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D429B7" w14:textId="0B3438A9" w:rsidR="00D343C3" w:rsidRPr="00D343C3" w:rsidRDefault="00C40276" w:rsidP="00C82689">
      <w:pPr>
        <w:pStyle w:val="Sinespaciado"/>
        <w:jc w:val="center"/>
        <w:rPr>
          <w:rFonts w:ascii="Arial" w:hAnsi="Arial" w:cs="Arial"/>
          <w:bCs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OFICINA DE LIBRE ACCESO A LA INFORMACIÓN</w:t>
      </w:r>
    </w:p>
    <w:p w14:paraId="37A79CE7" w14:textId="343B2196" w:rsidR="005D5AC2" w:rsidRDefault="005D5AC2" w:rsidP="00C82689">
      <w:pPr>
        <w:pStyle w:val="Sinespaciado"/>
        <w:jc w:val="center"/>
        <w:rPr>
          <w:rFonts w:ascii="Arial" w:hAnsi="Arial" w:cs="Arial"/>
          <w:bCs/>
          <w:sz w:val="24"/>
          <w:szCs w:val="24"/>
          <w:lang w:val="es-ES"/>
        </w:rPr>
      </w:pPr>
    </w:p>
    <w:p w14:paraId="3E2083D9" w14:textId="728C694D" w:rsidR="00C40276" w:rsidRDefault="00015E7C" w:rsidP="00C82689">
      <w:pPr>
        <w:pStyle w:val="Sinespaciado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015E7C">
        <w:rPr>
          <w:rFonts w:ascii="Arial" w:hAnsi="Arial" w:cs="Arial"/>
          <w:b/>
          <w:sz w:val="24"/>
          <w:szCs w:val="24"/>
          <w:lang w:val="es-ES"/>
        </w:rPr>
        <w:t>Informe Consolidado de Gestión Oficina de Libre Acceso a la Información</w:t>
      </w:r>
    </w:p>
    <w:p w14:paraId="05298689" w14:textId="77777777" w:rsidR="00015E7C" w:rsidRDefault="00015E7C" w:rsidP="00190A93">
      <w:pPr>
        <w:pStyle w:val="Sinespaciado"/>
        <w:spacing w:line="36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14:paraId="122B61D1" w14:textId="7D758C5F" w:rsidR="00015E7C" w:rsidRDefault="00015E7C" w:rsidP="00190A93">
      <w:pPr>
        <w:pStyle w:val="Sinespaciado"/>
        <w:spacing w:line="360" w:lineRule="auto"/>
        <w:jc w:val="both"/>
        <w:rPr>
          <w:rFonts w:ascii="Arial" w:hAnsi="Arial" w:cs="Arial"/>
          <w:bCs/>
          <w:sz w:val="24"/>
          <w:szCs w:val="24"/>
          <w:lang w:val="es-ES"/>
        </w:rPr>
      </w:pPr>
      <w:r>
        <w:rPr>
          <w:rFonts w:ascii="Arial" w:hAnsi="Arial" w:cs="Arial"/>
          <w:bCs/>
          <w:sz w:val="24"/>
          <w:szCs w:val="24"/>
          <w:lang w:val="es-ES"/>
        </w:rPr>
        <w:t>La Oficina de Acceso a la Información del Consejo Nacional de Drogas está situada en el edificio de las Oficinas Gubernamentales “Presidente Profesor Juan Bosch y Gaviño” en el Bloque C, situado en la Avenida México esquina 30 de Marzo, Distrito Nacional</w:t>
      </w:r>
      <w:r w:rsidR="005B3BB3">
        <w:rPr>
          <w:rFonts w:ascii="Arial" w:hAnsi="Arial" w:cs="Arial"/>
          <w:bCs/>
          <w:sz w:val="24"/>
          <w:szCs w:val="24"/>
          <w:lang w:val="es-ES"/>
        </w:rPr>
        <w:t>.</w:t>
      </w:r>
    </w:p>
    <w:p w14:paraId="0D3EF2D1" w14:textId="77777777" w:rsidR="00190A93" w:rsidRDefault="00190A93" w:rsidP="00190A93">
      <w:pPr>
        <w:pStyle w:val="Sinespaciado"/>
        <w:spacing w:line="360" w:lineRule="auto"/>
        <w:jc w:val="both"/>
        <w:rPr>
          <w:rFonts w:ascii="Arial" w:hAnsi="Arial" w:cs="Arial"/>
          <w:bCs/>
          <w:sz w:val="24"/>
          <w:szCs w:val="24"/>
          <w:lang w:val="es-ES"/>
        </w:rPr>
      </w:pPr>
    </w:p>
    <w:p w14:paraId="15C7CA76" w14:textId="7D9ADF8B" w:rsidR="00190A93" w:rsidRPr="00190A93" w:rsidRDefault="00190A93" w:rsidP="00190A93">
      <w:pPr>
        <w:pStyle w:val="Sinespaciado"/>
        <w:spacing w:line="360" w:lineRule="auto"/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190A93">
        <w:rPr>
          <w:rFonts w:ascii="Arial" w:hAnsi="Arial" w:cs="Arial"/>
          <w:bCs/>
          <w:sz w:val="24"/>
          <w:szCs w:val="24"/>
          <w:lang w:val="es-ES"/>
        </w:rPr>
        <w:t>El presente informe pretende dar a conocer la gestión desempeñada por la Oficina de Acceso a la Información, según criterios y lineamientos de la Guía de Elaboración de Memorias Institucionales para el presente año 202</w:t>
      </w:r>
      <w:r w:rsidR="00003FC9">
        <w:rPr>
          <w:rFonts w:ascii="Arial" w:hAnsi="Arial" w:cs="Arial"/>
          <w:bCs/>
          <w:sz w:val="24"/>
          <w:szCs w:val="24"/>
          <w:lang w:val="es-ES"/>
        </w:rPr>
        <w:t>5</w:t>
      </w:r>
      <w:r w:rsidRPr="00190A93">
        <w:rPr>
          <w:rFonts w:ascii="Arial" w:hAnsi="Arial" w:cs="Arial"/>
          <w:bCs/>
          <w:sz w:val="24"/>
          <w:szCs w:val="24"/>
          <w:lang w:val="es-ES"/>
        </w:rPr>
        <w:t>, señalando como actividades esenciales las siguientes:</w:t>
      </w:r>
    </w:p>
    <w:p w14:paraId="2CAEC0BF" w14:textId="38E9BEA5" w:rsidR="00190A93" w:rsidRPr="00190A93" w:rsidRDefault="00190A93" w:rsidP="00190A93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190A93">
        <w:rPr>
          <w:rFonts w:ascii="Arial" w:hAnsi="Arial" w:cs="Arial"/>
          <w:bCs/>
          <w:sz w:val="24"/>
          <w:szCs w:val="24"/>
          <w:lang w:val="es-ES"/>
        </w:rPr>
        <w:t>Solicitudes de Informaciones recibidas y entregadas.</w:t>
      </w:r>
    </w:p>
    <w:p w14:paraId="47253BD9" w14:textId="2CFB2D5C" w:rsidR="00190A93" w:rsidRPr="00A72D98" w:rsidRDefault="00190A93" w:rsidP="00190A93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A72D98">
        <w:rPr>
          <w:rFonts w:ascii="Arial" w:hAnsi="Arial" w:cs="Arial"/>
          <w:bCs/>
          <w:sz w:val="24"/>
          <w:szCs w:val="24"/>
          <w:lang w:val="es-ES"/>
        </w:rPr>
        <w:t>Gestión del Sistema de administración de denuncias, quejas, reclamaciones y      sugerencias (Línea 3-1-1)</w:t>
      </w:r>
    </w:p>
    <w:p w14:paraId="7E3D6413" w14:textId="77A75B51" w:rsidR="002B45D5" w:rsidRPr="00A72D98" w:rsidRDefault="00190A93" w:rsidP="002B45D5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A72D98">
        <w:rPr>
          <w:rFonts w:ascii="Arial" w:hAnsi="Arial" w:cs="Arial"/>
          <w:bCs/>
          <w:sz w:val="24"/>
          <w:szCs w:val="24"/>
          <w:lang w:val="es-ES"/>
        </w:rPr>
        <w:t xml:space="preserve">Logros del </w:t>
      </w:r>
      <w:proofErr w:type="spellStart"/>
      <w:r w:rsidRPr="00A72D98">
        <w:rPr>
          <w:rFonts w:ascii="Arial" w:hAnsi="Arial" w:cs="Arial"/>
          <w:bCs/>
          <w:sz w:val="24"/>
          <w:szCs w:val="24"/>
          <w:lang w:val="es-ES"/>
        </w:rPr>
        <w:t>Sub-portal</w:t>
      </w:r>
      <w:proofErr w:type="spellEnd"/>
      <w:r w:rsidRPr="00A72D98">
        <w:rPr>
          <w:rFonts w:ascii="Arial" w:hAnsi="Arial" w:cs="Arial"/>
          <w:bCs/>
          <w:sz w:val="24"/>
          <w:szCs w:val="24"/>
          <w:lang w:val="es-ES"/>
        </w:rPr>
        <w:t xml:space="preserve"> de Transparencia.</w:t>
      </w:r>
    </w:p>
    <w:p w14:paraId="131CA71A" w14:textId="77777777" w:rsidR="002B45D5" w:rsidRPr="00A72D98" w:rsidRDefault="002B45D5" w:rsidP="002B45D5">
      <w:pPr>
        <w:pStyle w:val="Sinespaciado"/>
        <w:spacing w:line="360" w:lineRule="auto"/>
        <w:jc w:val="both"/>
        <w:rPr>
          <w:rFonts w:ascii="Arial" w:hAnsi="Arial" w:cs="Arial"/>
          <w:bCs/>
          <w:sz w:val="24"/>
          <w:szCs w:val="24"/>
          <w:lang w:val="es-ES"/>
        </w:rPr>
      </w:pPr>
    </w:p>
    <w:p w14:paraId="2BFF3A5B" w14:textId="512BAAF3" w:rsidR="00190A93" w:rsidRPr="00A72D98" w:rsidRDefault="002B45D5" w:rsidP="002B45D5">
      <w:pPr>
        <w:pStyle w:val="Sinespaciado"/>
        <w:numPr>
          <w:ilvl w:val="0"/>
          <w:numId w:val="9"/>
        </w:numPr>
        <w:spacing w:line="360" w:lineRule="auto"/>
        <w:ind w:left="284" w:hanging="284"/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A72D98">
        <w:rPr>
          <w:rFonts w:ascii="Arial" w:hAnsi="Arial" w:cs="Arial"/>
          <w:bCs/>
          <w:sz w:val="24"/>
          <w:szCs w:val="24"/>
          <w:lang w:val="es-ES"/>
        </w:rPr>
        <w:t>Como medio de sustentación de nuestro informe utilizaremos las Estadísticas y Balance de Gestión en el periodo Enero-Diciembre 202</w:t>
      </w:r>
      <w:r w:rsidR="00003FC9">
        <w:rPr>
          <w:rFonts w:ascii="Arial" w:hAnsi="Arial" w:cs="Arial"/>
          <w:bCs/>
          <w:sz w:val="24"/>
          <w:szCs w:val="24"/>
          <w:lang w:val="es-ES"/>
        </w:rPr>
        <w:t>5</w:t>
      </w:r>
      <w:r w:rsidRPr="00A72D98">
        <w:rPr>
          <w:rFonts w:ascii="Arial" w:hAnsi="Arial" w:cs="Arial"/>
          <w:bCs/>
          <w:sz w:val="24"/>
          <w:szCs w:val="24"/>
          <w:lang w:val="es-ES"/>
        </w:rPr>
        <w:t>, que se encuentran oficializadas en nuestro Portal de Transparencia.</w:t>
      </w:r>
    </w:p>
    <w:p w14:paraId="72BCC260" w14:textId="77777777" w:rsidR="00A72D98" w:rsidRPr="00A72D98" w:rsidRDefault="00A72D98" w:rsidP="00A72D98">
      <w:pPr>
        <w:pStyle w:val="Sinespaciado"/>
        <w:spacing w:line="360" w:lineRule="auto"/>
        <w:ind w:left="360"/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A72D98">
        <w:rPr>
          <w:rFonts w:ascii="Arial" w:hAnsi="Arial" w:cs="Arial"/>
          <w:bCs/>
          <w:sz w:val="24"/>
          <w:szCs w:val="24"/>
          <w:lang w:val="es-ES"/>
        </w:rPr>
        <w:t>El ciudadano podrá conocer el nivel de eficiencia de la institución en los servicios de transparencia, accediendo al Portal de Transparencia, (</w:t>
      </w:r>
      <w:hyperlink r:id="rId7" w:history="1">
        <w:r w:rsidRPr="00A72D98">
          <w:rPr>
            <w:rStyle w:val="Hipervnculo"/>
            <w:rFonts w:ascii="Arial" w:hAnsi="Arial" w:cs="Arial"/>
            <w:bCs/>
            <w:sz w:val="24"/>
            <w:szCs w:val="24"/>
            <w:lang w:val="es-ES"/>
          </w:rPr>
          <w:t>https://www.consejodedrogasrd.gob.do/transparencia/index.php</w:t>
        </w:r>
      </w:hyperlink>
      <w:r w:rsidRPr="00A72D98">
        <w:rPr>
          <w:rFonts w:ascii="Arial" w:hAnsi="Arial" w:cs="Arial"/>
          <w:bCs/>
          <w:sz w:val="24"/>
          <w:szCs w:val="24"/>
          <w:lang w:val="es-ES"/>
        </w:rPr>
        <w:t>), donde están publicados los diversos ítems en atención a la Ley No. 200-04 y a la resolución No. 02-2021 de la Dirección General de Ética e Integridad Gubernamental (DIGEIG).</w:t>
      </w:r>
    </w:p>
    <w:p w14:paraId="61817AEF" w14:textId="0B67E3CD" w:rsidR="00A72D98" w:rsidRDefault="00A72D98" w:rsidP="00A72D98">
      <w:pPr>
        <w:pStyle w:val="Sinespaciado"/>
        <w:spacing w:line="360" w:lineRule="auto"/>
        <w:ind w:left="360"/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A72D98">
        <w:rPr>
          <w:rFonts w:ascii="Arial" w:hAnsi="Arial" w:cs="Arial"/>
          <w:bCs/>
          <w:sz w:val="24"/>
          <w:szCs w:val="24"/>
          <w:lang w:val="es-ES"/>
        </w:rPr>
        <w:t xml:space="preserve">El levantamiento de las solicitudes atendidas en el presente año, se ha totalizado a </w:t>
      </w:r>
      <w:r w:rsidRPr="00A72D98">
        <w:rPr>
          <w:rFonts w:ascii="Arial" w:hAnsi="Arial" w:cs="Arial"/>
          <w:b/>
          <w:sz w:val="24"/>
          <w:szCs w:val="24"/>
          <w:lang w:val="es-ES"/>
        </w:rPr>
        <w:t>1</w:t>
      </w:r>
      <w:r w:rsidR="00003FC9">
        <w:rPr>
          <w:rFonts w:ascii="Arial" w:hAnsi="Arial" w:cs="Arial"/>
          <w:b/>
          <w:sz w:val="24"/>
          <w:szCs w:val="24"/>
          <w:lang w:val="es-ES"/>
        </w:rPr>
        <w:t>9</w:t>
      </w:r>
      <w:r w:rsidRPr="00A72D98">
        <w:rPr>
          <w:rFonts w:ascii="Arial" w:hAnsi="Arial" w:cs="Arial"/>
          <w:b/>
          <w:sz w:val="24"/>
          <w:szCs w:val="24"/>
          <w:lang w:val="es-ES"/>
        </w:rPr>
        <w:t xml:space="preserve"> (</w:t>
      </w:r>
      <w:r w:rsidR="00003FC9">
        <w:rPr>
          <w:rFonts w:ascii="Arial" w:hAnsi="Arial" w:cs="Arial"/>
          <w:b/>
          <w:sz w:val="24"/>
          <w:szCs w:val="24"/>
          <w:lang w:val="es-ES"/>
        </w:rPr>
        <w:t>diez y nueve</w:t>
      </w:r>
      <w:r w:rsidRPr="00A72D98">
        <w:rPr>
          <w:rFonts w:ascii="Arial" w:hAnsi="Arial" w:cs="Arial"/>
          <w:b/>
          <w:sz w:val="24"/>
          <w:szCs w:val="24"/>
          <w:lang w:val="es-ES"/>
        </w:rPr>
        <w:t>) solicitudes</w:t>
      </w:r>
      <w:r w:rsidRPr="00A72D98">
        <w:rPr>
          <w:rFonts w:ascii="Arial" w:hAnsi="Arial" w:cs="Arial"/>
          <w:bCs/>
          <w:sz w:val="24"/>
          <w:szCs w:val="24"/>
          <w:lang w:val="es-ES"/>
        </w:rPr>
        <w:t xml:space="preserve"> recibidas mediante el del Portal Único de Solicitud de </w:t>
      </w:r>
      <w:r w:rsidRPr="00A72D98">
        <w:rPr>
          <w:rFonts w:ascii="Arial" w:hAnsi="Arial" w:cs="Arial"/>
          <w:bCs/>
          <w:sz w:val="24"/>
          <w:szCs w:val="24"/>
          <w:lang w:val="es-ES"/>
        </w:rPr>
        <w:lastRenderedPageBreak/>
        <w:t>Acceso a la Información Pública (SAIP). Dichas solicitudes fueron reportadas dentro del plazo que establece la ley</w:t>
      </w:r>
      <w:r w:rsidR="005039A7">
        <w:rPr>
          <w:rFonts w:ascii="Arial" w:hAnsi="Arial" w:cs="Arial"/>
          <w:bCs/>
          <w:sz w:val="24"/>
          <w:szCs w:val="24"/>
          <w:lang w:val="es-ES"/>
        </w:rPr>
        <w:t xml:space="preserve"> 200-04.</w:t>
      </w:r>
    </w:p>
    <w:p w14:paraId="7160AE50" w14:textId="7F0DB6E2" w:rsidR="005039A7" w:rsidRDefault="006C2889" w:rsidP="00A72D98">
      <w:pPr>
        <w:pStyle w:val="Sinespaciado"/>
        <w:spacing w:line="360" w:lineRule="auto"/>
        <w:ind w:left="360"/>
        <w:jc w:val="both"/>
        <w:rPr>
          <w:rFonts w:ascii="Arial" w:hAnsi="Arial" w:cs="Arial"/>
          <w:bCs/>
          <w:sz w:val="24"/>
          <w:szCs w:val="24"/>
          <w:lang w:val="es-ES"/>
        </w:rPr>
      </w:pPr>
      <w:r w:rsidRPr="006C2889">
        <w:rPr>
          <w:rFonts w:ascii="Arial" w:hAnsi="Arial" w:cs="Arial"/>
          <w:bCs/>
          <w:sz w:val="24"/>
          <w:szCs w:val="24"/>
          <w:lang w:val="es-ES"/>
        </w:rPr>
        <w:drawing>
          <wp:inline distT="0" distB="0" distL="0" distR="0" wp14:anchorId="4C2E0166" wp14:editId="22684B29">
            <wp:extent cx="5076825" cy="3876484"/>
            <wp:effectExtent l="0" t="0" r="0" b="0"/>
            <wp:docPr id="9893610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36103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87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78F77" w14:textId="228E696B" w:rsidR="005039A7" w:rsidRDefault="005039A7" w:rsidP="00A72D98">
      <w:pPr>
        <w:pStyle w:val="Sinespaciado"/>
        <w:spacing w:line="360" w:lineRule="auto"/>
        <w:ind w:left="360"/>
        <w:jc w:val="both"/>
        <w:rPr>
          <w:rFonts w:ascii="Arial" w:hAnsi="Arial" w:cs="Arial"/>
          <w:bCs/>
          <w:sz w:val="24"/>
          <w:szCs w:val="24"/>
          <w:lang w:val="es-ES"/>
        </w:rPr>
      </w:pPr>
      <w:r>
        <w:rPr>
          <w:rFonts w:ascii="Arial" w:hAnsi="Arial" w:cs="Arial"/>
          <w:bCs/>
          <w:sz w:val="24"/>
          <w:szCs w:val="24"/>
          <w:lang w:val="es-ES"/>
        </w:rPr>
        <w:t>Las informaciones solicitadas, en su mayoría, versaban en aspectos relacionadas con el consumo y tratamiento de sustancias psicoactivas. En un número menor se referían a informaciones que se encontraban en el Portal de Transparencia</w:t>
      </w:r>
      <w:r w:rsidR="0001510D">
        <w:rPr>
          <w:rFonts w:ascii="Arial" w:hAnsi="Arial" w:cs="Arial"/>
          <w:bCs/>
          <w:sz w:val="24"/>
          <w:szCs w:val="24"/>
          <w:lang w:val="es-ES"/>
        </w:rPr>
        <w:t>, para lo cual remitíamos el link que lo conducía a la información solicitada.</w:t>
      </w:r>
    </w:p>
    <w:p w14:paraId="58E3F5AB" w14:textId="77777777" w:rsidR="0001510D" w:rsidRPr="00A72D98" w:rsidRDefault="0001510D" w:rsidP="00A72D98">
      <w:pPr>
        <w:pStyle w:val="Sinespaciado"/>
        <w:spacing w:line="360" w:lineRule="auto"/>
        <w:ind w:left="360"/>
        <w:jc w:val="both"/>
        <w:rPr>
          <w:rFonts w:ascii="Arial" w:hAnsi="Arial" w:cs="Arial"/>
          <w:bCs/>
          <w:sz w:val="24"/>
          <w:szCs w:val="24"/>
          <w:lang w:val="es-ES"/>
        </w:rPr>
      </w:pPr>
    </w:p>
    <w:p w14:paraId="4E79C267" w14:textId="5FB976D9" w:rsidR="00A72D98" w:rsidRDefault="0001510D" w:rsidP="00A72D98">
      <w:pPr>
        <w:pStyle w:val="Sinespaciado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Cs/>
          <w:sz w:val="28"/>
          <w:szCs w:val="28"/>
          <w:lang w:val="es-ES"/>
        </w:rPr>
      </w:pPr>
      <w:r w:rsidRPr="0001510D">
        <w:rPr>
          <w:rFonts w:ascii="Arial" w:hAnsi="Arial" w:cs="Arial"/>
          <w:bCs/>
          <w:sz w:val="28"/>
          <w:szCs w:val="28"/>
          <w:lang w:val="es-ES"/>
        </w:rPr>
        <w:t>En lo referente a la Línea 311 del sistema de quejas, reclamos y sugerencia</w:t>
      </w:r>
      <w:r w:rsidR="006C2889">
        <w:rPr>
          <w:rFonts w:ascii="Arial" w:hAnsi="Arial" w:cs="Arial"/>
          <w:bCs/>
          <w:sz w:val="28"/>
          <w:szCs w:val="28"/>
          <w:lang w:val="es-ES"/>
        </w:rPr>
        <w:t xml:space="preserve"> no</w:t>
      </w:r>
      <w:r w:rsidRPr="0001510D">
        <w:rPr>
          <w:rFonts w:ascii="Arial" w:hAnsi="Arial" w:cs="Arial"/>
          <w:bCs/>
          <w:sz w:val="28"/>
          <w:szCs w:val="28"/>
          <w:lang w:val="es-ES"/>
        </w:rPr>
        <w:t xml:space="preserve"> contamos con </w:t>
      </w:r>
      <w:r w:rsidR="006C2889">
        <w:rPr>
          <w:rFonts w:ascii="Arial" w:hAnsi="Arial" w:cs="Arial"/>
          <w:bCs/>
          <w:sz w:val="28"/>
          <w:szCs w:val="28"/>
          <w:lang w:val="es-ES"/>
        </w:rPr>
        <w:t xml:space="preserve">ninguna </w:t>
      </w:r>
      <w:r w:rsidRPr="0001510D">
        <w:rPr>
          <w:rFonts w:ascii="Arial" w:hAnsi="Arial" w:cs="Arial"/>
          <w:bCs/>
          <w:sz w:val="28"/>
          <w:szCs w:val="28"/>
          <w:lang w:val="es-ES"/>
        </w:rPr>
        <w:t>solicitud en el presente año 202</w:t>
      </w:r>
      <w:r w:rsidR="006C2889">
        <w:rPr>
          <w:rFonts w:ascii="Arial" w:hAnsi="Arial" w:cs="Arial"/>
          <w:bCs/>
          <w:sz w:val="28"/>
          <w:szCs w:val="28"/>
          <w:lang w:val="es-ES"/>
        </w:rPr>
        <w:t>5</w:t>
      </w:r>
      <w:r w:rsidRPr="0001510D">
        <w:rPr>
          <w:rFonts w:ascii="Arial" w:hAnsi="Arial" w:cs="Arial"/>
          <w:bCs/>
          <w:sz w:val="28"/>
          <w:szCs w:val="28"/>
          <w:lang w:val="es-ES"/>
        </w:rPr>
        <w:t>.</w:t>
      </w:r>
    </w:p>
    <w:p w14:paraId="1CE08B23" w14:textId="564A5801" w:rsidR="0001510D" w:rsidRDefault="006C2889" w:rsidP="0001510D">
      <w:pPr>
        <w:pStyle w:val="Sinespaciado"/>
        <w:spacing w:line="360" w:lineRule="auto"/>
        <w:ind w:left="360"/>
        <w:jc w:val="both"/>
        <w:rPr>
          <w:rFonts w:ascii="Arial" w:hAnsi="Arial" w:cs="Arial"/>
          <w:bCs/>
          <w:sz w:val="28"/>
          <w:szCs w:val="28"/>
          <w:lang w:val="es-ES"/>
        </w:rPr>
      </w:pPr>
      <w:r w:rsidRPr="006C2889">
        <w:rPr>
          <w:rFonts w:ascii="Arial" w:hAnsi="Arial" w:cs="Arial"/>
          <w:bCs/>
          <w:sz w:val="28"/>
          <w:szCs w:val="28"/>
          <w:lang w:val="es-ES"/>
        </w:rPr>
        <w:lastRenderedPageBreak/>
        <w:drawing>
          <wp:inline distT="0" distB="0" distL="0" distR="0" wp14:anchorId="7D1EFA4C" wp14:editId="34E3DFD9">
            <wp:extent cx="4219575" cy="1484884"/>
            <wp:effectExtent l="0" t="0" r="0" b="1270"/>
            <wp:docPr id="3337954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79544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2464" cy="148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3C80E" w14:textId="08481738" w:rsidR="00A72D98" w:rsidRDefault="00084BF1" w:rsidP="00A72D98">
      <w:pPr>
        <w:pStyle w:val="Sinespaciado"/>
        <w:numPr>
          <w:ilvl w:val="0"/>
          <w:numId w:val="9"/>
        </w:numPr>
        <w:spacing w:line="360" w:lineRule="auto"/>
        <w:jc w:val="both"/>
        <w:rPr>
          <w:rFonts w:ascii="Arial" w:hAnsi="Arial" w:cs="Arial"/>
          <w:bCs/>
          <w:sz w:val="28"/>
          <w:szCs w:val="28"/>
          <w:lang w:val="es-ES"/>
        </w:rPr>
      </w:pPr>
      <w:r>
        <w:rPr>
          <w:rFonts w:ascii="Arial" w:hAnsi="Arial" w:cs="Arial"/>
          <w:bCs/>
          <w:sz w:val="28"/>
          <w:szCs w:val="28"/>
          <w:lang w:val="es-ES"/>
        </w:rPr>
        <w:t xml:space="preserve">Los resultados </w:t>
      </w:r>
      <w:r w:rsidRPr="00EC10F5">
        <w:rPr>
          <w:rFonts w:ascii="Arial" w:hAnsi="Arial" w:cs="Arial"/>
          <w:bCs/>
          <w:sz w:val="28"/>
          <w:szCs w:val="28"/>
          <w:lang w:val="es-ES"/>
        </w:rPr>
        <w:t>del indicador de cumplimiento de la Ley 200-04 de Libre Acceso a la Información Pública</w:t>
      </w:r>
      <w:r>
        <w:rPr>
          <w:rFonts w:ascii="Arial" w:hAnsi="Arial" w:cs="Arial"/>
          <w:bCs/>
          <w:sz w:val="28"/>
          <w:szCs w:val="28"/>
          <w:lang w:val="es-ES"/>
        </w:rPr>
        <w:t>, de los niveles de evaluación mensual del Portal de Transparencia por parte de la DIGEIG son los siguientes:</w:t>
      </w:r>
    </w:p>
    <w:tbl>
      <w:tblPr>
        <w:tblStyle w:val="Tablaconcuadrcula"/>
        <w:tblW w:w="0" w:type="auto"/>
        <w:tblInd w:w="1271" w:type="dxa"/>
        <w:tblLook w:val="04A0" w:firstRow="1" w:lastRow="0" w:firstColumn="1" w:lastColumn="0" w:noHBand="0" w:noVBand="1"/>
      </w:tblPr>
      <w:tblGrid>
        <w:gridCol w:w="1938"/>
        <w:gridCol w:w="1889"/>
        <w:gridCol w:w="2835"/>
      </w:tblGrid>
      <w:tr w:rsidR="00CA2A64" w14:paraId="3EBB99A5" w14:textId="77777777" w:rsidTr="00A36CD2">
        <w:tc>
          <w:tcPr>
            <w:tcW w:w="1938" w:type="dxa"/>
            <w:shd w:val="clear" w:color="auto" w:fill="00B0F0"/>
          </w:tcPr>
          <w:p w14:paraId="7AFA9CD9" w14:textId="6B040B7C" w:rsidR="00CA2A64" w:rsidRPr="00CA2A64" w:rsidRDefault="00CA2A64" w:rsidP="00CA2A64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CA2A64">
              <w:rPr>
                <w:rFonts w:ascii="Arial" w:hAnsi="Arial" w:cs="Arial"/>
                <w:b/>
                <w:sz w:val="24"/>
                <w:szCs w:val="24"/>
                <w:lang w:val="es-ES"/>
              </w:rPr>
              <w:t>MES</w:t>
            </w:r>
          </w:p>
        </w:tc>
        <w:tc>
          <w:tcPr>
            <w:tcW w:w="1889" w:type="dxa"/>
            <w:shd w:val="clear" w:color="auto" w:fill="00B0F0"/>
          </w:tcPr>
          <w:p w14:paraId="7B601CBA" w14:textId="009A830A" w:rsidR="00CA2A64" w:rsidRPr="00CA2A64" w:rsidRDefault="00CA2A64" w:rsidP="00CA2A64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CA2A64">
              <w:rPr>
                <w:rFonts w:ascii="Arial" w:hAnsi="Arial" w:cs="Arial"/>
                <w:b/>
                <w:sz w:val="24"/>
                <w:szCs w:val="24"/>
                <w:lang w:val="es-ES"/>
              </w:rPr>
              <w:t>IDENTIDAD</w:t>
            </w:r>
          </w:p>
        </w:tc>
        <w:tc>
          <w:tcPr>
            <w:tcW w:w="2835" w:type="dxa"/>
            <w:shd w:val="clear" w:color="auto" w:fill="00B0F0"/>
          </w:tcPr>
          <w:p w14:paraId="313AFAFD" w14:textId="17F98AC4" w:rsidR="00CA2A64" w:rsidRPr="00CA2A64" w:rsidRDefault="00CA2A64" w:rsidP="00CA2A64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CA2A64">
              <w:rPr>
                <w:rFonts w:ascii="Arial" w:hAnsi="Arial" w:cs="Arial"/>
                <w:b/>
                <w:sz w:val="24"/>
                <w:szCs w:val="24"/>
                <w:lang w:val="es-ES"/>
              </w:rPr>
              <w:t>VALORACION</w:t>
            </w:r>
          </w:p>
        </w:tc>
      </w:tr>
      <w:tr w:rsidR="00CA2A64" w14:paraId="41658FA3" w14:textId="77777777" w:rsidTr="00A36CD2">
        <w:tc>
          <w:tcPr>
            <w:tcW w:w="1938" w:type="dxa"/>
          </w:tcPr>
          <w:p w14:paraId="3E0231B3" w14:textId="3474D46E" w:rsidR="00CA2A64" w:rsidRPr="00CA2A64" w:rsidRDefault="00CA2A64" w:rsidP="00084BF1">
            <w:pPr>
              <w:pStyle w:val="Sinespaciado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CA2A64">
              <w:rPr>
                <w:rFonts w:ascii="Arial" w:hAnsi="Arial" w:cs="Arial"/>
                <w:bCs/>
                <w:sz w:val="24"/>
                <w:szCs w:val="24"/>
                <w:lang w:val="es-ES"/>
              </w:rPr>
              <w:t>Enero</w:t>
            </w:r>
          </w:p>
        </w:tc>
        <w:tc>
          <w:tcPr>
            <w:tcW w:w="1889" w:type="dxa"/>
          </w:tcPr>
          <w:p w14:paraId="753962EF" w14:textId="54814B23" w:rsidR="00CA2A64" w:rsidRPr="00CA2A64" w:rsidRDefault="006C2889" w:rsidP="00A36CD2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6C2889">
              <w:rPr>
                <w:rFonts w:ascii="Arial" w:hAnsi="Arial" w:cs="Arial"/>
                <w:bCs/>
                <w:sz w:val="24"/>
                <w:szCs w:val="24"/>
              </w:rPr>
              <w:t>16837</w:t>
            </w:r>
          </w:p>
        </w:tc>
        <w:tc>
          <w:tcPr>
            <w:tcW w:w="2835" w:type="dxa"/>
          </w:tcPr>
          <w:p w14:paraId="359572E5" w14:textId="0B3C2EF6" w:rsidR="00CA2A64" w:rsidRPr="00CA2A64" w:rsidRDefault="00E32D48" w:rsidP="00CA2A64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s-ES"/>
              </w:rPr>
              <w:t>98.78</w:t>
            </w:r>
          </w:p>
        </w:tc>
      </w:tr>
      <w:tr w:rsidR="00CA2A64" w14:paraId="6AFF7F88" w14:textId="77777777" w:rsidTr="00A36CD2">
        <w:tc>
          <w:tcPr>
            <w:tcW w:w="1938" w:type="dxa"/>
          </w:tcPr>
          <w:p w14:paraId="70442EE3" w14:textId="7D0359AC" w:rsidR="00CA2A64" w:rsidRPr="00CA2A64" w:rsidRDefault="00CA2A64" w:rsidP="00084BF1">
            <w:pPr>
              <w:pStyle w:val="Sinespaciado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CA2A64">
              <w:rPr>
                <w:rFonts w:ascii="Arial" w:hAnsi="Arial" w:cs="Arial"/>
                <w:bCs/>
                <w:sz w:val="24"/>
                <w:szCs w:val="24"/>
                <w:lang w:val="es-ES"/>
              </w:rPr>
              <w:t>Febrero</w:t>
            </w:r>
          </w:p>
        </w:tc>
        <w:tc>
          <w:tcPr>
            <w:tcW w:w="1889" w:type="dxa"/>
          </w:tcPr>
          <w:p w14:paraId="02C7B008" w14:textId="73F29170" w:rsidR="00CA2A64" w:rsidRPr="00CA2A64" w:rsidRDefault="00E32D48" w:rsidP="00A36CD2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E32D48">
              <w:rPr>
                <w:rFonts w:ascii="Arial" w:hAnsi="Arial" w:cs="Arial"/>
                <w:bCs/>
                <w:sz w:val="24"/>
                <w:szCs w:val="24"/>
              </w:rPr>
              <w:t>17141</w:t>
            </w:r>
          </w:p>
        </w:tc>
        <w:tc>
          <w:tcPr>
            <w:tcW w:w="2835" w:type="dxa"/>
          </w:tcPr>
          <w:p w14:paraId="41B8D63B" w14:textId="7C4217EE" w:rsidR="00CA2A64" w:rsidRPr="00CA2A64" w:rsidRDefault="00E32D48" w:rsidP="00CA2A64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s-ES"/>
              </w:rPr>
              <w:t>98.79</w:t>
            </w:r>
          </w:p>
        </w:tc>
      </w:tr>
      <w:tr w:rsidR="00CA2A64" w14:paraId="4BCAE1F3" w14:textId="77777777" w:rsidTr="00A36CD2">
        <w:tc>
          <w:tcPr>
            <w:tcW w:w="1938" w:type="dxa"/>
          </w:tcPr>
          <w:p w14:paraId="66CC7D0A" w14:textId="2D88867C" w:rsidR="00CA2A64" w:rsidRPr="00CA2A64" w:rsidRDefault="00CA2A64" w:rsidP="00084BF1">
            <w:pPr>
              <w:pStyle w:val="Sinespaciado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CA2A64">
              <w:rPr>
                <w:rFonts w:ascii="Arial" w:hAnsi="Arial" w:cs="Arial"/>
                <w:bCs/>
                <w:sz w:val="24"/>
                <w:szCs w:val="24"/>
                <w:lang w:val="es-ES"/>
              </w:rPr>
              <w:t>Marzo</w:t>
            </w:r>
          </w:p>
        </w:tc>
        <w:tc>
          <w:tcPr>
            <w:tcW w:w="1889" w:type="dxa"/>
          </w:tcPr>
          <w:p w14:paraId="4DE5D38E" w14:textId="51299C93" w:rsidR="00CA2A64" w:rsidRPr="00CA2A64" w:rsidRDefault="00E32D48" w:rsidP="00A36CD2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E32D48">
              <w:rPr>
                <w:rFonts w:ascii="Arial" w:hAnsi="Arial" w:cs="Arial"/>
                <w:bCs/>
                <w:sz w:val="24"/>
                <w:szCs w:val="24"/>
              </w:rPr>
              <w:t>17454</w:t>
            </w:r>
          </w:p>
        </w:tc>
        <w:tc>
          <w:tcPr>
            <w:tcW w:w="2835" w:type="dxa"/>
          </w:tcPr>
          <w:p w14:paraId="04F1D026" w14:textId="13DC9E98" w:rsidR="00CA2A64" w:rsidRPr="00CA2A64" w:rsidRDefault="00E32D48" w:rsidP="00CA2A64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s-ES"/>
              </w:rPr>
              <w:t>94.23</w:t>
            </w:r>
          </w:p>
        </w:tc>
      </w:tr>
      <w:tr w:rsidR="00CA2A64" w14:paraId="089D796F" w14:textId="77777777" w:rsidTr="00A36CD2">
        <w:tc>
          <w:tcPr>
            <w:tcW w:w="1938" w:type="dxa"/>
          </w:tcPr>
          <w:p w14:paraId="414AFE32" w14:textId="368C6526" w:rsidR="00CA2A64" w:rsidRPr="00CA2A64" w:rsidRDefault="00CA2A64" w:rsidP="00084BF1">
            <w:pPr>
              <w:pStyle w:val="Sinespaciado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CA2A64">
              <w:rPr>
                <w:rFonts w:ascii="Arial" w:hAnsi="Arial" w:cs="Arial"/>
                <w:bCs/>
                <w:sz w:val="24"/>
                <w:szCs w:val="24"/>
                <w:lang w:val="es-ES"/>
              </w:rPr>
              <w:t>Abril</w:t>
            </w:r>
          </w:p>
        </w:tc>
        <w:tc>
          <w:tcPr>
            <w:tcW w:w="1889" w:type="dxa"/>
          </w:tcPr>
          <w:p w14:paraId="7506929C" w14:textId="42F18777" w:rsidR="00CA2A64" w:rsidRPr="00CA2A64" w:rsidRDefault="00E32D48" w:rsidP="00A36CD2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E32D48">
              <w:rPr>
                <w:rFonts w:ascii="Arial" w:hAnsi="Arial" w:cs="Arial"/>
                <w:bCs/>
                <w:sz w:val="24"/>
                <w:szCs w:val="24"/>
              </w:rPr>
              <w:t>17759</w:t>
            </w:r>
          </w:p>
        </w:tc>
        <w:tc>
          <w:tcPr>
            <w:tcW w:w="2835" w:type="dxa"/>
          </w:tcPr>
          <w:p w14:paraId="183371B2" w14:textId="50C120B3" w:rsidR="00CA2A64" w:rsidRPr="00CA2A64" w:rsidRDefault="00E32D48" w:rsidP="00CA2A64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s-ES"/>
              </w:rPr>
              <w:t>98.74</w:t>
            </w:r>
          </w:p>
        </w:tc>
      </w:tr>
      <w:tr w:rsidR="00CA2A64" w14:paraId="554DDD9A" w14:textId="77777777" w:rsidTr="00A36CD2">
        <w:tc>
          <w:tcPr>
            <w:tcW w:w="1938" w:type="dxa"/>
          </w:tcPr>
          <w:p w14:paraId="1C483A8B" w14:textId="37D4B8E8" w:rsidR="00CA2A64" w:rsidRPr="00CA2A64" w:rsidRDefault="00CA2A64" w:rsidP="00084BF1">
            <w:pPr>
              <w:pStyle w:val="Sinespaciado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CA2A64">
              <w:rPr>
                <w:rFonts w:ascii="Arial" w:hAnsi="Arial" w:cs="Arial"/>
                <w:bCs/>
                <w:sz w:val="24"/>
                <w:szCs w:val="24"/>
                <w:lang w:val="es-ES"/>
              </w:rPr>
              <w:t>Mayo</w:t>
            </w:r>
          </w:p>
        </w:tc>
        <w:tc>
          <w:tcPr>
            <w:tcW w:w="1889" w:type="dxa"/>
          </w:tcPr>
          <w:p w14:paraId="19FAA836" w14:textId="03B87AFA" w:rsidR="00CA2A64" w:rsidRPr="00CA2A64" w:rsidRDefault="00E32D48" w:rsidP="00A36CD2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E32D48">
              <w:rPr>
                <w:rFonts w:ascii="Arial" w:hAnsi="Arial" w:cs="Arial"/>
                <w:bCs/>
                <w:sz w:val="24"/>
                <w:szCs w:val="24"/>
              </w:rPr>
              <w:t>18063</w:t>
            </w:r>
          </w:p>
        </w:tc>
        <w:tc>
          <w:tcPr>
            <w:tcW w:w="2835" w:type="dxa"/>
          </w:tcPr>
          <w:p w14:paraId="4013DE8F" w14:textId="604DED08" w:rsidR="00CA2A64" w:rsidRPr="00CA2A64" w:rsidRDefault="00E32D48" w:rsidP="00CA2A64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s-ES"/>
              </w:rPr>
              <w:t>98.74</w:t>
            </w:r>
          </w:p>
        </w:tc>
      </w:tr>
      <w:tr w:rsidR="00CA2A64" w14:paraId="1F356D1D" w14:textId="77777777" w:rsidTr="00A36CD2">
        <w:tc>
          <w:tcPr>
            <w:tcW w:w="1938" w:type="dxa"/>
          </w:tcPr>
          <w:p w14:paraId="4C7E943B" w14:textId="6A25E760" w:rsidR="00CA2A64" w:rsidRPr="00CA2A64" w:rsidRDefault="00CA2A64" w:rsidP="00084BF1">
            <w:pPr>
              <w:pStyle w:val="Sinespaciado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CA2A64">
              <w:rPr>
                <w:rFonts w:ascii="Arial" w:hAnsi="Arial" w:cs="Arial"/>
                <w:bCs/>
                <w:sz w:val="24"/>
                <w:szCs w:val="24"/>
                <w:lang w:val="es-ES"/>
              </w:rPr>
              <w:t>Junio</w:t>
            </w:r>
          </w:p>
        </w:tc>
        <w:tc>
          <w:tcPr>
            <w:tcW w:w="1889" w:type="dxa"/>
          </w:tcPr>
          <w:p w14:paraId="2F096E3B" w14:textId="7AD4A556" w:rsidR="00CA2A64" w:rsidRPr="00CA2A64" w:rsidRDefault="00E32D48" w:rsidP="00A36CD2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E32D48">
              <w:rPr>
                <w:rFonts w:ascii="Arial" w:hAnsi="Arial" w:cs="Arial"/>
                <w:bCs/>
                <w:sz w:val="24"/>
                <w:szCs w:val="24"/>
              </w:rPr>
              <w:t>18368</w:t>
            </w:r>
          </w:p>
        </w:tc>
        <w:tc>
          <w:tcPr>
            <w:tcW w:w="2835" w:type="dxa"/>
          </w:tcPr>
          <w:p w14:paraId="17D69C43" w14:textId="0366103A" w:rsidR="00CA2A64" w:rsidRPr="00CA2A64" w:rsidRDefault="00E32D48" w:rsidP="00CA2A64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s-ES"/>
              </w:rPr>
              <w:t>98.13</w:t>
            </w:r>
          </w:p>
        </w:tc>
      </w:tr>
      <w:tr w:rsidR="00CA2A64" w14:paraId="25F9E080" w14:textId="77777777" w:rsidTr="00A36CD2">
        <w:tc>
          <w:tcPr>
            <w:tcW w:w="1938" w:type="dxa"/>
          </w:tcPr>
          <w:p w14:paraId="14FC7DAB" w14:textId="622A0F91" w:rsidR="00CA2A64" w:rsidRPr="00CA2A64" w:rsidRDefault="00CA2A64" w:rsidP="00084BF1">
            <w:pPr>
              <w:pStyle w:val="Sinespaciado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CA2A64">
              <w:rPr>
                <w:rFonts w:ascii="Arial" w:hAnsi="Arial" w:cs="Arial"/>
                <w:bCs/>
                <w:sz w:val="24"/>
                <w:szCs w:val="24"/>
                <w:lang w:val="es-ES"/>
              </w:rPr>
              <w:t>Julio</w:t>
            </w:r>
          </w:p>
        </w:tc>
        <w:tc>
          <w:tcPr>
            <w:tcW w:w="1889" w:type="dxa"/>
          </w:tcPr>
          <w:p w14:paraId="356DB568" w14:textId="4D7213D6" w:rsidR="00CA2A64" w:rsidRPr="00CA2A64" w:rsidRDefault="00E32D48" w:rsidP="00A36CD2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E32D48">
              <w:rPr>
                <w:rFonts w:ascii="Arial" w:hAnsi="Arial" w:cs="Arial"/>
                <w:bCs/>
                <w:sz w:val="24"/>
                <w:szCs w:val="24"/>
              </w:rPr>
              <w:t>18673</w:t>
            </w:r>
          </w:p>
        </w:tc>
        <w:tc>
          <w:tcPr>
            <w:tcW w:w="2835" w:type="dxa"/>
          </w:tcPr>
          <w:p w14:paraId="4CD517AB" w14:textId="1C6DE00B" w:rsidR="00CA2A64" w:rsidRPr="00CA2A64" w:rsidRDefault="00E32D48" w:rsidP="00CA2A64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s-ES"/>
              </w:rPr>
              <w:t>100</w:t>
            </w:r>
          </w:p>
        </w:tc>
      </w:tr>
      <w:tr w:rsidR="00CA2A64" w14:paraId="479F37E4" w14:textId="77777777" w:rsidTr="00A36CD2">
        <w:tc>
          <w:tcPr>
            <w:tcW w:w="1938" w:type="dxa"/>
          </w:tcPr>
          <w:p w14:paraId="0E14FD16" w14:textId="1D7F7D47" w:rsidR="00CA2A64" w:rsidRPr="00CA2A64" w:rsidRDefault="00CA2A64" w:rsidP="00084BF1">
            <w:pPr>
              <w:pStyle w:val="Sinespaciado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CA2A64">
              <w:rPr>
                <w:rFonts w:ascii="Arial" w:hAnsi="Arial" w:cs="Arial"/>
                <w:bCs/>
                <w:sz w:val="24"/>
                <w:szCs w:val="24"/>
                <w:lang w:val="es-ES"/>
              </w:rPr>
              <w:t>Agosto</w:t>
            </w:r>
          </w:p>
        </w:tc>
        <w:tc>
          <w:tcPr>
            <w:tcW w:w="1889" w:type="dxa"/>
          </w:tcPr>
          <w:p w14:paraId="563DE94B" w14:textId="7D977E52" w:rsidR="00CA2A64" w:rsidRPr="00CA2A64" w:rsidRDefault="00E32D48" w:rsidP="00A36CD2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E32D48">
              <w:rPr>
                <w:rFonts w:ascii="Arial" w:hAnsi="Arial" w:cs="Arial"/>
                <w:bCs/>
                <w:sz w:val="24"/>
                <w:szCs w:val="24"/>
              </w:rPr>
              <w:t>18976</w:t>
            </w:r>
          </w:p>
        </w:tc>
        <w:tc>
          <w:tcPr>
            <w:tcW w:w="2835" w:type="dxa"/>
          </w:tcPr>
          <w:p w14:paraId="202BB3D8" w14:textId="325DE93D" w:rsidR="00CA2A64" w:rsidRPr="00CA2A64" w:rsidRDefault="00E32D48" w:rsidP="00CA2A64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s-ES"/>
              </w:rPr>
              <w:t>97.79</w:t>
            </w:r>
          </w:p>
        </w:tc>
      </w:tr>
      <w:tr w:rsidR="00CA2A64" w14:paraId="16BFE9D1" w14:textId="77777777" w:rsidTr="00A36CD2">
        <w:tc>
          <w:tcPr>
            <w:tcW w:w="1938" w:type="dxa"/>
          </w:tcPr>
          <w:p w14:paraId="3365C535" w14:textId="499619C6" w:rsidR="00CA2A64" w:rsidRPr="00CA2A64" w:rsidRDefault="00CA2A64" w:rsidP="00084BF1">
            <w:pPr>
              <w:pStyle w:val="Sinespaciado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CA2A64">
              <w:rPr>
                <w:rFonts w:ascii="Arial" w:hAnsi="Arial" w:cs="Arial"/>
                <w:bCs/>
                <w:sz w:val="24"/>
                <w:szCs w:val="24"/>
                <w:lang w:val="es-ES"/>
              </w:rPr>
              <w:t>Septiembre</w:t>
            </w:r>
          </w:p>
        </w:tc>
        <w:tc>
          <w:tcPr>
            <w:tcW w:w="1889" w:type="dxa"/>
          </w:tcPr>
          <w:p w14:paraId="624B6023" w14:textId="14135646" w:rsidR="00CA2A64" w:rsidRPr="00CA2A64" w:rsidRDefault="00E32D48" w:rsidP="00A36CD2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E32D48">
              <w:rPr>
                <w:rFonts w:ascii="Arial" w:hAnsi="Arial" w:cs="Arial"/>
                <w:bCs/>
                <w:sz w:val="24"/>
                <w:szCs w:val="24"/>
              </w:rPr>
              <w:t>19280</w:t>
            </w:r>
          </w:p>
        </w:tc>
        <w:tc>
          <w:tcPr>
            <w:tcW w:w="2835" w:type="dxa"/>
          </w:tcPr>
          <w:p w14:paraId="00B40F69" w14:textId="35BA5023" w:rsidR="00CA2A64" w:rsidRPr="00CA2A64" w:rsidRDefault="00E32D48" w:rsidP="00CA2A64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s-ES"/>
              </w:rPr>
              <w:t>98.57</w:t>
            </w:r>
          </w:p>
        </w:tc>
      </w:tr>
      <w:tr w:rsidR="00CA2A64" w14:paraId="5E55DD48" w14:textId="77777777" w:rsidTr="00A36CD2">
        <w:tc>
          <w:tcPr>
            <w:tcW w:w="1938" w:type="dxa"/>
          </w:tcPr>
          <w:p w14:paraId="0AA75F1F" w14:textId="1E170E5B" w:rsidR="00CA2A64" w:rsidRPr="00CA2A64" w:rsidRDefault="00CA2A64" w:rsidP="00084BF1">
            <w:pPr>
              <w:pStyle w:val="Sinespaciado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CA2A64">
              <w:rPr>
                <w:rFonts w:ascii="Arial" w:hAnsi="Arial" w:cs="Arial"/>
                <w:bCs/>
                <w:sz w:val="24"/>
                <w:szCs w:val="24"/>
                <w:lang w:val="es-ES"/>
              </w:rPr>
              <w:t>Octubre</w:t>
            </w:r>
          </w:p>
        </w:tc>
        <w:tc>
          <w:tcPr>
            <w:tcW w:w="1889" w:type="dxa"/>
          </w:tcPr>
          <w:p w14:paraId="51F8D79E" w14:textId="13FC9858" w:rsidR="00CA2A64" w:rsidRPr="00CA2A64" w:rsidRDefault="00E32D48" w:rsidP="00A36CD2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E32D48">
              <w:rPr>
                <w:rFonts w:ascii="Arial" w:hAnsi="Arial" w:cs="Arial"/>
                <w:bCs/>
                <w:sz w:val="24"/>
                <w:szCs w:val="24"/>
              </w:rPr>
              <w:t>19583</w:t>
            </w:r>
          </w:p>
        </w:tc>
        <w:tc>
          <w:tcPr>
            <w:tcW w:w="2835" w:type="dxa"/>
          </w:tcPr>
          <w:p w14:paraId="52749A72" w14:textId="478F1267" w:rsidR="00CA2A64" w:rsidRPr="00CA2A64" w:rsidRDefault="00E32D48" w:rsidP="00CA2A64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s-ES"/>
              </w:rPr>
              <w:t>92.15</w:t>
            </w:r>
          </w:p>
        </w:tc>
      </w:tr>
      <w:tr w:rsidR="00CA2A64" w14:paraId="579AD718" w14:textId="77777777" w:rsidTr="00A36CD2">
        <w:tc>
          <w:tcPr>
            <w:tcW w:w="1938" w:type="dxa"/>
          </w:tcPr>
          <w:p w14:paraId="43219C2C" w14:textId="7ABF2884" w:rsidR="00CA2A64" w:rsidRPr="00CA2A64" w:rsidRDefault="00CA2A64" w:rsidP="00084BF1">
            <w:pPr>
              <w:pStyle w:val="Sinespaciado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CA2A64">
              <w:rPr>
                <w:rFonts w:ascii="Arial" w:hAnsi="Arial" w:cs="Arial"/>
                <w:bCs/>
                <w:sz w:val="24"/>
                <w:szCs w:val="24"/>
                <w:lang w:val="es-ES"/>
              </w:rPr>
              <w:t>Noviembre</w:t>
            </w:r>
          </w:p>
        </w:tc>
        <w:tc>
          <w:tcPr>
            <w:tcW w:w="1889" w:type="dxa"/>
          </w:tcPr>
          <w:p w14:paraId="7B711128" w14:textId="306B987A" w:rsidR="00CA2A64" w:rsidRPr="00CA2A64" w:rsidRDefault="00CA2A64" w:rsidP="00A36CD2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</w:p>
        </w:tc>
        <w:tc>
          <w:tcPr>
            <w:tcW w:w="2835" w:type="dxa"/>
          </w:tcPr>
          <w:p w14:paraId="3BAC2F2E" w14:textId="767C38AA" w:rsidR="00CA2A64" w:rsidRPr="00CA2A64" w:rsidRDefault="00E32D48" w:rsidP="00CA2A64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s-ES"/>
              </w:rPr>
              <w:t xml:space="preserve">Pendiente </w:t>
            </w:r>
          </w:p>
        </w:tc>
      </w:tr>
      <w:tr w:rsidR="00CA2A64" w14:paraId="484237B2" w14:textId="77777777" w:rsidTr="00A36CD2">
        <w:tc>
          <w:tcPr>
            <w:tcW w:w="1938" w:type="dxa"/>
          </w:tcPr>
          <w:p w14:paraId="376755A3" w14:textId="551C826A" w:rsidR="00CA2A64" w:rsidRPr="00CA2A64" w:rsidRDefault="00CA2A64" w:rsidP="00084BF1">
            <w:pPr>
              <w:pStyle w:val="Sinespaciado"/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CA2A64">
              <w:rPr>
                <w:rFonts w:ascii="Arial" w:hAnsi="Arial" w:cs="Arial"/>
                <w:bCs/>
                <w:sz w:val="24"/>
                <w:szCs w:val="24"/>
                <w:lang w:val="es-ES"/>
              </w:rPr>
              <w:t>Diciembre</w:t>
            </w:r>
          </w:p>
        </w:tc>
        <w:tc>
          <w:tcPr>
            <w:tcW w:w="1889" w:type="dxa"/>
          </w:tcPr>
          <w:p w14:paraId="124D0E22" w14:textId="32FEEF0E" w:rsidR="00CA2A64" w:rsidRPr="00CA2A64" w:rsidRDefault="00CA2A64" w:rsidP="00A36CD2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</w:p>
        </w:tc>
        <w:tc>
          <w:tcPr>
            <w:tcW w:w="2835" w:type="dxa"/>
          </w:tcPr>
          <w:p w14:paraId="3123DF81" w14:textId="1BFCD2A3" w:rsidR="00CA2A64" w:rsidRPr="00CA2A64" w:rsidRDefault="00E32D48" w:rsidP="00CA2A64">
            <w:pPr>
              <w:pStyle w:val="Sinespaciado"/>
              <w:spacing w:line="360" w:lineRule="auto"/>
              <w:jc w:val="center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val="es-ES"/>
              </w:rPr>
              <w:t>Pendiente</w:t>
            </w:r>
          </w:p>
        </w:tc>
      </w:tr>
    </w:tbl>
    <w:p w14:paraId="55E67A63" w14:textId="65FA605F" w:rsidR="00084BF1" w:rsidRDefault="00084BF1" w:rsidP="00084BF1">
      <w:pPr>
        <w:pStyle w:val="Sinespaciado"/>
        <w:spacing w:line="360" w:lineRule="auto"/>
        <w:jc w:val="both"/>
        <w:rPr>
          <w:rFonts w:ascii="Arial" w:hAnsi="Arial" w:cs="Arial"/>
          <w:bCs/>
          <w:sz w:val="28"/>
          <w:szCs w:val="28"/>
          <w:lang w:val="es-ES"/>
        </w:rPr>
      </w:pPr>
    </w:p>
    <w:p w14:paraId="575DD659" w14:textId="50AF6C9A" w:rsidR="00274280" w:rsidRDefault="00274280" w:rsidP="00274280">
      <w:pPr>
        <w:pStyle w:val="Sinespaciado"/>
        <w:spacing w:line="360" w:lineRule="auto"/>
        <w:jc w:val="both"/>
        <w:rPr>
          <w:rFonts w:ascii="Arial" w:hAnsi="Arial" w:cs="Arial"/>
          <w:bCs/>
          <w:sz w:val="24"/>
          <w:szCs w:val="24"/>
          <w:lang w:val="es-ES"/>
        </w:rPr>
      </w:pPr>
    </w:p>
    <w:p w14:paraId="2556F559" w14:textId="77777777" w:rsidR="00274280" w:rsidRPr="00274280" w:rsidRDefault="00274280" w:rsidP="00274280">
      <w:pPr>
        <w:pStyle w:val="Sinespaciado"/>
        <w:spacing w:line="360" w:lineRule="auto"/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Cs/>
          <w:sz w:val="24"/>
          <w:szCs w:val="24"/>
          <w:lang w:val="es-ES"/>
        </w:rPr>
        <w:tab/>
      </w:r>
      <w:r>
        <w:rPr>
          <w:rFonts w:ascii="Arial" w:hAnsi="Arial" w:cs="Arial"/>
          <w:bCs/>
          <w:sz w:val="24"/>
          <w:szCs w:val="24"/>
          <w:lang w:val="es-ES"/>
        </w:rPr>
        <w:tab/>
      </w:r>
      <w:r>
        <w:rPr>
          <w:rFonts w:ascii="Arial" w:hAnsi="Arial" w:cs="Arial"/>
          <w:bCs/>
          <w:sz w:val="24"/>
          <w:szCs w:val="24"/>
          <w:lang w:val="es-ES"/>
        </w:rPr>
        <w:tab/>
      </w:r>
      <w:r>
        <w:rPr>
          <w:rFonts w:ascii="Arial" w:hAnsi="Arial" w:cs="Arial"/>
          <w:bCs/>
          <w:sz w:val="24"/>
          <w:szCs w:val="24"/>
          <w:lang w:val="es-ES"/>
        </w:rPr>
        <w:tab/>
      </w:r>
      <w:r w:rsidRPr="00274280">
        <w:rPr>
          <w:rFonts w:ascii="Arial" w:hAnsi="Arial" w:cs="Arial"/>
          <w:b/>
          <w:sz w:val="24"/>
          <w:szCs w:val="24"/>
          <w:lang w:val="es-ES"/>
        </w:rPr>
        <w:t>Lic. Alfredo Abel</w:t>
      </w:r>
    </w:p>
    <w:p w14:paraId="30E369D3" w14:textId="2818DA48" w:rsidR="00E32D48" w:rsidRPr="00E32D48" w:rsidRDefault="00274280" w:rsidP="00E32D48">
      <w:pPr>
        <w:pStyle w:val="Sinespaciado"/>
        <w:spacing w:line="360" w:lineRule="auto"/>
        <w:jc w:val="both"/>
        <w:rPr>
          <w:rFonts w:ascii="Arial" w:hAnsi="Arial" w:cs="Arial"/>
          <w:bCs/>
          <w:sz w:val="24"/>
          <w:szCs w:val="24"/>
          <w:lang w:val="es-ES"/>
        </w:rPr>
      </w:pPr>
      <w:r>
        <w:rPr>
          <w:rFonts w:ascii="Arial" w:hAnsi="Arial" w:cs="Arial"/>
          <w:bCs/>
          <w:sz w:val="24"/>
          <w:szCs w:val="24"/>
          <w:lang w:val="es-ES"/>
        </w:rPr>
        <w:tab/>
      </w:r>
      <w:r>
        <w:rPr>
          <w:rFonts w:ascii="Arial" w:hAnsi="Arial" w:cs="Arial"/>
          <w:bCs/>
          <w:sz w:val="24"/>
          <w:szCs w:val="24"/>
          <w:lang w:val="es-ES"/>
        </w:rPr>
        <w:tab/>
        <w:t xml:space="preserve">Representante de Acceso a la Información </w:t>
      </w:r>
    </w:p>
    <w:sectPr w:rsidR="00E32D48" w:rsidRPr="00E32D48" w:rsidSect="008520BE">
      <w:headerReference w:type="default" r:id="rId10"/>
      <w:footerReference w:type="default" r:id="rId11"/>
      <w:pgSz w:w="11906" w:h="16838"/>
      <w:pgMar w:top="720" w:right="1274" w:bottom="72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6B4818" w14:textId="77777777" w:rsidR="000A2F8F" w:rsidRDefault="000A2F8F" w:rsidP="00345E1F">
      <w:pPr>
        <w:spacing w:after="0" w:line="240" w:lineRule="auto"/>
      </w:pPr>
      <w:r>
        <w:separator/>
      </w:r>
    </w:p>
  </w:endnote>
  <w:endnote w:type="continuationSeparator" w:id="0">
    <w:p w14:paraId="6245FECF" w14:textId="77777777" w:rsidR="000A2F8F" w:rsidRDefault="000A2F8F" w:rsidP="00345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934205" w14:textId="0F5D3773" w:rsidR="006B49B6" w:rsidRDefault="00851C72" w:rsidP="009D2750">
    <w:pPr>
      <w:pStyle w:val="Piedepgina"/>
      <w:jc w:val="center"/>
      <w:rPr>
        <w:color w:val="2F5496" w:themeColor="accent1" w:themeShade="BF"/>
        <w:sz w:val="20"/>
        <w:szCs w:val="20"/>
      </w:rPr>
    </w:pPr>
    <w:r>
      <w:rPr>
        <w:noProof/>
        <w:color w:val="2F5496" w:themeColor="accent1" w:themeShade="BF"/>
        <w:sz w:val="20"/>
        <w:szCs w:val="20"/>
      </w:rPr>
      <w:drawing>
        <wp:inline distT="0" distB="0" distL="0" distR="0" wp14:anchorId="0624FF29" wp14:editId="03A6FF72">
          <wp:extent cx="6120765" cy="483870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765" cy="483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E5CBEDA" w14:textId="77777777" w:rsidR="006B49B6" w:rsidRPr="006B49B6" w:rsidRDefault="006B49B6" w:rsidP="009D2750">
    <w:pPr>
      <w:pStyle w:val="Piedepgina"/>
      <w:jc w:val="center"/>
      <w:rPr>
        <w:color w:val="2F5496" w:themeColor="accent1" w:themeShade="BF"/>
        <w:sz w:val="20"/>
        <w:szCs w:val="20"/>
      </w:rPr>
    </w:pPr>
  </w:p>
  <w:p w14:paraId="59567798" w14:textId="77777777" w:rsidR="00345E1F" w:rsidRDefault="00345E1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27BAFE" w14:textId="77777777" w:rsidR="000A2F8F" w:rsidRDefault="000A2F8F" w:rsidP="00345E1F">
      <w:pPr>
        <w:spacing w:after="0" w:line="240" w:lineRule="auto"/>
      </w:pPr>
      <w:r>
        <w:separator/>
      </w:r>
    </w:p>
  </w:footnote>
  <w:footnote w:type="continuationSeparator" w:id="0">
    <w:p w14:paraId="502266F2" w14:textId="77777777" w:rsidR="000A2F8F" w:rsidRDefault="000A2F8F" w:rsidP="00345E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D097F" w14:textId="072AB1FC" w:rsidR="00345E1F" w:rsidRDefault="00345E1F" w:rsidP="00345E1F">
    <w:pPr>
      <w:pStyle w:val="Encabezado"/>
      <w:jc w:val="center"/>
    </w:pPr>
    <w:r>
      <w:rPr>
        <w:noProof/>
      </w:rPr>
      <w:drawing>
        <wp:inline distT="0" distB="0" distL="0" distR="0" wp14:anchorId="717E3625" wp14:editId="2FF939C9">
          <wp:extent cx="876300" cy="876300"/>
          <wp:effectExtent l="0" t="0" r="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876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B2009F" w14:textId="10AC144B" w:rsidR="00345E1F" w:rsidRDefault="00631434" w:rsidP="00631434">
    <w:pPr>
      <w:pStyle w:val="Encabezado"/>
      <w:jc w:val="center"/>
      <w:rPr>
        <w:b/>
        <w:bCs/>
        <w:color w:val="0066FF"/>
        <w:sz w:val="28"/>
        <w:szCs w:val="28"/>
      </w:rPr>
    </w:pPr>
    <w:r>
      <w:rPr>
        <w:b/>
        <w:bCs/>
        <w:noProof/>
        <w:color w:val="0066FF"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B0167F5" wp14:editId="76654D9B">
              <wp:simplePos x="0" y="0"/>
              <wp:positionH relativeFrom="column">
                <wp:posOffset>2143125</wp:posOffset>
              </wp:positionH>
              <wp:positionV relativeFrom="paragraph">
                <wp:posOffset>217170</wp:posOffset>
              </wp:positionV>
              <wp:extent cx="2305050" cy="0"/>
              <wp:effectExtent l="0" t="0" r="0" b="0"/>
              <wp:wrapNone/>
              <wp:docPr id="3" name="Conector rec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3050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7AF0898" id="Conector recto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.75pt,17.1pt" to="350.25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pROtAEAAL8DAAAOAAAAZHJzL2Uyb0RvYy54bWysU9tu2zAMfR/QfxD03thJsGEw4vQhRfsy&#10;bMEuH6DKVCxAN1Bq7Pz9KMVxh7VA0aIwIIkSD8lzSG9uRmvYETBq71q+XNScgZO+0+7Q8j+/766/&#10;chaTcJ0w3kHLTxD5zfbq02YIDax8700HyCiIi80QWt6nFJqqirIHK+LCB3D0qDxakcjEQ9WhGCi6&#10;NdWqrr9Ug8cuoJcQI93enh/5tsRXCmT6oVSExEzLqbZUVizrQ16r7UY0BxSh13IqQ7yjCiu0o6Rz&#10;qFuRBHtE/SyU1RJ99CotpLeVV0pLKByIzbL+j82vXgQoXEicGGaZ4seFld+Pe2S6a/maMycstWhH&#10;jZLJI8O8sXXWaAixIded2+NkxbDHTHhUaPNOVNhYdD3NusKYmKTL1br+TB9n8vJWPQEDxnQP3rJ8&#10;aLnRLlMWjTh+i4mSkevFhYxcyDl1OaWTgexs3E9QRIOSLQu6DBDsDLKjoNYLKcGlVaZC8Yp3hilt&#10;zAysXwdO/hkKZbjeAp4RJbN3aQZb7Ty+lD2Ny6lkdfa/KHDmnSV48N2pNKVIQ1NSGE4TncfwX7vA&#10;n/677V8AAAD//wMAUEsDBBQABgAIAAAAIQDnnIl53AAAAAkBAAAPAAAAZHJzL2Rvd25yZXYueG1s&#10;TI9BT8MwDIXvSPyHyEjcWMIGDJWmExpi0rix7rJb2pi2WuJUTdaVf48RB3az33t6/pyvJu/EiEPs&#10;Amm4nykQSHWwHTUa9uX73TOImAxZ4wKhhm+MsCqur3KT2XCmTxx3qRFcQjEzGtqU+kzKWLfoTZyF&#10;Hom9rzB4k3gdGmkHc+Zy7+RcqSfpTUd8oTU9rlusj7uT11B+VC6sx/C28Ye43VS43ZfHg9a3N9Pr&#10;C4iEU/oPwy8+o0PBTFU4kY3CaVgslo8c5eFhDoIDS6VYqP4EWeTy8oPiBwAA//8DAFBLAQItABQA&#10;BgAIAAAAIQC2gziS/gAAAOEBAAATAAAAAAAAAAAAAAAAAAAAAABbQ29udGVudF9UeXBlc10ueG1s&#10;UEsBAi0AFAAGAAgAAAAhADj9If/WAAAAlAEAAAsAAAAAAAAAAAAAAAAALwEAAF9yZWxzLy5yZWxz&#10;UEsBAi0AFAAGAAgAAAAhAA9KlE60AQAAvwMAAA4AAAAAAAAAAAAAAAAALgIAAGRycy9lMm9Eb2Mu&#10;eG1sUEsBAi0AFAAGAAgAAAAhAOeciXncAAAACQEAAA8AAAAAAAAAAAAAAAAADgQAAGRycy9kb3du&#10;cmV2LnhtbFBLBQYAAAAABAAEAPMAAAAXBQAAAAA=&#10;" strokecolor="#ed7d31 [3205]" strokeweight=".5pt">
              <v:stroke joinstyle="miter"/>
            </v:line>
          </w:pict>
        </mc:Fallback>
      </mc:AlternateContent>
    </w:r>
    <w:r w:rsidR="00345E1F" w:rsidRPr="00345E1F">
      <w:rPr>
        <w:b/>
        <w:bCs/>
        <w:color w:val="0066FF"/>
        <w:sz w:val="28"/>
        <w:szCs w:val="28"/>
      </w:rPr>
      <w:t>CONSEJO NACIONAL DE DROGA</w:t>
    </w:r>
    <w:r w:rsidR="00B64D6D">
      <w:rPr>
        <w:b/>
        <w:bCs/>
        <w:color w:val="0066FF"/>
        <w:sz w:val="28"/>
        <w:szCs w:val="28"/>
      </w:rPr>
      <w:t>S</w:t>
    </w:r>
  </w:p>
  <w:p w14:paraId="3C3E8132" w14:textId="7CB9A715" w:rsidR="00631434" w:rsidRDefault="00631434" w:rsidP="00631434">
    <w:pPr>
      <w:pStyle w:val="Encabezado"/>
      <w:jc w:val="center"/>
      <w:rPr>
        <w:color w:val="3B3838" w:themeColor="background2" w:themeShade="40"/>
        <w:sz w:val="24"/>
        <w:szCs w:val="24"/>
      </w:rPr>
    </w:pPr>
    <w:r w:rsidRPr="0037013C">
      <w:rPr>
        <w:color w:val="3B3838" w:themeColor="background2" w:themeShade="40"/>
        <w:sz w:val="24"/>
        <w:szCs w:val="24"/>
      </w:rPr>
      <w:t>R E P Ú B L I C A   D O M I N I C A N A</w:t>
    </w:r>
  </w:p>
  <w:p w14:paraId="7D60CC9D" w14:textId="77777777" w:rsidR="00985C48" w:rsidRPr="0037013C" w:rsidRDefault="00985C48" w:rsidP="00BC41C7">
    <w:pPr>
      <w:spacing w:after="0"/>
      <w:jc w:val="center"/>
      <w:rPr>
        <w:color w:val="FF0000"/>
      </w:rPr>
    </w:pPr>
    <w:r w:rsidRPr="0037013C">
      <w:rPr>
        <w:color w:val="FF0000"/>
      </w:rPr>
      <w:t>INTEGRACIÓN, PREVENCIÓN Y SALUD</w:t>
    </w:r>
  </w:p>
  <w:p w14:paraId="05969408" w14:textId="77777777" w:rsidR="00985C48" w:rsidRDefault="00985C48" w:rsidP="00BC41C7">
    <w:pPr>
      <w:spacing w:after="0"/>
      <w:jc w:val="center"/>
    </w:pPr>
    <w:r>
      <w:t>“Sumando Voluntades por el Bienestar de los Ciudadanos”</w:t>
    </w:r>
  </w:p>
  <w:p w14:paraId="0F6DABB4" w14:textId="77777777" w:rsidR="00985C48" w:rsidRPr="0037013C" w:rsidRDefault="00985C48" w:rsidP="00631434">
    <w:pPr>
      <w:pStyle w:val="Encabezado"/>
      <w:jc w:val="center"/>
      <w:rPr>
        <w:color w:val="3B3838" w:themeColor="background2" w:themeShade="4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E1306"/>
    <w:multiLevelType w:val="hybridMultilevel"/>
    <w:tmpl w:val="F0988BAA"/>
    <w:lvl w:ilvl="0" w:tplc="1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00E54"/>
    <w:multiLevelType w:val="hybridMultilevel"/>
    <w:tmpl w:val="9F480BD6"/>
    <w:lvl w:ilvl="0" w:tplc="62389460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bCs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5302EF"/>
    <w:multiLevelType w:val="hybridMultilevel"/>
    <w:tmpl w:val="D918007E"/>
    <w:lvl w:ilvl="0" w:tplc="B29816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C0A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1C0A001B">
      <w:start w:val="1"/>
      <w:numFmt w:val="lowerRoman"/>
      <w:lvlText w:val="%3."/>
      <w:lvlJc w:val="right"/>
      <w:pPr>
        <w:ind w:left="2160" w:hanging="360"/>
      </w:pPr>
      <w:rPr>
        <w:rFonts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C2166B"/>
    <w:multiLevelType w:val="hybridMultilevel"/>
    <w:tmpl w:val="807A582E"/>
    <w:lvl w:ilvl="0" w:tplc="1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F762DA"/>
    <w:multiLevelType w:val="hybridMultilevel"/>
    <w:tmpl w:val="0F58F960"/>
    <w:lvl w:ilvl="0" w:tplc="1C0A0017">
      <w:start w:val="1"/>
      <w:numFmt w:val="lowerLetter"/>
      <w:lvlText w:val="%1)"/>
      <w:lvlJc w:val="left"/>
      <w:pPr>
        <w:ind w:left="720" w:hanging="360"/>
      </w:pPr>
    </w:lvl>
    <w:lvl w:ilvl="1" w:tplc="1C0A001B">
      <w:start w:val="1"/>
      <w:numFmt w:val="lowerRoman"/>
      <w:lvlText w:val="%2."/>
      <w:lvlJc w:val="righ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5A56F5"/>
    <w:multiLevelType w:val="hybridMultilevel"/>
    <w:tmpl w:val="9D542364"/>
    <w:lvl w:ilvl="0" w:tplc="1C0A0015">
      <w:start w:val="1"/>
      <w:numFmt w:val="upperLetter"/>
      <w:lvlText w:val="%1."/>
      <w:lvlJc w:val="left"/>
      <w:pPr>
        <w:ind w:left="720" w:hanging="360"/>
      </w:p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E44123"/>
    <w:multiLevelType w:val="hybridMultilevel"/>
    <w:tmpl w:val="2520A88A"/>
    <w:lvl w:ilvl="0" w:tplc="1C0A0017">
      <w:start w:val="1"/>
      <w:numFmt w:val="lowerLetter"/>
      <w:lvlText w:val="%1)"/>
      <w:lvlJc w:val="left"/>
      <w:pPr>
        <w:ind w:left="720" w:hanging="360"/>
      </w:p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4E5554"/>
    <w:multiLevelType w:val="hybridMultilevel"/>
    <w:tmpl w:val="02E21B28"/>
    <w:lvl w:ilvl="0" w:tplc="1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C0A0019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872BCD"/>
    <w:multiLevelType w:val="hybridMultilevel"/>
    <w:tmpl w:val="2DD81AAC"/>
    <w:lvl w:ilvl="0" w:tplc="1C0A0017">
      <w:start w:val="1"/>
      <w:numFmt w:val="lowerLetter"/>
      <w:lvlText w:val="%1)"/>
      <w:lvlJc w:val="left"/>
      <w:pPr>
        <w:ind w:left="720" w:hanging="360"/>
      </w:p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2669279">
    <w:abstractNumId w:val="6"/>
  </w:num>
  <w:num w:numId="2" w16cid:durableId="2118599405">
    <w:abstractNumId w:val="8"/>
  </w:num>
  <w:num w:numId="3" w16cid:durableId="409930994">
    <w:abstractNumId w:val="2"/>
  </w:num>
  <w:num w:numId="4" w16cid:durableId="394008883">
    <w:abstractNumId w:val="1"/>
  </w:num>
  <w:num w:numId="5" w16cid:durableId="591745606">
    <w:abstractNumId w:val="4"/>
  </w:num>
  <w:num w:numId="6" w16cid:durableId="205334407">
    <w:abstractNumId w:val="0"/>
  </w:num>
  <w:num w:numId="7" w16cid:durableId="594635758">
    <w:abstractNumId w:val="5"/>
  </w:num>
  <w:num w:numId="8" w16cid:durableId="2118525765">
    <w:abstractNumId w:val="3"/>
  </w:num>
  <w:num w:numId="9" w16cid:durableId="34059109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E1F"/>
    <w:rsid w:val="00003FC9"/>
    <w:rsid w:val="0001510D"/>
    <w:rsid w:val="00015E7C"/>
    <w:rsid w:val="000237F2"/>
    <w:rsid w:val="000309E4"/>
    <w:rsid w:val="000370DA"/>
    <w:rsid w:val="00045959"/>
    <w:rsid w:val="00084BF1"/>
    <w:rsid w:val="000A2F8F"/>
    <w:rsid w:val="000B339E"/>
    <w:rsid w:val="000D35C1"/>
    <w:rsid w:val="001202A3"/>
    <w:rsid w:val="00175FFA"/>
    <w:rsid w:val="00190A93"/>
    <w:rsid w:val="00193340"/>
    <w:rsid w:val="001E42EE"/>
    <w:rsid w:val="001E58A5"/>
    <w:rsid w:val="00214D00"/>
    <w:rsid w:val="0022716D"/>
    <w:rsid w:val="00260854"/>
    <w:rsid w:val="00274280"/>
    <w:rsid w:val="002A08C2"/>
    <w:rsid w:val="002B45D5"/>
    <w:rsid w:val="00345E1F"/>
    <w:rsid w:val="00347016"/>
    <w:rsid w:val="0037013C"/>
    <w:rsid w:val="00385052"/>
    <w:rsid w:val="00391A7B"/>
    <w:rsid w:val="003A5DD0"/>
    <w:rsid w:val="0043652D"/>
    <w:rsid w:val="004C67DA"/>
    <w:rsid w:val="00502A61"/>
    <w:rsid w:val="005039A7"/>
    <w:rsid w:val="005142AC"/>
    <w:rsid w:val="00542062"/>
    <w:rsid w:val="0056095F"/>
    <w:rsid w:val="00584B8E"/>
    <w:rsid w:val="005B3BB3"/>
    <w:rsid w:val="005C1F4B"/>
    <w:rsid w:val="005D52B2"/>
    <w:rsid w:val="005D5AC2"/>
    <w:rsid w:val="005F3CB5"/>
    <w:rsid w:val="0060463F"/>
    <w:rsid w:val="006236BC"/>
    <w:rsid w:val="00631434"/>
    <w:rsid w:val="00642681"/>
    <w:rsid w:val="00676988"/>
    <w:rsid w:val="00695669"/>
    <w:rsid w:val="006B49B6"/>
    <w:rsid w:val="006C2889"/>
    <w:rsid w:val="00702144"/>
    <w:rsid w:val="00782726"/>
    <w:rsid w:val="007B5B92"/>
    <w:rsid w:val="007F2421"/>
    <w:rsid w:val="007F7F69"/>
    <w:rsid w:val="0080312C"/>
    <w:rsid w:val="00844550"/>
    <w:rsid w:val="00851C72"/>
    <w:rsid w:val="008520BE"/>
    <w:rsid w:val="00870238"/>
    <w:rsid w:val="008A0123"/>
    <w:rsid w:val="00936643"/>
    <w:rsid w:val="0094435C"/>
    <w:rsid w:val="00977C2B"/>
    <w:rsid w:val="00985C48"/>
    <w:rsid w:val="009A074E"/>
    <w:rsid w:val="009D2750"/>
    <w:rsid w:val="00A3017E"/>
    <w:rsid w:val="00A36CD2"/>
    <w:rsid w:val="00A650A8"/>
    <w:rsid w:val="00A72D98"/>
    <w:rsid w:val="00A74C11"/>
    <w:rsid w:val="00A8168C"/>
    <w:rsid w:val="00AF6549"/>
    <w:rsid w:val="00B05BB4"/>
    <w:rsid w:val="00B0743E"/>
    <w:rsid w:val="00B33FE6"/>
    <w:rsid w:val="00B64D6D"/>
    <w:rsid w:val="00BC41C7"/>
    <w:rsid w:val="00BD1948"/>
    <w:rsid w:val="00C40276"/>
    <w:rsid w:val="00C82689"/>
    <w:rsid w:val="00CA2A64"/>
    <w:rsid w:val="00CB6CD8"/>
    <w:rsid w:val="00CC1AFA"/>
    <w:rsid w:val="00D33BD9"/>
    <w:rsid w:val="00D343C3"/>
    <w:rsid w:val="00D8780F"/>
    <w:rsid w:val="00DD45EF"/>
    <w:rsid w:val="00E32D48"/>
    <w:rsid w:val="00E52319"/>
    <w:rsid w:val="00EA7A20"/>
    <w:rsid w:val="00ED2685"/>
    <w:rsid w:val="00F0263E"/>
    <w:rsid w:val="00F30277"/>
    <w:rsid w:val="00F30469"/>
    <w:rsid w:val="00F4661A"/>
    <w:rsid w:val="00FC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D5CF457"/>
  <w15:chartTrackingRefBased/>
  <w15:docId w15:val="{9869EC52-2755-4EC1-AA81-003D4DC59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5E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5E1F"/>
  </w:style>
  <w:style w:type="paragraph" w:styleId="Piedepgina">
    <w:name w:val="footer"/>
    <w:basedOn w:val="Normal"/>
    <w:link w:val="PiedepginaCar"/>
    <w:uiPriority w:val="99"/>
    <w:unhideWhenUsed/>
    <w:rsid w:val="00345E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5E1F"/>
  </w:style>
  <w:style w:type="paragraph" w:styleId="Prrafodelista">
    <w:name w:val="List Paragraph"/>
    <w:basedOn w:val="Normal"/>
    <w:uiPriority w:val="34"/>
    <w:qFormat/>
    <w:rsid w:val="005142AC"/>
    <w:pPr>
      <w:ind w:left="720"/>
      <w:contextualSpacing/>
    </w:pPr>
  </w:style>
  <w:style w:type="paragraph" w:styleId="Sinespaciado">
    <w:name w:val="No Spacing"/>
    <w:uiPriority w:val="1"/>
    <w:qFormat/>
    <w:rsid w:val="00C82689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6B49B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B49B6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CA2A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consejodedrogasrd.gob.do/transparencia/index.php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430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Alfredo Abel</dc:creator>
  <cp:keywords/>
  <dc:description/>
  <cp:lastModifiedBy>Alfredo Abel</cp:lastModifiedBy>
  <cp:revision>4</cp:revision>
  <cp:lastPrinted>2026-02-13T13:30:00Z</cp:lastPrinted>
  <dcterms:created xsi:type="dcterms:W3CDTF">2026-02-13T13:00:00Z</dcterms:created>
  <dcterms:modified xsi:type="dcterms:W3CDTF">2026-02-13T13:31:00Z</dcterms:modified>
</cp:coreProperties>
</file>