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word/footer1.xml" ContentType="application/vnd.openxmlformats-officedocument.wordprocessingml.footer+xml"/>
  <Default Extension="png" ContentType="image/png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4508672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040" cy="10610442"/>
            <wp:effectExtent l="0" t="0" r="0" b="0"/>
            <wp:wrapNone/>
            <wp:docPr id="1" name="image1.jpeg" descr="C:\Users\ODD 3\Downloads\PORTADA ODD_Mesa de trabajo 1.jp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104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9"/>
        </w:rPr>
      </w:pPr>
    </w:p>
    <w:p>
      <w:pPr>
        <w:pStyle w:val="Title"/>
        <w:spacing w:line="369" w:lineRule="auto"/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12.109985pt;margin-top:140.759903pt;width:5.6pt;height:11.05pt;mso-position-horizontal-relative:page;mso-position-vertical-relative:paragraph;z-index:-18808320" type="#_x0000_t202" filled="false" stroked="false">
            <v:textbox inset="0,0,0,0">
              <w:txbxContent>
                <w:p>
                  <w:pPr>
                    <w:spacing w:line="221" w:lineRule="exact"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w w:val="100"/>
                      <w:sz w:val="22"/>
                    </w:rPr>
                    <w:t>1</w:t>
                  </w:r>
                </w:p>
              </w:txbxContent>
            </v:textbox>
            <w10:wrap type="none"/>
          </v:shape>
        </w:pict>
      </w:r>
      <w:r>
        <w:rPr/>
        <w:t>BOLETIN ESTADISTICO</w:t>
      </w:r>
      <w:r>
        <w:rPr>
          <w:spacing w:val="-72"/>
        </w:rPr>
        <w:t> </w:t>
      </w:r>
      <w:r>
        <w:rPr/>
        <w:t>ABRIL-JUNIO</w:t>
      </w:r>
      <w:r>
        <w:rPr>
          <w:spacing w:val="-3"/>
        </w:rPr>
        <w:t> </w:t>
      </w:r>
      <w:r>
        <w:rPr/>
        <w:t>2023</w:t>
      </w:r>
    </w:p>
    <w:p>
      <w:pPr>
        <w:spacing w:after="0" w:line="369" w:lineRule="auto"/>
        <w:sectPr>
          <w:type w:val="continuous"/>
          <w:pgSz w:w="11910" w:h="16840"/>
          <w:pgMar w:top="1580" w:bottom="280" w:left="160" w:right="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4"/>
        <w:rPr>
          <w:b/>
          <w:sz w:val="16"/>
        </w:rPr>
      </w:pPr>
    </w:p>
    <w:p>
      <w:pPr>
        <w:pStyle w:val="Heading1"/>
        <w:spacing w:before="86"/>
        <w:ind w:left="4109" w:right="4126"/>
      </w:pP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327931</wp:posOffset>
            </wp:positionH>
            <wp:positionV relativeFrom="paragraph">
              <wp:posOffset>-2312538</wp:posOffset>
            </wp:positionV>
            <wp:extent cx="7231107" cy="2076323"/>
            <wp:effectExtent l="0" t="0" r="0" b="0"/>
            <wp:wrapNone/>
            <wp:docPr id="3" name="image2.jpeg" descr="C:\Users\Rosio Diaz\AppData\Local\Microsoft\Windows\INetCache\Content.Word\Hoja Timbrada ODD2_Mesa de trabajo 1.jp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31107" cy="20763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Resumen</w:t>
      </w:r>
      <w:r>
        <w:rPr>
          <w:spacing w:val="-7"/>
        </w:rPr>
        <w:t> </w:t>
      </w:r>
      <w:r>
        <w:rPr/>
        <w:t>Técnico</w:t>
      </w:r>
    </w:p>
    <w:p>
      <w:pPr>
        <w:spacing w:before="0"/>
        <w:ind w:left="1630" w:right="1649" w:firstLine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Boletín</w:t>
      </w:r>
      <w:r>
        <w:rPr>
          <w:rFonts w:ascii="Times New Roman" w:hAnsi="Times New Roman"/>
          <w:b/>
          <w:spacing w:val="-7"/>
          <w:sz w:val="28"/>
        </w:rPr>
        <w:t> </w:t>
      </w:r>
      <w:r>
        <w:rPr>
          <w:rFonts w:ascii="Times New Roman" w:hAnsi="Times New Roman"/>
          <w:b/>
          <w:sz w:val="28"/>
        </w:rPr>
        <w:t>Trimestral</w:t>
      </w:r>
      <w:r>
        <w:rPr>
          <w:rFonts w:ascii="Times New Roman" w:hAnsi="Times New Roman"/>
          <w:b/>
          <w:spacing w:val="-1"/>
          <w:sz w:val="28"/>
        </w:rPr>
        <w:t> </w:t>
      </w:r>
      <w:r>
        <w:rPr>
          <w:rFonts w:ascii="Times New Roman" w:hAnsi="Times New Roman"/>
          <w:b/>
          <w:sz w:val="28"/>
        </w:rPr>
        <w:t>Abril-Junio</w:t>
      </w:r>
      <w:r>
        <w:rPr>
          <w:rFonts w:ascii="Times New Roman" w:hAnsi="Times New Roman"/>
          <w:b/>
          <w:spacing w:val="-5"/>
          <w:sz w:val="28"/>
        </w:rPr>
        <w:t> </w:t>
      </w:r>
      <w:r>
        <w:rPr>
          <w:rFonts w:ascii="Times New Roman" w:hAnsi="Times New Roman"/>
          <w:b/>
          <w:sz w:val="28"/>
        </w:rPr>
        <w:t>2023</w:t>
      </w:r>
    </w:p>
    <w:p>
      <w:pPr>
        <w:pStyle w:val="BodyText"/>
        <w:spacing w:before="6"/>
        <w:rPr>
          <w:b/>
          <w:sz w:val="27"/>
        </w:rPr>
      </w:pPr>
    </w:p>
    <w:p>
      <w:pPr>
        <w:pStyle w:val="BodyText"/>
        <w:spacing w:line="276" w:lineRule="auto"/>
        <w:ind w:left="1539" w:right="1549"/>
        <w:jc w:val="both"/>
      </w:pPr>
      <w:r>
        <w:rPr/>
        <w:t>En el siguiente documento presentamos las estadísticas comprendidas para el</w:t>
      </w:r>
      <w:r>
        <w:rPr>
          <w:spacing w:val="-67"/>
        </w:rPr>
        <w:t> </w:t>
      </w:r>
      <w:r>
        <w:rPr/>
        <w:t>trimestre Abril–junio 2023, las cuales son recopiladas desde las instituciones</w:t>
      </w:r>
      <w:r>
        <w:rPr>
          <w:spacing w:val="-67"/>
        </w:rPr>
        <w:t> </w:t>
      </w:r>
      <w:r>
        <w:rPr/>
        <w:t>fuentes que forman parte de la Red de Información de este Observatorio</w:t>
      </w:r>
      <w:r>
        <w:rPr>
          <w:spacing w:val="1"/>
        </w:rPr>
        <w:t> </w:t>
      </w:r>
      <w:r>
        <w:rPr/>
        <w:t>Dominicano de</w:t>
      </w:r>
      <w:r>
        <w:rPr>
          <w:spacing w:val="2"/>
        </w:rPr>
        <w:t> </w:t>
      </w:r>
      <w:r>
        <w:rPr/>
        <w:t>Drogas.</w:t>
      </w:r>
    </w:p>
    <w:p>
      <w:pPr>
        <w:pStyle w:val="BodyText"/>
        <w:spacing w:before="5"/>
        <w:rPr>
          <w:sz w:val="32"/>
        </w:rPr>
      </w:pPr>
    </w:p>
    <w:p>
      <w:pPr>
        <w:pStyle w:val="BodyText"/>
        <w:spacing w:line="276" w:lineRule="auto"/>
        <w:ind w:left="1539" w:right="1549"/>
        <w:jc w:val="both"/>
      </w:pPr>
      <w:r>
        <w:rPr/>
        <w:t>En este mismo orden y según los datos</w:t>
      </w:r>
      <w:r>
        <w:rPr>
          <w:spacing w:val="1"/>
        </w:rPr>
        <w:t> </w:t>
      </w:r>
      <w:r>
        <w:rPr/>
        <w:t>analizados por</w:t>
      </w:r>
      <w:r>
        <w:rPr>
          <w:spacing w:val="1"/>
        </w:rPr>
        <w:t> </w:t>
      </w:r>
      <w:r>
        <w:rPr/>
        <w:t>cada institución,</w:t>
      </w:r>
      <w:r>
        <w:rPr>
          <w:spacing w:val="1"/>
        </w:rPr>
        <w:t> </w:t>
      </w:r>
      <w:r>
        <w:rPr/>
        <w:t>podemos observar que para la Dirección Nacional de Control de Drogas</w:t>
      </w:r>
      <w:r>
        <w:rPr>
          <w:spacing w:val="1"/>
        </w:rPr>
        <w:t> </w:t>
      </w:r>
      <w:r>
        <w:rPr/>
        <w:t>(</w:t>
      </w:r>
      <w:r>
        <w:rPr>
          <w:b/>
        </w:rPr>
        <w:t>DNCD</w:t>
      </w:r>
      <w:r>
        <w:rPr/>
        <w:t>),</w:t>
      </w:r>
      <w:r>
        <w:rPr>
          <w:spacing w:val="1"/>
        </w:rPr>
        <w:t> </w:t>
      </w:r>
      <w:r>
        <w:rPr/>
        <w:t>su incautación total de</w:t>
      </w:r>
      <w:r>
        <w:rPr>
          <w:spacing w:val="1"/>
        </w:rPr>
        <w:t> </w:t>
      </w:r>
      <w:r>
        <w:rPr/>
        <w:t>drogas</w:t>
      </w:r>
      <w:r>
        <w:rPr>
          <w:spacing w:val="1"/>
        </w:rPr>
        <w:t> </w:t>
      </w:r>
      <w:r>
        <w:rPr/>
        <w:t>fue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>
          <w:b/>
        </w:rPr>
        <w:t>11,363.83</w:t>
      </w:r>
      <w:r>
        <w:rPr>
          <w:b/>
          <w:spacing w:val="1"/>
        </w:rPr>
        <w:t> </w:t>
      </w:r>
      <w:r>
        <w:rPr>
          <w:b/>
        </w:rPr>
        <w:t>Kg</w:t>
      </w:r>
      <w:r>
        <w:rPr/>
        <w:t>,</w:t>
      </w:r>
      <w:r>
        <w:rPr>
          <w:spacing w:val="1"/>
        </w:rPr>
        <w:t> </w:t>
      </w:r>
      <w:r>
        <w:rPr/>
        <w:t>con una</w:t>
      </w:r>
      <w:r>
        <w:rPr>
          <w:spacing w:val="1"/>
        </w:rPr>
        <w:t> </w:t>
      </w:r>
      <w:r>
        <w:rPr/>
        <w:t>tendencia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cocaína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droga</w:t>
      </w:r>
      <w:r>
        <w:rPr>
          <w:spacing w:val="1"/>
        </w:rPr>
        <w:t> </w:t>
      </w:r>
      <w:r>
        <w:rPr/>
        <w:t>posicionada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primer</w:t>
      </w:r>
      <w:r>
        <w:rPr>
          <w:spacing w:val="1"/>
        </w:rPr>
        <w:t> </w:t>
      </w:r>
      <w:r>
        <w:rPr/>
        <w:t>lugar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incautación con </w:t>
      </w:r>
      <w:r>
        <w:rPr>
          <w:b/>
        </w:rPr>
        <w:t>9,401.01 Kg </w:t>
      </w:r>
      <w:r>
        <w:rPr/>
        <w:t>en este trimestre Abril–junio 2023, además de</w:t>
      </w:r>
      <w:r>
        <w:rPr>
          <w:spacing w:val="1"/>
        </w:rPr>
        <w:t> </w:t>
      </w:r>
      <w:r>
        <w:rPr/>
        <w:t>otras drogas como la marihuana, el crack, el opio y el éxtasis, siendo </w:t>
      </w:r>
      <w:r>
        <w:rPr>
          <w:color w:val="0D0D0D"/>
        </w:rPr>
        <w:t>abril y</w:t>
      </w:r>
      <w:r>
        <w:rPr>
          <w:color w:val="0D0D0D"/>
          <w:spacing w:val="1"/>
        </w:rPr>
        <w:t> </w:t>
      </w:r>
      <w:r>
        <w:rPr>
          <w:color w:val="0D0D0D"/>
        </w:rPr>
        <w:t>junio</w:t>
      </w:r>
      <w:r>
        <w:rPr>
          <w:color w:val="0D0D0D"/>
          <w:spacing w:val="6"/>
        </w:rPr>
        <w:t> </w:t>
      </w:r>
      <w:r>
        <w:rPr/>
        <w:t>los</w:t>
      </w:r>
      <w:r>
        <w:rPr>
          <w:spacing w:val="7"/>
        </w:rPr>
        <w:t> </w:t>
      </w:r>
      <w:r>
        <w:rPr/>
        <w:t>meses</w:t>
      </w:r>
      <w:r>
        <w:rPr>
          <w:spacing w:val="3"/>
        </w:rPr>
        <w:t> </w:t>
      </w:r>
      <w:r>
        <w:rPr/>
        <w:t>con</w:t>
      </w:r>
      <w:r>
        <w:rPr>
          <w:spacing w:val="2"/>
        </w:rPr>
        <w:t> </w:t>
      </w:r>
      <w:r>
        <w:rPr/>
        <w:t>mayores</w:t>
      </w:r>
      <w:r>
        <w:rPr>
          <w:spacing w:val="2"/>
        </w:rPr>
        <w:t> </w:t>
      </w:r>
      <w:r>
        <w:rPr/>
        <w:t>incautaciones.</w:t>
      </w:r>
    </w:p>
    <w:p>
      <w:pPr>
        <w:pStyle w:val="BodyText"/>
        <w:spacing w:before="2"/>
        <w:rPr>
          <w:sz w:val="32"/>
        </w:rPr>
      </w:pPr>
    </w:p>
    <w:p>
      <w:pPr>
        <w:spacing w:line="276" w:lineRule="auto" w:before="0"/>
        <w:ind w:left="1539" w:right="1549" w:firstLine="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>Las mayores incautaciones de cocaína provienen de provincias costeras, en</w:t>
      </w:r>
      <w:r>
        <w:rPr>
          <w:rFonts w:ascii="Times New Roman" w:hAnsi="Times New Roman"/>
          <w:spacing w:val="1"/>
          <w:sz w:val="28"/>
        </w:rPr>
        <w:t> </w:t>
      </w:r>
      <w:r>
        <w:rPr>
          <w:rFonts w:ascii="Times New Roman" w:hAnsi="Times New Roman"/>
          <w:sz w:val="28"/>
        </w:rPr>
        <w:t>las</w:t>
      </w:r>
      <w:r>
        <w:rPr>
          <w:rFonts w:ascii="Times New Roman" w:hAnsi="Times New Roman"/>
          <w:spacing w:val="-9"/>
          <w:sz w:val="28"/>
        </w:rPr>
        <w:t> </w:t>
      </w:r>
      <w:r>
        <w:rPr>
          <w:rFonts w:ascii="Times New Roman" w:hAnsi="Times New Roman"/>
          <w:sz w:val="28"/>
        </w:rPr>
        <w:t>cuales</w:t>
      </w:r>
      <w:r>
        <w:rPr>
          <w:rFonts w:ascii="Times New Roman" w:hAnsi="Times New Roman"/>
          <w:spacing w:val="-8"/>
          <w:sz w:val="28"/>
        </w:rPr>
        <w:t> </w:t>
      </w:r>
      <w:r>
        <w:rPr>
          <w:rFonts w:ascii="Times New Roman" w:hAnsi="Times New Roman"/>
          <w:sz w:val="28"/>
        </w:rPr>
        <w:t>se</w:t>
      </w:r>
      <w:r>
        <w:rPr>
          <w:rFonts w:ascii="Times New Roman" w:hAnsi="Times New Roman"/>
          <w:spacing w:val="-10"/>
          <w:sz w:val="28"/>
        </w:rPr>
        <w:t> </w:t>
      </w:r>
      <w:r>
        <w:rPr>
          <w:rFonts w:ascii="Times New Roman" w:hAnsi="Times New Roman"/>
          <w:sz w:val="28"/>
        </w:rPr>
        <w:t>decomisaron</w:t>
      </w:r>
      <w:r>
        <w:rPr>
          <w:rFonts w:ascii="Times New Roman" w:hAnsi="Times New Roman"/>
          <w:spacing w:val="-10"/>
          <w:sz w:val="28"/>
        </w:rPr>
        <w:t> </w:t>
      </w:r>
      <w:r>
        <w:rPr>
          <w:rFonts w:ascii="Times New Roman" w:hAnsi="Times New Roman"/>
          <w:sz w:val="28"/>
        </w:rPr>
        <w:t>grandes</w:t>
      </w:r>
      <w:r>
        <w:rPr>
          <w:rFonts w:ascii="Times New Roman" w:hAnsi="Times New Roman"/>
          <w:spacing w:val="-8"/>
          <w:sz w:val="28"/>
        </w:rPr>
        <w:t> </w:t>
      </w:r>
      <w:r>
        <w:rPr>
          <w:rFonts w:ascii="Times New Roman" w:hAnsi="Times New Roman"/>
          <w:sz w:val="28"/>
        </w:rPr>
        <w:t>cantidades</w:t>
      </w:r>
      <w:r>
        <w:rPr>
          <w:rFonts w:ascii="Times New Roman" w:hAnsi="Times New Roman"/>
          <w:spacing w:val="-8"/>
          <w:sz w:val="28"/>
        </w:rPr>
        <w:t> </w:t>
      </w:r>
      <w:r>
        <w:rPr>
          <w:rFonts w:ascii="Times New Roman" w:hAnsi="Times New Roman"/>
          <w:sz w:val="28"/>
        </w:rPr>
        <w:t>de</w:t>
      </w:r>
      <w:r>
        <w:rPr>
          <w:rFonts w:ascii="Times New Roman" w:hAnsi="Times New Roman"/>
          <w:spacing w:val="-10"/>
          <w:sz w:val="28"/>
        </w:rPr>
        <w:t> </w:t>
      </w:r>
      <w:r>
        <w:rPr>
          <w:rFonts w:ascii="Times New Roman" w:hAnsi="Times New Roman"/>
          <w:sz w:val="28"/>
        </w:rPr>
        <w:t>sustancias</w:t>
      </w:r>
      <w:r>
        <w:rPr>
          <w:rFonts w:ascii="Times New Roman" w:hAnsi="Times New Roman"/>
          <w:spacing w:val="2"/>
          <w:sz w:val="28"/>
        </w:rPr>
        <w:t> </w:t>
      </w:r>
      <w:r>
        <w:rPr>
          <w:rFonts w:ascii="Times New Roman" w:hAnsi="Times New Roman"/>
          <w:sz w:val="28"/>
        </w:rPr>
        <w:t>ilícitas</w:t>
      </w:r>
      <w:r>
        <w:rPr>
          <w:rFonts w:ascii="Times New Roman" w:hAnsi="Times New Roman"/>
          <w:spacing w:val="-8"/>
          <w:sz w:val="28"/>
        </w:rPr>
        <w:t> </w:t>
      </w:r>
      <w:r>
        <w:rPr>
          <w:rFonts w:ascii="Times New Roman" w:hAnsi="Times New Roman"/>
          <w:sz w:val="28"/>
        </w:rPr>
        <w:t>a</w:t>
      </w:r>
      <w:r>
        <w:rPr>
          <w:rFonts w:ascii="Times New Roman" w:hAnsi="Times New Roman"/>
          <w:spacing w:val="-10"/>
          <w:sz w:val="28"/>
        </w:rPr>
        <w:t> </w:t>
      </w:r>
      <w:r>
        <w:rPr>
          <w:rFonts w:ascii="Times New Roman" w:hAnsi="Times New Roman"/>
          <w:sz w:val="28"/>
        </w:rPr>
        <w:t>través</w:t>
      </w:r>
      <w:r>
        <w:rPr>
          <w:rFonts w:ascii="Times New Roman" w:hAnsi="Times New Roman"/>
          <w:spacing w:val="-9"/>
          <w:sz w:val="28"/>
        </w:rPr>
        <w:t> </w:t>
      </w:r>
      <w:r>
        <w:rPr>
          <w:rFonts w:ascii="Times New Roman" w:hAnsi="Times New Roman"/>
          <w:sz w:val="28"/>
        </w:rPr>
        <w:t>de</w:t>
      </w:r>
      <w:r>
        <w:rPr>
          <w:rFonts w:ascii="Times New Roman" w:hAnsi="Times New Roman"/>
          <w:spacing w:val="-67"/>
          <w:sz w:val="28"/>
        </w:rPr>
        <w:t> </w:t>
      </w:r>
      <w:r>
        <w:rPr>
          <w:rFonts w:ascii="Times New Roman" w:hAnsi="Times New Roman"/>
          <w:sz w:val="28"/>
        </w:rPr>
        <w:t>los diferentes puertos</w:t>
      </w:r>
      <w:r>
        <w:rPr>
          <w:rFonts w:ascii="Times New Roman" w:hAnsi="Times New Roman"/>
          <w:spacing w:val="1"/>
          <w:sz w:val="28"/>
        </w:rPr>
        <w:t> </w:t>
      </w:r>
      <w:r>
        <w:rPr>
          <w:rFonts w:ascii="Times New Roman" w:hAnsi="Times New Roman"/>
          <w:sz w:val="28"/>
        </w:rPr>
        <w:t>y costas</w:t>
      </w:r>
      <w:r>
        <w:rPr>
          <w:rFonts w:ascii="Times New Roman" w:hAnsi="Times New Roman"/>
          <w:spacing w:val="1"/>
          <w:sz w:val="28"/>
        </w:rPr>
        <w:t> </w:t>
      </w:r>
      <w:r>
        <w:rPr>
          <w:rFonts w:ascii="Times New Roman" w:hAnsi="Times New Roman"/>
          <w:sz w:val="28"/>
        </w:rPr>
        <w:t>del país principalmente en las provincias</w:t>
      </w:r>
      <w:r>
        <w:rPr>
          <w:rFonts w:ascii="Times New Roman" w:hAnsi="Times New Roman"/>
          <w:spacing w:val="1"/>
          <w:sz w:val="28"/>
        </w:rPr>
        <w:t> </w:t>
      </w:r>
      <w:r>
        <w:rPr>
          <w:rFonts w:ascii="Times New Roman" w:hAnsi="Times New Roman"/>
          <w:b/>
          <w:sz w:val="28"/>
        </w:rPr>
        <w:t>Barahona,</w:t>
      </w:r>
      <w:r>
        <w:rPr>
          <w:rFonts w:ascii="Times New Roman" w:hAnsi="Times New Roman"/>
          <w:b/>
          <w:spacing w:val="1"/>
          <w:sz w:val="28"/>
        </w:rPr>
        <w:t> </w:t>
      </w:r>
      <w:r>
        <w:rPr>
          <w:rFonts w:ascii="Times New Roman" w:hAnsi="Times New Roman"/>
          <w:b/>
          <w:sz w:val="28"/>
        </w:rPr>
        <w:t>La</w:t>
      </w:r>
      <w:r>
        <w:rPr>
          <w:rFonts w:ascii="Times New Roman" w:hAnsi="Times New Roman"/>
          <w:b/>
          <w:spacing w:val="1"/>
          <w:sz w:val="28"/>
        </w:rPr>
        <w:t> </w:t>
      </w:r>
      <w:r>
        <w:rPr>
          <w:rFonts w:ascii="Times New Roman" w:hAnsi="Times New Roman"/>
          <w:b/>
          <w:sz w:val="28"/>
        </w:rPr>
        <w:t>Altagracia,</w:t>
      </w:r>
      <w:r>
        <w:rPr>
          <w:rFonts w:ascii="Times New Roman" w:hAnsi="Times New Roman"/>
          <w:b/>
          <w:spacing w:val="1"/>
          <w:sz w:val="28"/>
        </w:rPr>
        <w:t> </w:t>
      </w:r>
      <w:r>
        <w:rPr>
          <w:rFonts w:ascii="Times New Roman" w:hAnsi="Times New Roman"/>
          <w:b/>
          <w:sz w:val="28"/>
        </w:rPr>
        <w:t>Peravia,</w:t>
      </w:r>
      <w:r>
        <w:rPr>
          <w:rFonts w:ascii="Times New Roman" w:hAnsi="Times New Roman"/>
          <w:b/>
          <w:spacing w:val="1"/>
          <w:sz w:val="28"/>
        </w:rPr>
        <w:t> </w:t>
      </w:r>
      <w:r>
        <w:rPr>
          <w:rFonts w:ascii="Times New Roman" w:hAnsi="Times New Roman"/>
          <w:b/>
          <w:sz w:val="28"/>
        </w:rPr>
        <w:t>San</w:t>
      </w:r>
      <w:r>
        <w:rPr>
          <w:rFonts w:ascii="Times New Roman" w:hAnsi="Times New Roman"/>
          <w:b/>
          <w:spacing w:val="1"/>
          <w:sz w:val="28"/>
        </w:rPr>
        <w:t> </w:t>
      </w:r>
      <w:r>
        <w:rPr>
          <w:rFonts w:ascii="Times New Roman" w:hAnsi="Times New Roman"/>
          <w:b/>
          <w:sz w:val="28"/>
        </w:rPr>
        <w:t>Pedro</w:t>
      </w:r>
      <w:r>
        <w:rPr>
          <w:rFonts w:ascii="Times New Roman" w:hAnsi="Times New Roman"/>
          <w:b/>
          <w:spacing w:val="1"/>
          <w:sz w:val="28"/>
        </w:rPr>
        <w:t> </w:t>
      </w:r>
      <w:r>
        <w:rPr>
          <w:rFonts w:ascii="Times New Roman" w:hAnsi="Times New Roman"/>
          <w:b/>
          <w:sz w:val="28"/>
        </w:rPr>
        <w:t>de</w:t>
      </w:r>
      <w:r>
        <w:rPr>
          <w:rFonts w:ascii="Times New Roman" w:hAnsi="Times New Roman"/>
          <w:b/>
          <w:spacing w:val="1"/>
          <w:sz w:val="28"/>
        </w:rPr>
        <w:t> </w:t>
      </w:r>
      <w:r>
        <w:rPr>
          <w:rFonts w:ascii="Times New Roman" w:hAnsi="Times New Roman"/>
          <w:b/>
          <w:sz w:val="28"/>
        </w:rPr>
        <w:t>Macorís</w:t>
      </w:r>
      <w:r>
        <w:rPr>
          <w:rFonts w:ascii="Times New Roman" w:hAnsi="Times New Roman"/>
          <w:b/>
          <w:spacing w:val="1"/>
          <w:sz w:val="28"/>
        </w:rPr>
        <w:t> </w:t>
      </w:r>
      <w:r>
        <w:rPr>
          <w:rFonts w:ascii="Times New Roman" w:hAnsi="Times New Roman"/>
          <w:b/>
          <w:sz w:val="28"/>
        </w:rPr>
        <w:t>y</w:t>
      </w:r>
      <w:r>
        <w:rPr>
          <w:rFonts w:ascii="Times New Roman" w:hAnsi="Times New Roman"/>
          <w:b/>
          <w:spacing w:val="1"/>
          <w:sz w:val="28"/>
        </w:rPr>
        <w:t> </w:t>
      </w:r>
      <w:r>
        <w:rPr>
          <w:rFonts w:ascii="Times New Roman" w:hAnsi="Times New Roman"/>
          <w:b/>
          <w:sz w:val="28"/>
        </w:rPr>
        <w:t>Santo</w:t>
      </w:r>
      <w:r>
        <w:rPr>
          <w:rFonts w:ascii="Times New Roman" w:hAnsi="Times New Roman"/>
          <w:b/>
          <w:spacing w:val="1"/>
          <w:sz w:val="28"/>
        </w:rPr>
        <w:t> </w:t>
      </w:r>
      <w:r>
        <w:rPr>
          <w:rFonts w:ascii="Times New Roman" w:hAnsi="Times New Roman"/>
          <w:b/>
          <w:sz w:val="28"/>
        </w:rPr>
        <w:t>Domingo.</w:t>
      </w:r>
    </w:p>
    <w:p>
      <w:pPr>
        <w:pStyle w:val="BodyText"/>
        <w:spacing w:before="4"/>
        <w:rPr>
          <w:b/>
          <w:sz w:val="32"/>
        </w:rPr>
      </w:pPr>
    </w:p>
    <w:p>
      <w:pPr>
        <w:spacing w:line="261" w:lineRule="auto" w:before="0"/>
        <w:ind w:left="1539" w:right="1558" w:firstLine="0"/>
        <w:jc w:val="both"/>
        <w:rPr>
          <w:rFonts w:ascii="Times New Roman"/>
          <w:b/>
          <w:sz w:val="28"/>
        </w:rPr>
      </w:pPr>
      <w:r>
        <w:rPr>
          <w:rFonts w:ascii="Times New Roman"/>
          <w:spacing w:val="-1"/>
          <w:sz w:val="28"/>
        </w:rPr>
        <w:t>En</w:t>
      </w:r>
      <w:r>
        <w:rPr>
          <w:rFonts w:ascii="Times New Roman"/>
          <w:spacing w:val="-17"/>
          <w:sz w:val="28"/>
        </w:rPr>
        <w:t> </w:t>
      </w:r>
      <w:r>
        <w:rPr>
          <w:rFonts w:ascii="Times New Roman"/>
          <w:spacing w:val="-1"/>
          <w:sz w:val="28"/>
        </w:rPr>
        <w:t>cuanto,</w:t>
      </w:r>
      <w:r>
        <w:rPr>
          <w:rFonts w:ascii="Times New Roman"/>
          <w:spacing w:val="-11"/>
          <w:sz w:val="28"/>
        </w:rPr>
        <w:t> </w:t>
      </w:r>
      <w:r>
        <w:rPr>
          <w:rFonts w:ascii="Times New Roman"/>
          <w:spacing w:val="-1"/>
          <w:sz w:val="28"/>
        </w:rPr>
        <w:t>a</w:t>
      </w:r>
      <w:r>
        <w:rPr>
          <w:rFonts w:ascii="Times New Roman"/>
          <w:spacing w:val="-11"/>
          <w:sz w:val="28"/>
        </w:rPr>
        <w:t> </w:t>
      </w:r>
      <w:r>
        <w:rPr>
          <w:rFonts w:ascii="Times New Roman"/>
          <w:spacing w:val="-1"/>
          <w:sz w:val="28"/>
        </w:rPr>
        <w:t>las</w:t>
      </w:r>
      <w:r>
        <w:rPr>
          <w:rFonts w:ascii="Times New Roman"/>
          <w:spacing w:val="-9"/>
          <w:sz w:val="28"/>
        </w:rPr>
        <w:t> </w:t>
      </w:r>
      <w:r>
        <w:rPr>
          <w:rFonts w:ascii="Times New Roman"/>
          <w:spacing w:val="-1"/>
          <w:sz w:val="28"/>
        </w:rPr>
        <w:t>incautaciones</w:t>
      </w:r>
      <w:r>
        <w:rPr>
          <w:rFonts w:ascii="Times New Roman"/>
          <w:spacing w:val="-10"/>
          <w:sz w:val="28"/>
        </w:rPr>
        <w:t> </w:t>
      </w:r>
      <w:r>
        <w:rPr>
          <w:rFonts w:ascii="Times New Roman"/>
          <w:spacing w:val="-1"/>
          <w:sz w:val="28"/>
        </w:rPr>
        <w:t>de</w:t>
      </w:r>
      <w:r>
        <w:rPr>
          <w:rFonts w:ascii="Times New Roman"/>
          <w:spacing w:val="-11"/>
          <w:sz w:val="28"/>
        </w:rPr>
        <w:t> </w:t>
      </w:r>
      <w:r>
        <w:rPr>
          <w:rFonts w:ascii="Times New Roman"/>
          <w:spacing w:val="-1"/>
          <w:sz w:val="28"/>
        </w:rPr>
        <w:t>marihuana,</w:t>
      </w:r>
      <w:r>
        <w:rPr>
          <w:rFonts w:ascii="Times New Roman"/>
          <w:spacing w:val="-10"/>
          <w:sz w:val="28"/>
        </w:rPr>
        <w:t> </w:t>
      </w:r>
      <w:r>
        <w:rPr>
          <w:rFonts w:ascii="Times New Roman"/>
          <w:sz w:val="28"/>
        </w:rPr>
        <w:t>estas</w:t>
      </w:r>
      <w:r>
        <w:rPr>
          <w:rFonts w:ascii="Times New Roman"/>
          <w:spacing w:val="-14"/>
          <w:sz w:val="28"/>
        </w:rPr>
        <w:t> </w:t>
      </w:r>
      <w:r>
        <w:rPr>
          <w:rFonts w:ascii="Times New Roman"/>
          <w:sz w:val="28"/>
        </w:rPr>
        <w:t>provienen</w:t>
      </w:r>
      <w:r>
        <w:rPr>
          <w:rFonts w:ascii="Times New Roman"/>
          <w:spacing w:val="-8"/>
          <w:sz w:val="28"/>
        </w:rPr>
        <w:t> </w:t>
      </w:r>
      <w:r>
        <w:rPr>
          <w:rFonts w:ascii="Times New Roman"/>
          <w:sz w:val="28"/>
        </w:rPr>
        <w:t>de</w:t>
      </w:r>
      <w:r>
        <w:rPr>
          <w:rFonts w:ascii="Times New Roman"/>
          <w:spacing w:val="-10"/>
          <w:sz w:val="28"/>
        </w:rPr>
        <w:t> </w:t>
      </w:r>
      <w:r>
        <w:rPr>
          <w:rFonts w:ascii="Times New Roman"/>
          <w:sz w:val="28"/>
        </w:rPr>
        <w:t>las</w:t>
      </w:r>
      <w:r>
        <w:rPr>
          <w:rFonts w:ascii="Times New Roman"/>
          <w:spacing w:val="-10"/>
          <w:sz w:val="28"/>
        </w:rPr>
        <w:t> </w:t>
      </w:r>
      <w:r>
        <w:rPr>
          <w:rFonts w:ascii="Times New Roman"/>
          <w:sz w:val="28"/>
        </w:rPr>
        <w:t>provincias</w:t>
      </w:r>
      <w:r>
        <w:rPr>
          <w:rFonts w:ascii="Times New Roman"/>
          <w:spacing w:val="-68"/>
          <w:sz w:val="28"/>
        </w:rPr>
        <w:t> </w:t>
      </w:r>
      <w:r>
        <w:rPr>
          <w:rFonts w:ascii="Times New Roman"/>
          <w:sz w:val="28"/>
        </w:rPr>
        <w:t>de </w:t>
      </w:r>
      <w:r>
        <w:rPr>
          <w:rFonts w:ascii="Times New Roman"/>
          <w:b/>
          <w:sz w:val="28"/>
        </w:rPr>
        <w:t>El</w:t>
      </w:r>
      <w:r>
        <w:rPr>
          <w:rFonts w:ascii="Times New Roman"/>
          <w:b/>
          <w:spacing w:val="-1"/>
          <w:sz w:val="28"/>
        </w:rPr>
        <w:t> </w:t>
      </w:r>
      <w:r>
        <w:rPr>
          <w:rFonts w:ascii="Times New Roman"/>
          <w:b/>
          <w:sz w:val="28"/>
        </w:rPr>
        <w:t>Seibo,</w:t>
      </w:r>
      <w:r>
        <w:rPr>
          <w:rFonts w:ascii="Times New Roman"/>
          <w:b/>
          <w:spacing w:val="1"/>
          <w:sz w:val="28"/>
        </w:rPr>
        <w:t> </w:t>
      </w:r>
      <w:r>
        <w:rPr>
          <w:rFonts w:ascii="Times New Roman"/>
          <w:b/>
          <w:sz w:val="28"/>
        </w:rPr>
        <w:t>Pedernales,</w:t>
      </w:r>
      <w:r>
        <w:rPr>
          <w:rFonts w:ascii="Times New Roman"/>
          <w:b/>
          <w:spacing w:val="2"/>
          <w:sz w:val="28"/>
        </w:rPr>
        <w:t> </w:t>
      </w:r>
      <w:r>
        <w:rPr>
          <w:rFonts w:ascii="Times New Roman"/>
          <w:b/>
          <w:sz w:val="28"/>
        </w:rPr>
        <w:t>San</w:t>
      </w:r>
      <w:r>
        <w:rPr>
          <w:rFonts w:ascii="Times New Roman"/>
          <w:b/>
          <w:spacing w:val="-8"/>
          <w:sz w:val="28"/>
        </w:rPr>
        <w:t> </w:t>
      </w:r>
      <w:r>
        <w:rPr>
          <w:rFonts w:ascii="Times New Roman"/>
          <w:b/>
          <w:sz w:val="28"/>
        </w:rPr>
        <w:t>Juan</w:t>
      </w:r>
      <w:r>
        <w:rPr>
          <w:rFonts w:ascii="Times New Roman"/>
          <w:b/>
          <w:spacing w:val="-2"/>
          <w:sz w:val="28"/>
        </w:rPr>
        <w:t> </w:t>
      </w:r>
      <w:r>
        <w:rPr>
          <w:rFonts w:ascii="Times New Roman"/>
          <w:b/>
          <w:sz w:val="28"/>
        </w:rPr>
        <w:t>de</w:t>
      </w:r>
      <w:r>
        <w:rPr>
          <w:rFonts w:ascii="Times New Roman"/>
          <w:b/>
          <w:spacing w:val="-1"/>
          <w:sz w:val="28"/>
        </w:rPr>
        <w:t> </w:t>
      </w:r>
      <w:r>
        <w:rPr>
          <w:rFonts w:ascii="Times New Roman"/>
          <w:b/>
          <w:sz w:val="28"/>
        </w:rPr>
        <w:t>la</w:t>
      </w:r>
      <w:r>
        <w:rPr>
          <w:rFonts w:ascii="Times New Roman"/>
          <w:b/>
          <w:spacing w:val="-1"/>
          <w:sz w:val="28"/>
        </w:rPr>
        <w:t> </w:t>
      </w:r>
      <w:r>
        <w:rPr>
          <w:rFonts w:ascii="Times New Roman"/>
          <w:b/>
          <w:sz w:val="28"/>
        </w:rPr>
        <w:t>Maguana</w:t>
      </w:r>
      <w:r>
        <w:rPr>
          <w:rFonts w:ascii="Times New Roman"/>
          <w:b/>
          <w:spacing w:val="-1"/>
          <w:sz w:val="28"/>
        </w:rPr>
        <w:t> </w:t>
      </w:r>
      <w:r>
        <w:rPr>
          <w:rFonts w:ascii="Times New Roman"/>
          <w:b/>
          <w:sz w:val="28"/>
        </w:rPr>
        <w:t>y</w:t>
      </w:r>
      <w:r>
        <w:rPr>
          <w:rFonts w:ascii="Times New Roman"/>
          <w:b/>
          <w:spacing w:val="-2"/>
          <w:sz w:val="28"/>
        </w:rPr>
        <w:t> </w:t>
      </w:r>
      <w:r>
        <w:rPr>
          <w:rFonts w:ascii="Times New Roman"/>
          <w:b/>
          <w:sz w:val="28"/>
        </w:rPr>
        <w:t>Santo</w:t>
      </w:r>
      <w:r>
        <w:rPr>
          <w:rFonts w:ascii="Times New Roman"/>
          <w:b/>
          <w:spacing w:val="-5"/>
          <w:sz w:val="28"/>
        </w:rPr>
        <w:t> </w:t>
      </w:r>
      <w:r>
        <w:rPr>
          <w:rFonts w:ascii="Times New Roman"/>
          <w:b/>
          <w:sz w:val="28"/>
        </w:rPr>
        <w:t>Domingo.</w:t>
      </w:r>
    </w:p>
    <w:p>
      <w:pPr>
        <w:spacing w:line="278" w:lineRule="auto" w:before="153"/>
        <w:ind w:left="1539" w:right="1549" w:firstLine="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>El crack es incautado en mayor cantidad en las siguientes provincias </w:t>
      </w:r>
      <w:r>
        <w:rPr>
          <w:rFonts w:ascii="Times New Roman" w:hAnsi="Times New Roman"/>
          <w:b/>
          <w:sz w:val="28"/>
        </w:rPr>
        <w:t>Santo</w:t>
      </w:r>
      <w:r>
        <w:rPr>
          <w:rFonts w:ascii="Times New Roman" w:hAnsi="Times New Roman"/>
          <w:b/>
          <w:spacing w:val="1"/>
          <w:sz w:val="28"/>
        </w:rPr>
        <w:t> </w:t>
      </w:r>
      <w:r>
        <w:rPr>
          <w:rFonts w:ascii="Times New Roman" w:hAnsi="Times New Roman"/>
          <w:b/>
          <w:sz w:val="28"/>
        </w:rPr>
        <w:t>Domingo</w:t>
      </w:r>
      <w:r>
        <w:rPr>
          <w:rFonts w:ascii="Times New Roman" w:hAnsi="Times New Roman"/>
          <w:b/>
          <w:spacing w:val="-3"/>
          <w:sz w:val="28"/>
        </w:rPr>
        <w:t> </w:t>
      </w:r>
      <w:r>
        <w:rPr>
          <w:rFonts w:ascii="Times New Roman" w:hAnsi="Times New Roman"/>
          <w:b/>
          <w:sz w:val="28"/>
        </w:rPr>
        <w:t>y</w:t>
      </w:r>
      <w:r>
        <w:rPr>
          <w:rFonts w:ascii="Times New Roman" w:hAnsi="Times New Roman"/>
          <w:b/>
          <w:spacing w:val="1"/>
          <w:sz w:val="28"/>
        </w:rPr>
        <w:t> </w:t>
      </w:r>
      <w:r>
        <w:rPr>
          <w:rFonts w:ascii="Times New Roman" w:hAnsi="Times New Roman"/>
          <w:b/>
          <w:sz w:val="28"/>
        </w:rPr>
        <w:t>San</w:t>
      </w:r>
      <w:r>
        <w:rPr>
          <w:rFonts w:ascii="Times New Roman" w:hAnsi="Times New Roman"/>
          <w:b/>
          <w:spacing w:val="-5"/>
          <w:sz w:val="28"/>
        </w:rPr>
        <w:t> </w:t>
      </w:r>
      <w:r>
        <w:rPr>
          <w:rFonts w:ascii="Times New Roman" w:hAnsi="Times New Roman"/>
          <w:b/>
          <w:sz w:val="28"/>
        </w:rPr>
        <w:t>Cristóbal.</w:t>
      </w:r>
    </w:p>
    <w:p>
      <w:pPr>
        <w:spacing w:after="0" w:line="278" w:lineRule="auto"/>
        <w:jc w:val="both"/>
        <w:rPr>
          <w:rFonts w:ascii="Times New Roman" w:hAnsi="Times New Roman"/>
          <w:sz w:val="28"/>
        </w:rPr>
        <w:sectPr>
          <w:footerReference w:type="default" r:id="rId6"/>
          <w:pgSz w:w="11910" w:h="16840"/>
          <w:pgMar w:footer="1420" w:header="0" w:top="120" w:bottom="1620" w:left="160" w:right="0"/>
          <w:pgNumType w:start="2"/>
        </w:sectPr>
      </w:pPr>
    </w:p>
    <w:p>
      <w:pPr>
        <w:pStyle w:val="BodyText"/>
        <w:spacing w:line="276" w:lineRule="auto" w:before="71"/>
        <w:ind w:left="1539" w:right="1549"/>
        <w:jc w:val="both"/>
      </w:pPr>
      <w:r>
        <w:rPr/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2129154</wp:posOffset>
            </wp:positionH>
            <wp:positionV relativeFrom="page">
              <wp:posOffset>8970949</wp:posOffset>
            </wp:positionV>
            <wp:extent cx="3217545" cy="930275"/>
            <wp:effectExtent l="0" t="0" r="0" b="0"/>
            <wp:wrapNone/>
            <wp:docPr id="5" name="image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17545" cy="930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D0D0D"/>
        </w:rPr>
        <w:t>Además de la incautación de </w:t>
      </w:r>
      <w:r>
        <w:rPr>
          <w:b/>
          <w:color w:val="0D0D0D"/>
        </w:rPr>
        <w:t>690 </w:t>
      </w:r>
      <w:r>
        <w:rPr>
          <w:color w:val="0D0D0D"/>
        </w:rPr>
        <w:t>vehículos de motor utilizados en el tráfico</w:t>
      </w:r>
      <w:r>
        <w:rPr>
          <w:color w:val="0D0D0D"/>
          <w:spacing w:val="1"/>
        </w:rPr>
        <w:t> </w:t>
      </w:r>
      <w:r>
        <w:rPr>
          <w:color w:val="0D0D0D"/>
        </w:rPr>
        <w:t>de drogas encabezando la lista las motocicletas; a la vez se han incautado</w:t>
      </w:r>
      <w:r>
        <w:rPr>
          <w:color w:val="0D0D0D"/>
          <w:spacing w:val="1"/>
        </w:rPr>
        <w:t> </w:t>
      </w:r>
      <w:r>
        <w:rPr>
          <w:color w:val="0D0D0D"/>
          <w:w w:val="95"/>
        </w:rPr>
        <w:t>también </w:t>
      </w:r>
      <w:r>
        <w:rPr>
          <w:b/>
          <w:color w:val="0D0D0D"/>
          <w:w w:val="95"/>
        </w:rPr>
        <w:t>68 </w:t>
      </w:r>
      <w:r>
        <w:rPr>
          <w:color w:val="0D0D0D"/>
          <w:w w:val="95"/>
        </w:rPr>
        <w:t>armas de fuego de diferentes</w:t>
      </w:r>
      <w:r>
        <w:rPr>
          <w:color w:val="0D0D0D"/>
          <w:spacing w:val="1"/>
          <w:w w:val="95"/>
        </w:rPr>
        <w:t> </w:t>
      </w:r>
      <w:r>
        <w:rPr>
          <w:color w:val="0D0D0D"/>
          <w:w w:val="95"/>
        </w:rPr>
        <w:t>clasificaciones relacionadas</w:t>
      </w:r>
      <w:r>
        <w:rPr>
          <w:color w:val="0D0D0D"/>
          <w:spacing w:val="63"/>
        </w:rPr>
        <w:t> </w:t>
      </w:r>
      <w:r>
        <w:rPr>
          <w:color w:val="0D0D0D"/>
          <w:w w:val="95"/>
        </w:rPr>
        <w:t>al tráfico</w:t>
      </w:r>
      <w:r>
        <w:rPr>
          <w:color w:val="0D0D0D"/>
          <w:spacing w:val="1"/>
          <w:w w:val="95"/>
        </w:rPr>
        <w:t> </w:t>
      </w:r>
      <w:r>
        <w:rPr>
          <w:color w:val="0D0D0D"/>
        </w:rPr>
        <w:t>de drogas y grandes sumas de dinero de diferentes monedas provenientes del</w:t>
      </w:r>
      <w:r>
        <w:rPr>
          <w:color w:val="0D0D0D"/>
          <w:spacing w:val="-67"/>
        </w:rPr>
        <w:t> </w:t>
      </w:r>
      <w:r>
        <w:rPr>
          <w:color w:val="0D0D0D"/>
        </w:rPr>
        <w:t>narcotráfico, siendo el peso dominicano el de mayor incautación con un </w:t>
      </w:r>
      <w:r>
        <w:rPr/>
        <w:t>total</w:t>
      </w:r>
      <w:r>
        <w:rPr>
          <w:spacing w:val="-67"/>
        </w:rPr>
        <w:t> </w:t>
      </w:r>
      <w:r>
        <w:rPr/>
        <w:t>de </w:t>
      </w:r>
      <w:r>
        <w:rPr>
          <w:b/>
        </w:rPr>
        <w:t>RD$7,143,754.60 </w:t>
      </w:r>
      <w:r>
        <w:rPr/>
        <w:t>pesos. </w:t>
      </w:r>
      <w:r>
        <w:rPr>
          <w:color w:val="0D0D0D"/>
        </w:rPr>
        <w:t>Además, </w:t>
      </w:r>
      <w:r>
        <w:rPr/>
        <w:t>la Dirección Nacional de Control de</w:t>
      </w:r>
      <w:r>
        <w:rPr>
          <w:spacing w:val="1"/>
        </w:rPr>
        <w:t> </w:t>
      </w:r>
      <w:r>
        <w:rPr/>
        <w:t>Drogas (</w:t>
      </w:r>
      <w:r>
        <w:rPr>
          <w:b/>
        </w:rPr>
        <w:t>DNCD), </w:t>
      </w:r>
      <w:r>
        <w:rPr/>
        <w:t>reportó un total de </w:t>
      </w:r>
      <w:r>
        <w:rPr>
          <w:b/>
        </w:rPr>
        <w:t>8,076 </w:t>
      </w:r>
      <w:r>
        <w:rPr/>
        <w:t>personas detenidas de diferentes</w:t>
      </w:r>
      <w:r>
        <w:rPr>
          <w:spacing w:val="1"/>
        </w:rPr>
        <w:t> </w:t>
      </w:r>
      <w:r>
        <w:rPr/>
        <w:t>nacionalidades.</w:t>
      </w:r>
    </w:p>
    <w:p>
      <w:pPr>
        <w:pStyle w:val="BodyText"/>
        <w:spacing w:before="2"/>
        <w:rPr>
          <w:sz w:val="32"/>
        </w:rPr>
      </w:pPr>
    </w:p>
    <w:p>
      <w:pPr>
        <w:pStyle w:val="BodyText"/>
        <w:ind w:left="1539" w:right="1555"/>
        <w:jc w:val="both"/>
        <w:rPr>
          <w:b/>
        </w:rPr>
      </w:pPr>
      <w:r>
        <w:rPr/>
        <w:t>En cuanto a las incineraciones llevadas a cabo por el Instituto Nacional de</w:t>
      </w:r>
      <w:r>
        <w:rPr>
          <w:spacing w:val="1"/>
        </w:rPr>
        <w:t> </w:t>
      </w:r>
      <w:r>
        <w:rPr/>
        <w:t>Ciencias Forenses </w:t>
      </w:r>
      <w:r>
        <w:rPr>
          <w:b/>
        </w:rPr>
        <w:t>(INACIF</w:t>
      </w:r>
      <w:r>
        <w:rPr/>
        <w:t>), este presenta un total de sustancias ilícitas</w:t>
      </w:r>
      <w:r>
        <w:rPr>
          <w:spacing w:val="1"/>
        </w:rPr>
        <w:t> </w:t>
      </w:r>
      <w:r>
        <w:rPr/>
        <w:t>incineradas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>
          <w:b/>
        </w:rPr>
        <w:t>9,564.08</w:t>
      </w:r>
      <w:r>
        <w:rPr>
          <w:b/>
          <w:spacing w:val="1"/>
        </w:rPr>
        <w:t> </w:t>
      </w:r>
      <w:r>
        <w:rPr>
          <w:b/>
        </w:rPr>
        <w:t>Kg,</w:t>
      </w:r>
      <w:r>
        <w:rPr>
          <w:b/>
          <w:spacing w:val="1"/>
        </w:rPr>
        <w:t> </w:t>
      </w:r>
      <w:r>
        <w:rPr/>
        <w:t>siendo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cocaína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sustancia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mayor</w:t>
      </w:r>
      <w:r>
        <w:rPr>
          <w:spacing w:val="1"/>
        </w:rPr>
        <w:t> </w:t>
      </w:r>
      <w:r>
        <w:rPr/>
        <w:t>incineración</w:t>
      </w:r>
      <w:r>
        <w:rPr>
          <w:spacing w:val="-16"/>
        </w:rPr>
        <w:t> </w:t>
      </w:r>
      <w:r>
        <w:rPr>
          <w:b/>
        </w:rPr>
        <w:t>(7,489.51</w:t>
      </w:r>
      <w:r>
        <w:rPr>
          <w:b/>
          <w:spacing w:val="-9"/>
        </w:rPr>
        <w:t> </w:t>
      </w:r>
      <w:r>
        <w:rPr>
          <w:b/>
        </w:rPr>
        <w:t>kg)</w:t>
      </w:r>
      <w:r>
        <w:rPr>
          <w:b/>
          <w:spacing w:val="-15"/>
        </w:rPr>
        <w:t> </w:t>
      </w:r>
      <w:r>
        <w:rPr/>
        <w:t>representando</w:t>
      </w:r>
      <w:r>
        <w:rPr>
          <w:spacing w:val="-13"/>
        </w:rPr>
        <w:t> </w:t>
      </w:r>
      <w:r>
        <w:rPr/>
        <w:t>el</w:t>
      </w:r>
      <w:r>
        <w:rPr>
          <w:spacing w:val="-12"/>
        </w:rPr>
        <w:t> </w:t>
      </w:r>
      <w:r>
        <w:rPr>
          <w:b/>
        </w:rPr>
        <w:t>78.31%,</w:t>
      </w:r>
      <w:r>
        <w:rPr>
          <w:b/>
          <w:spacing w:val="-11"/>
        </w:rPr>
        <w:t> </w:t>
      </w:r>
      <w:r>
        <w:rPr/>
        <w:t>seguida</w:t>
      </w:r>
      <w:r>
        <w:rPr>
          <w:spacing w:val="-13"/>
        </w:rPr>
        <w:t> </w:t>
      </w:r>
      <w:r>
        <w:rPr/>
        <w:t>de</w:t>
      </w:r>
      <w:r>
        <w:rPr>
          <w:spacing w:val="-12"/>
        </w:rPr>
        <w:t> </w:t>
      </w:r>
      <w:r>
        <w:rPr/>
        <w:t>la</w:t>
      </w:r>
      <w:r>
        <w:rPr>
          <w:spacing w:val="-9"/>
        </w:rPr>
        <w:t> </w:t>
      </w:r>
      <w:r>
        <w:rPr/>
        <w:t>marihuana</w:t>
      </w:r>
      <w:r>
        <w:rPr>
          <w:spacing w:val="-67"/>
        </w:rPr>
        <w:t> </w:t>
      </w:r>
      <w:r>
        <w:rPr>
          <w:b/>
        </w:rPr>
        <w:t>(2,055.14</w:t>
      </w:r>
      <w:r>
        <w:rPr>
          <w:b/>
          <w:spacing w:val="1"/>
        </w:rPr>
        <w:t> </w:t>
      </w:r>
      <w:r>
        <w:rPr>
          <w:b/>
        </w:rPr>
        <w:t>Kg) </w:t>
      </w:r>
      <w:r>
        <w:rPr/>
        <w:t>representando</w:t>
      </w:r>
      <w:r>
        <w:rPr>
          <w:spacing w:val="1"/>
        </w:rPr>
        <w:t> </w:t>
      </w:r>
      <w:r>
        <w:rPr/>
        <w:t>el</w:t>
      </w:r>
      <w:r>
        <w:rPr>
          <w:spacing w:val="-1"/>
        </w:rPr>
        <w:t> </w:t>
      </w:r>
      <w:r>
        <w:rPr>
          <w:b/>
        </w:rPr>
        <w:t>21.49%.</w:t>
      </w:r>
    </w:p>
    <w:p>
      <w:pPr>
        <w:pStyle w:val="BodyText"/>
        <w:spacing w:before="10"/>
        <w:rPr>
          <w:b/>
          <w:sz w:val="29"/>
        </w:rPr>
      </w:pPr>
    </w:p>
    <w:p>
      <w:pPr>
        <w:pStyle w:val="BodyText"/>
        <w:spacing w:line="276" w:lineRule="auto" w:before="1"/>
        <w:ind w:left="1539" w:right="1560"/>
        <w:jc w:val="both"/>
      </w:pPr>
      <w:r>
        <w:rPr/>
        <w:t>Continuando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datos</w:t>
      </w:r>
      <w:r>
        <w:rPr>
          <w:spacing w:val="1"/>
        </w:rPr>
        <w:t> </w:t>
      </w:r>
      <w:r>
        <w:rPr/>
        <w:t>ofrecidos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Procuraduría</w:t>
      </w:r>
      <w:r>
        <w:rPr>
          <w:spacing w:val="1"/>
        </w:rPr>
        <w:t> </w:t>
      </w:r>
      <w:r>
        <w:rPr/>
        <w:t>General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-67"/>
        </w:rPr>
        <w:t> </w:t>
      </w:r>
      <w:r>
        <w:rPr/>
        <w:t>República (</w:t>
      </w:r>
      <w:r>
        <w:rPr>
          <w:b/>
        </w:rPr>
        <w:t>PGR</w:t>
      </w:r>
      <w:r>
        <w:rPr/>
        <w:t>), en este segundo trimestre fueron sometidos un total de</w:t>
      </w:r>
      <w:r>
        <w:rPr>
          <w:spacing w:val="1"/>
        </w:rPr>
        <w:t> </w:t>
      </w:r>
      <w:r>
        <w:rPr>
          <w:b/>
        </w:rPr>
        <w:t>2,336 </w:t>
      </w:r>
      <w:r>
        <w:rPr/>
        <w:t>ciudadanos por violación a la ley </w:t>
      </w:r>
      <w:r>
        <w:rPr>
          <w:b/>
        </w:rPr>
        <w:t>50-88 </w:t>
      </w:r>
      <w:r>
        <w:rPr/>
        <w:t>Sobre Drogas y Sustancias</w:t>
      </w:r>
      <w:r>
        <w:rPr>
          <w:spacing w:val="1"/>
        </w:rPr>
        <w:t> </w:t>
      </w:r>
      <w:r>
        <w:rPr/>
        <w:t>Controladas</w:t>
      </w:r>
      <w:r>
        <w:rPr>
          <w:spacing w:val="2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2"/>
        </w:rPr>
        <w:t> </w:t>
      </w:r>
      <w:r>
        <w:rPr/>
        <w:t>República</w:t>
      </w:r>
      <w:r>
        <w:rPr>
          <w:spacing w:val="1"/>
        </w:rPr>
        <w:t> </w:t>
      </w:r>
      <w:r>
        <w:rPr/>
        <w:t>Dominicana.</w:t>
      </w:r>
    </w:p>
    <w:p>
      <w:pPr>
        <w:pStyle w:val="BodyText"/>
        <w:spacing w:before="4"/>
        <w:rPr>
          <w:sz w:val="32"/>
        </w:rPr>
      </w:pPr>
    </w:p>
    <w:p>
      <w:pPr>
        <w:pStyle w:val="BodyText"/>
        <w:spacing w:line="276" w:lineRule="auto"/>
        <w:ind w:left="1539" w:right="1596"/>
        <w:jc w:val="both"/>
      </w:pPr>
      <w:r>
        <w:rPr/>
        <w:t>Un</w:t>
      </w:r>
      <w:r>
        <w:rPr>
          <w:spacing w:val="-15"/>
        </w:rPr>
        <w:t> </w:t>
      </w:r>
      <w:r>
        <w:rPr/>
        <w:t>total</w:t>
      </w:r>
      <w:r>
        <w:rPr>
          <w:spacing w:val="-16"/>
        </w:rPr>
        <w:t> </w:t>
      </w:r>
      <w:r>
        <w:rPr/>
        <w:t>de</w:t>
      </w:r>
      <w:r>
        <w:rPr>
          <w:spacing w:val="-9"/>
        </w:rPr>
        <w:t> </w:t>
      </w:r>
      <w:r>
        <w:rPr>
          <w:b/>
        </w:rPr>
        <w:t>336</w:t>
      </w:r>
      <w:r>
        <w:rPr>
          <w:b/>
          <w:spacing w:val="-11"/>
        </w:rPr>
        <w:t> </w:t>
      </w:r>
      <w:r>
        <w:rPr/>
        <w:t>dominicanos</w:t>
      </w:r>
      <w:r>
        <w:rPr>
          <w:spacing w:val="-4"/>
        </w:rPr>
        <w:t> </w:t>
      </w:r>
      <w:r>
        <w:rPr/>
        <w:t>fueron</w:t>
      </w:r>
      <w:r>
        <w:rPr>
          <w:spacing w:val="-16"/>
        </w:rPr>
        <w:t> </w:t>
      </w:r>
      <w:r>
        <w:rPr/>
        <w:t>deportados</w:t>
      </w:r>
      <w:r>
        <w:rPr>
          <w:spacing w:val="-9"/>
        </w:rPr>
        <w:t> </w:t>
      </w:r>
      <w:r>
        <w:rPr/>
        <w:t>a</w:t>
      </w:r>
      <w:r>
        <w:rPr>
          <w:spacing w:val="-10"/>
        </w:rPr>
        <w:t> </w:t>
      </w:r>
      <w:r>
        <w:rPr/>
        <w:t>este</w:t>
      </w:r>
      <w:r>
        <w:rPr>
          <w:spacing w:val="-11"/>
        </w:rPr>
        <w:t> </w:t>
      </w:r>
      <w:r>
        <w:rPr/>
        <w:t>país</w:t>
      </w:r>
      <w:r>
        <w:rPr>
          <w:spacing w:val="-9"/>
        </w:rPr>
        <w:t> </w:t>
      </w:r>
      <w:r>
        <w:rPr/>
        <w:t>de</w:t>
      </w:r>
      <w:r>
        <w:rPr>
          <w:spacing w:val="-10"/>
        </w:rPr>
        <w:t> </w:t>
      </w:r>
      <w:r>
        <w:rPr/>
        <w:t>acuerdo</w:t>
      </w:r>
      <w:r>
        <w:rPr>
          <w:spacing w:val="-11"/>
        </w:rPr>
        <w:t> </w:t>
      </w:r>
      <w:r>
        <w:rPr/>
        <w:t>con</w:t>
      </w:r>
      <w:r>
        <w:rPr>
          <w:spacing w:val="-11"/>
        </w:rPr>
        <w:t> </w:t>
      </w:r>
      <w:r>
        <w:rPr/>
        <w:t>los</w:t>
      </w:r>
      <w:r>
        <w:rPr>
          <w:spacing w:val="-68"/>
        </w:rPr>
        <w:t> </w:t>
      </w:r>
      <w:r>
        <w:rPr/>
        <w:t>datos proporcionados por la Dirección General de Migración (</w:t>
      </w:r>
      <w:r>
        <w:rPr>
          <w:b/>
        </w:rPr>
        <w:t>DGM</w:t>
      </w:r>
      <w:r>
        <w:rPr/>
        <w:t>), por</w:t>
      </w:r>
      <w:r>
        <w:rPr>
          <w:spacing w:val="1"/>
        </w:rPr>
        <w:t> </w:t>
      </w:r>
      <w:r>
        <w:rPr/>
        <w:t>violación a la ley </w:t>
      </w:r>
      <w:r>
        <w:rPr>
          <w:b/>
        </w:rPr>
        <w:t>50-88</w:t>
      </w:r>
      <w:r>
        <w:rPr/>
        <w:t>: La mayoría de estos procedentes de Estados Unidos</w:t>
      </w:r>
      <w:r>
        <w:rPr>
          <w:spacing w:val="-67"/>
        </w:rPr>
        <w:t> </w:t>
      </w:r>
      <w:r>
        <w:rPr/>
        <w:t>por</w:t>
      </w:r>
      <w:r>
        <w:rPr>
          <w:spacing w:val="-1"/>
        </w:rPr>
        <w:t> </w:t>
      </w:r>
      <w:r>
        <w:rPr/>
        <w:t>tráfico</w:t>
      </w:r>
      <w:r>
        <w:rPr>
          <w:spacing w:val="1"/>
        </w:rPr>
        <w:t> </w:t>
      </w:r>
      <w:r>
        <w:rPr/>
        <w:t>y</w:t>
      </w:r>
      <w:r>
        <w:rPr>
          <w:spacing w:val="-4"/>
        </w:rPr>
        <w:t> </w:t>
      </w:r>
      <w:r>
        <w:rPr/>
        <w:t>posesión</w:t>
      </w:r>
      <w:r>
        <w:rPr>
          <w:spacing w:val="-3"/>
        </w:rPr>
        <w:t> </w:t>
      </w:r>
      <w:r>
        <w:rPr/>
        <w:t>de</w:t>
      </w:r>
      <w:r>
        <w:rPr>
          <w:spacing w:val="1"/>
        </w:rPr>
        <w:t> </w:t>
      </w:r>
      <w:r>
        <w:rPr/>
        <w:t>sustancias</w:t>
      </w:r>
      <w:r>
        <w:rPr>
          <w:spacing w:val="3"/>
        </w:rPr>
        <w:t> </w:t>
      </w:r>
      <w:r>
        <w:rPr/>
        <w:t>ilícitas.</w:t>
      </w:r>
    </w:p>
    <w:p>
      <w:pPr>
        <w:pStyle w:val="BodyText"/>
        <w:spacing w:before="4"/>
        <w:rPr>
          <w:sz w:val="32"/>
        </w:rPr>
      </w:pPr>
    </w:p>
    <w:p>
      <w:pPr>
        <w:spacing w:line="276" w:lineRule="auto" w:before="0"/>
        <w:ind w:left="1539" w:right="1549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En cuanto a </w:t>
      </w:r>
      <w:r>
        <w:rPr>
          <w:rFonts w:ascii="Times New Roman" w:hAnsi="Times New Roman"/>
          <w:b/>
          <w:sz w:val="28"/>
        </w:rPr>
        <w:t>La Dirección de Estrategias de Prevención de Drogas y</w:t>
      </w:r>
      <w:r>
        <w:rPr>
          <w:rFonts w:ascii="Times New Roman" w:hAnsi="Times New Roman"/>
          <w:b/>
          <w:spacing w:val="1"/>
          <w:sz w:val="28"/>
        </w:rPr>
        <w:t> </w:t>
      </w:r>
      <w:r>
        <w:rPr>
          <w:rFonts w:ascii="Times New Roman" w:hAnsi="Times New Roman"/>
          <w:b/>
          <w:w w:val="95"/>
          <w:sz w:val="28"/>
        </w:rPr>
        <w:t>Promoción de la Salud</w:t>
      </w:r>
      <w:r>
        <w:rPr>
          <w:rFonts w:ascii="Times New Roman" w:hAnsi="Times New Roman"/>
          <w:w w:val="95"/>
          <w:sz w:val="28"/>
        </w:rPr>
        <w:t>, en este segundo trimestre Abril-junio </w:t>
      </w:r>
      <w:r>
        <w:rPr>
          <w:rFonts w:ascii="Times New Roman" w:hAnsi="Times New Roman"/>
          <w:w w:val="95"/>
          <w:sz w:val="26"/>
        </w:rPr>
        <w:t>2023, </w:t>
      </w:r>
      <w:r>
        <w:rPr>
          <w:rFonts w:ascii="Times New Roman" w:hAnsi="Times New Roman"/>
          <w:w w:val="95"/>
          <w:sz w:val="28"/>
        </w:rPr>
        <w:t>se trabajó</w:t>
      </w:r>
      <w:r>
        <w:rPr>
          <w:rFonts w:ascii="Times New Roman" w:hAnsi="Times New Roman"/>
          <w:spacing w:val="1"/>
          <w:w w:val="95"/>
          <w:sz w:val="28"/>
        </w:rPr>
        <w:t> </w:t>
      </w:r>
      <w:r>
        <w:rPr>
          <w:rFonts w:ascii="Times New Roman" w:hAnsi="Times New Roman"/>
          <w:sz w:val="28"/>
        </w:rPr>
        <w:t>con</w:t>
      </w:r>
      <w:r>
        <w:rPr>
          <w:rFonts w:ascii="Times New Roman" w:hAnsi="Times New Roman"/>
          <w:spacing w:val="1"/>
          <w:sz w:val="28"/>
        </w:rPr>
        <w:t> </w:t>
      </w:r>
      <w:r>
        <w:rPr>
          <w:rFonts w:ascii="Times New Roman" w:hAnsi="Times New Roman"/>
          <w:sz w:val="28"/>
        </w:rPr>
        <w:t>más</w:t>
      </w:r>
      <w:r>
        <w:rPr>
          <w:rFonts w:ascii="Times New Roman" w:hAnsi="Times New Roman"/>
          <w:spacing w:val="1"/>
          <w:sz w:val="28"/>
        </w:rPr>
        <w:t> </w:t>
      </w:r>
      <w:r>
        <w:rPr>
          <w:rFonts w:ascii="Times New Roman" w:hAnsi="Times New Roman"/>
          <w:sz w:val="28"/>
        </w:rPr>
        <w:t>de</w:t>
      </w:r>
      <w:r>
        <w:rPr>
          <w:rFonts w:ascii="Times New Roman" w:hAnsi="Times New Roman"/>
          <w:spacing w:val="1"/>
          <w:sz w:val="28"/>
        </w:rPr>
        <w:t> </w:t>
      </w:r>
      <w:r>
        <w:rPr>
          <w:rFonts w:ascii="Times New Roman" w:hAnsi="Times New Roman"/>
          <w:sz w:val="28"/>
        </w:rPr>
        <w:t>200</w:t>
      </w:r>
      <w:r>
        <w:rPr>
          <w:rFonts w:ascii="Times New Roman" w:hAnsi="Times New Roman"/>
          <w:spacing w:val="1"/>
          <w:sz w:val="28"/>
        </w:rPr>
        <w:t> </w:t>
      </w:r>
      <w:r>
        <w:rPr>
          <w:rFonts w:ascii="Times New Roman" w:hAnsi="Times New Roman"/>
          <w:sz w:val="28"/>
        </w:rPr>
        <w:t>organizaciones,</w:t>
      </w:r>
      <w:r>
        <w:rPr>
          <w:rFonts w:ascii="Times New Roman" w:hAnsi="Times New Roman"/>
          <w:spacing w:val="1"/>
          <w:sz w:val="28"/>
        </w:rPr>
        <w:t> </w:t>
      </w:r>
      <w:r>
        <w:rPr>
          <w:rFonts w:ascii="Times New Roman" w:hAnsi="Times New Roman"/>
          <w:sz w:val="28"/>
        </w:rPr>
        <w:t>realizaron</w:t>
      </w:r>
      <w:r>
        <w:rPr>
          <w:rFonts w:ascii="Times New Roman" w:hAnsi="Times New Roman"/>
          <w:spacing w:val="1"/>
          <w:sz w:val="28"/>
        </w:rPr>
        <w:t> </w:t>
      </w:r>
      <w:r>
        <w:rPr>
          <w:rFonts w:ascii="Times New Roman" w:hAnsi="Times New Roman"/>
          <w:sz w:val="28"/>
        </w:rPr>
        <w:t>un</w:t>
      </w:r>
      <w:r>
        <w:rPr>
          <w:rFonts w:ascii="Times New Roman" w:hAnsi="Times New Roman"/>
          <w:spacing w:val="1"/>
          <w:sz w:val="28"/>
        </w:rPr>
        <w:t> </w:t>
      </w:r>
      <w:r>
        <w:rPr>
          <w:rFonts w:ascii="Times New Roman" w:hAnsi="Times New Roman"/>
          <w:sz w:val="28"/>
        </w:rPr>
        <w:t>total</w:t>
      </w:r>
      <w:r>
        <w:rPr>
          <w:rFonts w:ascii="Times New Roman" w:hAnsi="Times New Roman"/>
          <w:spacing w:val="1"/>
          <w:sz w:val="28"/>
        </w:rPr>
        <w:t> </w:t>
      </w:r>
      <w:r>
        <w:rPr>
          <w:rFonts w:ascii="Times New Roman" w:hAnsi="Times New Roman"/>
          <w:sz w:val="28"/>
        </w:rPr>
        <w:t>de</w:t>
      </w:r>
      <w:r>
        <w:rPr>
          <w:rFonts w:ascii="Times New Roman" w:hAnsi="Times New Roman"/>
          <w:spacing w:val="1"/>
          <w:sz w:val="28"/>
        </w:rPr>
        <w:t> </w:t>
      </w:r>
      <w:r>
        <w:rPr>
          <w:rFonts w:ascii="Times New Roman" w:hAnsi="Times New Roman"/>
          <w:b/>
          <w:sz w:val="28"/>
        </w:rPr>
        <w:t>423</w:t>
      </w:r>
      <w:r>
        <w:rPr>
          <w:rFonts w:ascii="Times New Roman" w:hAnsi="Times New Roman"/>
          <w:b/>
          <w:spacing w:val="1"/>
          <w:sz w:val="28"/>
        </w:rPr>
        <w:t> </w:t>
      </w:r>
      <w:r>
        <w:rPr>
          <w:rFonts w:ascii="Times New Roman" w:hAnsi="Times New Roman"/>
          <w:sz w:val="28"/>
        </w:rPr>
        <w:t>actividades</w:t>
      </w:r>
      <w:r>
        <w:rPr>
          <w:rFonts w:ascii="Times New Roman" w:hAnsi="Times New Roman"/>
          <w:spacing w:val="1"/>
          <w:sz w:val="28"/>
        </w:rPr>
        <w:t> </w:t>
      </w:r>
      <w:r>
        <w:rPr>
          <w:rFonts w:ascii="Times New Roman" w:hAnsi="Times New Roman"/>
          <w:sz w:val="28"/>
        </w:rPr>
        <w:t>preventivas que impactaron unos </w:t>
      </w:r>
      <w:r>
        <w:rPr>
          <w:rFonts w:ascii="Times New Roman" w:hAnsi="Times New Roman"/>
          <w:b/>
          <w:sz w:val="28"/>
        </w:rPr>
        <w:t>20,956 </w:t>
      </w:r>
      <w:r>
        <w:rPr>
          <w:rFonts w:ascii="Times New Roman" w:hAnsi="Times New Roman"/>
          <w:sz w:val="28"/>
        </w:rPr>
        <w:t>ciudadanos (as) de todas las edades,</w:t>
      </w:r>
      <w:r>
        <w:rPr>
          <w:rFonts w:ascii="Times New Roman" w:hAnsi="Times New Roman"/>
          <w:spacing w:val="-67"/>
          <w:sz w:val="28"/>
        </w:rPr>
        <w:t> </w:t>
      </w:r>
      <w:r>
        <w:rPr>
          <w:rFonts w:ascii="Times New Roman" w:hAnsi="Times New Roman"/>
          <w:sz w:val="28"/>
        </w:rPr>
        <w:t>localizadas</w:t>
      </w:r>
      <w:r>
        <w:rPr>
          <w:rFonts w:ascii="Times New Roman" w:hAnsi="Times New Roman"/>
          <w:spacing w:val="1"/>
          <w:sz w:val="28"/>
        </w:rPr>
        <w:t> </w:t>
      </w:r>
      <w:r>
        <w:rPr>
          <w:rFonts w:ascii="Times New Roman" w:hAnsi="Times New Roman"/>
          <w:sz w:val="28"/>
        </w:rPr>
        <w:t>en</w:t>
      </w:r>
      <w:r>
        <w:rPr>
          <w:rFonts w:ascii="Times New Roman" w:hAnsi="Times New Roman"/>
          <w:spacing w:val="1"/>
          <w:sz w:val="28"/>
        </w:rPr>
        <w:t> </w:t>
      </w:r>
      <w:r>
        <w:rPr>
          <w:rFonts w:ascii="Times New Roman" w:hAnsi="Times New Roman"/>
          <w:sz w:val="28"/>
        </w:rPr>
        <w:t>todo</w:t>
      </w:r>
      <w:r>
        <w:rPr>
          <w:rFonts w:ascii="Times New Roman" w:hAnsi="Times New Roman"/>
          <w:spacing w:val="1"/>
          <w:sz w:val="28"/>
        </w:rPr>
        <w:t> </w:t>
      </w:r>
      <w:r>
        <w:rPr>
          <w:rFonts w:ascii="Times New Roman" w:hAnsi="Times New Roman"/>
          <w:sz w:val="28"/>
        </w:rPr>
        <w:t>el</w:t>
      </w:r>
      <w:r>
        <w:rPr>
          <w:rFonts w:ascii="Times New Roman" w:hAnsi="Times New Roman"/>
          <w:spacing w:val="1"/>
          <w:sz w:val="28"/>
        </w:rPr>
        <w:t> </w:t>
      </w:r>
      <w:r>
        <w:rPr>
          <w:rFonts w:ascii="Times New Roman" w:hAnsi="Times New Roman"/>
          <w:sz w:val="28"/>
        </w:rPr>
        <w:t>territorio</w:t>
      </w:r>
      <w:r>
        <w:rPr>
          <w:rFonts w:ascii="Times New Roman" w:hAnsi="Times New Roman"/>
          <w:spacing w:val="1"/>
          <w:sz w:val="28"/>
        </w:rPr>
        <w:t> </w:t>
      </w:r>
      <w:r>
        <w:rPr>
          <w:rFonts w:ascii="Times New Roman" w:hAnsi="Times New Roman"/>
          <w:sz w:val="28"/>
        </w:rPr>
        <w:t>nacional.</w:t>
      </w:r>
      <w:r>
        <w:rPr>
          <w:rFonts w:ascii="Times New Roman" w:hAnsi="Times New Roman"/>
          <w:spacing w:val="1"/>
          <w:sz w:val="28"/>
        </w:rPr>
        <w:t> </w:t>
      </w:r>
      <w:r>
        <w:rPr>
          <w:rFonts w:ascii="Times New Roman" w:hAnsi="Times New Roman"/>
          <w:b/>
          <w:sz w:val="28"/>
        </w:rPr>
        <w:t>La</w:t>
      </w:r>
      <w:r>
        <w:rPr>
          <w:rFonts w:ascii="Times New Roman" w:hAnsi="Times New Roman"/>
          <w:b/>
          <w:spacing w:val="1"/>
          <w:sz w:val="28"/>
        </w:rPr>
        <w:t> </w:t>
      </w:r>
      <w:r>
        <w:rPr>
          <w:rFonts w:ascii="Times New Roman" w:hAnsi="Times New Roman"/>
          <w:b/>
          <w:sz w:val="28"/>
        </w:rPr>
        <w:t>Dirección</w:t>
      </w:r>
      <w:r>
        <w:rPr>
          <w:rFonts w:ascii="Times New Roman" w:hAnsi="Times New Roman"/>
          <w:b/>
          <w:spacing w:val="1"/>
          <w:sz w:val="28"/>
        </w:rPr>
        <w:t> </w:t>
      </w:r>
      <w:r>
        <w:rPr>
          <w:rFonts w:ascii="Times New Roman" w:hAnsi="Times New Roman"/>
          <w:b/>
          <w:sz w:val="28"/>
        </w:rPr>
        <w:t>de</w:t>
      </w:r>
      <w:r>
        <w:rPr>
          <w:rFonts w:ascii="Times New Roman" w:hAnsi="Times New Roman"/>
          <w:b/>
          <w:spacing w:val="1"/>
          <w:sz w:val="28"/>
        </w:rPr>
        <w:t> </w:t>
      </w:r>
      <w:r>
        <w:rPr>
          <w:rFonts w:ascii="Times New Roman" w:hAnsi="Times New Roman"/>
          <w:b/>
          <w:sz w:val="28"/>
        </w:rPr>
        <w:t>Estrategias</w:t>
      </w:r>
      <w:r>
        <w:rPr>
          <w:rFonts w:ascii="Times New Roman" w:hAnsi="Times New Roman"/>
          <w:b/>
          <w:spacing w:val="1"/>
          <w:sz w:val="28"/>
        </w:rPr>
        <w:t> </w:t>
      </w:r>
      <w:r>
        <w:rPr>
          <w:rFonts w:ascii="Times New Roman" w:hAnsi="Times New Roman"/>
          <w:b/>
          <w:sz w:val="28"/>
        </w:rPr>
        <w:t>Atención, Rehabilitación y Reinserción Social del Consejo Nacional de</w:t>
      </w:r>
      <w:r>
        <w:rPr>
          <w:rFonts w:ascii="Times New Roman" w:hAnsi="Times New Roman"/>
          <w:b/>
          <w:spacing w:val="1"/>
          <w:sz w:val="28"/>
        </w:rPr>
        <w:t> </w:t>
      </w:r>
      <w:r>
        <w:rPr>
          <w:rFonts w:ascii="Times New Roman" w:hAnsi="Times New Roman"/>
          <w:b/>
          <w:sz w:val="28"/>
        </w:rPr>
        <w:t>Drogas</w:t>
      </w:r>
      <w:r>
        <w:rPr>
          <w:rFonts w:ascii="Times New Roman" w:hAnsi="Times New Roman"/>
          <w:b/>
          <w:spacing w:val="1"/>
          <w:sz w:val="28"/>
        </w:rPr>
        <w:t> </w:t>
      </w:r>
      <w:r>
        <w:rPr>
          <w:rFonts w:ascii="Times New Roman" w:hAnsi="Times New Roman"/>
          <w:sz w:val="28"/>
        </w:rPr>
        <w:t>reportó</w:t>
      </w:r>
      <w:r>
        <w:rPr>
          <w:rFonts w:ascii="Times New Roman" w:hAnsi="Times New Roman"/>
          <w:spacing w:val="1"/>
          <w:sz w:val="28"/>
        </w:rPr>
        <w:t> </w:t>
      </w:r>
      <w:r>
        <w:rPr>
          <w:rFonts w:ascii="Times New Roman" w:hAnsi="Times New Roman"/>
          <w:sz w:val="28"/>
        </w:rPr>
        <w:t>un</w:t>
      </w:r>
      <w:r>
        <w:rPr>
          <w:rFonts w:ascii="Times New Roman" w:hAnsi="Times New Roman"/>
          <w:spacing w:val="1"/>
          <w:sz w:val="28"/>
        </w:rPr>
        <w:t> </w:t>
      </w:r>
      <w:r>
        <w:rPr>
          <w:rFonts w:ascii="Times New Roman" w:hAnsi="Times New Roman"/>
          <w:sz w:val="28"/>
        </w:rPr>
        <w:t>total</w:t>
      </w:r>
      <w:r>
        <w:rPr>
          <w:rFonts w:ascii="Times New Roman" w:hAnsi="Times New Roman"/>
          <w:spacing w:val="1"/>
          <w:sz w:val="28"/>
        </w:rPr>
        <w:t> </w:t>
      </w:r>
      <w:r>
        <w:rPr>
          <w:rFonts w:ascii="Times New Roman" w:hAnsi="Times New Roman"/>
          <w:sz w:val="28"/>
        </w:rPr>
        <w:t>de</w:t>
      </w:r>
      <w:r>
        <w:rPr>
          <w:rFonts w:ascii="Times New Roman" w:hAnsi="Times New Roman"/>
          <w:spacing w:val="1"/>
          <w:sz w:val="28"/>
        </w:rPr>
        <w:t> </w:t>
      </w:r>
      <w:r>
        <w:rPr>
          <w:rFonts w:ascii="Times New Roman" w:hAnsi="Times New Roman"/>
          <w:b/>
          <w:sz w:val="28"/>
        </w:rPr>
        <w:t>388</w:t>
      </w:r>
      <w:r>
        <w:rPr>
          <w:rFonts w:ascii="Times New Roman" w:hAnsi="Times New Roman"/>
          <w:b/>
          <w:spacing w:val="1"/>
          <w:sz w:val="28"/>
        </w:rPr>
        <w:t> </w:t>
      </w:r>
      <w:r>
        <w:rPr>
          <w:rFonts w:ascii="Times New Roman" w:hAnsi="Times New Roman"/>
          <w:sz w:val="28"/>
        </w:rPr>
        <w:t>tratamientos</w:t>
      </w:r>
      <w:r>
        <w:rPr>
          <w:rFonts w:ascii="Times New Roman" w:hAnsi="Times New Roman"/>
          <w:spacing w:val="1"/>
          <w:sz w:val="28"/>
        </w:rPr>
        <w:t> </w:t>
      </w:r>
      <w:r>
        <w:rPr>
          <w:rFonts w:ascii="Times New Roman" w:hAnsi="Times New Roman"/>
          <w:sz w:val="28"/>
        </w:rPr>
        <w:t>ofrecidos</w:t>
      </w:r>
      <w:r>
        <w:rPr>
          <w:rFonts w:ascii="Times New Roman" w:hAnsi="Times New Roman"/>
          <w:spacing w:val="1"/>
          <w:sz w:val="28"/>
        </w:rPr>
        <w:t> </w:t>
      </w:r>
      <w:r>
        <w:rPr>
          <w:rFonts w:ascii="Times New Roman" w:hAnsi="Times New Roman"/>
          <w:sz w:val="28"/>
        </w:rPr>
        <w:t>a</w:t>
      </w:r>
      <w:r>
        <w:rPr>
          <w:rFonts w:ascii="Times New Roman" w:hAnsi="Times New Roman"/>
          <w:spacing w:val="1"/>
          <w:sz w:val="28"/>
        </w:rPr>
        <w:t> </w:t>
      </w:r>
      <w:r>
        <w:rPr>
          <w:rFonts w:ascii="Times New Roman" w:hAnsi="Times New Roman"/>
          <w:sz w:val="28"/>
        </w:rPr>
        <w:t>personas</w:t>
      </w:r>
      <w:r>
        <w:rPr>
          <w:rFonts w:ascii="Times New Roman" w:hAnsi="Times New Roman"/>
          <w:spacing w:val="1"/>
          <w:sz w:val="28"/>
        </w:rPr>
        <w:t> </w:t>
      </w:r>
      <w:r>
        <w:rPr>
          <w:rFonts w:ascii="Times New Roman" w:hAnsi="Times New Roman"/>
          <w:sz w:val="28"/>
        </w:rPr>
        <w:t>que</w:t>
      </w:r>
      <w:r>
        <w:rPr>
          <w:rFonts w:ascii="Times New Roman" w:hAnsi="Times New Roman"/>
          <w:spacing w:val="1"/>
          <w:sz w:val="28"/>
        </w:rPr>
        <w:t> </w:t>
      </w:r>
      <w:r>
        <w:rPr>
          <w:rFonts w:ascii="Times New Roman" w:hAnsi="Times New Roman"/>
          <w:sz w:val="28"/>
        </w:rPr>
        <w:t>presentan conductas adictivas, de este total el </w:t>
      </w:r>
      <w:r>
        <w:rPr>
          <w:rFonts w:ascii="Times New Roman" w:hAnsi="Times New Roman"/>
          <w:b/>
          <w:sz w:val="28"/>
        </w:rPr>
        <w:t>96% </w:t>
      </w:r>
      <w:r>
        <w:rPr>
          <w:rFonts w:ascii="Times New Roman" w:hAnsi="Times New Roman"/>
          <w:sz w:val="28"/>
        </w:rPr>
        <w:t>son de sexo masculinos y</w:t>
      </w:r>
      <w:r>
        <w:rPr>
          <w:rFonts w:ascii="Times New Roman" w:hAnsi="Times New Roman"/>
          <w:spacing w:val="-67"/>
          <w:sz w:val="28"/>
        </w:rPr>
        <w:t> </w:t>
      </w:r>
      <w:r>
        <w:rPr>
          <w:rFonts w:ascii="Times New Roman" w:hAnsi="Times New Roman"/>
          <w:b/>
          <w:sz w:val="28"/>
        </w:rPr>
        <w:t>4% </w:t>
      </w:r>
      <w:r>
        <w:rPr>
          <w:rFonts w:ascii="Times New Roman" w:hAnsi="Times New Roman"/>
          <w:sz w:val="28"/>
        </w:rPr>
        <w:t>femeninos, el rango de edad más elevada oscila entre los </w:t>
      </w:r>
      <w:r>
        <w:rPr>
          <w:rFonts w:ascii="Times New Roman" w:hAnsi="Times New Roman"/>
          <w:b/>
          <w:sz w:val="28"/>
        </w:rPr>
        <w:t>24 a 35 </w:t>
      </w:r>
      <w:r>
        <w:rPr>
          <w:rFonts w:ascii="Times New Roman" w:hAnsi="Times New Roman"/>
          <w:sz w:val="28"/>
        </w:rPr>
        <w:t>y </w:t>
      </w:r>
      <w:r>
        <w:rPr>
          <w:rFonts w:ascii="Times New Roman" w:hAnsi="Times New Roman"/>
          <w:b/>
          <w:sz w:val="28"/>
        </w:rPr>
        <w:t>36 a</w:t>
      </w:r>
      <w:r>
        <w:rPr>
          <w:rFonts w:ascii="Times New Roman" w:hAnsi="Times New Roman"/>
          <w:b/>
          <w:spacing w:val="1"/>
          <w:sz w:val="28"/>
        </w:rPr>
        <w:t> </w:t>
      </w:r>
      <w:r>
        <w:rPr>
          <w:rFonts w:ascii="Times New Roman" w:hAnsi="Times New Roman"/>
          <w:b/>
          <w:sz w:val="28"/>
        </w:rPr>
        <w:t>49</w:t>
      </w:r>
      <w:r>
        <w:rPr>
          <w:rFonts w:ascii="Times New Roman" w:hAnsi="Times New Roman"/>
          <w:b/>
          <w:spacing w:val="1"/>
          <w:sz w:val="28"/>
        </w:rPr>
        <w:t> </w:t>
      </w:r>
      <w:r>
        <w:rPr>
          <w:rFonts w:ascii="Times New Roman" w:hAnsi="Times New Roman"/>
          <w:sz w:val="28"/>
        </w:rPr>
        <w:t>años.</w:t>
      </w:r>
    </w:p>
    <w:p>
      <w:pPr>
        <w:spacing w:after="0" w:line="276" w:lineRule="auto"/>
        <w:jc w:val="both"/>
        <w:rPr>
          <w:rFonts w:ascii="Times New Roman" w:hAnsi="Times New Roman"/>
          <w:sz w:val="28"/>
        </w:rPr>
        <w:sectPr>
          <w:pgSz w:w="11910" w:h="16840"/>
          <w:pgMar w:header="0" w:footer="1420" w:top="1320" w:bottom="1620" w:left="160" w:right="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Heading1"/>
        <w:spacing w:line="322" w:lineRule="exact" w:before="206"/>
        <w:ind w:right="1649"/>
      </w:pPr>
      <w:r>
        <w:rPr/>
        <w:drawing>
          <wp:anchor distT="0" distB="0" distL="0" distR="0" allowOverlap="1" layoutInCell="1" locked="0" behindDoc="1" simplePos="0" relativeHeight="484510720">
            <wp:simplePos x="0" y="0"/>
            <wp:positionH relativeFrom="page">
              <wp:posOffset>167336</wp:posOffset>
            </wp:positionH>
            <wp:positionV relativeFrom="paragraph">
              <wp:posOffset>-727197</wp:posOffset>
            </wp:positionV>
            <wp:extent cx="7390687" cy="1667509"/>
            <wp:effectExtent l="0" t="0" r="0" b="0"/>
            <wp:wrapNone/>
            <wp:docPr id="7" name="image4.jpeg" descr="Imagen que contiene Interfaz de usuario gráfica  Descripción generada automáticamente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90687" cy="16675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Reportes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Incautaciones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la</w:t>
      </w:r>
      <w:r>
        <w:rPr>
          <w:spacing w:val="-4"/>
        </w:rPr>
        <w:t> </w:t>
      </w:r>
      <w:r>
        <w:rPr/>
        <w:t>Dirección</w:t>
      </w:r>
      <w:r>
        <w:rPr>
          <w:spacing w:val="-10"/>
        </w:rPr>
        <w:t> </w:t>
      </w:r>
      <w:r>
        <w:rPr/>
        <w:t>Nacional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control</w:t>
      </w:r>
      <w:r>
        <w:rPr>
          <w:spacing w:val="-4"/>
        </w:rPr>
        <w:t> </w:t>
      </w:r>
      <w:r>
        <w:rPr/>
        <w:t>de</w:t>
      </w:r>
    </w:p>
    <w:p>
      <w:pPr>
        <w:spacing w:before="0"/>
        <w:ind w:left="4118" w:right="3431" w:firstLine="0"/>
        <w:jc w:val="center"/>
        <w:rPr>
          <w:rFonts w:ascii="Times New Roman"/>
          <w:b/>
          <w:sz w:val="28"/>
        </w:rPr>
      </w:pPr>
      <w:r>
        <w:rPr>
          <w:rFonts w:ascii="Times New Roman"/>
          <w:b/>
          <w:sz w:val="28"/>
        </w:rPr>
        <w:t>Drogas.</w:t>
      </w:r>
    </w:p>
    <w:p>
      <w:pPr>
        <w:pStyle w:val="BodyText"/>
        <w:spacing w:before="1"/>
        <w:rPr>
          <w:b/>
          <w:sz w:val="27"/>
        </w:rPr>
      </w:pPr>
    </w:p>
    <w:p>
      <w:pPr>
        <w:spacing w:line="276" w:lineRule="auto" w:before="0"/>
        <w:ind w:left="1539" w:right="1552" w:firstLine="0"/>
        <w:jc w:val="both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sz w:val="28"/>
        </w:rPr>
        <w:t>En el segundo trimestre del presente año 2023 la </w:t>
      </w:r>
      <w:r>
        <w:rPr>
          <w:rFonts w:ascii="Times New Roman" w:hAnsi="Times New Roman"/>
          <w:b/>
          <w:sz w:val="28"/>
        </w:rPr>
        <w:t>Dirección Nacional de</w:t>
      </w:r>
      <w:r>
        <w:rPr>
          <w:rFonts w:ascii="Times New Roman" w:hAnsi="Times New Roman"/>
          <w:b/>
          <w:spacing w:val="1"/>
          <w:sz w:val="28"/>
        </w:rPr>
        <w:t> </w:t>
      </w:r>
      <w:r>
        <w:rPr>
          <w:rFonts w:ascii="Times New Roman" w:hAnsi="Times New Roman"/>
          <w:b/>
          <w:sz w:val="28"/>
        </w:rPr>
        <w:t>Control de Drogas </w:t>
      </w:r>
      <w:r>
        <w:rPr>
          <w:rFonts w:ascii="Times New Roman" w:hAnsi="Times New Roman"/>
          <w:sz w:val="28"/>
        </w:rPr>
        <w:t>(</w:t>
      </w:r>
      <w:r>
        <w:rPr>
          <w:rFonts w:ascii="Times New Roman" w:hAnsi="Times New Roman"/>
          <w:b/>
          <w:sz w:val="28"/>
        </w:rPr>
        <w:t>DNCD</w:t>
      </w:r>
      <w:r>
        <w:rPr>
          <w:rFonts w:ascii="Times New Roman" w:hAnsi="Times New Roman"/>
          <w:sz w:val="28"/>
        </w:rPr>
        <w:t>), reporto en su estadística general un total de</w:t>
      </w:r>
      <w:r>
        <w:rPr>
          <w:rFonts w:ascii="Times New Roman" w:hAnsi="Times New Roman"/>
          <w:spacing w:val="1"/>
          <w:sz w:val="28"/>
        </w:rPr>
        <w:t> </w:t>
      </w:r>
      <w:r>
        <w:rPr>
          <w:rFonts w:ascii="Times New Roman" w:hAnsi="Times New Roman"/>
          <w:sz w:val="28"/>
        </w:rPr>
        <w:t>(</w:t>
      </w:r>
      <w:r>
        <w:rPr>
          <w:rFonts w:ascii="Times New Roman" w:hAnsi="Times New Roman"/>
          <w:b/>
          <w:sz w:val="28"/>
        </w:rPr>
        <w:t>11,363.83 Kg</w:t>
      </w:r>
      <w:r>
        <w:rPr>
          <w:rFonts w:ascii="Times New Roman" w:hAnsi="Times New Roman"/>
          <w:sz w:val="28"/>
        </w:rPr>
        <w:t>)</w:t>
      </w:r>
      <w:r>
        <w:rPr>
          <w:rFonts w:ascii="Times New Roman" w:hAnsi="Times New Roman"/>
          <w:spacing w:val="-1"/>
          <w:sz w:val="28"/>
        </w:rPr>
        <w:t> </w:t>
      </w:r>
      <w:r>
        <w:rPr>
          <w:rFonts w:ascii="Times New Roman" w:hAnsi="Times New Roman"/>
          <w:sz w:val="28"/>
        </w:rPr>
        <w:t>de</w:t>
      </w:r>
      <w:r>
        <w:rPr>
          <w:rFonts w:ascii="Times New Roman" w:hAnsi="Times New Roman"/>
          <w:spacing w:val="1"/>
          <w:sz w:val="28"/>
        </w:rPr>
        <w:t> </w:t>
      </w:r>
      <w:r>
        <w:rPr>
          <w:rFonts w:ascii="Times New Roman" w:hAnsi="Times New Roman"/>
          <w:sz w:val="28"/>
        </w:rPr>
        <w:t>sustancias</w:t>
      </w:r>
      <w:r>
        <w:rPr>
          <w:rFonts w:ascii="Times New Roman" w:hAnsi="Times New Roman"/>
          <w:spacing w:val="6"/>
          <w:sz w:val="28"/>
        </w:rPr>
        <w:t> </w:t>
      </w:r>
      <w:r>
        <w:rPr>
          <w:rFonts w:ascii="Times New Roman" w:hAnsi="Times New Roman"/>
          <w:sz w:val="28"/>
        </w:rPr>
        <w:t>ilícitas</w:t>
      </w:r>
      <w:r>
        <w:rPr>
          <w:rFonts w:ascii="Times New Roman" w:hAnsi="Times New Roman"/>
          <w:spacing w:val="8"/>
          <w:sz w:val="28"/>
        </w:rPr>
        <w:t> </w:t>
      </w:r>
      <w:r>
        <w:rPr>
          <w:rFonts w:ascii="Times New Roman" w:hAnsi="Times New Roman"/>
          <w:sz w:val="28"/>
        </w:rPr>
        <w:t>incautadas.</w:t>
      </w:r>
      <w:r>
        <w:rPr>
          <w:rFonts w:ascii="Times New Roman" w:hAnsi="Times New Roman"/>
          <w:spacing w:val="2"/>
          <w:sz w:val="28"/>
        </w:rPr>
        <w:t> </w:t>
      </w:r>
      <w:r>
        <w:rPr>
          <w:rFonts w:ascii="Times New Roman" w:hAnsi="Times New Roman"/>
          <w:b/>
          <w:sz w:val="20"/>
        </w:rPr>
        <w:t>(ver</w:t>
      </w:r>
      <w:r>
        <w:rPr>
          <w:rFonts w:ascii="Times New Roman" w:hAnsi="Times New Roman"/>
          <w:b/>
          <w:spacing w:val="-2"/>
          <w:sz w:val="20"/>
        </w:rPr>
        <w:t> </w:t>
      </w:r>
      <w:r>
        <w:rPr>
          <w:rFonts w:ascii="Times New Roman" w:hAnsi="Times New Roman"/>
          <w:b/>
          <w:sz w:val="20"/>
        </w:rPr>
        <w:t>cuadro</w:t>
      </w:r>
      <w:r>
        <w:rPr>
          <w:rFonts w:ascii="Times New Roman" w:hAnsi="Times New Roman"/>
          <w:b/>
          <w:spacing w:val="-3"/>
          <w:sz w:val="20"/>
        </w:rPr>
        <w:t> </w:t>
      </w:r>
      <w:r>
        <w:rPr>
          <w:rFonts w:ascii="Times New Roman" w:hAnsi="Times New Roman"/>
          <w:b/>
          <w:sz w:val="20"/>
        </w:rPr>
        <w:t>Nº1)</w:t>
      </w:r>
    </w:p>
    <w:p>
      <w:pPr>
        <w:spacing w:before="164"/>
        <w:ind w:left="3239" w:right="3248" w:firstLine="0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0"/>
        </w:rPr>
        <w:t>Cuadro Nº1 </w:t>
      </w:r>
      <w:r>
        <w:rPr>
          <w:rFonts w:ascii="Times New Roman" w:hAnsi="Times New Roman"/>
          <w:sz w:val="20"/>
        </w:rPr>
        <w:t>– Incautaciones de drogas por parte de la </w:t>
      </w:r>
      <w:r>
        <w:rPr>
          <w:rFonts w:ascii="Times New Roman" w:hAnsi="Times New Roman"/>
          <w:b/>
          <w:sz w:val="20"/>
        </w:rPr>
        <w:t>DNCD</w:t>
      </w:r>
      <w:r>
        <w:rPr>
          <w:rFonts w:ascii="Times New Roman" w:hAnsi="Times New Roman"/>
          <w:b/>
          <w:spacing w:val="-47"/>
          <w:sz w:val="20"/>
        </w:rPr>
        <w:t> </w:t>
      </w:r>
      <w:r>
        <w:rPr>
          <w:rFonts w:ascii="Times New Roman" w:hAnsi="Times New Roman"/>
          <w:b/>
          <w:sz w:val="20"/>
        </w:rPr>
        <w:t>Trimestre</w:t>
      </w:r>
      <w:r>
        <w:rPr>
          <w:rFonts w:ascii="Times New Roman" w:hAnsi="Times New Roman"/>
          <w:b/>
          <w:spacing w:val="-1"/>
          <w:sz w:val="20"/>
        </w:rPr>
        <w:t> </w:t>
      </w:r>
      <w:r>
        <w:rPr>
          <w:rFonts w:ascii="Times New Roman" w:hAnsi="Times New Roman"/>
          <w:sz w:val="20"/>
        </w:rPr>
        <w:t>(</w:t>
      </w:r>
      <w:r>
        <w:rPr>
          <w:rFonts w:ascii="Times New Roman" w:hAnsi="Times New Roman"/>
          <w:color w:val="1F4E79"/>
          <w:sz w:val="20"/>
        </w:rPr>
        <w:t>abril-junio</w:t>
      </w:r>
      <w:r>
        <w:rPr>
          <w:rFonts w:ascii="Times New Roman" w:hAnsi="Times New Roman"/>
          <w:sz w:val="20"/>
        </w:rPr>
        <w:t>)</w:t>
      </w:r>
    </w:p>
    <w:p>
      <w:pPr>
        <w:pStyle w:val="BodyText"/>
        <w:spacing w:before="1"/>
        <w:rPr>
          <w:sz w:val="20"/>
        </w:rPr>
      </w:pPr>
    </w:p>
    <w:tbl>
      <w:tblPr>
        <w:tblW w:w="0" w:type="auto"/>
        <w:jc w:val="left"/>
        <w:tblInd w:w="155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28"/>
        <w:gridCol w:w="1912"/>
        <w:gridCol w:w="1494"/>
        <w:gridCol w:w="1220"/>
        <w:gridCol w:w="1148"/>
        <w:gridCol w:w="1373"/>
        <w:gridCol w:w="1253"/>
      </w:tblGrid>
      <w:tr>
        <w:trPr>
          <w:trHeight w:val="315" w:hRule="atLeast"/>
        </w:trPr>
        <w:tc>
          <w:tcPr>
            <w:tcW w:w="9428" w:type="dxa"/>
            <w:gridSpan w:val="7"/>
            <w:shd w:val="clear" w:color="auto" w:fill="9CC2E4"/>
          </w:tcPr>
          <w:p>
            <w:pPr>
              <w:pStyle w:val="TableParagraph"/>
              <w:spacing w:line="240" w:lineRule="auto" w:before="25"/>
              <w:ind w:left="3380" w:right="3366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INCAUTACIONES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GENERALES</w:t>
            </w:r>
          </w:p>
        </w:tc>
      </w:tr>
      <w:tr>
        <w:trPr>
          <w:trHeight w:val="315" w:hRule="atLeast"/>
        </w:trPr>
        <w:tc>
          <w:tcPr>
            <w:tcW w:w="1028" w:type="dxa"/>
          </w:tcPr>
          <w:p>
            <w:pPr>
              <w:pStyle w:val="TableParagraph"/>
              <w:spacing w:line="240" w:lineRule="auto" w:before="25"/>
              <w:ind w:left="220"/>
              <w:rPr>
                <w:b/>
                <w:sz w:val="22"/>
              </w:rPr>
            </w:pPr>
            <w:r>
              <w:rPr>
                <w:b/>
                <w:sz w:val="22"/>
              </w:rPr>
              <w:t>Meses</w:t>
            </w:r>
          </w:p>
        </w:tc>
        <w:tc>
          <w:tcPr>
            <w:tcW w:w="1912" w:type="dxa"/>
          </w:tcPr>
          <w:p>
            <w:pPr>
              <w:pStyle w:val="TableParagraph"/>
              <w:spacing w:line="240" w:lineRule="auto" w:before="25"/>
              <w:ind w:left="230" w:right="166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Marihuana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(GR)</w:t>
            </w:r>
          </w:p>
        </w:tc>
        <w:tc>
          <w:tcPr>
            <w:tcW w:w="1494" w:type="dxa"/>
          </w:tcPr>
          <w:p>
            <w:pPr>
              <w:pStyle w:val="TableParagraph"/>
              <w:spacing w:line="240" w:lineRule="auto" w:before="25"/>
              <w:ind w:left="138" w:right="12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Cocaína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(GR)</w:t>
            </w:r>
          </w:p>
        </w:tc>
        <w:tc>
          <w:tcPr>
            <w:tcW w:w="1220" w:type="dxa"/>
          </w:tcPr>
          <w:p>
            <w:pPr>
              <w:pStyle w:val="TableParagraph"/>
              <w:spacing w:line="240" w:lineRule="auto" w:before="25"/>
              <w:ind w:right="119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Crack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(GR)</w:t>
            </w:r>
          </w:p>
        </w:tc>
        <w:tc>
          <w:tcPr>
            <w:tcW w:w="1148" w:type="dxa"/>
          </w:tcPr>
          <w:p>
            <w:pPr>
              <w:pStyle w:val="TableParagraph"/>
              <w:spacing w:line="240" w:lineRule="auto" w:before="25"/>
              <w:ind w:left="107" w:right="9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Opio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(GR)</w:t>
            </w:r>
          </w:p>
        </w:tc>
        <w:tc>
          <w:tcPr>
            <w:tcW w:w="1373" w:type="dxa"/>
          </w:tcPr>
          <w:p>
            <w:pPr>
              <w:pStyle w:val="TableParagraph"/>
              <w:spacing w:line="240" w:lineRule="auto" w:before="25"/>
              <w:ind w:left="127" w:right="118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Éxtasis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(GR)</w:t>
            </w:r>
          </w:p>
        </w:tc>
        <w:tc>
          <w:tcPr>
            <w:tcW w:w="1253" w:type="dxa"/>
          </w:tcPr>
          <w:p>
            <w:pPr>
              <w:pStyle w:val="TableParagraph"/>
              <w:spacing w:line="240" w:lineRule="auto" w:before="25"/>
              <w:ind w:left="115" w:right="9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Total,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Kg</w:t>
            </w:r>
          </w:p>
        </w:tc>
      </w:tr>
      <w:tr>
        <w:trPr>
          <w:trHeight w:val="316" w:hRule="atLeast"/>
        </w:trPr>
        <w:tc>
          <w:tcPr>
            <w:tcW w:w="1028" w:type="dxa"/>
            <w:shd w:val="clear" w:color="auto" w:fill="DDEBF7"/>
          </w:tcPr>
          <w:p>
            <w:pPr>
              <w:pStyle w:val="TableParagraph"/>
              <w:spacing w:line="240" w:lineRule="auto" w:before="25"/>
              <w:ind w:left="71"/>
              <w:rPr>
                <w:b/>
                <w:sz w:val="22"/>
              </w:rPr>
            </w:pPr>
            <w:r>
              <w:rPr>
                <w:b/>
                <w:sz w:val="22"/>
              </w:rPr>
              <w:t>ABRIL</w:t>
            </w:r>
          </w:p>
        </w:tc>
        <w:tc>
          <w:tcPr>
            <w:tcW w:w="1912" w:type="dxa"/>
            <w:shd w:val="clear" w:color="auto" w:fill="DDEBF7"/>
          </w:tcPr>
          <w:p>
            <w:pPr>
              <w:pStyle w:val="TableParagraph"/>
              <w:spacing w:line="240" w:lineRule="auto" w:before="25"/>
              <w:ind w:left="184" w:right="166"/>
              <w:jc w:val="center"/>
              <w:rPr>
                <w:sz w:val="22"/>
              </w:rPr>
            </w:pPr>
            <w:r>
              <w:rPr>
                <w:sz w:val="22"/>
              </w:rPr>
              <w:t>369,154.01</w:t>
            </w:r>
          </w:p>
        </w:tc>
        <w:tc>
          <w:tcPr>
            <w:tcW w:w="1494" w:type="dxa"/>
            <w:shd w:val="clear" w:color="auto" w:fill="DDEBF7"/>
          </w:tcPr>
          <w:p>
            <w:pPr>
              <w:pStyle w:val="TableParagraph"/>
              <w:spacing w:line="240" w:lineRule="auto" w:before="25"/>
              <w:ind w:left="138" w:right="126"/>
              <w:jc w:val="center"/>
              <w:rPr>
                <w:sz w:val="22"/>
              </w:rPr>
            </w:pPr>
            <w:r>
              <w:rPr>
                <w:sz w:val="22"/>
              </w:rPr>
              <w:t>3,858,629.52</w:t>
            </w:r>
          </w:p>
        </w:tc>
        <w:tc>
          <w:tcPr>
            <w:tcW w:w="1220" w:type="dxa"/>
            <w:shd w:val="clear" w:color="auto" w:fill="DDEBF7"/>
          </w:tcPr>
          <w:p>
            <w:pPr>
              <w:pStyle w:val="TableParagraph"/>
              <w:spacing w:line="240" w:lineRule="auto" w:before="25"/>
              <w:ind w:right="118"/>
              <w:jc w:val="right"/>
              <w:rPr>
                <w:sz w:val="22"/>
              </w:rPr>
            </w:pPr>
            <w:r>
              <w:rPr>
                <w:sz w:val="22"/>
              </w:rPr>
              <w:t>21477.543</w:t>
            </w:r>
          </w:p>
        </w:tc>
        <w:tc>
          <w:tcPr>
            <w:tcW w:w="1148" w:type="dxa"/>
            <w:shd w:val="clear" w:color="auto" w:fill="DDEBF7"/>
          </w:tcPr>
          <w:p>
            <w:pPr>
              <w:pStyle w:val="TableParagraph"/>
              <w:spacing w:line="240" w:lineRule="auto" w:before="25"/>
              <w:ind w:left="103" w:right="93"/>
              <w:jc w:val="center"/>
              <w:rPr>
                <w:sz w:val="22"/>
              </w:rPr>
            </w:pPr>
            <w:r>
              <w:rPr>
                <w:sz w:val="22"/>
              </w:rPr>
              <w:t>8037.57</w:t>
            </w:r>
          </w:p>
        </w:tc>
        <w:tc>
          <w:tcPr>
            <w:tcW w:w="1373" w:type="dxa"/>
            <w:shd w:val="clear" w:color="auto" w:fill="DDEBF7"/>
          </w:tcPr>
          <w:p>
            <w:pPr>
              <w:pStyle w:val="TableParagraph"/>
              <w:spacing w:line="240" w:lineRule="auto" w:before="25"/>
              <w:ind w:left="127" w:right="117"/>
              <w:jc w:val="center"/>
              <w:rPr>
                <w:sz w:val="22"/>
              </w:rPr>
            </w:pPr>
            <w:r>
              <w:rPr>
                <w:sz w:val="22"/>
              </w:rPr>
              <w:t>10.531</w:t>
            </w:r>
          </w:p>
        </w:tc>
        <w:tc>
          <w:tcPr>
            <w:tcW w:w="1253" w:type="dxa"/>
            <w:shd w:val="clear" w:color="auto" w:fill="DDEBF7"/>
          </w:tcPr>
          <w:p>
            <w:pPr>
              <w:pStyle w:val="TableParagraph"/>
              <w:spacing w:line="240" w:lineRule="auto" w:before="25"/>
              <w:ind w:left="115" w:right="99"/>
              <w:jc w:val="center"/>
              <w:rPr>
                <w:sz w:val="22"/>
              </w:rPr>
            </w:pPr>
            <w:r>
              <w:rPr>
                <w:sz w:val="22"/>
              </w:rPr>
              <w:t>4,257.31</w:t>
            </w:r>
          </w:p>
        </w:tc>
      </w:tr>
      <w:tr>
        <w:trPr>
          <w:trHeight w:val="315" w:hRule="atLeast"/>
        </w:trPr>
        <w:tc>
          <w:tcPr>
            <w:tcW w:w="1028" w:type="dxa"/>
          </w:tcPr>
          <w:p>
            <w:pPr>
              <w:pStyle w:val="TableParagraph"/>
              <w:spacing w:line="240" w:lineRule="auto" w:before="25"/>
              <w:ind w:left="71"/>
              <w:rPr>
                <w:b/>
                <w:sz w:val="22"/>
              </w:rPr>
            </w:pPr>
            <w:r>
              <w:rPr>
                <w:b/>
                <w:sz w:val="22"/>
              </w:rPr>
              <w:t>MAYO</w:t>
            </w:r>
          </w:p>
        </w:tc>
        <w:tc>
          <w:tcPr>
            <w:tcW w:w="1912" w:type="dxa"/>
          </w:tcPr>
          <w:p>
            <w:pPr>
              <w:pStyle w:val="TableParagraph"/>
              <w:spacing w:line="240" w:lineRule="auto" w:before="25"/>
              <w:ind w:left="184" w:right="166"/>
              <w:jc w:val="center"/>
              <w:rPr>
                <w:sz w:val="22"/>
              </w:rPr>
            </w:pPr>
            <w:r>
              <w:rPr>
                <w:sz w:val="22"/>
              </w:rPr>
              <w:t>1,191,668.12</w:t>
            </w:r>
          </w:p>
        </w:tc>
        <w:tc>
          <w:tcPr>
            <w:tcW w:w="1494" w:type="dxa"/>
          </w:tcPr>
          <w:p>
            <w:pPr>
              <w:pStyle w:val="TableParagraph"/>
              <w:spacing w:line="240" w:lineRule="auto" w:before="25"/>
              <w:ind w:left="138" w:right="126"/>
              <w:jc w:val="center"/>
              <w:rPr>
                <w:sz w:val="22"/>
              </w:rPr>
            </w:pPr>
            <w:r>
              <w:rPr>
                <w:sz w:val="22"/>
              </w:rPr>
              <w:t>2,332,226.55</w:t>
            </w:r>
          </w:p>
        </w:tc>
        <w:tc>
          <w:tcPr>
            <w:tcW w:w="1220" w:type="dxa"/>
          </w:tcPr>
          <w:p>
            <w:pPr>
              <w:pStyle w:val="TableParagraph"/>
              <w:spacing w:line="240" w:lineRule="auto" w:before="25"/>
              <w:ind w:right="176"/>
              <w:jc w:val="right"/>
              <w:rPr>
                <w:sz w:val="22"/>
              </w:rPr>
            </w:pPr>
            <w:r>
              <w:rPr>
                <w:sz w:val="22"/>
              </w:rPr>
              <w:t>2950.567</w:t>
            </w:r>
          </w:p>
        </w:tc>
        <w:tc>
          <w:tcPr>
            <w:tcW w:w="1148" w:type="dxa"/>
          </w:tcPr>
          <w:p>
            <w:pPr>
              <w:pStyle w:val="TableParagraph"/>
              <w:spacing w:line="240" w:lineRule="auto" w:before="25"/>
              <w:ind w:left="1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373" w:type="dxa"/>
          </w:tcPr>
          <w:p>
            <w:pPr>
              <w:pStyle w:val="TableParagraph"/>
              <w:spacing w:line="240" w:lineRule="auto" w:before="25"/>
              <w:ind w:left="127" w:right="112"/>
              <w:jc w:val="center"/>
              <w:rPr>
                <w:sz w:val="22"/>
              </w:rPr>
            </w:pPr>
            <w:r>
              <w:rPr>
                <w:sz w:val="22"/>
              </w:rPr>
              <w:t>4.271</w:t>
            </w:r>
          </w:p>
        </w:tc>
        <w:tc>
          <w:tcPr>
            <w:tcW w:w="1253" w:type="dxa"/>
            <w:shd w:val="clear" w:color="auto" w:fill="DDEBF7"/>
          </w:tcPr>
          <w:p>
            <w:pPr>
              <w:pStyle w:val="TableParagraph"/>
              <w:spacing w:line="240" w:lineRule="auto" w:before="25"/>
              <w:ind w:left="115" w:right="99"/>
              <w:jc w:val="center"/>
              <w:rPr>
                <w:sz w:val="22"/>
              </w:rPr>
            </w:pPr>
            <w:r>
              <w:rPr>
                <w:sz w:val="22"/>
              </w:rPr>
              <w:t>3,526.85</w:t>
            </w:r>
          </w:p>
        </w:tc>
      </w:tr>
      <w:tr>
        <w:trPr>
          <w:trHeight w:val="311" w:hRule="atLeast"/>
        </w:trPr>
        <w:tc>
          <w:tcPr>
            <w:tcW w:w="1028" w:type="dxa"/>
            <w:shd w:val="clear" w:color="auto" w:fill="DDEBF7"/>
          </w:tcPr>
          <w:p>
            <w:pPr>
              <w:pStyle w:val="TableParagraph"/>
              <w:spacing w:line="266" w:lineRule="exact" w:before="26"/>
              <w:ind w:left="71"/>
              <w:rPr>
                <w:b/>
                <w:sz w:val="22"/>
              </w:rPr>
            </w:pPr>
            <w:r>
              <w:rPr>
                <w:b/>
                <w:sz w:val="22"/>
              </w:rPr>
              <w:t>JUNIO</w:t>
            </w:r>
          </w:p>
        </w:tc>
        <w:tc>
          <w:tcPr>
            <w:tcW w:w="1912" w:type="dxa"/>
            <w:shd w:val="clear" w:color="auto" w:fill="DDEBF7"/>
          </w:tcPr>
          <w:p>
            <w:pPr>
              <w:pStyle w:val="TableParagraph"/>
              <w:spacing w:line="266" w:lineRule="exact" w:before="26"/>
              <w:ind w:left="184" w:right="166"/>
              <w:jc w:val="center"/>
              <w:rPr>
                <w:sz w:val="22"/>
              </w:rPr>
            </w:pPr>
            <w:r>
              <w:rPr>
                <w:sz w:val="22"/>
              </w:rPr>
              <w:t>354,193.13</w:t>
            </w:r>
          </w:p>
        </w:tc>
        <w:tc>
          <w:tcPr>
            <w:tcW w:w="1494" w:type="dxa"/>
            <w:shd w:val="clear" w:color="auto" w:fill="DDEBF7"/>
          </w:tcPr>
          <w:p>
            <w:pPr>
              <w:pStyle w:val="TableParagraph"/>
              <w:spacing w:line="266" w:lineRule="exact" w:before="26"/>
              <w:ind w:left="138" w:right="126"/>
              <w:jc w:val="center"/>
              <w:rPr>
                <w:sz w:val="22"/>
              </w:rPr>
            </w:pPr>
            <w:r>
              <w:rPr>
                <w:sz w:val="22"/>
              </w:rPr>
              <w:t>3,210,155.73</w:t>
            </w:r>
          </w:p>
        </w:tc>
        <w:tc>
          <w:tcPr>
            <w:tcW w:w="1220" w:type="dxa"/>
            <w:shd w:val="clear" w:color="auto" w:fill="DDEBF7"/>
          </w:tcPr>
          <w:p>
            <w:pPr>
              <w:pStyle w:val="TableParagraph"/>
              <w:spacing w:line="266" w:lineRule="exact" w:before="26"/>
              <w:ind w:right="176"/>
              <w:jc w:val="right"/>
              <w:rPr>
                <w:sz w:val="22"/>
              </w:rPr>
            </w:pPr>
            <w:r>
              <w:rPr>
                <w:sz w:val="22"/>
              </w:rPr>
              <w:t>3709.507</w:t>
            </w:r>
          </w:p>
        </w:tc>
        <w:tc>
          <w:tcPr>
            <w:tcW w:w="1148" w:type="dxa"/>
            <w:shd w:val="clear" w:color="auto" w:fill="DDEBF7"/>
          </w:tcPr>
          <w:p>
            <w:pPr>
              <w:pStyle w:val="TableParagraph"/>
              <w:spacing w:line="266" w:lineRule="exact" w:before="26"/>
              <w:ind w:left="98" w:right="93"/>
              <w:jc w:val="center"/>
              <w:rPr>
                <w:sz w:val="22"/>
              </w:rPr>
            </w:pPr>
            <w:r>
              <w:rPr>
                <w:sz w:val="22"/>
              </w:rPr>
              <w:t>11598.53</w:t>
            </w:r>
          </w:p>
        </w:tc>
        <w:tc>
          <w:tcPr>
            <w:tcW w:w="1373" w:type="dxa"/>
            <w:shd w:val="clear" w:color="auto" w:fill="DDEBF7"/>
          </w:tcPr>
          <w:p>
            <w:pPr>
              <w:pStyle w:val="TableParagraph"/>
              <w:spacing w:line="266" w:lineRule="exact" w:before="26"/>
              <w:ind w:left="127" w:right="112"/>
              <w:jc w:val="center"/>
              <w:rPr>
                <w:sz w:val="22"/>
              </w:rPr>
            </w:pPr>
            <w:r>
              <w:rPr>
                <w:sz w:val="22"/>
              </w:rPr>
              <w:t>9.4</w:t>
            </w:r>
          </w:p>
        </w:tc>
        <w:tc>
          <w:tcPr>
            <w:tcW w:w="1253" w:type="dxa"/>
            <w:shd w:val="clear" w:color="auto" w:fill="DDEBF7"/>
          </w:tcPr>
          <w:p>
            <w:pPr>
              <w:pStyle w:val="TableParagraph"/>
              <w:spacing w:line="266" w:lineRule="exact" w:before="26"/>
              <w:ind w:left="115" w:right="99"/>
              <w:jc w:val="center"/>
              <w:rPr>
                <w:sz w:val="22"/>
              </w:rPr>
            </w:pPr>
            <w:r>
              <w:rPr>
                <w:sz w:val="22"/>
              </w:rPr>
              <w:t>3,579.67</w:t>
            </w:r>
          </w:p>
        </w:tc>
      </w:tr>
      <w:tr>
        <w:trPr>
          <w:trHeight w:val="335" w:hRule="atLeast"/>
        </w:trPr>
        <w:tc>
          <w:tcPr>
            <w:tcW w:w="1028" w:type="dxa"/>
          </w:tcPr>
          <w:p>
            <w:pPr>
              <w:pStyle w:val="TableParagraph"/>
              <w:spacing w:line="240" w:lineRule="auto" w:before="35"/>
              <w:ind w:left="71"/>
              <w:rPr>
                <w:b/>
                <w:sz w:val="22"/>
              </w:rPr>
            </w:pPr>
            <w:r>
              <w:rPr>
                <w:b/>
                <w:sz w:val="22"/>
              </w:rPr>
              <w:t>Total,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Kg</w:t>
            </w:r>
          </w:p>
        </w:tc>
        <w:tc>
          <w:tcPr>
            <w:tcW w:w="1912" w:type="dxa"/>
          </w:tcPr>
          <w:p>
            <w:pPr>
              <w:pStyle w:val="TableParagraph"/>
              <w:spacing w:line="240" w:lineRule="auto" w:before="20"/>
              <w:ind w:left="180" w:right="16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1,915.02</w:t>
            </w:r>
          </w:p>
        </w:tc>
        <w:tc>
          <w:tcPr>
            <w:tcW w:w="1494" w:type="dxa"/>
          </w:tcPr>
          <w:p>
            <w:pPr>
              <w:pStyle w:val="TableParagraph"/>
              <w:spacing w:line="240" w:lineRule="auto" w:before="20"/>
              <w:ind w:left="134" w:right="1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9,401.01</w:t>
            </w:r>
          </w:p>
        </w:tc>
        <w:tc>
          <w:tcPr>
            <w:tcW w:w="1220" w:type="dxa"/>
          </w:tcPr>
          <w:p>
            <w:pPr>
              <w:pStyle w:val="TableParagraph"/>
              <w:spacing w:line="240" w:lineRule="auto" w:before="20"/>
              <w:ind w:left="333"/>
              <w:rPr>
                <w:b/>
                <w:sz w:val="24"/>
              </w:rPr>
            </w:pPr>
            <w:r>
              <w:rPr>
                <w:b/>
                <w:sz w:val="24"/>
              </w:rPr>
              <w:t>28.14</w:t>
            </w:r>
          </w:p>
        </w:tc>
        <w:tc>
          <w:tcPr>
            <w:tcW w:w="1148" w:type="dxa"/>
          </w:tcPr>
          <w:p>
            <w:pPr>
              <w:pStyle w:val="TableParagraph"/>
              <w:spacing w:line="240" w:lineRule="auto" w:before="20"/>
              <w:ind w:left="103" w:right="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19.64</w:t>
            </w:r>
          </w:p>
        </w:tc>
        <w:tc>
          <w:tcPr>
            <w:tcW w:w="1373" w:type="dxa"/>
          </w:tcPr>
          <w:p>
            <w:pPr>
              <w:pStyle w:val="TableParagraph"/>
              <w:spacing w:line="240" w:lineRule="auto" w:before="20"/>
              <w:ind w:left="127" w:right="1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0.02</w:t>
            </w:r>
          </w:p>
        </w:tc>
        <w:tc>
          <w:tcPr>
            <w:tcW w:w="1253" w:type="dxa"/>
          </w:tcPr>
          <w:p>
            <w:pPr>
              <w:pStyle w:val="TableParagraph"/>
              <w:spacing w:line="240" w:lineRule="auto" w:before="20"/>
              <w:ind w:left="115" w:right="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11,363.83</w:t>
            </w:r>
          </w:p>
        </w:tc>
      </w:tr>
    </w:tbl>
    <w:p>
      <w:pPr>
        <w:spacing w:before="0"/>
        <w:ind w:left="1539" w:right="0" w:firstLine="0"/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  <w:b/>
          <w:sz w:val="16"/>
        </w:rPr>
        <w:t>Fuente</w:t>
      </w:r>
      <w:r>
        <w:rPr>
          <w:rFonts w:ascii="Times New Roman" w:hAnsi="Times New Roman"/>
          <w:sz w:val="16"/>
        </w:rPr>
        <w:t>: Dirección</w:t>
      </w:r>
      <w:r>
        <w:rPr>
          <w:rFonts w:ascii="Times New Roman" w:hAnsi="Times New Roman"/>
          <w:spacing w:val="-7"/>
          <w:sz w:val="16"/>
        </w:rPr>
        <w:t> </w:t>
      </w:r>
      <w:r>
        <w:rPr>
          <w:rFonts w:ascii="Times New Roman" w:hAnsi="Times New Roman"/>
          <w:sz w:val="16"/>
        </w:rPr>
        <w:t>Nacional de</w:t>
      </w:r>
      <w:r>
        <w:rPr>
          <w:rFonts w:ascii="Times New Roman" w:hAnsi="Times New Roman"/>
          <w:spacing w:val="-7"/>
          <w:sz w:val="16"/>
        </w:rPr>
        <w:t> </w:t>
      </w:r>
      <w:r>
        <w:rPr>
          <w:rFonts w:ascii="Times New Roman" w:hAnsi="Times New Roman"/>
          <w:sz w:val="16"/>
        </w:rPr>
        <w:t>Control</w:t>
      </w:r>
      <w:r>
        <w:rPr>
          <w:rFonts w:ascii="Times New Roman" w:hAnsi="Times New Roman"/>
          <w:spacing w:val="1"/>
          <w:sz w:val="16"/>
        </w:rPr>
        <w:t> </w:t>
      </w:r>
      <w:r>
        <w:rPr>
          <w:rFonts w:ascii="Times New Roman" w:hAnsi="Times New Roman"/>
          <w:sz w:val="16"/>
        </w:rPr>
        <w:t>de</w:t>
      </w:r>
      <w:r>
        <w:rPr>
          <w:rFonts w:ascii="Times New Roman" w:hAnsi="Times New Roman"/>
          <w:spacing w:val="-3"/>
          <w:sz w:val="16"/>
        </w:rPr>
        <w:t> </w:t>
      </w:r>
      <w:r>
        <w:rPr>
          <w:rFonts w:ascii="Times New Roman" w:hAnsi="Times New Roman"/>
          <w:sz w:val="16"/>
        </w:rPr>
        <w:t>Drogas</w:t>
      </w:r>
      <w:r>
        <w:rPr>
          <w:rFonts w:ascii="Times New Roman" w:hAnsi="Times New Roman"/>
          <w:spacing w:val="-8"/>
          <w:sz w:val="16"/>
        </w:rPr>
        <w:t> </w:t>
      </w:r>
      <w:r>
        <w:rPr>
          <w:rFonts w:ascii="Times New Roman" w:hAnsi="Times New Roman"/>
          <w:sz w:val="16"/>
        </w:rPr>
        <w:t>(</w:t>
      </w:r>
      <w:r>
        <w:rPr>
          <w:rFonts w:ascii="Times New Roman" w:hAnsi="Times New Roman"/>
          <w:b/>
          <w:sz w:val="16"/>
        </w:rPr>
        <w:t>DNCD</w:t>
      </w:r>
      <w:r>
        <w:rPr>
          <w:rFonts w:ascii="Times New Roman" w:hAnsi="Times New Roman"/>
          <w:sz w:val="16"/>
        </w:rPr>
        <w:t>)</w:t>
      </w:r>
    </w:p>
    <w:p>
      <w:pPr>
        <w:pStyle w:val="BodyText"/>
        <w:rPr>
          <w:sz w:val="18"/>
        </w:rPr>
      </w:pPr>
    </w:p>
    <w:p>
      <w:pPr>
        <w:pStyle w:val="BodyText"/>
        <w:spacing w:before="7"/>
        <w:rPr>
          <w:sz w:val="18"/>
        </w:rPr>
      </w:pPr>
    </w:p>
    <w:p>
      <w:pPr>
        <w:spacing w:before="0"/>
        <w:ind w:left="2725" w:right="2730" w:firstLine="0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0"/>
        </w:rPr>
        <w:t>Gráfico Nº</w:t>
      </w:r>
      <w:r>
        <w:rPr>
          <w:rFonts w:ascii="Times New Roman" w:hAnsi="Times New Roman"/>
          <w:sz w:val="20"/>
        </w:rPr>
        <w:t>1 – Incautaciones de drogas según mes por mes parte de la </w:t>
      </w:r>
      <w:r>
        <w:rPr>
          <w:rFonts w:ascii="Times New Roman" w:hAnsi="Times New Roman"/>
          <w:b/>
          <w:sz w:val="20"/>
        </w:rPr>
        <w:t>DNCD</w:t>
      </w:r>
      <w:r>
        <w:rPr>
          <w:rFonts w:ascii="Times New Roman" w:hAnsi="Times New Roman"/>
          <w:b/>
          <w:spacing w:val="-47"/>
          <w:sz w:val="20"/>
        </w:rPr>
        <w:t> </w:t>
      </w:r>
      <w:r>
        <w:rPr>
          <w:rFonts w:ascii="Times New Roman" w:hAnsi="Times New Roman"/>
          <w:b/>
          <w:sz w:val="20"/>
        </w:rPr>
        <w:t>Trimestre </w:t>
      </w:r>
      <w:r>
        <w:rPr>
          <w:rFonts w:ascii="Times New Roman" w:hAnsi="Times New Roman"/>
          <w:sz w:val="20"/>
        </w:rPr>
        <w:t>(</w:t>
      </w:r>
      <w:r>
        <w:rPr>
          <w:rFonts w:ascii="Times New Roman" w:hAnsi="Times New Roman"/>
          <w:color w:val="1F4E79"/>
          <w:sz w:val="20"/>
        </w:rPr>
        <w:t>abril-junio</w:t>
      </w:r>
      <w:r>
        <w:rPr>
          <w:rFonts w:ascii="Times New Roman" w:hAnsi="Times New Roman"/>
          <w:color w:val="1F4E79"/>
          <w:spacing w:val="-3"/>
          <w:sz w:val="20"/>
        </w:rPr>
        <w:t> </w:t>
      </w:r>
      <w:r>
        <w:rPr>
          <w:rFonts w:ascii="Times New Roman" w:hAnsi="Times New Roman"/>
          <w:color w:val="1F4E79"/>
          <w:sz w:val="20"/>
        </w:rPr>
        <w:t>2023</w:t>
      </w:r>
      <w:r>
        <w:rPr>
          <w:rFonts w:ascii="Times New Roman" w:hAnsi="Times New Roman"/>
          <w:sz w:val="20"/>
        </w:rPr>
        <w:t>)</w:t>
      </w:r>
    </w:p>
    <w:p>
      <w:pPr>
        <w:pStyle w:val="BodyText"/>
        <w:ind w:left="2257"/>
        <w:rPr>
          <w:sz w:val="20"/>
        </w:rPr>
      </w:pPr>
      <w:r>
        <w:rPr>
          <w:sz w:val="20"/>
        </w:rPr>
        <w:pict>
          <v:group style="width:360.75pt;height:216.75pt;mso-position-horizontal-relative:char;mso-position-vertical-relative:line" coordorigin="0,0" coordsize="7215,4335">
            <v:shape style="position:absolute;left:843;top:675;width:6144;height:2703" coordorigin="843,676" coordsize="6144,2703" path="m843,3378l1547,3378m2190,3378l3596,3378m843,2927l1547,2927m2190,2927l3596,2927m843,2476l1547,2476m2190,2476l3596,2476m843,2025l1547,2025m2190,2025l3596,2025m843,1578l1547,1578m2190,1578l3596,1578m843,1127l1547,1127m2190,1127l3596,1127m843,676l1547,676m2190,676l6987,676e" filled="false" stroked="true" strokeweight=".75pt" strokecolor="#d9d9d9">
              <v:path arrowok="t"/>
              <v:stroke dashstyle="solid"/>
            </v:shape>
            <v:rect style="position:absolute;left:1546;top:455;width:644;height:3372" filled="true" fillcolor="#5b9bd4" stroked="false">
              <v:fill type="solid"/>
            </v:rect>
            <v:shape style="position:absolute;left:4234;top:1127;width:1407;height:2252" coordorigin="4235,1127" coordsize="1407,2252" path="m4235,3378l5641,3378m4235,2927l5641,2927m4235,2476l5641,2476m4235,2025l5641,2025m4235,1578l5641,1578m4235,1127l5641,1127e" filled="false" stroked="true" strokeweight=".75pt" strokecolor="#d9d9d9">
              <v:path arrowok="t"/>
              <v:stroke dashstyle="solid"/>
            </v:shape>
            <v:rect style="position:absolute;left:3596;top:1035;width:639;height:2791" filled="true" fillcolor="#5b9bd4" stroked="false">
              <v:fill type="solid"/>
            </v:rect>
            <v:shape style="position:absolute;left:6284;top:1127;width:703;height:2252" coordorigin="6285,1127" coordsize="703,2252" path="m6285,3378l6988,3378m6285,2927l6988,2927m6285,2476l6988,2476m6285,2025l6988,2025m6285,1578l6988,1578m6285,1127l6988,1127e" filled="false" stroked="true" strokeweight=".75pt" strokecolor="#d9d9d9">
              <v:path arrowok="t"/>
              <v:stroke dashstyle="solid"/>
            </v:shape>
            <v:rect style="position:absolute;left:5641;top:992;width:644;height:2834" filled="true" fillcolor="#5b9bd4" stroked="false">
              <v:fill type="solid"/>
            </v:rect>
            <v:shape style="position:absolute;left:843;top:227;width:6144;height:3599" coordorigin="843,228" coordsize="6144,3599" path="m843,3827l6987,3827m843,228l6987,228e" filled="false" stroked="true" strokeweight=".75pt" strokecolor="#d9d9d9">
              <v:path arrowok="t"/>
              <v:stroke dashstyle="solid"/>
            </v:shape>
            <v:rect style="position:absolute;left:7;top:7;width:7200;height:4320" filled="false" stroked="true" strokeweight=".75pt" strokecolor="#d9d9d9">
              <v:stroke dashstyle="solid"/>
            </v:rect>
            <v:shape style="position:absolute;left:138;top:145;width:559;height:183" type="#_x0000_t202" filled="false" stroked="false">
              <v:textbox inset="0,0,0,0">
                <w:txbxContent>
                  <w:p>
                    <w:pPr>
                      <w:spacing w:line="182" w:lineRule="exact" w:before="0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585858"/>
                        <w:sz w:val="18"/>
                      </w:rPr>
                      <w:t>40.00%</w:t>
                    </w:r>
                  </w:p>
                </w:txbxContent>
              </v:textbox>
              <w10:wrap type="none"/>
            </v:shape>
            <v:shape style="position:absolute;left:1564;top:164;width:623;height:202" type="#_x0000_t202" filled="false" stroked="false">
              <v:textbox inset="0,0,0,0">
                <w:txbxContent>
                  <w:p>
                    <w:pPr>
                      <w:spacing w:line="202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0D0D0D"/>
                        <w:sz w:val="20"/>
                      </w:rPr>
                      <w:t>37.46%</w:t>
                    </w:r>
                  </w:p>
                </w:txbxContent>
              </v:textbox>
              <w10:wrap type="none"/>
            </v:shape>
            <v:shape style="position:absolute;left:138;top:595;width:559;height:183" type="#_x0000_t202" filled="false" stroked="false">
              <v:textbox inset="0,0,0,0">
                <w:txbxContent>
                  <w:p>
                    <w:pPr>
                      <w:spacing w:line="183" w:lineRule="exact" w:before="0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585858"/>
                        <w:sz w:val="18"/>
                      </w:rPr>
                      <w:t>35.00%</w:t>
                    </w:r>
                  </w:p>
                </w:txbxContent>
              </v:textbox>
              <w10:wrap type="none"/>
            </v:shape>
            <v:shape style="position:absolute;left:3612;top:743;width:624;height:202" type="#_x0000_t202" filled="false" stroked="false">
              <v:textbox inset="0,0,0,0">
                <w:txbxContent>
                  <w:p>
                    <w:pPr>
                      <w:spacing w:line="202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0D0D0D"/>
                        <w:sz w:val="20"/>
                      </w:rPr>
                      <w:t>31.04%</w:t>
                    </w:r>
                  </w:p>
                </w:txbxContent>
              </v:textbox>
              <w10:wrap type="none"/>
            </v:shape>
            <v:shape style="position:absolute;left:5661;top:701;width:623;height:202" type="#_x0000_t202" filled="false" stroked="false">
              <v:textbox inset="0,0,0,0">
                <w:txbxContent>
                  <w:p>
                    <w:pPr>
                      <w:spacing w:line="202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0D0D0D"/>
                        <w:sz w:val="20"/>
                      </w:rPr>
                      <w:t>31.50%</w:t>
                    </w:r>
                  </w:p>
                </w:txbxContent>
              </v:textbox>
              <w10:wrap type="none"/>
            </v:shape>
            <v:shape style="position:absolute;left:138;top:1045;width:559;height:2883" type="#_x0000_t202" filled="false" stroked="false">
              <v:textbox inset="0,0,0,0">
                <w:txbxContent>
                  <w:p>
                    <w:pPr>
                      <w:spacing w:line="185" w:lineRule="exact" w:before="0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585858"/>
                        <w:sz w:val="18"/>
                      </w:rPr>
                      <w:t>30.00%</w:t>
                    </w:r>
                  </w:p>
                  <w:p>
                    <w:pPr>
                      <w:spacing w:line="240" w:lineRule="auto" w:before="10"/>
                      <w:rPr>
                        <w:sz w:val="18"/>
                      </w:rPr>
                    </w:pP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585858"/>
                        <w:sz w:val="18"/>
                      </w:rPr>
                      <w:t>25.00%</w:t>
                    </w:r>
                  </w:p>
                  <w:p>
                    <w:pPr>
                      <w:spacing w:line="240" w:lineRule="auto" w:before="11"/>
                      <w:rPr>
                        <w:sz w:val="18"/>
                      </w:rPr>
                    </w:pP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585858"/>
                        <w:sz w:val="18"/>
                      </w:rPr>
                      <w:t>20.00%</w:t>
                    </w:r>
                  </w:p>
                  <w:p>
                    <w:pPr>
                      <w:spacing w:line="240" w:lineRule="auto" w:before="10"/>
                      <w:rPr>
                        <w:sz w:val="18"/>
                      </w:rPr>
                    </w:pP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585858"/>
                        <w:sz w:val="18"/>
                      </w:rPr>
                      <w:t>15.00%</w:t>
                    </w:r>
                  </w:p>
                  <w:p>
                    <w:pPr>
                      <w:spacing w:line="240" w:lineRule="auto" w:before="11"/>
                      <w:rPr>
                        <w:sz w:val="18"/>
                      </w:rPr>
                    </w:pP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585858"/>
                        <w:sz w:val="18"/>
                      </w:rPr>
                      <w:t>10.00%</w:t>
                    </w:r>
                  </w:p>
                  <w:p>
                    <w:pPr>
                      <w:spacing w:line="240" w:lineRule="auto" w:before="10"/>
                      <w:rPr>
                        <w:sz w:val="18"/>
                      </w:rPr>
                    </w:pPr>
                  </w:p>
                  <w:p>
                    <w:pPr>
                      <w:spacing w:before="0"/>
                      <w:ind w:left="91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585858"/>
                        <w:sz w:val="18"/>
                      </w:rPr>
                      <w:t>5.00%</w:t>
                    </w:r>
                  </w:p>
                  <w:p>
                    <w:pPr>
                      <w:spacing w:line="240" w:lineRule="auto" w:before="11"/>
                      <w:rPr>
                        <w:sz w:val="18"/>
                      </w:rPr>
                    </w:pPr>
                  </w:p>
                  <w:p>
                    <w:pPr>
                      <w:spacing w:line="217" w:lineRule="exact" w:before="0"/>
                      <w:ind w:left="91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585858"/>
                        <w:sz w:val="18"/>
                      </w:rPr>
                      <w:t>0.00%</w:t>
                    </w:r>
                  </w:p>
                </w:txbxContent>
              </v:textbox>
              <w10:wrap type="none"/>
            </v:shape>
            <v:shape style="position:absolute;left:1627;top:3997;width:504;height:202" type="#_x0000_t202" filled="false" stroked="false">
              <v:textbox inset="0,0,0,0">
                <w:txbxContent>
                  <w:p>
                    <w:pPr>
                      <w:spacing w:line="202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0D0D0D"/>
                        <w:sz w:val="20"/>
                      </w:rPr>
                      <w:t>ABRIL</w:t>
                    </w:r>
                  </w:p>
                </w:txbxContent>
              </v:textbox>
              <w10:wrap type="none"/>
            </v:shape>
            <v:shape style="position:absolute;left:3650;top:3997;width:555;height:202" type="#_x0000_t202" filled="false" stroked="false">
              <v:textbox inset="0,0,0,0">
                <w:txbxContent>
                  <w:p>
                    <w:pPr>
                      <w:spacing w:line="202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0D0D0D"/>
                        <w:sz w:val="20"/>
                      </w:rPr>
                      <w:t>MAYO</w:t>
                    </w:r>
                  </w:p>
                </w:txbxContent>
              </v:textbox>
              <w10:wrap type="none"/>
            </v:shape>
            <v:shape style="position:absolute;left:5708;top:3997;width:541;height:202" type="#_x0000_t202" filled="false" stroked="false">
              <v:textbox inset="0,0,0,0">
                <w:txbxContent>
                  <w:p>
                    <w:pPr>
                      <w:spacing w:line="202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0D0D0D"/>
                        <w:sz w:val="20"/>
                      </w:rPr>
                      <w:t>JUNIO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rPr>
          <w:sz w:val="22"/>
        </w:rPr>
      </w:pPr>
    </w:p>
    <w:p>
      <w:pPr>
        <w:pStyle w:val="BodyText"/>
        <w:spacing w:before="5"/>
        <w:rPr>
          <w:sz w:val="17"/>
        </w:rPr>
      </w:pPr>
    </w:p>
    <w:p>
      <w:pPr>
        <w:spacing w:line="240" w:lineRule="auto" w:before="0"/>
        <w:ind w:left="1539" w:right="1549" w:firstLine="0"/>
        <w:jc w:val="both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color w:val="0D0D0D"/>
          <w:sz w:val="28"/>
        </w:rPr>
        <w:t>Durante este trimestre el mes de abril presento el mayor porcentaje de drogas</w:t>
      </w:r>
      <w:r>
        <w:rPr>
          <w:rFonts w:ascii="Times New Roman" w:hAnsi="Times New Roman"/>
          <w:color w:val="0D0D0D"/>
          <w:spacing w:val="-67"/>
          <w:sz w:val="28"/>
        </w:rPr>
        <w:t> </w:t>
      </w:r>
      <w:r>
        <w:rPr>
          <w:rFonts w:ascii="Times New Roman" w:hAnsi="Times New Roman"/>
          <w:color w:val="0D0D0D"/>
          <w:sz w:val="28"/>
        </w:rPr>
        <w:t>incautadas con un </w:t>
      </w:r>
      <w:r>
        <w:rPr>
          <w:rFonts w:ascii="Times New Roman" w:hAnsi="Times New Roman"/>
          <w:b/>
          <w:color w:val="0D0D0D"/>
          <w:sz w:val="28"/>
        </w:rPr>
        <w:t>37.46%</w:t>
      </w:r>
      <w:r>
        <w:rPr>
          <w:rFonts w:ascii="Times New Roman" w:hAnsi="Times New Roman"/>
          <w:color w:val="0D0D0D"/>
          <w:sz w:val="28"/>
        </w:rPr>
        <w:t>. La cocaína continúa manteniendo el primer lugar</w:t>
      </w:r>
      <w:r>
        <w:rPr>
          <w:rFonts w:ascii="Times New Roman" w:hAnsi="Times New Roman"/>
          <w:color w:val="0D0D0D"/>
          <w:spacing w:val="-67"/>
          <w:sz w:val="28"/>
        </w:rPr>
        <w:t> </w:t>
      </w:r>
      <w:r>
        <w:rPr>
          <w:rFonts w:ascii="Times New Roman" w:hAnsi="Times New Roman"/>
          <w:color w:val="0D0D0D"/>
          <w:sz w:val="28"/>
        </w:rPr>
        <w:t>de las drogas más incautadas en este trimestre </w:t>
      </w:r>
      <w:r>
        <w:rPr>
          <w:rFonts w:ascii="Times New Roman" w:hAnsi="Times New Roman"/>
          <w:b/>
          <w:color w:val="0D0D0D"/>
          <w:sz w:val="28"/>
        </w:rPr>
        <w:t>Abril-junio 2023 </w:t>
      </w:r>
      <w:r>
        <w:rPr>
          <w:rFonts w:ascii="Times New Roman" w:hAnsi="Times New Roman"/>
          <w:color w:val="0D0D0D"/>
          <w:sz w:val="28"/>
        </w:rPr>
        <w:t>con un total</w:t>
      </w:r>
      <w:r>
        <w:rPr>
          <w:rFonts w:ascii="Times New Roman" w:hAnsi="Times New Roman"/>
          <w:color w:val="0D0D0D"/>
          <w:spacing w:val="1"/>
          <w:sz w:val="28"/>
        </w:rPr>
        <w:t> </w:t>
      </w:r>
      <w:r>
        <w:rPr>
          <w:rFonts w:ascii="Times New Roman" w:hAnsi="Times New Roman"/>
          <w:color w:val="0D0D0D"/>
          <w:sz w:val="28"/>
        </w:rPr>
        <w:t>de</w:t>
      </w:r>
      <w:r>
        <w:rPr>
          <w:rFonts w:ascii="Times New Roman" w:hAnsi="Times New Roman"/>
          <w:color w:val="0D0D0D"/>
          <w:spacing w:val="1"/>
          <w:sz w:val="28"/>
        </w:rPr>
        <w:t> </w:t>
      </w:r>
      <w:r>
        <w:rPr>
          <w:rFonts w:ascii="Times New Roman" w:hAnsi="Times New Roman"/>
          <w:b/>
          <w:color w:val="0D0D0D"/>
          <w:sz w:val="28"/>
        </w:rPr>
        <w:t>9,401.94 kg,</w:t>
      </w:r>
      <w:r>
        <w:rPr>
          <w:rFonts w:ascii="Times New Roman" w:hAnsi="Times New Roman"/>
          <w:b/>
          <w:color w:val="0D0D0D"/>
          <w:spacing w:val="2"/>
          <w:sz w:val="28"/>
        </w:rPr>
        <w:t> </w:t>
      </w:r>
      <w:r>
        <w:rPr>
          <w:rFonts w:ascii="Times New Roman" w:hAnsi="Times New Roman"/>
          <w:color w:val="0D0D0D"/>
          <w:sz w:val="28"/>
        </w:rPr>
        <w:t>seguida de</w:t>
      </w:r>
      <w:r>
        <w:rPr>
          <w:rFonts w:ascii="Times New Roman" w:hAnsi="Times New Roman"/>
          <w:color w:val="0D0D0D"/>
          <w:spacing w:val="5"/>
          <w:sz w:val="28"/>
        </w:rPr>
        <w:t> </w:t>
      </w:r>
      <w:r>
        <w:rPr>
          <w:rFonts w:ascii="Times New Roman" w:hAnsi="Times New Roman"/>
          <w:color w:val="0D0D0D"/>
          <w:sz w:val="28"/>
        </w:rPr>
        <w:t>la</w:t>
      </w:r>
      <w:r>
        <w:rPr>
          <w:rFonts w:ascii="Times New Roman" w:hAnsi="Times New Roman"/>
          <w:color w:val="0D0D0D"/>
          <w:spacing w:val="5"/>
          <w:sz w:val="28"/>
        </w:rPr>
        <w:t> </w:t>
      </w:r>
      <w:r>
        <w:rPr>
          <w:rFonts w:ascii="Times New Roman" w:hAnsi="Times New Roman"/>
          <w:color w:val="0D0D0D"/>
          <w:sz w:val="28"/>
        </w:rPr>
        <w:t>marihuana</w:t>
      </w:r>
      <w:r>
        <w:rPr>
          <w:rFonts w:ascii="Times New Roman" w:hAnsi="Times New Roman"/>
          <w:color w:val="0D0D0D"/>
          <w:spacing w:val="4"/>
          <w:sz w:val="28"/>
        </w:rPr>
        <w:t> </w:t>
      </w:r>
      <w:r>
        <w:rPr>
          <w:rFonts w:ascii="Times New Roman" w:hAnsi="Times New Roman"/>
          <w:b/>
          <w:color w:val="0D0D0D"/>
          <w:sz w:val="28"/>
        </w:rPr>
        <w:t>1,915.02 kg</w:t>
      </w:r>
      <w:r>
        <w:rPr>
          <w:rFonts w:ascii="Times New Roman" w:hAnsi="Times New Roman"/>
          <w:color w:val="0D0D0D"/>
          <w:sz w:val="28"/>
        </w:rPr>
        <w:t>.</w:t>
      </w:r>
      <w:r>
        <w:rPr>
          <w:rFonts w:ascii="Times New Roman" w:hAnsi="Times New Roman"/>
          <w:color w:val="0D0D0D"/>
          <w:spacing w:val="2"/>
          <w:sz w:val="28"/>
        </w:rPr>
        <w:t> </w:t>
      </w:r>
      <w:r>
        <w:rPr>
          <w:rFonts w:ascii="Times New Roman" w:hAnsi="Times New Roman"/>
          <w:b/>
          <w:color w:val="0D0D0D"/>
          <w:sz w:val="20"/>
        </w:rPr>
        <w:t>(ver</w:t>
      </w:r>
      <w:r>
        <w:rPr>
          <w:rFonts w:ascii="Times New Roman" w:hAnsi="Times New Roman"/>
          <w:b/>
          <w:color w:val="0D0D0D"/>
          <w:spacing w:val="4"/>
          <w:sz w:val="20"/>
        </w:rPr>
        <w:t> </w:t>
      </w:r>
      <w:r>
        <w:rPr>
          <w:rFonts w:ascii="Times New Roman" w:hAnsi="Times New Roman"/>
          <w:b/>
          <w:color w:val="0D0D0D"/>
          <w:sz w:val="20"/>
        </w:rPr>
        <w:t>gráfico</w:t>
      </w:r>
      <w:r>
        <w:rPr>
          <w:rFonts w:ascii="Times New Roman" w:hAnsi="Times New Roman"/>
          <w:b/>
          <w:color w:val="0D0D0D"/>
          <w:spacing w:val="-4"/>
          <w:sz w:val="20"/>
        </w:rPr>
        <w:t> </w:t>
      </w:r>
      <w:r>
        <w:rPr>
          <w:rFonts w:ascii="Times New Roman" w:hAnsi="Times New Roman"/>
          <w:b/>
          <w:color w:val="0D0D0D"/>
          <w:sz w:val="20"/>
        </w:rPr>
        <w:t>Nº1)</w:t>
      </w:r>
    </w:p>
    <w:p>
      <w:pPr>
        <w:pStyle w:val="BodyText"/>
        <w:spacing w:before="3"/>
        <w:rPr>
          <w:b/>
        </w:rPr>
      </w:pPr>
    </w:p>
    <w:p>
      <w:pPr>
        <w:pStyle w:val="BodyText"/>
        <w:ind w:left="1539" w:right="1556"/>
        <w:jc w:val="both"/>
      </w:pPr>
      <w:r>
        <w:rPr/>
        <w:t>Cabe</w:t>
      </w:r>
      <w:r>
        <w:rPr>
          <w:spacing w:val="-3"/>
        </w:rPr>
        <w:t> </w:t>
      </w:r>
      <w:r>
        <w:rPr/>
        <w:t>resaltar</w:t>
      </w:r>
      <w:r>
        <w:rPr>
          <w:spacing w:val="-4"/>
        </w:rPr>
        <w:t> </w:t>
      </w:r>
      <w:r>
        <w:rPr/>
        <w:t>que</w:t>
      </w:r>
      <w:r>
        <w:rPr>
          <w:spacing w:val="-4"/>
        </w:rPr>
        <w:t> </w:t>
      </w:r>
      <w:r>
        <w:rPr/>
        <w:t>la</w:t>
      </w:r>
      <w:r>
        <w:rPr>
          <w:spacing w:val="-4"/>
        </w:rPr>
        <w:t> </w:t>
      </w:r>
      <w:r>
        <w:rPr/>
        <w:t>cocaína</w:t>
      </w:r>
      <w:r>
        <w:rPr>
          <w:spacing w:val="1"/>
        </w:rPr>
        <w:t> </w:t>
      </w:r>
      <w:r>
        <w:rPr/>
        <w:t>y</w:t>
      </w:r>
      <w:r>
        <w:rPr>
          <w:spacing w:val="-9"/>
        </w:rPr>
        <w:t> </w:t>
      </w:r>
      <w:r>
        <w:rPr/>
        <w:t>la marihuana</w:t>
      </w:r>
      <w:r>
        <w:rPr>
          <w:spacing w:val="11"/>
        </w:rPr>
        <w:t> </w:t>
      </w:r>
      <w:r>
        <w:rPr/>
        <w:t>mantuvieron</w:t>
      </w:r>
      <w:r>
        <w:rPr>
          <w:spacing w:val="-8"/>
        </w:rPr>
        <w:t> </w:t>
      </w:r>
      <w:r>
        <w:rPr/>
        <w:t>el</w:t>
      </w:r>
      <w:r>
        <w:rPr>
          <w:spacing w:val="-8"/>
        </w:rPr>
        <w:t> </w:t>
      </w:r>
      <w:r>
        <w:rPr/>
        <w:t>primer</w:t>
      </w:r>
      <w:r>
        <w:rPr>
          <w:spacing w:val="-2"/>
        </w:rPr>
        <w:t> </w:t>
      </w:r>
      <w:r>
        <w:rPr/>
        <w:t>y</w:t>
      </w:r>
      <w:r>
        <w:rPr>
          <w:spacing w:val="-8"/>
        </w:rPr>
        <w:t> </w:t>
      </w:r>
      <w:r>
        <w:rPr/>
        <w:t>segundo</w:t>
      </w:r>
      <w:r>
        <w:rPr>
          <w:spacing w:val="-68"/>
        </w:rPr>
        <w:t> </w:t>
      </w:r>
      <w:r>
        <w:rPr/>
        <w:t>lugar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drogas</w:t>
      </w:r>
      <w:r>
        <w:rPr>
          <w:spacing w:val="3"/>
        </w:rPr>
        <w:t> </w:t>
      </w:r>
      <w:r>
        <w:rPr/>
        <w:t>incautadas</w:t>
      </w:r>
      <w:r>
        <w:rPr>
          <w:spacing w:val="7"/>
        </w:rPr>
        <w:t> </w:t>
      </w:r>
      <w:r>
        <w:rPr/>
        <w:t>en</w:t>
      </w:r>
      <w:r>
        <w:rPr>
          <w:spacing w:val="-3"/>
        </w:rPr>
        <w:t> </w:t>
      </w:r>
      <w:r>
        <w:rPr/>
        <w:t>el</w:t>
      </w:r>
      <w:r>
        <w:rPr>
          <w:spacing w:val="-5"/>
        </w:rPr>
        <w:t> </w:t>
      </w:r>
      <w:r>
        <w:rPr/>
        <w:t>trimestre</w:t>
      </w:r>
      <w:r>
        <w:rPr>
          <w:spacing w:val="2"/>
        </w:rPr>
        <w:t> </w:t>
      </w:r>
      <w:r>
        <w:rPr/>
        <w:t>pasado.</w:t>
      </w:r>
    </w:p>
    <w:p>
      <w:pPr>
        <w:spacing w:after="0"/>
        <w:jc w:val="both"/>
        <w:sectPr>
          <w:pgSz w:w="11910" w:h="16840"/>
          <w:pgMar w:header="0" w:footer="1420" w:top="40" w:bottom="1620" w:left="160" w:right="0"/>
        </w:sectPr>
      </w:pPr>
    </w:p>
    <w:p>
      <w:pPr>
        <w:spacing w:before="73"/>
        <w:ind w:left="3239" w:right="3248" w:firstLine="0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0"/>
        </w:rPr>
        <w:t>Cuadro Nº2 </w:t>
      </w:r>
      <w:r>
        <w:rPr>
          <w:rFonts w:ascii="Times New Roman" w:hAnsi="Times New Roman"/>
          <w:sz w:val="20"/>
        </w:rPr>
        <w:t>– Incautaciones de drogas por parte de la </w:t>
      </w:r>
      <w:r>
        <w:rPr>
          <w:rFonts w:ascii="Times New Roman" w:hAnsi="Times New Roman"/>
          <w:b/>
          <w:sz w:val="20"/>
        </w:rPr>
        <w:t>DNCD</w:t>
      </w:r>
      <w:r>
        <w:rPr>
          <w:rFonts w:ascii="Times New Roman" w:hAnsi="Times New Roman"/>
          <w:b/>
          <w:spacing w:val="-47"/>
          <w:sz w:val="20"/>
        </w:rPr>
        <w:t> </w:t>
      </w:r>
      <w:r>
        <w:rPr>
          <w:rFonts w:ascii="Times New Roman" w:hAnsi="Times New Roman"/>
          <w:b/>
          <w:sz w:val="20"/>
        </w:rPr>
        <w:t>Trimestre </w:t>
      </w:r>
      <w:r>
        <w:rPr>
          <w:rFonts w:ascii="Times New Roman" w:hAnsi="Times New Roman"/>
          <w:sz w:val="20"/>
        </w:rPr>
        <w:t>(</w:t>
      </w:r>
      <w:r>
        <w:rPr>
          <w:rFonts w:ascii="Times New Roman" w:hAnsi="Times New Roman"/>
          <w:color w:val="1F4E79"/>
          <w:sz w:val="20"/>
        </w:rPr>
        <w:t>abril-junio</w:t>
      </w:r>
      <w:r>
        <w:rPr>
          <w:rFonts w:ascii="Times New Roman" w:hAnsi="Times New Roman"/>
          <w:color w:val="1F4E79"/>
          <w:spacing w:val="-3"/>
          <w:sz w:val="20"/>
        </w:rPr>
        <w:t> </w:t>
      </w:r>
      <w:r>
        <w:rPr>
          <w:rFonts w:ascii="Times New Roman" w:hAnsi="Times New Roman"/>
          <w:color w:val="1F4E79"/>
          <w:sz w:val="20"/>
        </w:rPr>
        <w:t>2023</w:t>
      </w:r>
      <w:r>
        <w:rPr>
          <w:rFonts w:ascii="Times New Roman" w:hAnsi="Times New Roman"/>
          <w:sz w:val="20"/>
        </w:rPr>
        <w:t>)</w:t>
      </w:r>
    </w:p>
    <w:p>
      <w:pPr>
        <w:pStyle w:val="Heading1"/>
        <w:spacing w:before="3"/>
        <w:ind w:right="1643"/>
      </w:pPr>
      <w:r>
        <w:rPr/>
        <w:t>Provincias</w:t>
      </w:r>
      <w:r>
        <w:rPr>
          <w:spacing w:val="-5"/>
        </w:rPr>
        <w:t> </w:t>
      </w:r>
      <w:r>
        <w:rPr/>
        <w:t>con</w:t>
      </w:r>
      <w:r>
        <w:rPr>
          <w:spacing w:val="-11"/>
        </w:rPr>
        <w:t> </w:t>
      </w:r>
      <w:r>
        <w:rPr/>
        <w:t>Mayores</w:t>
      </w:r>
      <w:r>
        <w:rPr>
          <w:spacing w:val="2"/>
        </w:rPr>
        <w:t> </w:t>
      </w:r>
      <w:r>
        <w:rPr/>
        <w:t>Incautaciones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Cocaína.</w:t>
      </w:r>
    </w:p>
    <w:p>
      <w:pPr>
        <w:pStyle w:val="BodyText"/>
        <w:spacing w:before="11"/>
        <w:rPr>
          <w:b/>
          <w:sz w:val="13"/>
        </w:rPr>
      </w:pPr>
    </w:p>
    <w:tbl>
      <w:tblPr>
        <w:tblW w:w="0" w:type="auto"/>
        <w:jc w:val="left"/>
        <w:tblInd w:w="33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3"/>
        <w:gridCol w:w="1657"/>
        <w:gridCol w:w="822"/>
      </w:tblGrid>
      <w:tr>
        <w:trPr>
          <w:trHeight w:val="302" w:hRule="atLeast"/>
        </w:trPr>
        <w:tc>
          <w:tcPr>
            <w:tcW w:w="5082" w:type="dxa"/>
            <w:gridSpan w:val="3"/>
            <w:shd w:val="clear" w:color="auto" w:fill="99CCFF"/>
          </w:tcPr>
          <w:p>
            <w:pPr>
              <w:pStyle w:val="TableParagraph"/>
              <w:spacing w:line="247" w:lineRule="exact" w:before="35"/>
              <w:ind w:left="2095" w:right="208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COCAINA</w:t>
            </w:r>
          </w:p>
        </w:tc>
      </w:tr>
      <w:tr>
        <w:trPr>
          <w:trHeight w:val="297" w:hRule="atLeast"/>
        </w:trPr>
        <w:tc>
          <w:tcPr>
            <w:tcW w:w="2603" w:type="dxa"/>
            <w:shd w:val="clear" w:color="auto" w:fill="99CCFF"/>
          </w:tcPr>
          <w:p>
            <w:pPr>
              <w:pStyle w:val="TableParagraph"/>
              <w:spacing w:line="247" w:lineRule="exact" w:before="30"/>
              <w:ind w:left="71"/>
              <w:rPr>
                <w:b/>
                <w:sz w:val="22"/>
              </w:rPr>
            </w:pPr>
            <w:r>
              <w:rPr>
                <w:b/>
                <w:sz w:val="22"/>
              </w:rPr>
              <w:t>Provincia</w:t>
            </w:r>
          </w:p>
        </w:tc>
        <w:tc>
          <w:tcPr>
            <w:tcW w:w="1657" w:type="dxa"/>
            <w:shd w:val="clear" w:color="auto" w:fill="99CCFF"/>
          </w:tcPr>
          <w:p>
            <w:pPr>
              <w:pStyle w:val="TableParagraph"/>
              <w:spacing w:line="247" w:lineRule="exact" w:before="30"/>
              <w:ind w:right="253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Cantidad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Gr.</w:t>
            </w:r>
          </w:p>
        </w:tc>
        <w:tc>
          <w:tcPr>
            <w:tcW w:w="822" w:type="dxa"/>
            <w:shd w:val="clear" w:color="auto" w:fill="99CCFF"/>
          </w:tcPr>
          <w:p>
            <w:pPr>
              <w:pStyle w:val="TableParagraph"/>
              <w:spacing w:line="247" w:lineRule="exact" w:before="30"/>
              <w:ind w:left="8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%</w:t>
            </w:r>
          </w:p>
        </w:tc>
      </w:tr>
      <w:tr>
        <w:trPr>
          <w:trHeight w:val="301" w:hRule="atLeast"/>
        </w:trPr>
        <w:tc>
          <w:tcPr>
            <w:tcW w:w="2603" w:type="dxa"/>
          </w:tcPr>
          <w:p>
            <w:pPr>
              <w:pStyle w:val="TableParagraph"/>
              <w:spacing w:line="247" w:lineRule="exact" w:before="35"/>
              <w:ind w:left="71"/>
              <w:rPr>
                <w:sz w:val="22"/>
              </w:rPr>
            </w:pPr>
            <w:r>
              <w:rPr>
                <w:sz w:val="22"/>
              </w:rPr>
              <w:t>Azua</w:t>
            </w:r>
          </w:p>
        </w:tc>
        <w:tc>
          <w:tcPr>
            <w:tcW w:w="1657" w:type="dxa"/>
          </w:tcPr>
          <w:p>
            <w:pPr>
              <w:pStyle w:val="TableParagraph"/>
              <w:spacing w:line="247" w:lineRule="exact" w:before="35"/>
              <w:ind w:right="223"/>
              <w:jc w:val="right"/>
              <w:rPr>
                <w:sz w:val="22"/>
              </w:rPr>
            </w:pPr>
            <w:r>
              <w:rPr>
                <w:sz w:val="22"/>
              </w:rPr>
              <w:t>692.88</w:t>
            </w:r>
          </w:p>
        </w:tc>
        <w:tc>
          <w:tcPr>
            <w:tcW w:w="822" w:type="dxa"/>
          </w:tcPr>
          <w:p>
            <w:pPr>
              <w:pStyle w:val="TableParagraph"/>
              <w:spacing w:line="247" w:lineRule="exact" w:before="35"/>
              <w:ind w:left="183" w:right="39"/>
              <w:jc w:val="center"/>
              <w:rPr>
                <w:sz w:val="22"/>
              </w:rPr>
            </w:pPr>
            <w:r>
              <w:rPr>
                <w:sz w:val="22"/>
              </w:rPr>
              <w:t>0.01%</w:t>
            </w:r>
          </w:p>
        </w:tc>
      </w:tr>
      <w:tr>
        <w:trPr>
          <w:trHeight w:val="297" w:hRule="atLeast"/>
        </w:trPr>
        <w:tc>
          <w:tcPr>
            <w:tcW w:w="2603" w:type="dxa"/>
          </w:tcPr>
          <w:p>
            <w:pPr>
              <w:pStyle w:val="TableParagraph"/>
              <w:spacing w:line="247" w:lineRule="exact" w:before="30"/>
              <w:ind w:left="71"/>
              <w:rPr>
                <w:sz w:val="22"/>
              </w:rPr>
            </w:pPr>
            <w:r>
              <w:rPr>
                <w:sz w:val="22"/>
              </w:rPr>
              <w:t>Bahoruco</w:t>
            </w:r>
          </w:p>
        </w:tc>
        <w:tc>
          <w:tcPr>
            <w:tcW w:w="1657" w:type="dxa"/>
          </w:tcPr>
          <w:p>
            <w:pPr>
              <w:pStyle w:val="TableParagraph"/>
              <w:spacing w:line="247" w:lineRule="exact" w:before="30"/>
              <w:ind w:right="223"/>
              <w:jc w:val="right"/>
              <w:rPr>
                <w:sz w:val="22"/>
              </w:rPr>
            </w:pPr>
            <w:r>
              <w:rPr>
                <w:sz w:val="22"/>
              </w:rPr>
              <w:t>319.95</w:t>
            </w:r>
          </w:p>
        </w:tc>
        <w:tc>
          <w:tcPr>
            <w:tcW w:w="822" w:type="dxa"/>
          </w:tcPr>
          <w:p>
            <w:pPr>
              <w:pStyle w:val="TableParagraph"/>
              <w:spacing w:line="247" w:lineRule="exact" w:before="30"/>
              <w:ind w:left="183" w:right="39"/>
              <w:jc w:val="center"/>
              <w:rPr>
                <w:sz w:val="22"/>
              </w:rPr>
            </w:pPr>
            <w:r>
              <w:rPr>
                <w:sz w:val="22"/>
              </w:rPr>
              <w:t>0.00%</w:t>
            </w:r>
          </w:p>
        </w:tc>
      </w:tr>
      <w:tr>
        <w:trPr>
          <w:trHeight w:val="302" w:hRule="atLeast"/>
        </w:trPr>
        <w:tc>
          <w:tcPr>
            <w:tcW w:w="2603" w:type="dxa"/>
          </w:tcPr>
          <w:p>
            <w:pPr>
              <w:pStyle w:val="TableParagraph"/>
              <w:spacing w:line="247" w:lineRule="exact" w:before="35"/>
              <w:ind w:left="71"/>
              <w:rPr>
                <w:sz w:val="22"/>
              </w:rPr>
            </w:pPr>
            <w:r>
              <w:rPr>
                <w:color w:val="FF0000"/>
                <w:sz w:val="22"/>
              </w:rPr>
              <w:t>Barahona</w:t>
            </w:r>
          </w:p>
        </w:tc>
        <w:tc>
          <w:tcPr>
            <w:tcW w:w="1657" w:type="dxa"/>
          </w:tcPr>
          <w:p>
            <w:pPr>
              <w:pStyle w:val="TableParagraph"/>
              <w:spacing w:line="247" w:lineRule="exact" w:before="35"/>
              <w:ind w:right="281"/>
              <w:jc w:val="right"/>
              <w:rPr>
                <w:sz w:val="22"/>
              </w:rPr>
            </w:pPr>
            <w:r>
              <w:rPr>
                <w:color w:val="FF0000"/>
                <w:sz w:val="22"/>
              </w:rPr>
              <w:t>888,219.39</w:t>
            </w:r>
          </w:p>
        </w:tc>
        <w:tc>
          <w:tcPr>
            <w:tcW w:w="822" w:type="dxa"/>
          </w:tcPr>
          <w:p>
            <w:pPr>
              <w:pStyle w:val="TableParagraph"/>
              <w:spacing w:line="247" w:lineRule="exact" w:before="35"/>
              <w:ind w:left="183" w:right="39"/>
              <w:jc w:val="center"/>
              <w:rPr>
                <w:sz w:val="22"/>
              </w:rPr>
            </w:pPr>
            <w:r>
              <w:rPr>
                <w:color w:val="FF0000"/>
                <w:sz w:val="22"/>
              </w:rPr>
              <w:t>9.45%</w:t>
            </w:r>
          </w:p>
        </w:tc>
      </w:tr>
      <w:tr>
        <w:trPr>
          <w:trHeight w:val="302" w:hRule="atLeast"/>
        </w:trPr>
        <w:tc>
          <w:tcPr>
            <w:tcW w:w="2603" w:type="dxa"/>
          </w:tcPr>
          <w:p>
            <w:pPr>
              <w:pStyle w:val="TableParagraph"/>
              <w:spacing w:line="247" w:lineRule="exact" w:before="35"/>
              <w:ind w:left="71"/>
              <w:rPr>
                <w:sz w:val="22"/>
              </w:rPr>
            </w:pPr>
            <w:r>
              <w:rPr>
                <w:sz w:val="22"/>
              </w:rPr>
              <w:t>Dajabón</w:t>
            </w:r>
          </w:p>
        </w:tc>
        <w:tc>
          <w:tcPr>
            <w:tcW w:w="1657" w:type="dxa"/>
          </w:tcPr>
          <w:p>
            <w:pPr>
              <w:pStyle w:val="TableParagraph"/>
              <w:spacing w:line="247" w:lineRule="exact" w:before="35"/>
              <w:ind w:right="232"/>
              <w:jc w:val="right"/>
              <w:rPr>
                <w:sz w:val="22"/>
              </w:rPr>
            </w:pPr>
            <w:r>
              <w:rPr>
                <w:sz w:val="22"/>
              </w:rPr>
              <w:t>85.24</w:t>
            </w:r>
          </w:p>
        </w:tc>
        <w:tc>
          <w:tcPr>
            <w:tcW w:w="822" w:type="dxa"/>
          </w:tcPr>
          <w:p>
            <w:pPr>
              <w:pStyle w:val="TableParagraph"/>
              <w:spacing w:line="247" w:lineRule="exact" w:before="35"/>
              <w:ind w:left="183" w:right="39"/>
              <w:jc w:val="center"/>
              <w:rPr>
                <w:sz w:val="22"/>
              </w:rPr>
            </w:pPr>
            <w:r>
              <w:rPr>
                <w:sz w:val="22"/>
              </w:rPr>
              <w:t>0.00%</w:t>
            </w:r>
          </w:p>
        </w:tc>
      </w:tr>
      <w:tr>
        <w:trPr>
          <w:trHeight w:val="297" w:hRule="atLeast"/>
        </w:trPr>
        <w:tc>
          <w:tcPr>
            <w:tcW w:w="2603" w:type="dxa"/>
          </w:tcPr>
          <w:p>
            <w:pPr>
              <w:pStyle w:val="TableParagraph"/>
              <w:spacing w:line="247" w:lineRule="exact" w:before="30"/>
              <w:ind w:left="71"/>
              <w:rPr>
                <w:sz w:val="22"/>
              </w:rPr>
            </w:pPr>
            <w:r>
              <w:rPr>
                <w:sz w:val="22"/>
              </w:rPr>
              <w:t>Distrito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Nacional</w:t>
            </w:r>
          </w:p>
        </w:tc>
        <w:tc>
          <w:tcPr>
            <w:tcW w:w="1657" w:type="dxa"/>
          </w:tcPr>
          <w:p>
            <w:pPr>
              <w:pStyle w:val="TableParagraph"/>
              <w:spacing w:line="247" w:lineRule="exact" w:before="30"/>
              <w:ind w:right="243"/>
              <w:jc w:val="right"/>
              <w:rPr>
                <w:sz w:val="22"/>
              </w:rPr>
            </w:pPr>
            <w:r>
              <w:rPr>
                <w:sz w:val="22"/>
              </w:rPr>
              <w:t>55,074.25</w:t>
            </w:r>
          </w:p>
        </w:tc>
        <w:tc>
          <w:tcPr>
            <w:tcW w:w="822" w:type="dxa"/>
          </w:tcPr>
          <w:p>
            <w:pPr>
              <w:pStyle w:val="TableParagraph"/>
              <w:spacing w:line="247" w:lineRule="exact" w:before="30"/>
              <w:ind w:left="183" w:right="39"/>
              <w:jc w:val="center"/>
              <w:rPr>
                <w:sz w:val="22"/>
              </w:rPr>
            </w:pPr>
            <w:r>
              <w:rPr>
                <w:sz w:val="22"/>
              </w:rPr>
              <w:t>0.59%</w:t>
            </w:r>
          </w:p>
        </w:tc>
      </w:tr>
      <w:tr>
        <w:trPr>
          <w:trHeight w:val="302" w:hRule="atLeast"/>
        </w:trPr>
        <w:tc>
          <w:tcPr>
            <w:tcW w:w="2603" w:type="dxa"/>
          </w:tcPr>
          <w:p>
            <w:pPr>
              <w:pStyle w:val="TableParagraph"/>
              <w:spacing w:line="247" w:lineRule="exact" w:before="35"/>
              <w:ind w:left="71"/>
              <w:rPr>
                <w:sz w:val="22"/>
              </w:rPr>
            </w:pPr>
            <w:r>
              <w:rPr>
                <w:sz w:val="22"/>
              </w:rPr>
              <w:t>Duarte</w:t>
            </w:r>
          </w:p>
        </w:tc>
        <w:tc>
          <w:tcPr>
            <w:tcW w:w="1657" w:type="dxa"/>
          </w:tcPr>
          <w:p>
            <w:pPr>
              <w:pStyle w:val="TableParagraph"/>
              <w:spacing w:line="247" w:lineRule="exact" w:before="35"/>
              <w:ind w:right="257"/>
              <w:jc w:val="right"/>
              <w:rPr>
                <w:sz w:val="22"/>
              </w:rPr>
            </w:pPr>
            <w:r>
              <w:rPr>
                <w:sz w:val="22"/>
              </w:rPr>
              <w:t>3,221.55</w:t>
            </w:r>
          </w:p>
        </w:tc>
        <w:tc>
          <w:tcPr>
            <w:tcW w:w="822" w:type="dxa"/>
          </w:tcPr>
          <w:p>
            <w:pPr>
              <w:pStyle w:val="TableParagraph"/>
              <w:spacing w:line="247" w:lineRule="exact" w:before="35"/>
              <w:ind w:left="183" w:right="39"/>
              <w:jc w:val="center"/>
              <w:rPr>
                <w:sz w:val="22"/>
              </w:rPr>
            </w:pPr>
            <w:r>
              <w:rPr>
                <w:sz w:val="22"/>
              </w:rPr>
              <w:t>0.03%</w:t>
            </w:r>
          </w:p>
        </w:tc>
      </w:tr>
      <w:tr>
        <w:trPr>
          <w:trHeight w:val="297" w:hRule="atLeast"/>
        </w:trPr>
        <w:tc>
          <w:tcPr>
            <w:tcW w:w="2603" w:type="dxa"/>
          </w:tcPr>
          <w:p>
            <w:pPr>
              <w:pStyle w:val="TableParagraph"/>
              <w:spacing w:line="247" w:lineRule="exact" w:before="30"/>
              <w:ind w:left="71"/>
              <w:rPr>
                <w:sz w:val="22"/>
              </w:rPr>
            </w:pPr>
            <w:r>
              <w:rPr>
                <w:sz w:val="22"/>
              </w:rPr>
              <w:t>El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Seibo</w:t>
            </w:r>
          </w:p>
        </w:tc>
        <w:tc>
          <w:tcPr>
            <w:tcW w:w="1657" w:type="dxa"/>
          </w:tcPr>
          <w:p>
            <w:pPr>
              <w:pStyle w:val="TableParagraph"/>
              <w:spacing w:line="247" w:lineRule="exact" w:before="30"/>
              <w:ind w:right="223"/>
              <w:jc w:val="right"/>
              <w:rPr>
                <w:sz w:val="22"/>
              </w:rPr>
            </w:pPr>
            <w:r>
              <w:rPr>
                <w:sz w:val="22"/>
              </w:rPr>
              <w:t>105.23</w:t>
            </w:r>
          </w:p>
        </w:tc>
        <w:tc>
          <w:tcPr>
            <w:tcW w:w="822" w:type="dxa"/>
          </w:tcPr>
          <w:p>
            <w:pPr>
              <w:pStyle w:val="TableParagraph"/>
              <w:spacing w:line="247" w:lineRule="exact" w:before="30"/>
              <w:ind w:left="183" w:right="39"/>
              <w:jc w:val="center"/>
              <w:rPr>
                <w:sz w:val="22"/>
              </w:rPr>
            </w:pPr>
            <w:r>
              <w:rPr>
                <w:sz w:val="22"/>
              </w:rPr>
              <w:t>0.00%</w:t>
            </w:r>
          </w:p>
        </w:tc>
      </w:tr>
      <w:tr>
        <w:trPr>
          <w:trHeight w:val="302" w:hRule="atLeast"/>
        </w:trPr>
        <w:tc>
          <w:tcPr>
            <w:tcW w:w="2603" w:type="dxa"/>
          </w:tcPr>
          <w:p>
            <w:pPr>
              <w:pStyle w:val="TableParagraph"/>
              <w:spacing w:line="247" w:lineRule="exact" w:before="35"/>
              <w:ind w:left="71"/>
              <w:rPr>
                <w:sz w:val="22"/>
              </w:rPr>
            </w:pPr>
            <w:r>
              <w:rPr>
                <w:sz w:val="22"/>
              </w:rPr>
              <w:t>Elias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Piña</w:t>
            </w:r>
          </w:p>
        </w:tc>
        <w:tc>
          <w:tcPr>
            <w:tcW w:w="1657" w:type="dxa"/>
          </w:tcPr>
          <w:p>
            <w:pPr>
              <w:pStyle w:val="TableParagraph"/>
              <w:spacing w:line="247" w:lineRule="exact" w:before="35"/>
              <w:ind w:right="232"/>
              <w:jc w:val="right"/>
              <w:rPr>
                <w:sz w:val="22"/>
              </w:rPr>
            </w:pPr>
            <w:r>
              <w:rPr>
                <w:sz w:val="22"/>
              </w:rPr>
              <w:t>20.50</w:t>
            </w:r>
          </w:p>
        </w:tc>
        <w:tc>
          <w:tcPr>
            <w:tcW w:w="822" w:type="dxa"/>
          </w:tcPr>
          <w:p>
            <w:pPr>
              <w:pStyle w:val="TableParagraph"/>
              <w:spacing w:line="247" w:lineRule="exact" w:before="35"/>
              <w:ind w:left="183" w:right="39"/>
              <w:jc w:val="center"/>
              <w:rPr>
                <w:sz w:val="22"/>
              </w:rPr>
            </w:pPr>
            <w:r>
              <w:rPr>
                <w:sz w:val="22"/>
              </w:rPr>
              <w:t>0.00%</w:t>
            </w:r>
          </w:p>
        </w:tc>
      </w:tr>
      <w:tr>
        <w:trPr>
          <w:trHeight w:val="297" w:hRule="atLeast"/>
        </w:trPr>
        <w:tc>
          <w:tcPr>
            <w:tcW w:w="2603" w:type="dxa"/>
          </w:tcPr>
          <w:p>
            <w:pPr>
              <w:pStyle w:val="TableParagraph"/>
              <w:spacing w:line="247" w:lineRule="exact" w:before="30"/>
              <w:ind w:left="71"/>
              <w:rPr>
                <w:sz w:val="22"/>
              </w:rPr>
            </w:pPr>
            <w:r>
              <w:rPr>
                <w:sz w:val="22"/>
              </w:rPr>
              <w:t>Espaillat</w:t>
            </w:r>
          </w:p>
        </w:tc>
        <w:tc>
          <w:tcPr>
            <w:tcW w:w="1657" w:type="dxa"/>
          </w:tcPr>
          <w:p>
            <w:pPr>
              <w:pStyle w:val="TableParagraph"/>
              <w:spacing w:line="247" w:lineRule="exact" w:before="30"/>
              <w:ind w:right="223"/>
              <w:jc w:val="right"/>
              <w:rPr>
                <w:sz w:val="22"/>
              </w:rPr>
            </w:pPr>
            <w:r>
              <w:rPr>
                <w:sz w:val="22"/>
              </w:rPr>
              <w:t>462.22</w:t>
            </w:r>
          </w:p>
        </w:tc>
        <w:tc>
          <w:tcPr>
            <w:tcW w:w="822" w:type="dxa"/>
          </w:tcPr>
          <w:p>
            <w:pPr>
              <w:pStyle w:val="TableParagraph"/>
              <w:spacing w:line="247" w:lineRule="exact" w:before="30"/>
              <w:ind w:left="183" w:right="39"/>
              <w:jc w:val="center"/>
              <w:rPr>
                <w:sz w:val="22"/>
              </w:rPr>
            </w:pPr>
            <w:r>
              <w:rPr>
                <w:sz w:val="22"/>
              </w:rPr>
              <w:t>0.00%</w:t>
            </w:r>
          </w:p>
        </w:tc>
      </w:tr>
      <w:tr>
        <w:trPr>
          <w:trHeight w:val="302" w:hRule="atLeast"/>
        </w:trPr>
        <w:tc>
          <w:tcPr>
            <w:tcW w:w="2603" w:type="dxa"/>
          </w:tcPr>
          <w:p>
            <w:pPr>
              <w:pStyle w:val="TableParagraph"/>
              <w:spacing w:line="247" w:lineRule="exact" w:before="35"/>
              <w:ind w:left="71"/>
              <w:rPr>
                <w:sz w:val="22"/>
              </w:rPr>
            </w:pPr>
            <w:r>
              <w:rPr>
                <w:sz w:val="22"/>
              </w:rPr>
              <w:t>Hato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Mayor</w:t>
            </w:r>
          </w:p>
        </w:tc>
        <w:tc>
          <w:tcPr>
            <w:tcW w:w="1657" w:type="dxa"/>
          </w:tcPr>
          <w:p>
            <w:pPr>
              <w:pStyle w:val="TableParagraph"/>
              <w:spacing w:line="247" w:lineRule="exact" w:before="35"/>
              <w:ind w:right="223"/>
              <w:jc w:val="right"/>
              <w:rPr>
                <w:sz w:val="22"/>
              </w:rPr>
            </w:pPr>
            <w:r>
              <w:rPr>
                <w:sz w:val="22"/>
              </w:rPr>
              <w:t>506.37</w:t>
            </w:r>
          </w:p>
        </w:tc>
        <w:tc>
          <w:tcPr>
            <w:tcW w:w="822" w:type="dxa"/>
          </w:tcPr>
          <w:p>
            <w:pPr>
              <w:pStyle w:val="TableParagraph"/>
              <w:spacing w:line="247" w:lineRule="exact" w:before="35"/>
              <w:ind w:left="183" w:right="39"/>
              <w:jc w:val="center"/>
              <w:rPr>
                <w:sz w:val="22"/>
              </w:rPr>
            </w:pPr>
            <w:r>
              <w:rPr>
                <w:sz w:val="22"/>
              </w:rPr>
              <w:t>0.01%</w:t>
            </w:r>
          </w:p>
        </w:tc>
      </w:tr>
      <w:tr>
        <w:trPr>
          <w:trHeight w:val="302" w:hRule="atLeast"/>
        </w:trPr>
        <w:tc>
          <w:tcPr>
            <w:tcW w:w="2603" w:type="dxa"/>
          </w:tcPr>
          <w:p>
            <w:pPr>
              <w:pStyle w:val="TableParagraph"/>
              <w:spacing w:line="247" w:lineRule="exact" w:before="35"/>
              <w:ind w:left="71"/>
              <w:rPr>
                <w:sz w:val="22"/>
              </w:rPr>
            </w:pPr>
            <w:r>
              <w:rPr>
                <w:sz w:val="22"/>
              </w:rPr>
              <w:t>Hermanas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Mirabal</w:t>
            </w:r>
          </w:p>
        </w:tc>
        <w:tc>
          <w:tcPr>
            <w:tcW w:w="1657" w:type="dxa"/>
          </w:tcPr>
          <w:p>
            <w:pPr>
              <w:pStyle w:val="TableParagraph"/>
              <w:spacing w:line="247" w:lineRule="exact" w:before="35"/>
              <w:ind w:right="223"/>
              <w:jc w:val="right"/>
              <w:rPr>
                <w:sz w:val="22"/>
              </w:rPr>
            </w:pPr>
            <w:r>
              <w:rPr>
                <w:sz w:val="22"/>
              </w:rPr>
              <w:t>215.14</w:t>
            </w:r>
          </w:p>
        </w:tc>
        <w:tc>
          <w:tcPr>
            <w:tcW w:w="822" w:type="dxa"/>
          </w:tcPr>
          <w:p>
            <w:pPr>
              <w:pStyle w:val="TableParagraph"/>
              <w:spacing w:line="247" w:lineRule="exact" w:before="35"/>
              <w:ind w:left="183" w:right="39"/>
              <w:jc w:val="center"/>
              <w:rPr>
                <w:sz w:val="22"/>
              </w:rPr>
            </w:pPr>
            <w:r>
              <w:rPr>
                <w:sz w:val="22"/>
              </w:rPr>
              <w:t>0.00%</w:t>
            </w:r>
          </w:p>
        </w:tc>
      </w:tr>
      <w:tr>
        <w:trPr>
          <w:trHeight w:val="297" w:hRule="atLeast"/>
        </w:trPr>
        <w:tc>
          <w:tcPr>
            <w:tcW w:w="2603" w:type="dxa"/>
          </w:tcPr>
          <w:p>
            <w:pPr>
              <w:pStyle w:val="TableParagraph"/>
              <w:spacing w:line="247" w:lineRule="exact" w:before="30"/>
              <w:ind w:left="71"/>
              <w:rPr>
                <w:sz w:val="22"/>
              </w:rPr>
            </w:pPr>
            <w:r>
              <w:rPr>
                <w:sz w:val="22"/>
              </w:rPr>
              <w:t>Independencia</w:t>
            </w:r>
          </w:p>
        </w:tc>
        <w:tc>
          <w:tcPr>
            <w:tcW w:w="1657" w:type="dxa"/>
          </w:tcPr>
          <w:p>
            <w:pPr>
              <w:pStyle w:val="TableParagraph"/>
              <w:spacing w:line="247" w:lineRule="exact" w:before="30"/>
              <w:ind w:right="223"/>
              <w:jc w:val="right"/>
              <w:rPr>
                <w:sz w:val="22"/>
              </w:rPr>
            </w:pPr>
            <w:r>
              <w:rPr>
                <w:sz w:val="22"/>
              </w:rPr>
              <w:t>361.73</w:t>
            </w:r>
          </w:p>
        </w:tc>
        <w:tc>
          <w:tcPr>
            <w:tcW w:w="822" w:type="dxa"/>
          </w:tcPr>
          <w:p>
            <w:pPr>
              <w:pStyle w:val="TableParagraph"/>
              <w:spacing w:line="247" w:lineRule="exact" w:before="30"/>
              <w:ind w:left="183" w:right="39"/>
              <w:jc w:val="center"/>
              <w:rPr>
                <w:sz w:val="22"/>
              </w:rPr>
            </w:pPr>
            <w:r>
              <w:rPr>
                <w:sz w:val="22"/>
              </w:rPr>
              <w:t>0.00%</w:t>
            </w:r>
          </w:p>
        </w:tc>
      </w:tr>
      <w:tr>
        <w:trPr>
          <w:trHeight w:val="302" w:hRule="atLeast"/>
        </w:trPr>
        <w:tc>
          <w:tcPr>
            <w:tcW w:w="2603" w:type="dxa"/>
          </w:tcPr>
          <w:p>
            <w:pPr>
              <w:pStyle w:val="TableParagraph"/>
              <w:spacing w:line="247" w:lineRule="exact" w:before="35"/>
              <w:ind w:left="71"/>
              <w:rPr>
                <w:sz w:val="22"/>
              </w:rPr>
            </w:pPr>
            <w:r>
              <w:rPr>
                <w:color w:val="FF0000"/>
                <w:sz w:val="22"/>
              </w:rPr>
              <w:t>La</w:t>
            </w:r>
            <w:r>
              <w:rPr>
                <w:color w:val="FF0000"/>
                <w:spacing w:val="-2"/>
                <w:sz w:val="22"/>
              </w:rPr>
              <w:t> </w:t>
            </w:r>
            <w:r>
              <w:rPr>
                <w:color w:val="FF0000"/>
                <w:sz w:val="22"/>
              </w:rPr>
              <w:t>Altagracia</w:t>
            </w:r>
          </w:p>
        </w:tc>
        <w:tc>
          <w:tcPr>
            <w:tcW w:w="1657" w:type="dxa"/>
          </w:tcPr>
          <w:p>
            <w:pPr>
              <w:pStyle w:val="TableParagraph"/>
              <w:spacing w:line="247" w:lineRule="exact" w:before="35"/>
              <w:ind w:right="281"/>
              <w:jc w:val="right"/>
              <w:rPr>
                <w:sz w:val="22"/>
              </w:rPr>
            </w:pPr>
            <w:r>
              <w:rPr>
                <w:color w:val="FF0000"/>
                <w:sz w:val="22"/>
              </w:rPr>
              <w:t>760,342.53</w:t>
            </w:r>
          </w:p>
        </w:tc>
        <w:tc>
          <w:tcPr>
            <w:tcW w:w="822" w:type="dxa"/>
          </w:tcPr>
          <w:p>
            <w:pPr>
              <w:pStyle w:val="TableParagraph"/>
              <w:spacing w:line="247" w:lineRule="exact" w:before="35"/>
              <w:ind w:left="183" w:right="39"/>
              <w:jc w:val="center"/>
              <w:rPr>
                <w:sz w:val="22"/>
              </w:rPr>
            </w:pPr>
            <w:r>
              <w:rPr>
                <w:color w:val="FF0000"/>
                <w:sz w:val="22"/>
              </w:rPr>
              <w:t>8.09%</w:t>
            </w:r>
          </w:p>
        </w:tc>
      </w:tr>
      <w:tr>
        <w:trPr>
          <w:trHeight w:val="297" w:hRule="atLeast"/>
        </w:trPr>
        <w:tc>
          <w:tcPr>
            <w:tcW w:w="2603" w:type="dxa"/>
          </w:tcPr>
          <w:p>
            <w:pPr>
              <w:pStyle w:val="TableParagraph"/>
              <w:spacing w:line="247" w:lineRule="exact" w:before="30"/>
              <w:ind w:left="71"/>
              <w:rPr>
                <w:sz w:val="22"/>
              </w:rPr>
            </w:pPr>
            <w:r>
              <w:rPr>
                <w:sz w:val="22"/>
              </w:rPr>
              <w:t>La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Romana</w:t>
            </w:r>
          </w:p>
        </w:tc>
        <w:tc>
          <w:tcPr>
            <w:tcW w:w="1657" w:type="dxa"/>
          </w:tcPr>
          <w:p>
            <w:pPr>
              <w:pStyle w:val="TableParagraph"/>
              <w:spacing w:line="247" w:lineRule="exact" w:before="30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337,043.89</w:t>
            </w:r>
          </w:p>
        </w:tc>
        <w:tc>
          <w:tcPr>
            <w:tcW w:w="822" w:type="dxa"/>
          </w:tcPr>
          <w:p>
            <w:pPr>
              <w:pStyle w:val="TableParagraph"/>
              <w:spacing w:line="247" w:lineRule="exact" w:before="30"/>
              <w:ind w:left="183" w:right="39"/>
              <w:jc w:val="center"/>
              <w:rPr>
                <w:sz w:val="22"/>
              </w:rPr>
            </w:pPr>
            <w:r>
              <w:rPr>
                <w:sz w:val="22"/>
              </w:rPr>
              <w:t>3.59%</w:t>
            </w:r>
          </w:p>
        </w:tc>
      </w:tr>
      <w:tr>
        <w:trPr>
          <w:trHeight w:val="302" w:hRule="atLeast"/>
        </w:trPr>
        <w:tc>
          <w:tcPr>
            <w:tcW w:w="2603" w:type="dxa"/>
          </w:tcPr>
          <w:p>
            <w:pPr>
              <w:pStyle w:val="TableParagraph"/>
              <w:spacing w:line="247" w:lineRule="exact" w:before="35"/>
              <w:ind w:left="71"/>
              <w:rPr>
                <w:sz w:val="22"/>
              </w:rPr>
            </w:pPr>
            <w:r>
              <w:rPr>
                <w:sz w:val="22"/>
              </w:rPr>
              <w:t>La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Vega</w:t>
            </w:r>
          </w:p>
        </w:tc>
        <w:tc>
          <w:tcPr>
            <w:tcW w:w="1657" w:type="dxa"/>
          </w:tcPr>
          <w:p>
            <w:pPr>
              <w:pStyle w:val="TableParagraph"/>
              <w:spacing w:line="247" w:lineRule="exact" w:before="35"/>
              <w:ind w:right="257"/>
              <w:jc w:val="right"/>
              <w:rPr>
                <w:sz w:val="22"/>
              </w:rPr>
            </w:pPr>
            <w:r>
              <w:rPr>
                <w:sz w:val="22"/>
              </w:rPr>
              <w:t>2,145.71</w:t>
            </w:r>
          </w:p>
        </w:tc>
        <w:tc>
          <w:tcPr>
            <w:tcW w:w="822" w:type="dxa"/>
          </w:tcPr>
          <w:p>
            <w:pPr>
              <w:pStyle w:val="TableParagraph"/>
              <w:spacing w:line="247" w:lineRule="exact" w:before="35"/>
              <w:ind w:left="183" w:right="39"/>
              <w:jc w:val="center"/>
              <w:rPr>
                <w:sz w:val="22"/>
              </w:rPr>
            </w:pPr>
            <w:r>
              <w:rPr>
                <w:sz w:val="22"/>
              </w:rPr>
              <w:t>0.02%</w:t>
            </w:r>
          </w:p>
        </w:tc>
      </w:tr>
      <w:tr>
        <w:trPr>
          <w:trHeight w:val="301" w:hRule="atLeast"/>
        </w:trPr>
        <w:tc>
          <w:tcPr>
            <w:tcW w:w="2603" w:type="dxa"/>
          </w:tcPr>
          <w:p>
            <w:pPr>
              <w:pStyle w:val="TableParagraph"/>
              <w:spacing w:line="247" w:lineRule="exact" w:before="35"/>
              <w:ind w:left="71"/>
              <w:rPr>
                <w:sz w:val="22"/>
              </w:rPr>
            </w:pPr>
            <w:r>
              <w:rPr>
                <w:sz w:val="22"/>
              </w:rPr>
              <w:t>María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Trinidad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Sánchez</w:t>
            </w:r>
          </w:p>
        </w:tc>
        <w:tc>
          <w:tcPr>
            <w:tcW w:w="1657" w:type="dxa"/>
          </w:tcPr>
          <w:p>
            <w:pPr>
              <w:pStyle w:val="TableParagraph"/>
              <w:spacing w:line="247" w:lineRule="exact" w:before="35"/>
              <w:ind w:right="257"/>
              <w:jc w:val="right"/>
              <w:rPr>
                <w:sz w:val="22"/>
              </w:rPr>
            </w:pPr>
            <w:r>
              <w:rPr>
                <w:sz w:val="22"/>
              </w:rPr>
              <w:t>2,249.99</w:t>
            </w:r>
          </w:p>
        </w:tc>
        <w:tc>
          <w:tcPr>
            <w:tcW w:w="822" w:type="dxa"/>
          </w:tcPr>
          <w:p>
            <w:pPr>
              <w:pStyle w:val="TableParagraph"/>
              <w:spacing w:line="247" w:lineRule="exact" w:before="35"/>
              <w:ind w:left="183" w:right="39"/>
              <w:jc w:val="center"/>
              <w:rPr>
                <w:sz w:val="22"/>
              </w:rPr>
            </w:pPr>
            <w:r>
              <w:rPr>
                <w:sz w:val="22"/>
              </w:rPr>
              <w:t>0.02%</w:t>
            </w:r>
          </w:p>
        </w:tc>
      </w:tr>
      <w:tr>
        <w:trPr>
          <w:trHeight w:val="297" w:hRule="atLeast"/>
        </w:trPr>
        <w:tc>
          <w:tcPr>
            <w:tcW w:w="2603" w:type="dxa"/>
          </w:tcPr>
          <w:p>
            <w:pPr>
              <w:pStyle w:val="TableParagraph"/>
              <w:spacing w:line="247" w:lineRule="exact" w:before="30"/>
              <w:ind w:left="71"/>
              <w:rPr>
                <w:sz w:val="22"/>
              </w:rPr>
            </w:pPr>
            <w:r>
              <w:rPr>
                <w:sz w:val="22"/>
              </w:rPr>
              <w:t>Monseñor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Nouel</w:t>
            </w:r>
          </w:p>
        </w:tc>
        <w:tc>
          <w:tcPr>
            <w:tcW w:w="1657" w:type="dxa"/>
          </w:tcPr>
          <w:p>
            <w:pPr>
              <w:pStyle w:val="TableParagraph"/>
              <w:spacing w:line="247" w:lineRule="exact" w:before="30"/>
              <w:ind w:right="223"/>
              <w:jc w:val="right"/>
              <w:rPr>
                <w:sz w:val="22"/>
              </w:rPr>
            </w:pPr>
            <w:r>
              <w:rPr>
                <w:sz w:val="22"/>
              </w:rPr>
              <w:t>806.43</w:t>
            </w:r>
          </w:p>
        </w:tc>
        <w:tc>
          <w:tcPr>
            <w:tcW w:w="822" w:type="dxa"/>
          </w:tcPr>
          <w:p>
            <w:pPr>
              <w:pStyle w:val="TableParagraph"/>
              <w:spacing w:line="247" w:lineRule="exact" w:before="30"/>
              <w:ind w:left="183" w:right="39"/>
              <w:jc w:val="center"/>
              <w:rPr>
                <w:sz w:val="22"/>
              </w:rPr>
            </w:pPr>
            <w:r>
              <w:rPr>
                <w:sz w:val="22"/>
              </w:rPr>
              <w:t>0.01%</w:t>
            </w:r>
          </w:p>
        </w:tc>
      </w:tr>
      <w:tr>
        <w:trPr>
          <w:trHeight w:val="302" w:hRule="atLeast"/>
        </w:trPr>
        <w:tc>
          <w:tcPr>
            <w:tcW w:w="2603" w:type="dxa"/>
          </w:tcPr>
          <w:p>
            <w:pPr>
              <w:pStyle w:val="TableParagraph"/>
              <w:spacing w:line="247" w:lineRule="exact" w:before="35"/>
              <w:ind w:left="71"/>
              <w:rPr>
                <w:sz w:val="22"/>
              </w:rPr>
            </w:pPr>
            <w:r>
              <w:rPr>
                <w:sz w:val="22"/>
              </w:rPr>
              <w:t>Monte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Plata</w:t>
            </w:r>
          </w:p>
        </w:tc>
        <w:tc>
          <w:tcPr>
            <w:tcW w:w="1657" w:type="dxa"/>
          </w:tcPr>
          <w:p>
            <w:pPr>
              <w:pStyle w:val="TableParagraph"/>
              <w:spacing w:line="247" w:lineRule="exact" w:before="35"/>
              <w:ind w:right="223"/>
              <w:jc w:val="right"/>
              <w:rPr>
                <w:sz w:val="22"/>
              </w:rPr>
            </w:pPr>
            <w:r>
              <w:rPr>
                <w:sz w:val="22"/>
              </w:rPr>
              <w:t>156.34</w:t>
            </w:r>
          </w:p>
        </w:tc>
        <w:tc>
          <w:tcPr>
            <w:tcW w:w="822" w:type="dxa"/>
          </w:tcPr>
          <w:p>
            <w:pPr>
              <w:pStyle w:val="TableParagraph"/>
              <w:spacing w:line="247" w:lineRule="exact" w:before="35"/>
              <w:ind w:left="183" w:right="39"/>
              <w:jc w:val="center"/>
              <w:rPr>
                <w:sz w:val="22"/>
              </w:rPr>
            </w:pPr>
            <w:r>
              <w:rPr>
                <w:sz w:val="22"/>
              </w:rPr>
              <w:t>0.00%</w:t>
            </w:r>
          </w:p>
        </w:tc>
      </w:tr>
      <w:tr>
        <w:trPr>
          <w:trHeight w:val="297" w:hRule="atLeast"/>
        </w:trPr>
        <w:tc>
          <w:tcPr>
            <w:tcW w:w="2603" w:type="dxa"/>
          </w:tcPr>
          <w:p>
            <w:pPr>
              <w:pStyle w:val="TableParagraph"/>
              <w:spacing w:line="247" w:lineRule="exact" w:before="30"/>
              <w:ind w:left="71"/>
              <w:rPr>
                <w:sz w:val="22"/>
              </w:rPr>
            </w:pPr>
            <w:r>
              <w:rPr>
                <w:sz w:val="22"/>
              </w:rPr>
              <w:t>Monte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Cristi</w:t>
            </w:r>
          </w:p>
        </w:tc>
        <w:tc>
          <w:tcPr>
            <w:tcW w:w="1657" w:type="dxa"/>
          </w:tcPr>
          <w:p>
            <w:pPr>
              <w:pStyle w:val="TableParagraph"/>
              <w:spacing w:line="247" w:lineRule="exact" w:before="30"/>
              <w:ind w:right="257"/>
              <w:jc w:val="right"/>
              <w:rPr>
                <w:sz w:val="22"/>
              </w:rPr>
            </w:pPr>
            <w:r>
              <w:rPr>
                <w:sz w:val="22"/>
              </w:rPr>
              <w:t>1,141.75</w:t>
            </w:r>
          </w:p>
        </w:tc>
        <w:tc>
          <w:tcPr>
            <w:tcW w:w="822" w:type="dxa"/>
          </w:tcPr>
          <w:p>
            <w:pPr>
              <w:pStyle w:val="TableParagraph"/>
              <w:spacing w:line="247" w:lineRule="exact" w:before="30"/>
              <w:ind w:left="183" w:right="39"/>
              <w:jc w:val="center"/>
              <w:rPr>
                <w:sz w:val="22"/>
              </w:rPr>
            </w:pPr>
            <w:r>
              <w:rPr>
                <w:sz w:val="22"/>
              </w:rPr>
              <w:t>0.01%</w:t>
            </w:r>
          </w:p>
        </w:tc>
      </w:tr>
      <w:tr>
        <w:trPr>
          <w:trHeight w:val="302" w:hRule="atLeast"/>
        </w:trPr>
        <w:tc>
          <w:tcPr>
            <w:tcW w:w="2603" w:type="dxa"/>
          </w:tcPr>
          <w:p>
            <w:pPr>
              <w:pStyle w:val="TableParagraph"/>
              <w:spacing w:line="247" w:lineRule="exact" w:before="35"/>
              <w:ind w:left="71"/>
              <w:rPr>
                <w:sz w:val="22"/>
              </w:rPr>
            </w:pPr>
            <w:r>
              <w:rPr>
                <w:sz w:val="22"/>
              </w:rPr>
              <w:t>Pedernales</w:t>
            </w:r>
          </w:p>
        </w:tc>
        <w:tc>
          <w:tcPr>
            <w:tcW w:w="1657" w:type="dxa"/>
          </w:tcPr>
          <w:p>
            <w:pPr>
              <w:pStyle w:val="TableParagraph"/>
              <w:spacing w:line="247" w:lineRule="exact" w:before="35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419,041.49</w:t>
            </w:r>
          </w:p>
        </w:tc>
        <w:tc>
          <w:tcPr>
            <w:tcW w:w="822" w:type="dxa"/>
          </w:tcPr>
          <w:p>
            <w:pPr>
              <w:pStyle w:val="TableParagraph"/>
              <w:spacing w:line="247" w:lineRule="exact" w:before="35"/>
              <w:ind w:left="183" w:right="39"/>
              <w:jc w:val="center"/>
              <w:rPr>
                <w:sz w:val="22"/>
              </w:rPr>
            </w:pPr>
            <w:r>
              <w:rPr>
                <w:sz w:val="22"/>
              </w:rPr>
              <w:t>4.46%</w:t>
            </w:r>
          </w:p>
        </w:tc>
      </w:tr>
      <w:tr>
        <w:trPr>
          <w:trHeight w:val="297" w:hRule="atLeast"/>
        </w:trPr>
        <w:tc>
          <w:tcPr>
            <w:tcW w:w="2603" w:type="dxa"/>
          </w:tcPr>
          <w:p>
            <w:pPr>
              <w:pStyle w:val="TableParagraph"/>
              <w:spacing w:line="247" w:lineRule="exact" w:before="30"/>
              <w:ind w:left="71"/>
              <w:rPr>
                <w:sz w:val="22"/>
              </w:rPr>
            </w:pPr>
            <w:r>
              <w:rPr>
                <w:color w:val="FF0000"/>
                <w:sz w:val="22"/>
              </w:rPr>
              <w:t>Peravia</w:t>
            </w:r>
          </w:p>
        </w:tc>
        <w:tc>
          <w:tcPr>
            <w:tcW w:w="1657" w:type="dxa"/>
          </w:tcPr>
          <w:p>
            <w:pPr>
              <w:pStyle w:val="TableParagraph"/>
              <w:spacing w:line="247" w:lineRule="exact" w:before="30"/>
              <w:ind w:right="281"/>
              <w:jc w:val="right"/>
              <w:rPr>
                <w:sz w:val="22"/>
              </w:rPr>
            </w:pPr>
            <w:r>
              <w:rPr>
                <w:color w:val="FF0000"/>
                <w:sz w:val="22"/>
              </w:rPr>
              <w:t>757,312.94</w:t>
            </w:r>
          </w:p>
        </w:tc>
        <w:tc>
          <w:tcPr>
            <w:tcW w:w="822" w:type="dxa"/>
          </w:tcPr>
          <w:p>
            <w:pPr>
              <w:pStyle w:val="TableParagraph"/>
              <w:spacing w:line="247" w:lineRule="exact" w:before="30"/>
              <w:ind w:left="183" w:right="39"/>
              <w:jc w:val="center"/>
              <w:rPr>
                <w:sz w:val="22"/>
              </w:rPr>
            </w:pPr>
            <w:r>
              <w:rPr>
                <w:color w:val="FF0000"/>
                <w:sz w:val="22"/>
              </w:rPr>
              <w:t>8.06%</w:t>
            </w:r>
          </w:p>
        </w:tc>
      </w:tr>
      <w:tr>
        <w:trPr>
          <w:trHeight w:val="302" w:hRule="atLeast"/>
        </w:trPr>
        <w:tc>
          <w:tcPr>
            <w:tcW w:w="2603" w:type="dxa"/>
          </w:tcPr>
          <w:p>
            <w:pPr>
              <w:pStyle w:val="TableParagraph"/>
              <w:spacing w:line="247" w:lineRule="exact" w:before="35"/>
              <w:ind w:left="71"/>
              <w:rPr>
                <w:sz w:val="22"/>
              </w:rPr>
            </w:pPr>
            <w:r>
              <w:rPr>
                <w:sz w:val="22"/>
              </w:rPr>
              <w:t>Puerto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Plata</w:t>
            </w:r>
          </w:p>
        </w:tc>
        <w:tc>
          <w:tcPr>
            <w:tcW w:w="1657" w:type="dxa"/>
          </w:tcPr>
          <w:p>
            <w:pPr>
              <w:pStyle w:val="TableParagraph"/>
              <w:spacing w:line="247" w:lineRule="exact" w:before="35"/>
              <w:ind w:right="223"/>
              <w:jc w:val="right"/>
              <w:rPr>
                <w:sz w:val="22"/>
              </w:rPr>
            </w:pPr>
            <w:r>
              <w:rPr>
                <w:sz w:val="22"/>
              </w:rPr>
              <w:t>340.89</w:t>
            </w:r>
          </w:p>
        </w:tc>
        <w:tc>
          <w:tcPr>
            <w:tcW w:w="822" w:type="dxa"/>
          </w:tcPr>
          <w:p>
            <w:pPr>
              <w:pStyle w:val="TableParagraph"/>
              <w:spacing w:line="247" w:lineRule="exact" w:before="35"/>
              <w:ind w:left="183" w:right="39"/>
              <w:jc w:val="center"/>
              <w:rPr>
                <w:sz w:val="22"/>
              </w:rPr>
            </w:pPr>
            <w:r>
              <w:rPr>
                <w:sz w:val="22"/>
              </w:rPr>
              <w:t>0.00%</w:t>
            </w:r>
          </w:p>
        </w:tc>
      </w:tr>
      <w:tr>
        <w:trPr>
          <w:trHeight w:val="301" w:hRule="atLeast"/>
        </w:trPr>
        <w:tc>
          <w:tcPr>
            <w:tcW w:w="2603" w:type="dxa"/>
          </w:tcPr>
          <w:p>
            <w:pPr>
              <w:pStyle w:val="TableParagraph"/>
              <w:spacing w:line="247" w:lineRule="exact" w:before="35"/>
              <w:ind w:left="71"/>
              <w:rPr>
                <w:sz w:val="22"/>
              </w:rPr>
            </w:pPr>
            <w:r>
              <w:rPr>
                <w:sz w:val="22"/>
              </w:rPr>
              <w:t>Samaná</w:t>
            </w:r>
          </w:p>
        </w:tc>
        <w:tc>
          <w:tcPr>
            <w:tcW w:w="1657" w:type="dxa"/>
          </w:tcPr>
          <w:p>
            <w:pPr>
              <w:pStyle w:val="TableParagraph"/>
              <w:spacing w:line="247" w:lineRule="exact" w:before="35"/>
              <w:ind w:right="257"/>
              <w:jc w:val="right"/>
              <w:rPr>
                <w:sz w:val="22"/>
              </w:rPr>
            </w:pPr>
            <w:r>
              <w:rPr>
                <w:sz w:val="22"/>
              </w:rPr>
              <w:t>1,546.39</w:t>
            </w:r>
          </w:p>
        </w:tc>
        <w:tc>
          <w:tcPr>
            <w:tcW w:w="822" w:type="dxa"/>
          </w:tcPr>
          <w:p>
            <w:pPr>
              <w:pStyle w:val="TableParagraph"/>
              <w:spacing w:line="247" w:lineRule="exact" w:before="35"/>
              <w:ind w:left="183" w:right="39"/>
              <w:jc w:val="center"/>
              <w:rPr>
                <w:sz w:val="22"/>
              </w:rPr>
            </w:pPr>
            <w:r>
              <w:rPr>
                <w:sz w:val="22"/>
              </w:rPr>
              <w:t>0.02%</w:t>
            </w:r>
          </w:p>
        </w:tc>
      </w:tr>
      <w:tr>
        <w:trPr>
          <w:trHeight w:val="297" w:hRule="atLeast"/>
        </w:trPr>
        <w:tc>
          <w:tcPr>
            <w:tcW w:w="2603" w:type="dxa"/>
          </w:tcPr>
          <w:p>
            <w:pPr>
              <w:pStyle w:val="TableParagraph"/>
              <w:spacing w:line="247" w:lineRule="exact" w:before="30"/>
              <w:ind w:left="71"/>
              <w:rPr>
                <w:sz w:val="22"/>
              </w:rPr>
            </w:pPr>
            <w:r>
              <w:rPr>
                <w:sz w:val="22"/>
              </w:rPr>
              <w:t>San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Cristóbal</w:t>
            </w:r>
          </w:p>
        </w:tc>
        <w:tc>
          <w:tcPr>
            <w:tcW w:w="1657" w:type="dxa"/>
          </w:tcPr>
          <w:p>
            <w:pPr>
              <w:pStyle w:val="TableParagraph"/>
              <w:spacing w:line="247" w:lineRule="exact" w:before="30"/>
              <w:ind w:right="257"/>
              <w:jc w:val="right"/>
              <w:rPr>
                <w:sz w:val="22"/>
              </w:rPr>
            </w:pPr>
            <w:r>
              <w:rPr>
                <w:sz w:val="22"/>
              </w:rPr>
              <w:t>3,795.81</w:t>
            </w:r>
          </w:p>
        </w:tc>
        <w:tc>
          <w:tcPr>
            <w:tcW w:w="822" w:type="dxa"/>
          </w:tcPr>
          <w:p>
            <w:pPr>
              <w:pStyle w:val="TableParagraph"/>
              <w:spacing w:line="247" w:lineRule="exact" w:before="30"/>
              <w:ind w:left="183" w:right="39"/>
              <w:jc w:val="center"/>
              <w:rPr>
                <w:sz w:val="22"/>
              </w:rPr>
            </w:pPr>
            <w:r>
              <w:rPr>
                <w:sz w:val="22"/>
              </w:rPr>
              <w:t>0.04%</w:t>
            </w:r>
          </w:p>
        </w:tc>
      </w:tr>
      <w:tr>
        <w:trPr>
          <w:trHeight w:val="302" w:hRule="atLeast"/>
        </w:trPr>
        <w:tc>
          <w:tcPr>
            <w:tcW w:w="2603" w:type="dxa"/>
          </w:tcPr>
          <w:p>
            <w:pPr>
              <w:pStyle w:val="TableParagraph"/>
              <w:spacing w:line="247" w:lineRule="exact" w:before="35"/>
              <w:ind w:left="71"/>
              <w:rPr>
                <w:sz w:val="22"/>
              </w:rPr>
            </w:pPr>
            <w:r>
              <w:rPr>
                <w:sz w:val="22"/>
              </w:rPr>
              <w:t>San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José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Ocoa</w:t>
            </w:r>
          </w:p>
        </w:tc>
        <w:tc>
          <w:tcPr>
            <w:tcW w:w="1657" w:type="dxa"/>
          </w:tcPr>
          <w:p>
            <w:pPr>
              <w:pStyle w:val="TableParagraph"/>
              <w:spacing w:line="247" w:lineRule="exact" w:before="35"/>
              <w:ind w:right="223"/>
              <w:jc w:val="right"/>
              <w:rPr>
                <w:sz w:val="22"/>
              </w:rPr>
            </w:pPr>
            <w:r>
              <w:rPr>
                <w:sz w:val="22"/>
              </w:rPr>
              <w:t>760.45</w:t>
            </w:r>
          </w:p>
        </w:tc>
        <w:tc>
          <w:tcPr>
            <w:tcW w:w="822" w:type="dxa"/>
          </w:tcPr>
          <w:p>
            <w:pPr>
              <w:pStyle w:val="TableParagraph"/>
              <w:spacing w:line="247" w:lineRule="exact" w:before="35"/>
              <w:ind w:left="183" w:right="39"/>
              <w:jc w:val="center"/>
              <w:rPr>
                <w:sz w:val="22"/>
              </w:rPr>
            </w:pPr>
            <w:r>
              <w:rPr>
                <w:sz w:val="22"/>
              </w:rPr>
              <w:t>0.01%</w:t>
            </w:r>
          </w:p>
        </w:tc>
      </w:tr>
      <w:tr>
        <w:trPr>
          <w:trHeight w:val="297" w:hRule="atLeast"/>
        </w:trPr>
        <w:tc>
          <w:tcPr>
            <w:tcW w:w="2603" w:type="dxa"/>
          </w:tcPr>
          <w:p>
            <w:pPr>
              <w:pStyle w:val="TableParagraph"/>
              <w:spacing w:line="247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San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Juan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Maguana</w:t>
            </w:r>
          </w:p>
        </w:tc>
        <w:tc>
          <w:tcPr>
            <w:tcW w:w="1657" w:type="dxa"/>
          </w:tcPr>
          <w:p>
            <w:pPr>
              <w:pStyle w:val="TableParagraph"/>
              <w:spacing w:line="247" w:lineRule="exact" w:before="31"/>
              <w:ind w:right="257"/>
              <w:jc w:val="right"/>
              <w:rPr>
                <w:sz w:val="22"/>
              </w:rPr>
            </w:pPr>
            <w:r>
              <w:rPr>
                <w:sz w:val="22"/>
              </w:rPr>
              <w:t>2,900.97</w:t>
            </w:r>
          </w:p>
        </w:tc>
        <w:tc>
          <w:tcPr>
            <w:tcW w:w="822" w:type="dxa"/>
          </w:tcPr>
          <w:p>
            <w:pPr>
              <w:pStyle w:val="TableParagraph"/>
              <w:spacing w:line="247" w:lineRule="exact" w:before="31"/>
              <w:ind w:left="183" w:right="39"/>
              <w:jc w:val="center"/>
              <w:rPr>
                <w:sz w:val="22"/>
              </w:rPr>
            </w:pPr>
            <w:r>
              <w:rPr>
                <w:sz w:val="22"/>
              </w:rPr>
              <w:t>0.03%</w:t>
            </w:r>
          </w:p>
        </w:tc>
      </w:tr>
      <w:tr>
        <w:trPr>
          <w:trHeight w:val="302" w:hRule="atLeast"/>
        </w:trPr>
        <w:tc>
          <w:tcPr>
            <w:tcW w:w="2603" w:type="dxa"/>
          </w:tcPr>
          <w:p>
            <w:pPr>
              <w:pStyle w:val="TableParagraph"/>
              <w:spacing w:line="247" w:lineRule="exact" w:before="35"/>
              <w:ind w:left="71"/>
              <w:rPr>
                <w:sz w:val="22"/>
              </w:rPr>
            </w:pPr>
            <w:r>
              <w:rPr>
                <w:color w:val="FF0000"/>
                <w:sz w:val="22"/>
              </w:rPr>
              <w:t>San</w:t>
            </w:r>
            <w:r>
              <w:rPr>
                <w:color w:val="FF0000"/>
                <w:spacing w:val="-4"/>
                <w:sz w:val="22"/>
              </w:rPr>
              <w:t> </w:t>
            </w:r>
            <w:r>
              <w:rPr>
                <w:color w:val="FF0000"/>
                <w:sz w:val="22"/>
              </w:rPr>
              <w:t>Pedro</w:t>
            </w:r>
            <w:r>
              <w:rPr>
                <w:color w:val="FF0000"/>
                <w:spacing w:val="-5"/>
                <w:sz w:val="22"/>
              </w:rPr>
              <w:t> </w:t>
            </w:r>
            <w:r>
              <w:rPr>
                <w:color w:val="FF0000"/>
                <w:sz w:val="22"/>
              </w:rPr>
              <w:t>de</w:t>
            </w:r>
            <w:r>
              <w:rPr>
                <w:color w:val="FF0000"/>
                <w:spacing w:val="-2"/>
                <w:sz w:val="22"/>
              </w:rPr>
              <w:t> </w:t>
            </w:r>
            <w:r>
              <w:rPr>
                <w:color w:val="FF0000"/>
                <w:sz w:val="22"/>
              </w:rPr>
              <w:t>Macorís</w:t>
            </w:r>
          </w:p>
        </w:tc>
        <w:tc>
          <w:tcPr>
            <w:tcW w:w="1657" w:type="dxa"/>
          </w:tcPr>
          <w:p>
            <w:pPr>
              <w:pStyle w:val="TableParagraph"/>
              <w:spacing w:line="247" w:lineRule="exact" w:before="35"/>
              <w:ind w:right="281"/>
              <w:jc w:val="right"/>
              <w:rPr>
                <w:sz w:val="22"/>
              </w:rPr>
            </w:pPr>
            <w:r>
              <w:rPr>
                <w:color w:val="FF0000"/>
                <w:sz w:val="22"/>
              </w:rPr>
              <w:t>543,291.37</w:t>
            </w:r>
          </w:p>
        </w:tc>
        <w:tc>
          <w:tcPr>
            <w:tcW w:w="822" w:type="dxa"/>
          </w:tcPr>
          <w:p>
            <w:pPr>
              <w:pStyle w:val="TableParagraph"/>
              <w:spacing w:line="247" w:lineRule="exact" w:before="35"/>
              <w:ind w:left="183" w:right="39"/>
              <w:jc w:val="center"/>
              <w:rPr>
                <w:sz w:val="22"/>
              </w:rPr>
            </w:pPr>
            <w:r>
              <w:rPr>
                <w:color w:val="FF0000"/>
                <w:sz w:val="22"/>
              </w:rPr>
              <w:t>5.78%</w:t>
            </w:r>
          </w:p>
        </w:tc>
      </w:tr>
      <w:tr>
        <w:trPr>
          <w:trHeight w:val="301" w:hRule="atLeast"/>
        </w:trPr>
        <w:tc>
          <w:tcPr>
            <w:tcW w:w="2603" w:type="dxa"/>
          </w:tcPr>
          <w:p>
            <w:pPr>
              <w:pStyle w:val="TableParagraph"/>
              <w:spacing w:line="247" w:lineRule="exact" w:before="35"/>
              <w:ind w:left="71"/>
              <w:rPr>
                <w:sz w:val="22"/>
              </w:rPr>
            </w:pPr>
            <w:r>
              <w:rPr>
                <w:sz w:val="22"/>
              </w:rPr>
              <w:t>Sánchez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Ramírez</w:t>
            </w:r>
          </w:p>
        </w:tc>
        <w:tc>
          <w:tcPr>
            <w:tcW w:w="1657" w:type="dxa"/>
          </w:tcPr>
          <w:p>
            <w:pPr>
              <w:pStyle w:val="TableParagraph"/>
              <w:spacing w:line="247" w:lineRule="exact" w:before="35"/>
              <w:ind w:right="223"/>
              <w:jc w:val="right"/>
              <w:rPr>
                <w:sz w:val="22"/>
              </w:rPr>
            </w:pPr>
            <w:r>
              <w:rPr>
                <w:sz w:val="22"/>
              </w:rPr>
              <w:t>281.85</w:t>
            </w:r>
          </w:p>
        </w:tc>
        <w:tc>
          <w:tcPr>
            <w:tcW w:w="822" w:type="dxa"/>
          </w:tcPr>
          <w:p>
            <w:pPr>
              <w:pStyle w:val="TableParagraph"/>
              <w:spacing w:line="247" w:lineRule="exact" w:before="35"/>
              <w:ind w:left="183" w:right="39"/>
              <w:jc w:val="center"/>
              <w:rPr>
                <w:sz w:val="22"/>
              </w:rPr>
            </w:pPr>
            <w:r>
              <w:rPr>
                <w:sz w:val="22"/>
              </w:rPr>
              <w:t>0.00%</w:t>
            </w:r>
          </w:p>
        </w:tc>
      </w:tr>
      <w:tr>
        <w:trPr>
          <w:trHeight w:val="297" w:hRule="atLeast"/>
        </w:trPr>
        <w:tc>
          <w:tcPr>
            <w:tcW w:w="2603" w:type="dxa"/>
          </w:tcPr>
          <w:p>
            <w:pPr>
              <w:pStyle w:val="TableParagraph"/>
              <w:spacing w:line="247" w:lineRule="exact" w:before="30"/>
              <w:ind w:left="71"/>
              <w:rPr>
                <w:sz w:val="22"/>
              </w:rPr>
            </w:pPr>
            <w:r>
              <w:rPr>
                <w:sz w:val="22"/>
              </w:rPr>
              <w:t>Santiago</w:t>
            </w:r>
          </w:p>
        </w:tc>
        <w:tc>
          <w:tcPr>
            <w:tcW w:w="1657" w:type="dxa"/>
          </w:tcPr>
          <w:p>
            <w:pPr>
              <w:pStyle w:val="TableParagraph"/>
              <w:spacing w:line="247" w:lineRule="exact" w:before="30"/>
              <w:ind w:right="257"/>
              <w:jc w:val="right"/>
              <w:rPr>
                <w:sz w:val="22"/>
              </w:rPr>
            </w:pPr>
            <w:r>
              <w:rPr>
                <w:sz w:val="22"/>
              </w:rPr>
              <w:t>3,618.16</w:t>
            </w:r>
          </w:p>
        </w:tc>
        <w:tc>
          <w:tcPr>
            <w:tcW w:w="822" w:type="dxa"/>
          </w:tcPr>
          <w:p>
            <w:pPr>
              <w:pStyle w:val="TableParagraph"/>
              <w:spacing w:line="247" w:lineRule="exact" w:before="30"/>
              <w:ind w:left="183" w:right="39"/>
              <w:jc w:val="center"/>
              <w:rPr>
                <w:sz w:val="22"/>
              </w:rPr>
            </w:pPr>
            <w:r>
              <w:rPr>
                <w:sz w:val="22"/>
              </w:rPr>
              <w:t>0.04%</w:t>
            </w:r>
          </w:p>
        </w:tc>
      </w:tr>
      <w:tr>
        <w:trPr>
          <w:trHeight w:val="302" w:hRule="atLeast"/>
        </w:trPr>
        <w:tc>
          <w:tcPr>
            <w:tcW w:w="2603" w:type="dxa"/>
          </w:tcPr>
          <w:p>
            <w:pPr>
              <w:pStyle w:val="TableParagraph"/>
              <w:spacing w:line="247" w:lineRule="exact" w:before="35"/>
              <w:ind w:left="71"/>
              <w:rPr>
                <w:sz w:val="22"/>
              </w:rPr>
            </w:pPr>
            <w:r>
              <w:rPr>
                <w:sz w:val="22"/>
              </w:rPr>
              <w:t>Santiago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Rodríguez</w:t>
            </w:r>
          </w:p>
        </w:tc>
        <w:tc>
          <w:tcPr>
            <w:tcW w:w="1657" w:type="dxa"/>
          </w:tcPr>
          <w:p>
            <w:pPr>
              <w:pStyle w:val="TableParagraph"/>
              <w:spacing w:line="247" w:lineRule="exact" w:before="35"/>
              <w:ind w:right="223"/>
              <w:jc w:val="right"/>
              <w:rPr>
                <w:sz w:val="22"/>
              </w:rPr>
            </w:pPr>
            <w:r>
              <w:rPr>
                <w:sz w:val="22"/>
              </w:rPr>
              <w:t>233.68</w:t>
            </w:r>
          </w:p>
        </w:tc>
        <w:tc>
          <w:tcPr>
            <w:tcW w:w="822" w:type="dxa"/>
          </w:tcPr>
          <w:p>
            <w:pPr>
              <w:pStyle w:val="TableParagraph"/>
              <w:spacing w:line="247" w:lineRule="exact" w:before="35"/>
              <w:ind w:left="183" w:right="39"/>
              <w:jc w:val="center"/>
              <w:rPr>
                <w:sz w:val="22"/>
              </w:rPr>
            </w:pPr>
            <w:r>
              <w:rPr>
                <w:sz w:val="22"/>
              </w:rPr>
              <w:t>0.00%</w:t>
            </w:r>
          </w:p>
        </w:tc>
      </w:tr>
      <w:tr>
        <w:trPr>
          <w:trHeight w:val="297" w:hRule="atLeast"/>
        </w:trPr>
        <w:tc>
          <w:tcPr>
            <w:tcW w:w="2603" w:type="dxa"/>
          </w:tcPr>
          <w:p>
            <w:pPr>
              <w:pStyle w:val="TableParagraph"/>
              <w:spacing w:line="247" w:lineRule="exact" w:before="30"/>
              <w:ind w:left="71"/>
              <w:rPr>
                <w:sz w:val="22"/>
              </w:rPr>
            </w:pPr>
            <w:r>
              <w:rPr>
                <w:color w:val="FF0000"/>
                <w:sz w:val="22"/>
              </w:rPr>
              <w:t>Santo</w:t>
            </w:r>
            <w:r>
              <w:rPr>
                <w:color w:val="FF0000"/>
                <w:spacing w:val="-5"/>
                <w:sz w:val="22"/>
              </w:rPr>
              <w:t> </w:t>
            </w:r>
            <w:r>
              <w:rPr>
                <w:color w:val="FF0000"/>
                <w:sz w:val="22"/>
              </w:rPr>
              <w:t>Domingo</w:t>
            </w:r>
          </w:p>
        </w:tc>
        <w:tc>
          <w:tcPr>
            <w:tcW w:w="1657" w:type="dxa"/>
          </w:tcPr>
          <w:p>
            <w:pPr>
              <w:pStyle w:val="TableParagraph"/>
              <w:spacing w:line="247" w:lineRule="exact" w:before="30"/>
              <w:ind w:right="262"/>
              <w:jc w:val="right"/>
              <w:rPr>
                <w:sz w:val="22"/>
              </w:rPr>
            </w:pPr>
            <w:r>
              <w:rPr>
                <w:color w:val="FF0000"/>
                <w:sz w:val="22"/>
              </w:rPr>
              <w:t>5,614,404.08</w:t>
            </w:r>
          </w:p>
        </w:tc>
        <w:tc>
          <w:tcPr>
            <w:tcW w:w="822" w:type="dxa"/>
          </w:tcPr>
          <w:p>
            <w:pPr>
              <w:pStyle w:val="TableParagraph"/>
              <w:spacing w:line="247" w:lineRule="exact" w:before="30"/>
              <w:ind w:left="73" w:right="39"/>
              <w:jc w:val="center"/>
              <w:rPr>
                <w:sz w:val="22"/>
              </w:rPr>
            </w:pPr>
            <w:r>
              <w:rPr>
                <w:color w:val="FF0000"/>
                <w:sz w:val="22"/>
              </w:rPr>
              <w:t>59.72%</w:t>
            </w:r>
          </w:p>
        </w:tc>
      </w:tr>
      <w:tr>
        <w:trPr>
          <w:trHeight w:val="302" w:hRule="atLeast"/>
        </w:trPr>
        <w:tc>
          <w:tcPr>
            <w:tcW w:w="2603" w:type="dxa"/>
          </w:tcPr>
          <w:p>
            <w:pPr>
              <w:pStyle w:val="TableParagraph"/>
              <w:spacing w:line="247" w:lineRule="exact" w:before="35"/>
              <w:ind w:left="71"/>
              <w:rPr>
                <w:sz w:val="22"/>
              </w:rPr>
            </w:pPr>
            <w:r>
              <w:rPr>
                <w:sz w:val="22"/>
              </w:rPr>
              <w:t>Valverde</w:t>
            </w:r>
          </w:p>
        </w:tc>
        <w:tc>
          <w:tcPr>
            <w:tcW w:w="1657" w:type="dxa"/>
          </w:tcPr>
          <w:p>
            <w:pPr>
              <w:pStyle w:val="TableParagraph"/>
              <w:spacing w:line="247" w:lineRule="exact" w:before="35"/>
              <w:ind w:right="223"/>
              <w:jc w:val="right"/>
              <w:rPr>
                <w:sz w:val="22"/>
              </w:rPr>
            </w:pPr>
            <w:r>
              <w:rPr>
                <w:sz w:val="22"/>
              </w:rPr>
              <w:t>312.65</w:t>
            </w:r>
          </w:p>
        </w:tc>
        <w:tc>
          <w:tcPr>
            <w:tcW w:w="822" w:type="dxa"/>
          </w:tcPr>
          <w:p>
            <w:pPr>
              <w:pStyle w:val="TableParagraph"/>
              <w:spacing w:line="247" w:lineRule="exact" w:before="35"/>
              <w:ind w:left="183" w:right="39"/>
              <w:jc w:val="center"/>
              <w:rPr>
                <w:sz w:val="22"/>
              </w:rPr>
            </w:pPr>
            <w:r>
              <w:rPr>
                <w:sz w:val="22"/>
              </w:rPr>
              <w:t>0.00%</w:t>
            </w:r>
          </w:p>
        </w:tc>
      </w:tr>
      <w:tr>
        <w:trPr>
          <w:trHeight w:val="301" w:hRule="atLeast"/>
        </w:trPr>
        <w:tc>
          <w:tcPr>
            <w:tcW w:w="2603" w:type="dxa"/>
          </w:tcPr>
          <w:p>
            <w:pPr>
              <w:pStyle w:val="TableParagraph"/>
              <w:spacing w:line="252" w:lineRule="exact" w:before="30"/>
              <w:ind w:left="71"/>
              <w:rPr>
                <w:b/>
                <w:sz w:val="22"/>
              </w:rPr>
            </w:pPr>
            <w:r>
              <w:rPr>
                <w:b/>
                <w:sz w:val="22"/>
              </w:rPr>
              <w:t>TOTAL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(GR)</w:t>
            </w:r>
          </w:p>
        </w:tc>
        <w:tc>
          <w:tcPr>
            <w:tcW w:w="1657" w:type="dxa"/>
          </w:tcPr>
          <w:p>
            <w:pPr>
              <w:pStyle w:val="TableParagraph"/>
              <w:spacing w:line="215" w:lineRule="exact" w:before="66"/>
              <w:ind w:right="294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9,401,011.80</w:t>
            </w:r>
          </w:p>
        </w:tc>
        <w:tc>
          <w:tcPr>
            <w:tcW w:w="822" w:type="dxa"/>
          </w:tcPr>
          <w:p>
            <w:pPr>
              <w:pStyle w:val="TableParagraph"/>
              <w:spacing w:line="215" w:lineRule="exact" w:before="66"/>
              <w:ind w:left="184" w:right="10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100%</w:t>
            </w:r>
          </w:p>
        </w:tc>
      </w:tr>
    </w:tbl>
    <w:p>
      <w:pPr>
        <w:spacing w:before="66"/>
        <w:ind w:left="3297" w:right="0" w:firstLine="0"/>
        <w:jc w:val="left"/>
        <w:rPr>
          <w:rFonts w:ascii="Times New Roman" w:hAnsi="Times New Roman"/>
          <w:b/>
          <w:sz w:val="16"/>
        </w:rPr>
      </w:pPr>
      <w:r>
        <w:rPr>
          <w:rFonts w:ascii="Times New Roman" w:hAnsi="Times New Roman"/>
          <w:b/>
          <w:sz w:val="16"/>
        </w:rPr>
        <w:t>Fuente:</w:t>
      </w:r>
      <w:r>
        <w:rPr>
          <w:rFonts w:ascii="Times New Roman" w:hAnsi="Times New Roman"/>
          <w:b/>
          <w:spacing w:val="-6"/>
          <w:sz w:val="16"/>
        </w:rPr>
        <w:t> </w:t>
      </w:r>
      <w:r>
        <w:rPr>
          <w:rFonts w:ascii="Times New Roman" w:hAnsi="Times New Roman"/>
          <w:sz w:val="16"/>
        </w:rPr>
        <w:t>Dirección</w:t>
      </w:r>
      <w:r>
        <w:rPr>
          <w:rFonts w:ascii="Times New Roman" w:hAnsi="Times New Roman"/>
          <w:spacing w:val="-4"/>
          <w:sz w:val="16"/>
        </w:rPr>
        <w:t> </w:t>
      </w:r>
      <w:r>
        <w:rPr>
          <w:rFonts w:ascii="Times New Roman" w:hAnsi="Times New Roman"/>
          <w:sz w:val="16"/>
        </w:rPr>
        <w:t>Nacional</w:t>
      </w:r>
      <w:r>
        <w:rPr>
          <w:rFonts w:ascii="Times New Roman" w:hAnsi="Times New Roman"/>
          <w:spacing w:val="-2"/>
          <w:sz w:val="16"/>
        </w:rPr>
        <w:t> </w:t>
      </w:r>
      <w:r>
        <w:rPr>
          <w:rFonts w:ascii="Times New Roman" w:hAnsi="Times New Roman"/>
          <w:sz w:val="16"/>
        </w:rPr>
        <w:t>de</w:t>
      </w:r>
      <w:r>
        <w:rPr>
          <w:rFonts w:ascii="Times New Roman" w:hAnsi="Times New Roman"/>
          <w:spacing w:val="-8"/>
          <w:sz w:val="16"/>
        </w:rPr>
        <w:t> </w:t>
      </w:r>
      <w:r>
        <w:rPr>
          <w:rFonts w:ascii="Times New Roman" w:hAnsi="Times New Roman"/>
          <w:sz w:val="16"/>
        </w:rPr>
        <w:t>Control</w:t>
      </w:r>
      <w:r>
        <w:rPr>
          <w:rFonts w:ascii="Times New Roman" w:hAnsi="Times New Roman"/>
          <w:spacing w:val="-2"/>
          <w:sz w:val="16"/>
        </w:rPr>
        <w:t> </w:t>
      </w:r>
      <w:r>
        <w:rPr>
          <w:rFonts w:ascii="Times New Roman" w:hAnsi="Times New Roman"/>
          <w:sz w:val="16"/>
        </w:rPr>
        <w:t>de</w:t>
      </w:r>
      <w:r>
        <w:rPr>
          <w:rFonts w:ascii="Times New Roman" w:hAnsi="Times New Roman"/>
          <w:spacing w:val="-8"/>
          <w:sz w:val="16"/>
        </w:rPr>
        <w:t> </w:t>
      </w:r>
      <w:r>
        <w:rPr>
          <w:rFonts w:ascii="Times New Roman" w:hAnsi="Times New Roman"/>
          <w:sz w:val="16"/>
        </w:rPr>
        <w:t>Drogas.</w:t>
      </w:r>
      <w:r>
        <w:rPr>
          <w:rFonts w:ascii="Times New Roman" w:hAnsi="Times New Roman"/>
          <w:spacing w:val="-2"/>
          <w:sz w:val="16"/>
        </w:rPr>
        <w:t> </w:t>
      </w:r>
      <w:r>
        <w:rPr>
          <w:rFonts w:ascii="Times New Roman" w:hAnsi="Times New Roman"/>
          <w:b/>
          <w:sz w:val="16"/>
        </w:rPr>
        <w:t>(DNCD)</w:t>
      </w:r>
    </w:p>
    <w:p>
      <w:pPr>
        <w:spacing w:after="0"/>
        <w:jc w:val="left"/>
        <w:rPr>
          <w:rFonts w:ascii="Times New Roman" w:hAnsi="Times New Roman"/>
          <w:sz w:val="16"/>
        </w:rPr>
        <w:sectPr>
          <w:pgSz w:w="11910" w:h="16840"/>
          <w:pgMar w:header="0" w:footer="1420" w:top="1320" w:bottom="1620" w:left="160" w:right="0"/>
        </w:sectPr>
      </w:pPr>
    </w:p>
    <w:p>
      <w:pPr>
        <w:pStyle w:val="Heading1"/>
        <w:spacing w:before="75"/>
        <w:ind w:left="1539" w:right="0"/>
        <w:jc w:val="both"/>
      </w:pPr>
      <w:r>
        <w:rPr/>
        <w:t>Mapa</w:t>
      </w:r>
      <w:r>
        <w:rPr>
          <w:spacing w:val="-4"/>
        </w:rPr>
        <w:t> </w:t>
      </w:r>
      <w:r>
        <w:rPr/>
        <w:t>I</w:t>
      </w:r>
      <w:r>
        <w:rPr>
          <w:spacing w:val="-1"/>
        </w:rPr>
        <w:t> </w:t>
      </w:r>
      <w:r>
        <w:rPr/>
        <w:t>–</w:t>
      </w:r>
      <w:r>
        <w:rPr>
          <w:spacing w:val="-12"/>
        </w:rPr>
        <w:t> </w:t>
      </w:r>
      <w:r>
        <w:rPr/>
        <w:t>Mayores</w:t>
      </w:r>
      <w:r>
        <w:rPr>
          <w:spacing w:val="-2"/>
        </w:rPr>
        <w:t> </w:t>
      </w:r>
      <w:r>
        <w:rPr/>
        <w:t>incautaciones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Cocaína.</w:t>
      </w:r>
    </w:p>
    <w:p>
      <w:pPr>
        <w:pStyle w:val="BodyText"/>
        <w:rPr>
          <w:b/>
        </w:rPr>
      </w:pPr>
      <w:r>
        <w:rPr/>
        <w:drawing>
          <wp:anchor distT="0" distB="0" distL="0" distR="0" allowOverlap="1" layoutInCell="1" locked="0" behindDoc="0" simplePos="0" relativeHeight="6">
            <wp:simplePos x="0" y="0"/>
            <wp:positionH relativeFrom="page">
              <wp:posOffset>1086059</wp:posOffset>
            </wp:positionH>
            <wp:positionV relativeFrom="paragraph">
              <wp:posOffset>229836</wp:posOffset>
            </wp:positionV>
            <wp:extent cx="5468566" cy="3791330"/>
            <wp:effectExtent l="0" t="0" r="0" b="0"/>
            <wp:wrapTopAndBottom/>
            <wp:docPr id="9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68566" cy="37913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6"/>
        </w:rPr>
      </w:pPr>
    </w:p>
    <w:p>
      <w:pPr>
        <w:spacing w:line="259" w:lineRule="auto" w:before="0"/>
        <w:ind w:left="1539" w:right="1556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Según las estadísticas recopiladas en el trimestre</w:t>
      </w:r>
      <w:r>
        <w:rPr>
          <w:rFonts w:ascii="Times New Roman" w:hAnsi="Times New Roman"/>
          <w:spacing w:val="1"/>
          <w:sz w:val="28"/>
        </w:rPr>
        <w:t> </w:t>
      </w:r>
      <w:r>
        <w:rPr>
          <w:rFonts w:ascii="Times New Roman" w:hAnsi="Times New Roman"/>
          <w:b/>
          <w:sz w:val="28"/>
        </w:rPr>
        <w:t>Abril-junio</w:t>
      </w:r>
      <w:r>
        <w:rPr>
          <w:rFonts w:ascii="Times New Roman" w:hAnsi="Times New Roman"/>
          <w:b/>
          <w:spacing w:val="1"/>
          <w:sz w:val="28"/>
        </w:rPr>
        <w:t> </w:t>
      </w:r>
      <w:r>
        <w:rPr>
          <w:rFonts w:ascii="Times New Roman" w:hAnsi="Times New Roman"/>
          <w:b/>
          <w:sz w:val="28"/>
        </w:rPr>
        <w:t>2023,</w:t>
      </w:r>
      <w:r>
        <w:rPr>
          <w:rFonts w:ascii="Times New Roman" w:hAnsi="Times New Roman"/>
          <w:b/>
          <w:spacing w:val="1"/>
          <w:sz w:val="28"/>
        </w:rPr>
        <w:t> </w:t>
      </w:r>
      <w:r>
        <w:rPr>
          <w:rFonts w:ascii="Times New Roman" w:hAnsi="Times New Roman"/>
          <w:sz w:val="28"/>
        </w:rPr>
        <w:t>las</w:t>
      </w:r>
      <w:r>
        <w:rPr>
          <w:rFonts w:ascii="Times New Roman" w:hAnsi="Times New Roman"/>
          <w:spacing w:val="1"/>
          <w:sz w:val="28"/>
        </w:rPr>
        <w:t> </w:t>
      </w:r>
      <w:r>
        <w:rPr>
          <w:rFonts w:ascii="Times New Roman" w:hAnsi="Times New Roman"/>
          <w:sz w:val="28"/>
        </w:rPr>
        <w:t>incautaciones</w:t>
      </w:r>
      <w:r>
        <w:rPr>
          <w:rFonts w:ascii="Times New Roman" w:hAnsi="Times New Roman"/>
          <w:spacing w:val="1"/>
          <w:sz w:val="28"/>
        </w:rPr>
        <w:t> </w:t>
      </w:r>
      <w:r>
        <w:rPr>
          <w:rFonts w:ascii="Times New Roman" w:hAnsi="Times New Roman"/>
          <w:sz w:val="28"/>
        </w:rPr>
        <w:t>a</w:t>
      </w:r>
      <w:r>
        <w:rPr>
          <w:rFonts w:ascii="Times New Roman" w:hAnsi="Times New Roman"/>
          <w:spacing w:val="1"/>
          <w:sz w:val="28"/>
        </w:rPr>
        <w:t> </w:t>
      </w:r>
      <w:r>
        <w:rPr>
          <w:rFonts w:ascii="Times New Roman" w:hAnsi="Times New Roman"/>
          <w:sz w:val="28"/>
        </w:rPr>
        <w:t>nivel</w:t>
      </w:r>
      <w:r>
        <w:rPr>
          <w:rFonts w:ascii="Times New Roman" w:hAnsi="Times New Roman"/>
          <w:spacing w:val="1"/>
          <w:sz w:val="28"/>
        </w:rPr>
        <w:t> </w:t>
      </w:r>
      <w:r>
        <w:rPr>
          <w:rFonts w:ascii="Times New Roman" w:hAnsi="Times New Roman"/>
          <w:sz w:val="28"/>
        </w:rPr>
        <w:t>provincial</w:t>
      </w:r>
      <w:r>
        <w:rPr>
          <w:rFonts w:ascii="Times New Roman" w:hAnsi="Times New Roman"/>
          <w:spacing w:val="1"/>
          <w:sz w:val="28"/>
        </w:rPr>
        <w:t> </w:t>
      </w:r>
      <w:r>
        <w:rPr>
          <w:rFonts w:ascii="Times New Roman" w:hAnsi="Times New Roman"/>
          <w:sz w:val="28"/>
        </w:rPr>
        <w:t>de</w:t>
      </w:r>
      <w:r>
        <w:rPr>
          <w:rFonts w:ascii="Times New Roman" w:hAnsi="Times New Roman"/>
          <w:spacing w:val="1"/>
          <w:sz w:val="28"/>
        </w:rPr>
        <w:t> </w:t>
      </w:r>
      <w:r>
        <w:rPr>
          <w:rFonts w:ascii="Times New Roman" w:hAnsi="Times New Roman"/>
          <w:sz w:val="28"/>
        </w:rPr>
        <w:t>cocaína</w:t>
      </w:r>
      <w:r>
        <w:rPr>
          <w:rFonts w:ascii="Times New Roman" w:hAnsi="Times New Roman"/>
          <w:spacing w:val="1"/>
          <w:sz w:val="28"/>
        </w:rPr>
        <w:t> </w:t>
      </w:r>
      <w:r>
        <w:rPr>
          <w:rFonts w:ascii="Times New Roman" w:hAnsi="Times New Roman"/>
          <w:sz w:val="28"/>
        </w:rPr>
        <w:t>muestran</w:t>
      </w:r>
      <w:r>
        <w:rPr>
          <w:rFonts w:ascii="Times New Roman" w:hAnsi="Times New Roman"/>
          <w:spacing w:val="1"/>
          <w:sz w:val="28"/>
        </w:rPr>
        <w:t> </w:t>
      </w:r>
      <w:r>
        <w:rPr>
          <w:rFonts w:ascii="Times New Roman" w:hAnsi="Times New Roman"/>
          <w:sz w:val="28"/>
        </w:rPr>
        <w:t>altos</w:t>
      </w:r>
      <w:r>
        <w:rPr>
          <w:rFonts w:ascii="Times New Roman" w:hAnsi="Times New Roman"/>
          <w:spacing w:val="1"/>
          <w:sz w:val="28"/>
        </w:rPr>
        <w:t> </w:t>
      </w:r>
      <w:r>
        <w:rPr>
          <w:rFonts w:ascii="Times New Roman" w:hAnsi="Times New Roman"/>
          <w:sz w:val="28"/>
        </w:rPr>
        <w:t>niveles</w:t>
      </w:r>
      <w:r>
        <w:rPr>
          <w:rFonts w:ascii="Times New Roman" w:hAnsi="Times New Roman"/>
          <w:spacing w:val="1"/>
          <w:sz w:val="28"/>
        </w:rPr>
        <w:t> </w:t>
      </w:r>
      <w:r>
        <w:rPr>
          <w:rFonts w:ascii="Times New Roman" w:hAnsi="Times New Roman"/>
          <w:sz w:val="28"/>
        </w:rPr>
        <w:t>en</w:t>
      </w:r>
      <w:r>
        <w:rPr>
          <w:rFonts w:ascii="Times New Roman" w:hAnsi="Times New Roman"/>
          <w:spacing w:val="1"/>
          <w:sz w:val="28"/>
        </w:rPr>
        <w:t> </w:t>
      </w:r>
      <w:r>
        <w:rPr>
          <w:rFonts w:ascii="Times New Roman" w:hAnsi="Times New Roman"/>
          <w:sz w:val="28"/>
        </w:rPr>
        <w:t>provincias como: </w:t>
      </w:r>
      <w:r>
        <w:rPr>
          <w:rFonts w:ascii="Times New Roman" w:hAnsi="Times New Roman"/>
          <w:b/>
          <w:sz w:val="28"/>
        </w:rPr>
        <w:t>Barahona, La Altagracia, Peravia, San Pedro y Santo</w:t>
      </w:r>
      <w:r>
        <w:rPr>
          <w:rFonts w:ascii="Times New Roman" w:hAnsi="Times New Roman"/>
          <w:b/>
          <w:spacing w:val="1"/>
          <w:sz w:val="28"/>
        </w:rPr>
        <w:t> </w:t>
      </w:r>
      <w:r>
        <w:rPr>
          <w:rFonts w:ascii="Times New Roman" w:hAnsi="Times New Roman"/>
          <w:b/>
          <w:sz w:val="28"/>
        </w:rPr>
        <w:t>Domingo, </w:t>
      </w:r>
      <w:r>
        <w:rPr>
          <w:rFonts w:ascii="Times New Roman" w:hAnsi="Times New Roman"/>
          <w:sz w:val="28"/>
        </w:rPr>
        <w:t>siendo estas provincias costeras por donde la droga es movilizada</w:t>
      </w:r>
      <w:r>
        <w:rPr>
          <w:rFonts w:ascii="Times New Roman" w:hAnsi="Times New Roman"/>
          <w:spacing w:val="1"/>
          <w:sz w:val="28"/>
        </w:rPr>
        <w:t> </w:t>
      </w:r>
      <w:r>
        <w:rPr>
          <w:rFonts w:ascii="Times New Roman" w:hAnsi="Times New Roman"/>
          <w:sz w:val="28"/>
        </w:rPr>
        <w:t>mediante</w:t>
      </w:r>
      <w:r>
        <w:rPr>
          <w:rFonts w:ascii="Times New Roman" w:hAnsi="Times New Roman"/>
          <w:spacing w:val="7"/>
          <w:sz w:val="28"/>
        </w:rPr>
        <w:t> </w:t>
      </w:r>
      <w:r>
        <w:rPr>
          <w:rFonts w:ascii="Times New Roman" w:hAnsi="Times New Roman"/>
          <w:sz w:val="28"/>
        </w:rPr>
        <w:t>lanchas</w:t>
      </w:r>
      <w:r>
        <w:rPr>
          <w:rFonts w:ascii="Times New Roman" w:hAnsi="Times New Roman"/>
          <w:spacing w:val="5"/>
          <w:sz w:val="28"/>
        </w:rPr>
        <w:t> </w:t>
      </w:r>
      <w:r>
        <w:rPr>
          <w:rFonts w:ascii="Times New Roman" w:hAnsi="Times New Roman"/>
          <w:sz w:val="28"/>
        </w:rPr>
        <w:t>rápidas.</w:t>
      </w:r>
    </w:p>
    <w:p>
      <w:pPr>
        <w:spacing w:after="0" w:line="259" w:lineRule="auto"/>
        <w:jc w:val="both"/>
        <w:rPr>
          <w:rFonts w:ascii="Times New Roman" w:hAnsi="Times New Roman"/>
          <w:sz w:val="28"/>
        </w:rPr>
        <w:sectPr>
          <w:pgSz w:w="11910" w:h="16840"/>
          <w:pgMar w:header="0" w:footer="1420" w:top="1320" w:bottom="1620" w:left="160" w:right="0"/>
        </w:sectPr>
      </w:pPr>
    </w:p>
    <w:p>
      <w:pPr>
        <w:spacing w:before="73"/>
        <w:ind w:left="3239" w:right="3248" w:firstLine="0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0"/>
        </w:rPr>
        <w:t>Cuadro Nº3 </w:t>
      </w:r>
      <w:r>
        <w:rPr>
          <w:rFonts w:ascii="Times New Roman" w:hAnsi="Times New Roman"/>
          <w:sz w:val="20"/>
        </w:rPr>
        <w:t>– Incautaciones de drogas por parte de la </w:t>
      </w:r>
      <w:r>
        <w:rPr>
          <w:rFonts w:ascii="Times New Roman" w:hAnsi="Times New Roman"/>
          <w:b/>
          <w:sz w:val="20"/>
        </w:rPr>
        <w:t>DNCD</w:t>
      </w:r>
      <w:r>
        <w:rPr>
          <w:rFonts w:ascii="Times New Roman" w:hAnsi="Times New Roman"/>
          <w:b/>
          <w:spacing w:val="-47"/>
          <w:sz w:val="20"/>
        </w:rPr>
        <w:t> </w:t>
      </w:r>
      <w:r>
        <w:rPr>
          <w:rFonts w:ascii="Times New Roman" w:hAnsi="Times New Roman"/>
          <w:b/>
          <w:sz w:val="20"/>
        </w:rPr>
        <w:t>Trimestre </w:t>
      </w:r>
      <w:r>
        <w:rPr>
          <w:rFonts w:ascii="Times New Roman" w:hAnsi="Times New Roman"/>
          <w:sz w:val="20"/>
        </w:rPr>
        <w:t>(</w:t>
      </w:r>
      <w:r>
        <w:rPr>
          <w:rFonts w:ascii="Times New Roman" w:hAnsi="Times New Roman"/>
          <w:color w:val="1F4E79"/>
          <w:sz w:val="20"/>
        </w:rPr>
        <w:t>abril-junio</w:t>
      </w:r>
      <w:r>
        <w:rPr>
          <w:rFonts w:ascii="Times New Roman" w:hAnsi="Times New Roman"/>
          <w:color w:val="1F4E79"/>
          <w:spacing w:val="-3"/>
          <w:sz w:val="20"/>
        </w:rPr>
        <w:t> </w:t>
      </w:r>
      <w:r>
        <w:rPr>
          <w:rFonts w:ascii="Times New Roman" w:hAnsi="Times New Roman"/>
          <w:color w:val="1F4E79"/>
          <w:sz w:val="20"/>
        </w:rPr>
        <w:t>2023</w:t>
      </w:r>
      <w:r>
        <w:rPr>
          <w:rFonts w:ascii="Times New Roman" w:hAnsi="Times New Roman"/>
          <w:sz w:val="20"/>
        </w:rPr>
        <w:t>)</w:t>
      </w:r>
    </w:p>
    <w:p>
      <w:pPr>
        <w:pStyle w:val="Heading1"/>
        <w:spacing w:before="3"/>
        <w:ind w:right="1592"/>
      </w:pPr>
      <w:r>
        <w:rPr/>
        <w:t>Provincias</w:t>
      </w:r>
      <w:r>
        <w:rPr>
          <w:spacing w:val="-6"/>
        </w:rPr>
        <w:t> </w:t>
      </w:r>
      <w:r>
        <w:rPr/>
        <w:t>con</w:t>
      </w:r>
      <w:r>
        <w:rPr>
          <w:spacing w:val="-12"/>
        </w:rPr>
        <w:t> </w:t>
      </w:r>
      <w:r>
        <w:rPr/>
        <w:t>Mayores</w:t>
      </w:r>
      <w:r>
        <w:rPr>
          <w:spacing w:val="-4"/>
        </w:rPr>
        <w:t> </w:t>
      </w:r>
      <w:r>
        <w:rPr/>
        <w:t>Incautaciones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Marihuana.</w:t>
      </w:r>
    </w:p>
    <w:p>
      <w:pPr>
        <w:pStyle w:val="BodyText"/>
        <w:spacing w:before="8"/>
        <w:rPr>
          <w:b/>
          <w:sz w:val="12"/>
        </w:rPr>
      </w:pPr>
    </w:p>
    <w:tbl>
      <w:tblPr>
        <w:tblW w:w="0" w:type="auto"/>
        <w:jc w:val="left"/>
        <w:tblInd w:w="32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32"/>
        <w:gridCol w:w="1642"/>
        <w:gridCol w:w="802"/>
      </w:tblGrid>
      <w:tr>
        <w:trPr>
          <w:trHeight w:val="302" w:hRule="atLeast"/>
        </w:trPr>
        <w:tc>
          <w:tcPr>
            <w:tcW w:w="5176" w:type="dxa"/>
            <w:gridSpan w:val="3"/>
            <w:shd w:val="clear" w:color="auto" w:fill="99CCFF"/>
          </w:tcPr>
          <w:p>
            <w:pPr>
              <w:pStyle w:val="TableParagraph"/>
              <w:spacing w:line="247" w:lineRule="exact" w:before="35"/>
              <w:ind w:left="1968" w:right="195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MARIHUANA</w:t>
            </w:r>
          </w:p>
        </w:tc>
      </w:tr>
      <w:tr>
        <w:trPr>
          <w:trHeight w:val="297" w:hRule="atLeast"/>
        </w:trPr>
        <w:tc>
          <w:tcPr>
            <w:tcW w:w="2732" w:type="dxa"/>
            <w:shd w:val="clear" w:color="auto" w:fill="99CCFF"/>
          </w:tcPr>
          <w:p>
            <w:pPr>
              <w:pStyle w:val="TableParagraph"/>
              <w:spacing w:line="247" w:lineRule="exact" w:before="30"/>
              <w:ind w:left="71"/>
              <w:rPr>
                <w:b/>
                <w:sz w:val="22"/>
              </w:rPr>
            </w:pPr>
            <w:r>
              <w:rPr>
                <w:b/>
                <w:sz w:val="22"/>
              </w:rPr>
              <w:t>Provincia</w:t>
            </w:r>
          </w:p>
        </w:tc>
        <w:tc>
          <w:tcPr>
            <w:tcW w:w="1642" w:type="dxa"/>
            <w:shd w:val="clear" w:color="auto" w:fill="99CCFF"/>
          </w:tcPr>
          <w:p>
            <w:pPr>
              <w:pStyle w:val="TableParagraph"/>
              <w:spacing w:line="247" w:lineRule="exact" w:before="30"/>
              <w:ind w:left="273"/>
              <w:rPr>
                <w:b/>
                <w:sz w:val="22"/>
              </w:rPr>
            </w:pPr>
            <w:r>
              <w:rPr>
                <w:b/>
                <w:sz w:val="22"/>
              </w:rPr>
              <w:t>Cantidad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Gr.</w:t>
            </w:r>
          </w:p>
        </w:tc>
        <w:tc>
          <w:tcPr>
            <w:tcW w:w="802" w:type="dxa"/>
            <w:shd w:val="clear" w:color="auto" w:fill="99CCFF"/>
          </w:tcPr>
          <w:p>
            <w:pPr>
              <w:pStyle w:val="TableParagraph"/>
              <w:spacing w:line="247" w:lineRule="exact" w:before="30"/>
              <w:ind w:left="12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%</w:t>
            </w:r>
          </w:p>
        </w:tc>
      </w:tr>
      <w:tr>
        <w:trPr>
          <w:trHeight w:val="301" w:hRule="atLeast"/>
        </w:trPr>
        <w:tc>
          <w:tcPr>
            <w:tcW w:w="2732" w:type="dxa"/>
          </w:tcPr>
          <w:p>
            <w:pPr>
              <w:pStyle w:val="TableParagraph"/>
              <w:spacing w:line="240" w:lineRule="auto" w:before="30"/>
              <w:ind w:left="71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z w:val="20"/>
              </w:rPr>
              <w:t>Azua</w:t>
            </w:r>
          </w:p>
        </w:tc>
        <w:tc>
          <w:tcPr>
            <w:tcW w:w="1642" w:type="dxa"/>
          </w:tcPr>
          <w:p>
            <w:pPr>
              <w:pStyle w:val="TableParagraph"/>
              <w:spacing w:line="247" w:lineRule="exact" w:before="35"/>
              <w:ind w:right="174"/>
              <w:jc w:val="right"/>
              <w:rPr>
                <w:sz w:val="22"/>
              </w:rPr>
            </w:pPr>
            <w:r>
              <w:rPr>
                <w:sz w:val="22"/>
              </w:rPr>
              <w:t>56,197.63</w:t>
            </w:r>
          </w:p>
        </w:tc>
        <w:tc>
          <w:tcPr>
            <w:tcW w:w="802" w:type="dxa"/>
          </w:tcPr>
          <w:p>
            <w:pPr>
              <w:pStyle w:val="TableParagraph"/>
              <w:spacing w:line="247" w:lineRule="exact" w:before="35"/>
              <w:ind w:left="161" w:right="42"/>
              <w:jc w:val="center"/>
              <w:rPr>
                <w:sz w:val="22"/>
              </w:rPr>
            </w:pPr>
            <w:r>
              <w:rPr>
                <w:sz w:val="22"/>
              </w:rPr>
              <w:t>2.93%</w:t>
            </w:r>
          </w:p>
        </w:tc>
      </w:tr>
      <w:tr>
        <w:trPr>
          <w:trHeight w:val="302" w:hRule="atLeast"/>
        </w:trPr>
        <w:tc>
          <w:tcPr>
            <w:tcW w:w="2732" w:type="dxa"/>
          </w:tcPr>
          <w:p>
            <w:pPr>
              <w:pStyle w:val="TableParagraph"/>
              <w:spacing w:line="240" w:lineRule="auto" w:before="25"/>
              <w:ind w:left="71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z w:val="20"/>
              </w:rPr>
              <w:t>Bahoruco</w:t>
            </w:r>
          </w:p>
        </w:tc>
        <w:tc>
          <w:tcPr>
            <w:tcW w:w="1642" w:type="dxa"/>
          </w:tcPr>
          <w:p>
            <w:pPr>
              <w:pStyle w:val="TableParagraph"/>
              <w:spacing w:line="247" w:lineRule="exact" w:before="35"/>
              <w:ind w:right="154"/>
              <w:jc w:val="right"/>
              <w:rPr>
                <w:sz w:val="22"/>
              </w:rPr>
            </w:pPr>
            <w:r>
              <w:rPr>
                <w:sz w:val="22"/>
              </w:rPr>
              <w:t>653.21</w:t>
            </w:r>
          </w:p>
        </w:tc>
        <w:tc>
          <w:tcPr>
            <w:tcW w:w="802" w:type="dxa"/>
          </w:tcPr>
          <w:p>
            <w:pPr>
              <w:pStyle w:val="TableParagraph"/>
              <w:spacing w:line="247" w:lineRule="exact" w:before="35"/>
              <w:ind w:left="161" w:right="42"/>
              <w:jc w:val="center"/>
              <w:rPr>
                <w:sz w:val="22"/>
              </w:rPr>
            </w:pPr>
            <w:r>
              <w:rPr>
                <w:sz w:val="22"/>
              </w:rPr>
              <w:t>0.03%</w:t>
            </w:r>
          </w:p>
        </w:tc>
      </w:tr>
      <w:tr>
        <w:trPr>
          <w:trHeight w:val="297" w:hRule="atLeast"/>
        </w:trPr>
        <w:tc>
          <w:tcPr>
            <w:tcW w:w="2732" w:type="dxa"/>
          </w:tcPr>
          <w:p>
            <w:pPr>
              <w:pStyle w:val="TableParagraph"/>
              <w:spacing w:line="240" w:lineRule="auto" w:before="25"/>
              <w:ind w:left="71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z w:val="20"/>
              </w:rPr>
              <w:t>Barahona</w:t>
            </w:r>
          </w:p>
        </w:tc>
        <w:tc>
          <w:tcPr>
            <w:tcW w:w="1642" w:type="dxa"/>
          </w:tcPr>
          <w:p>
            <w:pPr>
              <w:pStyle w:val="TableParagraph"/>
              <w:spacing w:line="247" w:lineRule="exact" w:before="30"/>
              <w:ind w:left="465"/>
              <w:rPr>
                <w:sz w:val="22"/>
              </w:rPr>
            </w:pPr>
            <w:r>
              <w:rPr>
                <w:sz w:val="22"/>
              </w:rPr>
              <w:t>100,038.41</w:t>
            </w:r>
          </w:p>
        </w:tc>
        <w:tc>
          <w:tcPr>
            <w:tcW w:w="802" w:type="dxa"/>
          </w:tcPr>
          <w:p>
            <w:pPr>
              <w:pStyle w:val="TableParagraph"/>
              <w:spacing w:line="247" w:lineRule="exact" w:before="30"/>
              <w:ind w:left="161" w:right="42"/>
              <w:jc w:val="center"/>
              <w:rPr>
                <w:sz w:val="22"/>
              </w:rPr>
            </w:pPr>
            <w:r>
              <w:rPr>
                <w:sz w:val="22"/>
              </w:rPr>
              <w:t>5.22%</w:t>
            </w:r>
          </w:p>
        </w:tc>
      </w:tr>
      <w:tr>
        <w:trPr>
          <w:trHeight w:val="302" w:hRule="atLeast"/>
        </w:trPr>
        <w:tc>
          <w:tcPr>
            <w:tcW w:w="2732" w:type="dxa"/>
          </w:tcPr>
          <w:p>
            <w:pPr>
              <w:pStyle w:val="TableParagraph"/>
              <w:spacing w:line="240" w:lineRule="auto" w:before="25"/>
              <w:ind w:left="71"/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sz w:val="20"/>
              </w:rPr>
              <w:t>Dajabón</w:t>
            </w:r>
          </w:p>
        </w:tc>
        <w:tc>
          <w:tcPr>
            <w:tcW w:w="1642" w:type="dxa"/>
          </w:tcPr>
          <w:p>
            <w:pPr>
              <w:pStyle w:val="TableParagraph"/>
              <w:spacing w:line="247" w:lineRule="exact" w:before="35"/>
              <w:ind w:right="174"/>
              <w:jc w:val="right"/>
              <w:rPr>
                <w:sz w:val="22"/>
              </w:rPr>
            </w:pPr>
            <w:r>
              <w:rPr>
                <w:sz w:val="22"/>
              </w:rPr>
              <w:t>47,945.37</w:t>
            </w:r>
          </w:p>
        </w:tc>
        <w:tc>
          <w:tcPr>
            <w:tcW w:w="802" w:type="dxa"/>
          </w:tcPr>
          <w:p>
            <w:pPr>
              <w:pStyle w:val="TableParagraph"/>
              <w:spacing w:line="247" w:lineRule="exact" w:before="35"/>
              <w:ind w:left="161" w:right="42"/>
              <w:jc w:val="center"/>
              <w:rPr>
                <w:sz w:val="22"/>
              </w:rPr>
            </w:pPr>
            <w:r>
              <w:rPr>
                <w:sz w:val="22"/>
              </w:rPr>
              <w:t>2.50%</w:t>
            </w:r>
          </w:p>
        </w:tc>
      </w:tr>
      <w:tr>
        <w:trPr>
          <w:trHeight w:val="297" w:hRule="atLeast"/>
        </w:trPr>
        <w:tc>
          <w:tcPr>
            <w:tcW w:w="2732" w:type="dxa"/>
          </w:tcPr>
          <w:p>
            <w:pPr>
              <w:pStyle w:val="TableParagraph"/>
              <w:spacing w:line="240" w:lineRule="auto" w:before="25"/>
              <w:ind w:left="71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z w:val="20"/>
              </w:rPr>
              <w:t>Distrito</w:t>
            </w:r>
            <w:r>
              <w:rPr>
                <w:rFonts w:ascii="Tahoma"/>
                <w:b/>
                <w:spacing w:val="-4"/>
                <w:sz w:val="20"/>
              </w:rPr>
              <w:t> </w:t>
            </w:r>
            <w:r>
              <w:rPr>
                <w:rFonts w:ascii="Tahoma"/>
                <w:b/>
                <w:sz w:val="20"/>
              </w:rPr>
              <w:t>Nacional</w:t>
            </w:r>
          </w:p>
        </w:tc>
        <w:tc>
          <w:tcPr>
            <w:tcW w:w="1642" w:type="dxa"/>
          </w:tcPr>
          <w:p>
            <w:pPr>
              <w:pStyle w:val="TableParagraph"/>
              <w:spacing w:line="247" w:lineRule="exact" w:before="30"/>
              <w:ind w:left="465"/>
              <w:rPr>
                <w:sz w:val="22"/>
              </w:rPr>
            </w:pPr>
            <w:r>
              <w:rPr>
                <w:sz w:val="22"/>
              </w:rPr>
              <w:t>159,392.47</w:t>
            </w:r>
          </w:p>
        </w:tc>
        <w:tc>
          <w:tcPr>
            <w:tcW w:w="802" w:type="dxa"/>
          </w:tcPr>
          <w:p>
            <w:pPr>
              <w:pStyle w:val="TableParagraph"/>
              <w:spacing w:line="247" w:lineRule="exact" w:before="30"/>
              <w:ind w:left="161" w:right="42"/>
              <w:jc w:val="center"/>
              <w:rPr>
                <w:sz w:val="22"/>
              </w:rPr>
            </w:pPr>
            <w:r>
              <w:rPr>
                <w:sz w:val="22"/>
              </w:rPr>
              <w:t>8.32%</w:t>
            </w:r>
          </w:p>
        </w:tc>
      </w:tr>
      <w:tr>
        <w:trPr>
          <w:trHeight w:val="302" w:hRule="atLeast"/>
        </w:trPr>
        <w:tc>
          <w:tcPr>
            <w:tcW w:w="2732" w:type="dxa"/>
          </w:tcPr>
          <w:p>
            <w:pPr>
              <w:pStyle w:val="TableParagraph"/>
              <w:spacing w:line="240" w:lineRule="auto" w:before="30"/>
              <w:ind w:left="71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z w:val="20"/>
              </w:rPr>
              <w:t>Duarte</w:t>
            </w:r>
          </w:p>
        </w:tc>
        <w:tc>
          <w:tcPr>
            <w:tcW w:w="1642" w:type="dxa"/>
          </w:tcPr>
          <w:p>
            <w:pPr>
              <w:pStyle w:val="TableParagraph"/>
              <w:spacing w:line="247" w:lineRule="exact" w:before="35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4,677.98</w:t>
            </w:r>
          </w:p>
        </w:tc>
        <w:tc>
          <w:tcPr>
            <w:tcW w:w="802" w:type="dxa"/>
          </w:tcPr>
          <w:p>
            <w:pPr>
              <w:pStyle w:val="TableParagraph"/>
              <w:spacing w:line="247" w:lineRule="exact" w:before="35"/>
              <w:ind w:left="161" w:right="42"/>
              <w:jc w:val="center"/>
              <w:rPr>
                <w:sz w:val="22"/>
              </w:rPr>
            </w:pPr>
            <w:r>
              <w:rPr>
                <w:sz w:val="22"/>
              </w:rPr>
              <w:t>0.24%</w:t>
            </w:r>
          </w:p>
        </w:tc>
      </w:tr>
      <w:tr>
        <w:trPr>
          <w:trHeight w:val="302" w:hRule="atLeast"/>
        </w:trPr>
        <w:tc>
          <w:tcPr>
            <w:tcW w:w="2732" w:type="dxa"/>
          </w:tcPr>
          <w:p>
            <w:pPr>
              <w:pStyle w:val="TableParagraph"/>
              <w:spacing w:line="240" w:lineRule="auto" w:before="25"/>
              <w:ind w:left="71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color w:val="FF0000"/>
                <w:sz w:val="20"/>
              </w:rPr>
              <w:t>El</w:t>
            </w:r>
            <w:r>
              <w:rPr>
                <w:rFonts w:ascii="Tahoma"/>
                <w:b/>
                <w:color w:val="FF0000"/>
                <w:spacing w:val="-1"/>
                <w:sz w:val="20"/>
              </w:rPr>
              <w:t> </w:t>
            </w:r>
            <w:r>
              <w:rPr>
                <w:rFonts w:ascii="Tahoma"/>
                <w:b/>
                <w:color w:val="FF0000"/>
                <w:sz w:val="20"/>
              </w:rPr>
              <w:t>Seibo</w:t>
            </w:r>
          </w:p>
        </w:tc>
        <w:tc>
          <w:tcPr>
            <w:tcW w:w="1642" w:type="dxa"/>
          </w:tcPr>
          <w:p>
            <w:pPr>
              <w:pStyle w:val="TableParagraph"/>
              <w:spacing w:line="247" w:lineRule="exact" w:before="35"/>
              <w:ind w:left="465"/>
              <w:rPr>
                <w:sz w:val="22"/>
              </w:rPr>
            </w:pPr>
            <w:r>
              <w:rPr>
                <w:color w:val="FF0000"/>
                <w:sz w:val="22"/>
              </w:rPr>
              <w:t>261,313.89</w:t>
            </w:r>
          </w:p>
        </w:tc>
        <w:tc>
          <w:tcPr>
            <w:tcW w:w="802" w:type="dxa"/>
          </w:tcPr>
          <w:p>
            <w:pPr>
              <w:pStyle w:val="TableParagraph"/>
              <w:spacing w:line="247" w:lineRule="exact" w:before="35"/>
              <w:ind w:left="50" w:right="42"/>
              <w:jc w:val="center"/>
              <w:rPr>
                <w:sz w:val="22"/>
              </w:rPr>
            </w:pPr>
            <w:r>
              <w:rPr>
                <w:color w:val="FF0000"/>
                <w:sz w:val="22"/>
              </w:rPr>
              <w:t>13.65%</w:t>
            </w:r>
          </w:p>
        </w:tc>
      </w:tr>
      <w:tr>
        <w:trPr>
          <w:trHeight w:val="297" w:hRule="atLeast"/>
        </w:trPr>
        <w:tc>
          <w:tcPr>
            <w:tcW w:w="2732" w:type="dxa"/>
          </w:tcPr>
          <w:p>
            <w:pPr>
              <w:pStyle w:val="TableParagraph"/>
              <w:spacing w:line="240" w:lineRule="auto" w:before="25"/>
              <w:ind w:left="71"/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sz w:val="20"/>
              </w:rPr>
              <w:t>Elias</w:t>
            </w:r>
            <w:r>
              <w:rPr>
                <w:rFonts w:ascii="Tahoma" w:hAnsi="Tahoma"/>
                <w:b/>
                <w:spacing w:val="-1"/>
                <w:sz w:val="20"/>
              </w:rPr>
              <w:t> </w:t>
            </w:r>
            <w:r>
              <w:rPr>
                <w:rFonts w:ascii="Tahoma" w:hAnsi="Tahoma"/>
                <w:b/>
                <w:sz w:val="20"/>
              </w:rPr>
              <w:t>Piña</w:t>
            </w:r>
          </w:p>
        </w:tc>
        <w:tc>
          <w:tcPr>
            <w:tcW w:w="1642" w:type="dxa"/>
          </w:tcPr>
          <w:p>
            <w:pPr>
              <w:pStyle w:val="TableParagraph"/>
              <w:spacing w:line="247" w:lineRule="exact" w:before="30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5,467.41</w:t>
            </w:r>
          </w:p>
        </w:tc>
        <w:tc>
          <w:tcPr>
            <w:tcW w:w="802" w:type="dxa"/>
          </w:tcPr>
          <w:p>
            <w:pPr>
              <w:pStyle w:val="TableParagraph"/>
              <w:spacing w:line="247" w:lineRule="exact" w:before="30"/>
              <w:ind w:left="161" w:right="42"/>
              <w:jc w:val="center"/>
              <w:rPr>
                <w:sz w:val="22"/>
              </w:rPr>
            </w:pPr>
            <w:r>
              <w:rPr>
                <w:sz w:val="22"/>
              </w:rPr>
              <w:t>0.29%</w:t>
            </w:r>
          </w:p>
        </w:tc>
      </w:tr>
      <w:tr>
        <w:trPr>
          <w:trHeight w:val="302" w:hRule="atLeast"/>
        </w:trPr>
        <w:tc>
          <w:tcPr>
            <w:tcW w:w="2732" w:type="dxa"/>
          </w:tcPr>
          <w:p>
            <w:pPr>
              <w:pStyle w:val="TableParagraph"/>
              <w:spacing w:line="240" w:lineRule="auto" w:before="25"/>
              <w:ind w:left="71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z w:val="20"/>
              </w:rPr>
              <w:t>Espaillat</w:t>
            </w:r>
          </w:p>
        </w:tc>
        <w:tc>
          <w:tcPr>
            <w:tcW w:w="1642" w:type="dxa"/>
          </w:tcPr>
          <w:p>
            <w:pPr>
              <w:pStyle w:val="TableParagraph"/>
              <w:spacing w:line="247" w:lineRule="exact" w:before="35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3,219.45</w:t>
            </w:r>
          </w:p>
        </w:tc>
        <w:tc>
          <w:tcPr>
            <w:tcW w:w="802" w:type="dxa"/>
          </w:tcPr>
          <w:p>
            <w:pPr>
              <w:pStyle w:val="TableParagraph"/>
              <w:spacing w:line="247" w:lineRule="exact" w:before="35"/>
              <w:ind w:left="161" w:right="42"/>
              <w:jc w:val="center"/>
              <w:rPr>
                <w:sz w:val="22"/>
              </w:rPr>
            </w:pPr>
            <w:r>
              <w:rPr>
                <w:sz w:val="22"/>
              </w:rPr>
              <w:t>0.17%</w:t>
            </w:r>
          </w:p>
        </w:tc>
      </w:tr>
      <w:tr>
        <w:trPr>
          <w:trHeight w:val="297" w:hRule="atLeast"/>
        </w:trPr>
        <w:tc>
          <w:tcPr>
            <w:tcW w:w="2732" w:type="dxa"/>
          </w:tcPr>
          <w:p>
            <w:pPr>
              <w:pStyle w:val="TableParagraph"/>
              <w:spacing w:line="240" w:lineRule="auto" w:before="26"/>
              <w:ind w:left="71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z w:val="20"/>
              </w:rPr>
              <w:t>Hato</w:t>
            </w:r>
            <w:r>
              <w:rPr>
                <w:rFonts w:ascii="Tahoma"/>
                <w:b/>
                <w:spacing w:val="-1"/>
                <w:sz w:val="20"/>
              </w:rPr>
              <w:t> </w:t>
            </w:r>
            <w:r>
              <w:rPr>
                <w:rFonts w:ascii="Tahoma"/>
                <w:b/>
                <w:sz w:val="20"/>
              </w:rPr>
              <w:t>Mayor</w:t>
            </w:r>
          </w:p>
        </w:tc>
        <w:tc>
          <w:tcPr>
            <w:tcW w:w="1642" w:type="dxa"/>
          </w:tcPr>
          <w:p>
            <w:pPr>
              <w:pStyle w:val="TableParagraph"/>
              <w:spacing w:line="247" w:lineRule="exact" w:before="31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2,025.15</w:t>
            </w:r>
          </w:p>
        </w:tc>
        <w:tc>
          <w:tcPr>
            <w:tcW w:w="802" w:type="dxa"/>
          </w:tcPr>
          <w:p>
            <w:pPr>
              <w:pStyle w:val="TableParagraph"/>
              <w:spacing w:line="247" w:lineRule="exact" w:before="31"/>
              <w:ind w:left="161" w:right="42"/>
              <w:jc w:val="center"/>
              <w:rPr>
                <w:sz w:val="22"/>
              </w:rPr>
            </w:pPr>
            <w:r>
              <w:rPr>
                <w:sz w:val="22"/>
              </w:rPr>
              <w:t>0.11%</w:t>
            </w:r>
          </w:p>
        </w:tc>
      </w:tr>
      <w:tr>
        <w:trPr>
          <w:trHeight w:val="302" w:hRule="atLeast"/>
        </w:trPr>
        <w:tc>
          <w:tcPr>
            <w:tcW w:w="2732" w:type="dxa"/>
          </w:tcPr>
          <w:p>
            <w:pPr>
              <w:pStyle w:val="TableParagraph"/>
              <w:spacing w:line="240" w:lineRule="auto" w:before="30"/>
              <w:ind w:left="71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z w:val="20"/>
              </w:rPr>
              <w:t>Hermanas</w:t>
            </w:r>
            <w:r>
              <w:rPr>
                <w:rFonts w:ascii="Tahoma"/>
                <w:b/>
                <w:spacing w:val="-3"/>
                <w:sz w:val="20"/>
              </w:rPr>
              <w:t> </w:t>
            </w:r>
            <w:r>
              <w:rPr>
                <w:rFonts w:ascii="Tahoma"/>
                <w:b/>
                <w:sz w:val="20"/>
              </w:rPr>
              <w:t>Mirabal</w:t>
            </w:r>
          </w:p>
        </w:tc>
        <w:tc>
          <w:tcPr>
            <w:tcW w:w="1642" w:type="dxa"/>
          </w:tcPr>
          <w:p>
            <w:pPr>
              <w:pStyle w:val="TableParagraph"/>
              <w:spacing w:line="247" w:lineRule="exact" w:before="35"/>
              <w:ind w:right="154"/>
              <w:jc w:val="right"/>
              <w:rPr>
                <w:sz w:val="22"/>
              </w:rPr>
            </w:pPr>
            <w:r>
              <w:rPr>
                <w:sz w:val="22"/>
              </w:rPr>
              <w:t>248.09</w:t>
            </w:r>
          </w:p>
        </w:tc>
        <w:tc>
          <w:tcPr>
            <w:tcW w:w="802" w:type="dxa"/>
          </w:tcPr>
          <w:p>
            <w:pPr>
              <w:pStyle w:val="TableParagraph"/>
              <w:spacing w:line="247" w:lineRule="exact" w:before="35"/>
              <w:ind w:left="161" w:right="42"/>
              <w:jc w:val="center"/>
              <w:rPr>
                <w:sz w:val="22"/>
              </w:rPr>
            </w:pPr>
            <w:r>
              <w:rPr>
                <w:sz w:val="22"/>
              </w:rPr>
              <w:t>0.01%</w:t>
            </w:r>
          </w:p>
        </w:tc>
      </w:tr>
      <w:tr>
        <w:trPr>
          <w:trHeight w:val="297" w:hRule="atLeast"/>
        </w:trPr>
        <w:tc>
          <w:tcPr>
            <w:tcW w:w="2732" w:type="dxa"/>
          </w:tcPr>
          <w:p>
            <w:pPr>
              <w:pStyle w:val="TableParagraph"/>
              <w:spacing w:line="240" w:lineRule="auto" w:before="25"/>
              <w:ind w:left="71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z w:val="20"/>
              </w:rPr>
              <w:t>Independencia</w:t>
            </w:r>
          </w:p>
        </w:tc>
        <w:tc>
          <w:tcPr>
            <w:tcW w:w="1642" w:type="dxa"/>
          </w:tcPr>
          <w:p>
            <w:pPr>
              <w:pStyle w:val="TableParagraph"/>
              <w:spacing w:line="247" w:lineRule="exact" w:before="30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4,556.93</w:t>
            </w:r>
          </w:p>
        </w:tc>
        <w:tc>
          <w:tcPr>
            <w:tcW w:w="802" w:type="dxa"/>
          </w:tcPr>
          <w:p>
            <w:pPr>
              <w:pStyle w:val="TableParagraph"/>
              <w:spacing w:line="247" w:lineRule="exact" w:before="30"/>
              <w:ind w:left="161" w:right="42"/>
              <w:jc w:val="center"/>
              <w:rPr>
                <w:sz w:val="22"/>
              </w:rPr>
            </w:pPr>
            <w:r>
              <w:rPr>
                <w:sz w:val="22"/>
              </w:rPr>
              <w:t>0.24%</w:t>
            </w:r>
          </w:p>
        </w:tc>
      </w:tr>
      <w:tr>
        <w:trPr>
          <w:trHeight w:val="301" w:hRule="atLeast"/>
        </w:trPr>
        <w:tc>
          <w:tcPr>
            <w:tcW w:w="2732" w:type="dxa"/>
          </w:tcPr>
          <w:p>
            <w:pPr>
              <w:pStyle w:val="TableParagraph"/>
              <w:spacing w:line="240" w:lineRule="auto" w:before="30"/>
              <w:ind w:left="71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z w:val="20"/>
              </w:rPr>
              <w:t>La</w:t>
            </w:r>
            <w:r>
              <w:rPr>
                <w:rFonts w:ascii="Tahoma"/>
                <w:b/>
                <w:spacing w:val="-2"/>
                <w:sz w:val="20"/>
              </w:rPr>
              <w:t> </w:t>
            </w:r>
            <w:r>
              <w:rPr>
                <w:rFonts w:ascii="Tahoma"/>
                <w:b/>
                <w:sz w:val="20"/>
              </w:rPr>
              <w:t>Altagracia</w:t>
            </w:r>
          </w:p>
        </w:tc>
        <w:tc>
          <w:tcPr>
            <w:tcW w:w="1642" w:type="dxa"/>
          </w:tcPr>
          <w:p>
            <w:pPr>
              <w:pStyle w:val="TableParagraph"/>
              <w:spacing w:line="247" w:lineRule="exact" w:before="35"/>
              <w:ind w:right="174"/>
              <w:jc w:val="right"/>
              <w:rPr>
                <w:sz w:val="22"/>
              </w:rPr>
            </w:pPr>
            <w:r>
              <w:rPr>
                <w:sz w:val="22"/>
              </w:rPr>
              <w:t>17,326.72</w:t>
            </w:r>
          </w:p>
        </w:tc>
        <w:tc>
          <w:tcPr>
            <w:tcW w:w="802" w:type="dxa"/>
          </w:tcPr>
          <w:p>
            <w:pPr>
              <w:pStyle w:val="TableParagraph"/>
              <w:spacing w:line="247" w:lineRule="exact" w:before="35"/>
              <w:ind w:left="161" w:right="42"/>
              <w:jc w:val="center"/>
              <w:rPr>
                <w:sz w:val="22"/>
              </w:rPr>
            </w:pPr>
            <w:r>
              <w:rPr>
                <w:sz w:val="22"/>
              </w:rPr>
              <w:t>0.90%</w:t>
            </w:r>
          </w:p>
        </w:tc>
      </w:tr>
      <w:tr>
        <w:trPr>
          <w:trHeight w:val="302" w:hRule="atLeast"/>
        </w:trPr>
        <w:tc>
          <w:tcPr>
            <w:tcW w:w="2732" w:type="dxa"/>
          </w:tcPr>
          <w:p>
            <w:pPr>
              <w:pStyle w:val="TableParagraph"/>
              <w:spacing w:line="240" w:lineRule="auto" w:before="25"/>
              <w:ind w:left="71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z w:val="20"/>
              </w:rPr>
              <w:t>La</w:t>
            </w:r>
            <w:r>
              <w:rPr>
                <w:rFonts w:ascii="Tahoma"/>
                <w:b/>
                <w:spacing w:val="-3"/>
                <w:sz w:val="20"/>
              </w:rPr>
              <w:t> </w:t>
            </w:r>
            <w:r>
              <w:rPr>
                <w:rFonts w:ascii="Tahoma"/>
                <w:b/>
                <w:sz w:val="20"/>
              </w:rPr>
              <w:t>Romana</w:t>
            </w:r>
          </w:p>
        </w:tc>
        <w:tc>
          <w:tcPr>
            <w:tcW w:w="1642" w:type="dxa"/>
          </w:tcPr>
          <w:p>
            <w:pPr>
              <w:pStyle w:val="TableParagraph"/>
              <w:spacing w:line="247" w:lineRule="exact" w:before="35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4,925.15</w:t>
            </w:r>
          </w:p>
        </w:tc>
        <w:tc>
          <w:tcPr>
            <w:tcW w:w="802" w:type="dxa"/>
          </w:tcPr>
          <w:p>
            <w:pPr>
              <w:pStyle w:val="TableParagraph"/>
              <w:spacing w:line="247" w:lineRule="exact" w:before="35"/>
              <w:ind w:left="161" w:right="42"/>
              <w:jc w:val="center"/>
              <w:rPr>
                <w:sz w:val="22"/>
              </w:rPr>
            </w:pPr>
            <w:r>
              <w:rPr>
                <w:sz w:val="22"/>
              </w:rPr>
              <w:t>0.26%</w:t>
            </w:r>
          </w:p>
        </w:tc>
      </w:tr>
      <w:tr>
        <w:trPr>
          <w:trHeight w:val="297" w:hRule="atLeast"/>
        </w:trPr>
        <w:tc>
          <w:tcPr>
            <w:tcW w:w="2732" w:type="dxa"/>
          </w:tcPr>
          <w:p>
            <w:pPr>
              <w:pStyle w:val="TableParagraph"/>
              <w:spacing w:line="240" w:lineRule="auto" w:before="25"/>
              <w:ind w:left="71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z w:val="20"/>
              </w:rPr>
              <w:t>La</w:t>
            </w:r>
            <w:r>
              <w:rPr>
                <w:rFonts w:ascii="Tahoma"/>
                <w:b/>
                <w:spacing w:val="-2"/>
                <w:sz w:val="20"/>
              </w:rPr>
              <w:t> </w:t>
            </w:r>
            <w:r>
              <w:rPr>
                <w:rFonts w:ascii="Tahoma"/>
                <w:b/>
                <w:sz w:val="20"/>
              </w:rPr>
              <w:t>Vega</w:t>
            </w:r>
          </w:p>
        </w:tc>
        <w:tc>
          <w:tcPr>
            <w:tcW w:w="1642" w:type="dxa"/>
          </w:tcPr>
          <w:p>
            <w:pPr>
              <w:pStyle w:val="TableParagraph"/>
              <w:spacing w:line="247" w:lineRule="exact" w:before="30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6,652.33</w:t>
            </w:r>
          </w:p>
        </w:tc>
        <w:tc>
          <w:tcPr>
            <w:tcW w:w="802" w:type="dxa"/>
          </w:tcPr>
          <w:p>
            <w:pPr>
              <w:pStyle w:val="TableParagraph"/>
              <w:spacing w:line="247" w:lineRule="exact" w:before="30"/>
              <w:ind w:left="161" w:right="42"/>
              <w:jc w:val="center"/>
              <w:rPr>
                <w:sz w:val="22"/>
              </w:rPr>
            </w:pPr>
            <w:r>
              <w:rPr>
                <w:sz w:val="22"/>
              </w:rPr>
              <w:t>0.35%</w:t>
            </w:r>
          </w:p>
        </w:tc>
      </w:tr>
      <w:tr>
        <w:trPr>
          <w:trHeight w:val="302" w:hRule="atLeast"/>
        </w:trPr>
        <w:tc>
          <w:tcPr>
            <w:tcW w:w="2732" w:type="dxa"/>
          </w:tcPr>
          <w:p>
            <w:pPr>
              <w:pStyle w:val="TableParagraph"/>
              <w:spacing w:line="240" w:lineRule="auto" w:before="25"/>
              <w:ind w:left="71"/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sz w:val="20"/>
              </w:rPr>
              <w:t>María</w:t>
            </w:r>
            <w:r>
              <w:rPr>
                <w:rFonts w:ascii="Tahoma" w:hAnsi="Tahoma"/>
                <w:b/>
                <w:spacing w:val="-6"/>
                <w:sz w:val="20"/>
              </w:rPr>
              <w:t> </w:t>
            </w:r>
            <w:r>
              <w:rPr>
                <w:rFonts w:ascii="Tahoma" w:hAnsi="Tahoma"/>
                <w:b/>
                <w:sz w:val="20"/>
              </w:rPr>
              <w:t>Trinidad</w:t>
            </w:r>
            <w:r>
              <w:rPr>
                <w:rFonts w:ascii="Tahoma" w:hAnsi="Tahoma"/>
                <w:b/>
                <w:spacing w:val="-3"/>
                <w:sz w:val="20"/>
              </w:rPr>
              <w:t> </w:t>
            </w:r>
            <w:r>
              <w:rPr>
                <w:rFonts w:ascii="Tahoma" w:hAnsi="Tahoma"/>
                <w:b/>
                <w:sz w:val="20"/>
              </w:rPr>
              <w:t>Sánchez</w:t>
            </w:r>
          </w:p>
        </w:tc>
        <w:tc>
          <w:tcPr>
            <w:tcW w:w="1642" w:type="dxa"/>
          </w:tcPr>
          <w:p>
            <w:pPr>
              <w:pStyle w:val="TableParagraph"/>
              <w:spacing w:line="247" w:lineRule="exact" w:before="35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1,943.25</w:t>
            </w:r>
          </w:p>
        </w:tc>
        <w:tc>
          <w:tcPr>
            <w:tcW w:w="802" w:type="dxa"/>
          </w:tcPr>
          <w:p>
            <w:pPr>
              <w:pStyle w:val="TableParagraph"/>
              <w:spacing w:line="247" w:lineRule="exact" w:before="35"/>
              <w:ind w:left="161" w:right="42"/>
              <w:jc w:val="center"/>
              <w:rPr>
                <w:sz w:val="22"/>
              </w:rPr>
            </w:pPr>
            <w:r>
              <w:rPr>
                <w:sz w:val="22"/>
              </w:rPr>
              <w:t>0.10%</w:t>
            </w:r>
          </w:p>
        </w:tc>
      </w:tr>
      <w:tr>
        <w:trPr>
          <w:trHeight w:val="297" w:hRule="atLeast"/>
        </w:trPr>
        <w:tc>
          <w:tcPr>
            <w:tcW w:w="2732" w:type="dxa"/>
          </w:tcPr>
          <w:p>
            <w:pPr>
              <w:pStyle w:val="TableParagraph"/>
              <w:spacing w:line="240" w:lineRule="auto" w:before="25"/>
              <w:ind w:left="71"/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sz w:val="20"/>
              </w:rPr>
              <w:t>Monseñor</w:t>
            </w:r>
            <w:r>
              <w:rPr>
                <w:rFonts w:ascii="Tahoma" w:hAnsi="Tahoma"/>
                <w:b/>
                <w:spacing w:val="-4"/>
                <w:sz w:val="20"/>
              </w:rPr>
              <w:t> </w:t>
            </w:r>
            <w:r>
              <w:rPr>
                <w:rFonts w:ascii="Tahoma" w:hAnsi="Tahoma"/>
                <w:b/>
                <w:sz w:val="20"/>
              </w:rPr>
              <w:t>Nouel</w:t>
            </w:r>
          </w:p>
        </w:tc>
        <w:tc>
          <w:tcPr>
            <w:tcW w:w="1642" w:type="dxa"/>
          </w:tcPr>
          <w:p>
            <w:pPr>
              <w:pStyle w:val="TableParagraph"/>
              <w:spacing w:line="247" w:lineRule="exact" w:before="30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1,514.42</w:t>
            </w:r>
          </w:p>
        </w:tc>
        <w:tc>
          <w:tcPr>
            <w:tcW w:w="802" w:type="dxa"/>
          </w:tcPr>
          <w:p>
            <w:pPr>
              <w:pStyle w:val="TableParagraph"/>
              <w:spacing w:line="247" w:lineRule="exact" w:before="30"/>
              <w:ind w:left="161" w:right="42"/>
              <w:jc w:val="center"/>
              <w:rPr>
                <w:sz w:val="22"/>
              </w:rPr>
            </w:pPr>
            <w:r>
              <w:rPr>
                <w:sz w:val="22"/>
              </w:rPr>
              <w:t>0.08%</w:t>
            </w:r>
          </w:p>
        </w:tc>
      </w:tr>
      <w:tr>
        <w:trPr>
          <w:trHeight w:val="302" w:hRule="atLeast"/>
        </w:trPr>
        <w:tc>
          <w:tcPr>
            <w:tcW w:w="2732" w:type="dxa"/>
          </w:tcPr>
          <w:p>
            <w:pPr>
              <w:pStyle w:val="TableParagraph"/>
              <w:spacing w:line="240" w:lineRule="auto" w:before="30"/>
              <w:ind w:left="71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z w:val="20"/>
              </w:rPr>
              <w:t>Monte</w:t>
            </w:r>
            <w:r>
              <w:rPr>
                <w:rFonts w:ascii="Tahoma"/>
                <w:b/>
                <w:spacing w:val="-4"/>
                <w:sz w:val="20"/>
              </w:rPr>
              <w:t> </w:t>
            </w:r>
            <w:r>
              <w:rPr>
                <w:rFonts w:ascii="Tahoma"/>
                <w:b/>
                <w:sz w:val="20"/>
              </w:rPr>
              <w:t>Plata</w:t>
            </w:r>
          </w:p>
        </w:tc>
        <w:tc>
          <w:tcPr>
            <w:tcW w:w="1642" w:type="dxa"/>
          </w:tcPr>
          <w:p>
            <w:pPr>
              <w:pStyle w:val="TableParagraph"/>
              <w:spacing w:line="247" w:lineRule="exact" w:before="35"/>
              <w:ind w:right="154"/>
              <w:jc w:val="right"/>
              <w:rPr>
                <w:sz w:val="22"/>
              </w:rPr>
            </w:pPr>
            <w:r>
              <w:rPr>
                <w:sz w:val="22"/>
              </w:rPr>
              <w:t>440.96</w:t>
            </w:r>
          </w:p>
        </w:tc>
        <w:tc>
          <w:tcPr>
            <w:tcW w:w="802" w:type="dxa"/>
          </w:tcPr>
          <w:p>
            <w:pPr>
              <w:pStyle w:val="TableParagraph"/>
              <w:spacing w:line="247" w:lineRule="exact" w:before="35"/>
              <w:ind w:left="161" w:right="42"/>
              <w:jc w:val="center"/>
              <w:rPr>
                <w:sz w:val="22"/>
              </w:rPr>
            </w:pPr>
            <w:r>
              <w:rPr>
                <w:sz w:val="22"/>
              </w:rPr>
              <w:t>0.02%</w:t>
            </w:r>
          </w:p>
        </w:tc>
      </w:tr>
      <w:tr>
        <w:trPr>
          <w:trHeight w:val="302" w:hRule="atLeast"/>
        </w:trPr>
        <w:tc>
          <w:tcPr>
            <w:tcW w:w="2732" w:type="dxa"/>
          </w:tcPr>
          <w:p>
            <w:pPr>
              <w:pStyle w:val="TableParagraph"/>
              <w:spacing w:line="240" w:lineRule="auto" w:before="25"/>
              <w:ind w:left="71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z w:val="20"/>
              </w:rPr>
              <w:t>Monte</w:t>
            </w:r>
            <w:r>
              <w:rPr>
                <w:rFonts w:ascii="Tahoma"/>
                <w:b/>
                <w:spacing w:val="-2"/>
                <w:sz w:val="20"/>
              </w:rPr>
              <w:t> </w:t>
            </w:r>
            <w:r>
              <w:rPr>
                <w:rFonts w:ascii="Tahoma"/>
                <w:b/>
                <w:sz w:val="20"/>
              </w:rPr>
              <w:t>Cristi</w:t>
            </w:r>
          </w:p>
        </w:tc>
        <w:tc>
          <w:tcPr>
            <w:tcW w:w="1642" w:type="dxa"/>
          </w:tcPr>
          <w:p>
            <w:pPr>
              <w:pStyle w:val="TableParagraph"/>
              <w:spacing w:line="247" w:lineRule="exact" w:before="35"/>
              <w:ind w:right="154"/>
              <w:jc w:val="right"/>
              <w:rPr>
                <w:sz w:val="22"/>
              </w:rPr>
            </w:pPr>
            <w:r>
              <w:rPr>
                <w:sz w:val="22"/>
              </w:rPr>
              <w:t>204.77</w:t>
            </w:r>
          </w:p>
        </w:tc>
        <w:tc>
          <w:tcPr>
            <w:tcW w:w="802" w:type="dxa"/>
          </w:tcPr>
          <w:p>
            <w:pPr>
              <w:pStyle w:val="TableParagraph"/>
              <w:spacing w:line="247" w:lineRule="exact" w:before="35"/>
              <w:ind w:left="161" w:right="42"/>
              <w:jc w:val="center"/>
              <w:rPr>
                <w:sz w:val="22"/>
              </w:rPr>
            </w:pPr>
            <w:r>
              <w:rPr>
                <w:sz w:val="22"/>
              </w:rPr>
              <w:t>0.01%</w:t>
            </w:r>
          </w:p>
        </w:tc>
      </w:tr>
      <w:tr>
        <w:trPr>
          <w:trHeight w:val="297" w:hRule="atLeast"/>
        </w:trPr>
        <w:tc>
          <w:tcPr>
            <w:tcW w:w="2732" w:type="dxa"/>
          </w:tcPr>
          <w:p>
            <w:pPr>
              <w:pStyle w:val="TableParagraph"/>
              <w:spacing w:line="240" w:lineRule="auto" w:before="25"/>
              <w:ind w:left="71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color w:val="FF0000"/>
                <w:sz w:val="20"/>
              </w:rPr>
              <w:t>Pedernales</w:t>
            </w:r>
          </w:p>
        </w:tc>
        <w:tc>
          <w:tcPr>
            <w:tcW w:w="1642" w:type="dxa"/>
          </w:tcPr>
          <w:p>
            <w:pPr>
              <w:pStyle w:val="TableParagraph"/>
              <w:spacing w:line="247" w:lineRule="exact" w:before="30"/>
              <w:ind w:left="465"/>
              <w:rPr>
                <w:sz w:val="22"/>
              </w:rPr>
            </w:pPr>
            <w:r>
              <w:rPr>
                <w:color w:val="FF0000"/>
                <w:sz w:val="22"/>
              </w:rPr>
              <w:t>917,197.95</w:t>
            </w:r>
          </w:p>
        </w:tc>
        <w:tc>
          <w:tcPr>
            <w:tcW w:w="802" w:type="dxa"/>
          </w:tcPr>
          <w:p>
            <w:pPr>
              <w:pStyle w:val="TableParagraph"/>
              <w:spacing w:line="247" w:lineRule="exact" w:before="30"/>
              <w:ind w:left="50" w:right="42"/>
              <w:jc w:val="center"/>
              <w:rPr>
                <w:sz w:val="22"/>
              </w:rPr>
            </w:pPr>
            <w:r>
              <w:rPr>
                <w:color w:val="FF0000"/>
                <w:sz w:val="22"/>
              </w:rPr>
              <w:t>47.90%</w:t>
            </w:r>
          </w:p>
        </w:tc>
      </w:tr>
      <w:tr>
        <w:trPr>
          <w:trHeight w:val="302" w:hRule="atLeast"/>
        </w:trPr>
        <w:tc>
          <w:tcPr>
            <w:tcW w:w="2732" w:type="dxa"/>
          </w:tcPr>
          <w:p>
            <w:pPr>
              <w:pStyle w:val="TableParagraph"/>
              <w:spacing w:line="240" w:lineRule="auto" w:before="25"/>
              <w:ind w:left="71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z w:val="20"/>
              </w:rPr>
              <w:t>Peravia</w:t>
            </w:r>
          </w:p>
        </w:tc>
        <w:tc>
          <w:tcPr>
            <w:tcW w:w="1642" w:type="dxa"/>
          </w:tcPr>
          <w:p>
            <w:pPr>
              <w:pStyle w:val="TableParagraph"/>
              <w:spacing w:line="247" w:lineRule="exact" w:before="35"/>
              <w:ind w:right="174"/>
              <w:jc w:val="right"/>
              <w:rPr>
                <w:sz w:val="22"/>
              </w:rPr>
            </w:pPr>
            <w:r>
              <w:rPr>
                <w:sz w:val="22"/>
              </w:rPr>
              <w:t>27,860.61</w:t>
            </w:r>
          </w:p>
        </w:tc>
        <w:tc>
          <w:tcPr>
            <w:tcW w:w="802" w:type="dxa"/>
          </w:tcPr>
          <w:p>
            <w:pPr>
              <w:pStyle w:val="TableParagraph"/>
              <w:spacing w:line="247" w:lineRule="exact" w:before="35"/>
              <w:ind w:left="161" w:right="42"/>
              <w:jc w:val="center"/>
              <w:rPr>
                <w:sz w:val="22"/>
              </w:rPr>
            </w:pPr>
            <w:r>
              <w:rPr>
                <w:sz w:val="22"/>
              </w:rPr>
              <w:t>1.45%</w:t>
            </w:r>
          </w:p>
        </w:tc>
      </w:tr>
      <w:tr>
        <w:trPr>
          <w:trHeight w:val="297" w:hRule="atLeast"/>
        </w:trPr>
        <w:tc>
          <w:tcPr>
            <w:tcW w:w="2732" w:type="dxa"/>
          </w:tcPr>
          <w:p>
            <w:pPr>
              <w:pStyle w:val="TableParagraph"/>
              <w:spacing w:line="240" w:lineRule="auto" w:before="25"/>
              <w:ind w:left="71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z w:val="20"/>
              </w:rPr>
              <w:t>Puerto</w:t>
            </w:r>
            <w:r>
              <w:rPr>
                <w:rFonts w:ascii="Tahoma"/>
                <w:b/>
                <w:spacing w:val="-5"/>
                <w:sz w:val="20"/>
              </w:rPr>
              <w:t> </w:t>
            </w:r>
            <w:r>
              <w:rPr>
                <w:rFonts w:ascii="Tahoma"/>
                <w:b/>
                <w:sz w:val="20"/>
              </w:rPr>
              <w:t>Plata</w:t>
            </w:r>
          </w:p>
        </w:tc>
        <w:tc>
          <w:tcPr>
            <w:tcW w:w="1642" w:type="dxa"/>
          </w:tcPr>
          <w:p>
            <w:pPr>
              <w:pStyle w:val="TableParagraph"/>
              <w:spacing w:line="247" w:lineRule="exact" w:before="30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6,789.69</w:t>
            </w:r>
          </w:p>
        </w:tc>
        <w:tc>
          <w:tcPr>
            <w:tcW w:w="802" w:type="dxa"/>
          </w:tcPr>
          <w:p>
            <w:pPr>
              <w:pStyle w:val="TableParagraph"/>
              <w:spacing w:line="247" w:lineRule="exact" w:before="30"/>
              <w:ind w:left="161" w:right="42"/>
              <w:jc w:val="center"/>
              <w:rPr>
                <w:sz w:val="22"/>
              </w:rPr>
            </w:pPr>
            <w:r>
              <w:rPr>
                <w:sz w:val="22"/>
              </w:rPr>
              <w:t>0.35%</w:t>
            </w:r>
          </w:p>
        </w:tc>
      </w:tr>
      <w:tr>
        <w:trPr>
          <w:trHeight w:val="302" w:hRule="atLeast"/>
        </w:trPr>
        <w:tc>
          <w:tcPr>
            <w:tcW w:w="2732" w:type="dxa"/>
          </w:tcPr>
          <w:p>
            <w:pPr>
              <w:pStyle w:val="TableParagraph"/>
              <w:spacing w:line="240" w:lineRule="auto" w:before="30"/>
              <w:ind w:left="71"/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sz w:val="20"/>
              </w:rPr>
              <w:t>Samaná</w:t>
            </w:r>
          </w:p>
        </w:tc>
        <w:tc>
          <w:tcPr>
            <w:tcW w:w="1642" w:type="dxa"/>
          </w:tcPr>
          <w:p>
            <w:pPr>
              <w:pStyle w:val="TableParagraph"/>
              <w:spacing w:line="247" w:lineRule="exact" w:before="35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2,281.89</w:t>
            </w:r>
          </w:p>
        </w:tc>
        <w:tc>
          <w:tcPr>
            <w:tcW w:w="802" w:type="dxa"/>
          </w:tcPr>
          <w:p>
            <w:pPr>
              <w:pStyle w:val="TableParagraph"/>
              <w:spacing w:line="247" w:lineRule="exact" w:before="35"/>
              <w:ind w:left="161" w:right="42"/>
              <w:jc w:val="center"/>
              <w:rPr>
                <w:sz w:val="22"/>
              </w:rPr>
            </w:pPr>
            <w:r>
              <w:rPr>
                <w:sz w:val="22"/>
              </w:rPr>
              <w:t>0.12%</w:t>
            </w:r>
          </w:p>
        </w:tc>
      </w:tr>
      <w:tr>
        <w:trPr>
          <w:trHeight w:val="297" w:hRule="atLeast"/>
        </w:trPr>
        <w:tc>
          <w:tcPr>
            <w:tcW w:w="2732" w:type="dxa"/>
          </w:tcPr>
          <w:p>
            <w:pPr>
              <w:pStyle w:val="TableParagraph"/>
              <w:spacing w:line="240" w:lineRule="auto" w:before="25"/>
              <w:ind w:left="71"/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sz w:val="20"/>
              </w:rPr>
              <w:t>San</w:t>
            </w:r>
            <w:r>
              <w:rPr>
                <w:rFonts w:ascii="Tahoma" w:hAnsi="Tahoma"/>
                <w:b/>
                <w:spacing w:val="-3"/>
                <w:sz w:val="20"/>
              </w:rPr>
              <w:t> </w:t>
            </w:r>
            <w:r>
              <w:rPr>
                <w:rFonts w:ascii="Tahoma" w:hAnsi="Tahoma"/>
                <w:b/>
                <w:sz w:val="20"/>
              </w:rPr>
              <w:t>Cristóbal</w:t>
            </w:r>
          </w:p>
        </w:tc>
        <w:tc>
          <w:tcPr>
            <w:tcW w:w="1642" w:type="dxa"/>
          </w:tcPr>
          <w:p>
            <w:pPr>
              <w:pStyle w:val="TableParagraph"/>
              <w:spacing w:line="247" w:lineRule="exact" w:before="30"/>
              <w:ind w:right="174"/>
              <w:jc w:val="right"/>
              <w:rPr>
                <w:sz w:val="22"/>
              </w:rPr>
            </w:pPr>
            <w:r>
              <w:rPr>
                <w:sz w:val="22"/>
              </w:rPr>
              <w:t>15,614.75</w:t>
            </w:r>
          </w:p>
        </w:tc>
        <w:tc>
          <w:tcPr>
            <w:tcW w:w="802" w:type="dxa"/>
          </w:tcPr>
          <w:p>
            <w:pPr>
              <w:pStyle w:val="TableParagraph"/>
              <w:spacing w:line="247" w:lineRule="exact" w:before="30"/>
              <w:ind w:left="161" w:right="42"/>
              <w:jc w:val="center"/>
              <w:rPr>
                <w:sz w:val="22"/>
              </w:rPr>
            </w:pPr>
            <w:r>
              <w:rPr>
                <w:sz w:val="22"/>
              </w:rPr>
              <w:t>0.82%</w:t>
            </w:r>
          </w:p>
        </w:tc>
      </w:tr>
      <w:tr>
        <w:trPr>
          <w:trHeight w:val="301" w:hRule="atLeast"/>
        </w:trPr>
        <w:tc>
          <w:tcPr>
            <w:tcW w:w="2732" w:type="dxa"/>
          </w:tcPr>
          <w:p>
            <w:pPr>
              <w:pStyle w:val="TableParagraph"/>
              <w:spacing w:line="240" w:lineRule="auto" w:before="30"/>
              <w:ind w:left="71"/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sz w:val="20"/>
              </w:rPr>
              <w:t>San</w:t>
            </w:r>
            <w:r>
              <w:rPr>
                <w:rFonts w:ascii="Tahoma" w:hAnsi="Tahoma"/>
                <w:b/>
                <w:spacing w:val="-2"/>
                <w:sz w:val="20"/>
              </w:rPr>
              <w:t> </w:t>
            </w:r>
            <w:r>
              <w:rPr>
                <w:rFonts w:ascii="Tahoma" w:hAnsi="Tahoma"/>
                <w:b/>
                <w:sz w:val="20"/>
              </w:rPr>
              <w:t>José</w:t>
            </w:r>
            <w:r>
              <w:rPr>
                <w:rFonts w:ascii="Tahoma" w:hAnsi="Tahoma"/>
                <w:b/>
                <w:spacing w:val="-1"/>
                <w:sz w:val="20"/>
              </w:rPr>
              <w:t> </w:t>
            </w:r>
            <w:r>
              <w:rPr>
                <w:rFonts w:ascii="Tahoma" w:hAnsi="Tahoma"/>
                <w:b/>
                <w:sz w:val="20"/>
              </w:rPr>
              <w:t>de</w:t>
            </w:r>
            <w:r>
              <w:rPr>
                <w:rFonts w:ascii="Tahoma" w:hAnsi="Tahoma"/>
                <w:b/>
                <w:spacing w:val="-1"/>
                <w:sz w:val="20"/>
              </w:rPr>
              <w:t> </w:t>
            </w:r>
            <w:r>
              <w:rPr>
                <w:rFonts w:ascii="Tahoma" w:hAnsi="Tahoma"/>
                <w:b/>
                <w:sz w:val="20"/>
              </w:rPr>
              <w:t>Ocoa</w:t>
            </w:r>
          </w:p>
        </w:tc>
        <w:tc>
          <w:tcPr>
            <w:tcW w:w="1642" w:type="dxa"/>
          </w:tcPr>
          <w:p>
            <w:pPr>
              <w:pStyle w:val="TableParagraph"/>
              <w:spacing w:line="247" w:lineRule="exact" w:before="35"/>
              <w:ind w:right="154"/>
              <w:jc w:val="right"/>
              <w:rPr>
                <w:sz w:val="22"/>
              </w:rPr>
            </w:pPr>
            <w:r>
              <w:rPr>
                <w:sz w:val="22"/>
              </w:rPr>
              <w:t>467.65</w:t>
            </w:r>
          </w:p>
        </w:tc>
        <w:tc>
          <w:tcPr>
            <w:tcW w:w="802" w:type="dxa"/>
          </w:tcPr>
          <w:p>
            <w:pPr>
              <w:pStyle w:val="TableParagraph"/>
              <w:spacing w:line="247" w:lineRule="exact" w:before="35"/>
              <w:ind w:left="161" w:right="42"/>
              <w:jc w:val="center"/>
              <w:rPr>
                <w:sz w:val="22"/>
              </w:rPr>
            </w:pPr>
            <w:r>
              <w:rPr>
                <w:sz w:val="22"/>
              </w:rPr>
              <w:t>0.02%</w:t>
            </w:r>
          </w:p>
        </w:tc>
      </w:tr>
      <w:tr>
        <w:trPr>
          <w:trHeight w:val="302" w:hRule="atLeast"/>
        </w:trPr>
        <w:tc>
          <w:tcPr>
            <w:tcW w:w="2732" w:type="dxa"/>
          </w:tcPr>
          <w:p>
            <w:pPr>
              <w:pStyle w:val="TableParagraph"/>
              <w:spacing w:line="240" w:lineRule="auto" w:before="26"/>
              <w:ind w:left="71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color w:val="FF0000"/>
                <w:sz w:val="20"/>
              </w:rPr>
              <w:t>San</w:t>
            </w:r>
            <w:r>
              <w:rPr>
                <w:rFonts w:ascii="Tahoma"/>
                <w:b/>
                <w:color w:val="FF0000"/>
                <w:spacing w:val="-2"/>
                <w:sz w:val="20"/>
              </w:rPr>
              <w:t> </w:t>
            </w:r>
            <w:r>
              <w:rPr>
                <w:rFonts w:ascii="Tahoma"/>
                <w:b/>
                <w:color w:val="FF0000"/>
                <w:sz w:val="20"/>
              </w:rPr>
              <w:t>Juan</w:t>
            </w:r>
            <w:r>
              <w:rPr>
                <w:rFonts w:ascii="Tahoma"/>
                <w:b/>
                <w:color w:val="FF0000"/>
                <w:spacing w:val="-1"/>
                <w:sz w:val="20"/>
              </w:rPr>
              <w:t> </w:t>
            </w:r>
            <w:r>
              <w:rPr>
                <w:rFonts w:ascii="Tahoma"/>
                <w:b/>
                <w:color w:val="FF0000"/>
                <w:sz w:val="20"/>
              </w:rPr>
              <w:t>de</w:t>
            </w:r>
            <w:r>
              <w:rPr>
                <w:rFonts w:ascii="Tahoma"/>
                <w:b/>
                <w:color w:val="FF0000"/>
                <w:spacing w:val="-2"/>
                <w:sz w:val="20"/>
              </w:rPr>
              <w:t> </w:t>
            </w:r>
            <w:r>
              <w:rPr>
                <w:rFonts w:ascii="Tahoma"/>
                <w:b/>
                <w:color w:val="FF0000"/>
                <w:sz w:val="20"/>
              </w:rPr>
              <w:t>la</w:t>
            </w:r>
            <w:r>
              <w:rPr>
                <w:rFonts w:ascii="Tahoma"/>
                <w:b/>
                <w:color w:val="FF0000"/>
                <w:spacing w:val="-2"/>
                <w:sz w:val="20"/>
              </w:rPr>
              <w:t> </w:t>
            </w:r>
            <w:r>
              <w:rPr>
                <w:rFonts w:ascii="Tahoma"/>
                <w:b/>
                <w:color w:val="FF0000"/>
                <w:sz w:val="20"/>
              </w:rPr>
              <w:t>Maguana</w:t>
            </w:r>
          </w:p>
        </w:tc>
        <w:tc>
          <w:tcPr>
            <w:tcW w:w="1642" w:type="dxa"/>
          </w:tcPr>
          <w:p>
            <w:pPr>
              <w:pStyle w:val="TableParagraph"/>
              <w:spacing w:line="247" w:lineRule="exact" w:before="35"/>
              <w:ind w:left="465"/>
              <w:rPr>
                <w:sz w:val="22"/>
              </w:rPr>
            </w:pPr>
            <w:r>
              <w:rPr>
                <w:color w:val="FF0000"/>
                <w:sz w:val="22"/>
              </w:rPr>
              <w:t>105,018.64</w:t>
            </w:r>
          </w:p>
        </w:tc>
        <w:tc>
          <w:tcPr>
            <w:tcW w:w="802" w:type="dxa"/>
          </w:tcPr>
          <w:p>
            <w:pPr>
              <w:pStyle w:val="TableParagraph"/>
              <w:spacing w:line="247" w:lineRule="exact" w:before="35"/>
              <w:ind w:left="161" w:right="42"/>
              <w:jc w:val="center"/>
              <w:rPr>
                <w:sz w:val="22"/>
              </w:rPr>
            </w:pPr>
            <w:r>
              <w:rPr>
                <w:color w:val="FF0000"/>
                <w:sz w:val="22"/>
              </w:rPr>
              <w:t>5.48%</w:t>
            </w:r>
          </w:p>
        </w:tc>
      </w:tr>
      <w:tr>
        <w:trPr>
          <w:trHeight w:val="297" w:hRule="atLeast"/>
        </w:trPr>
        <w:tc>
          <w:tcPr>
            <w:tcW w:w="2732" w:type="dxa"/>
          </w:tcPr>
          <w:p>
            <w:pPr>
              <w:pStyle w:val="TableParagraph"/>
              <w:spacing w:line="240" w:lineRule="auto" w:before="25"/>
              <w:ind w:left="71"/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sz w:val="20"/>
              </w:rPr>
              <w:t>San</w:t>
            </w:r>
            <w:r>
              <w:rPr>
                <w:rFonts w:ascii="Tahoma" w:hAnsi="Tahoma"/>
                <w:b/>
                <w:spacing w:val="-1"/>
                <w:sz w:val="20"/>
              </w:rPr>
              <w:t> </w:t>
            </w:r>
            <w:r>
              <w:rPr>
                <w:rFonts w:ascii="Tahoma" w:hAnsi="Tahoma"/>
                <w:b/>
                <w:sz w:val="20"/>
              </w:rPr>
              <w:t>Pedro</w:t>
            </w:r>
            <w:r>
              <w:rPr>
                <w:rFonts w:ascii="Tahoma" w:hAnsi="Tahoma"/>
                <w:b/>
                <w:spacing w:val="-1"/>
                <w:sz w:val="20"/>
              </w:rPr>
              <w:t> </w:t>
            </w:r>
            <w:r>
              <w:rPr>
                <w:rFonts w:ascii="Tahoma" w:hAnsi="Tahoma"/>
                <w:b/>
                <w:sz w:val="20"/>
              </w:rPr>
              <w:t>de</w:t>
            </w:r>
            <w:r>
              <w:rPr>
                <w:rFonts w:ascii="Tahoma" w:hAnsi="Tahoma"/>
                <w:b/>
                <w:spacing w:val="-1"/>
                <w:sz w:val="20"/>
              </w:rPr>
              <w:t> </w:t>
            </w:r>
            <w:r>
              <w:rPr>
                <w:rFonts w:ascii="Tahoma" w:hAnsi="Tahoma"/>
                <w:b/>
                <w:sz w:val="20"/>
              </w:rPr>
              <w:t>Macorís</w:t>
            </w:r>
          </w:p>
        </w:tc>
        <w:tc>
          <w:tcPr>
            <w:tcW w:w="1642" w:type="dxa"/>
          </w:tcPr>
          <w:p>
            <w:pPr>
              <w:pStyle w:val="TableParagraph"/>
              <w:spacing w:line="247" w:lineRule="exact" w:before="30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6,723.09</w:t>
            </w:r>
          </w:p>
        </w:tc>
        <w:tc>
          <w:tcPr>
            <w:tcW w:w="802" w:type="dxa"/>
          </w:tcPr>
          <w:p>
            <w:pPr>
              <w:pStyle w:val="TableParagraph"/>
              <w:spacing w:line="247" w:lineRule="exact" w:before="30"/>
              <w:ind w:left="161" w:right="42"/>
              <w:jc w:val="center"/>
              <w:rPr>
                <w:sz w:val="22"/>
              </w:rPr>
            </w:pPr>
            <w:r>
              <w:rPr>
                <w:sz w:val="22"/>
              </w:rPr>
              <w:t>0.35%</w:t>
            </w:r>
          </w:p>
        </w:tc>
      </w:tr>
      <w:tr>
        <w:trPr>
          <w:trHeight w:val="302" w:hRule="atLeast"/>
        </w:trPr>
        <w:tc>
          <w:tcPr>
            <w:tcW w:w="2732" w:type="dxa"/>
          </w:tcPr>
          <w:p>
            <w:pPr>
              <w:pStyle w:val="TableParagraph"/>
              <w:spacing w:line="240" w:lineRule="auto" w:before="25"/>
              <w:ind w:left="71"/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sz w:val="20"/>
              </w:rPr>
              <w:t>Sánchez</w:t>
            </w:r>
            <w:r>
              <w:rPr>
                <w:rFonts w:ascii="Tahoma" w:hAnsi="Tahoma"/>
                <w:b/>
                <w:spacing w:val="-1"/>
                <w:sz w:val="20"/>
              </w:rPr>
              <w:t> </w:t>
            </w:r>
            <w:r>
              <w:rPr>
                <w:rFonts w:ascii="Tahoma" w:hAnsi="Tahoma"/>
                <w:b/>
                <w:sz w:val="20"/>
              </w:rPr>
              <w:t>Ramírez</w:t>
            </w:r>
          </w:p>
        </w:tc>
        <w:tc>
          <w:tcPr>
            <w:tcW w:w="1642" w:type="dxa"/>
          </w:tcPr>
          <w:p>
            <w:pPr>
              <w:pStyle w:val="TableParagraph"/>
              <w:spacing w:line="247" w:lineRule="exact" w:before="35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1,305.85</w:t>
            </w:r>
          </w:p>
        </w:tc>
        <w:tc>
          <w:tcPr>
            <w:tcW w:w="802" w:type="dxa"/>
          </w:tcPr>
          <w:p>
            <w:pPr>
              <w:pStyle w:val="TableParagraph"/>
              <w:spacing w:line="247" w:lineRule="exact" w:before="35"/>
              <w:ind w:left="161" w:right="42"/>
              <w:jc w:val="center"/>
              <w:rPr>
                <w:sz w:val="22"/>
              </w:rPr>
            </w:pPr>
            <w:r>
              <w:rPr>
                <w:sz w:val="22"/>
              </w:rPr>
              <w:t>0.07%</w:t>
            </w:r>
          </w:p>
        </w:tc>
      </w:tr>
      <w:tr>
        <w:trPr>
          <w:trHeight w:val="297" w:hRule="atLeast"/>
        </w:trPr>
        <w:tc>
          <w:tcPr>
            <w:tcW w:w="2732" w:type="dxa"/>
          </w:tcPr>
          <w:p>
            <w:pPr>
              <w:pStyle w:val="TableParagraph"/>
              <w:spacing w:line="240" w:lineRule="auto" w:before="25"/>
              <w:ind w:left="71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z w:val="20"/>
              </w:rPr>
              <w:t>Santiago</w:t>
            </w:r>
          </w:p>
        </w:tc>
        <w:tc>
          <w:tcPr>
            <w:tcW w:w="1642" w:type="dxa"/>
          </w:tcPr>
          <w:p>
            <w:pPr>
              <w:pStyle w:val="TableParagraph"/>
              <w:spacing w:line="247" w:lineRule="exact" w:before="30"/>
              <w:ind w:right="174"/>
              <w:jc w:val="right"/>
              <w:rPr>
                <w:sz w:val="22"/>
              </w:rPr>
            </w:pPr>
            <w:r>
              <w:rPr>
                <w:sz w:val="22"/>
              </w:rPr>
              <w:t>12,890.14</w:t>
            </w:r>
          </w:p>
        </w:tc>
        <w:tc>
          <w:tcPr>
            <w:tcW w:w="802" w:type="dxa"/>
          </w:tcPr>
          <w:p>
            <w:pPr>
              <w:pStyle w:val="TableParagraph"/>
              <w:spacing w:line="247" w:lineRule="exact" w:before="30"/>
              <w:ind w:left="161" w:right="42"/>
              <w:jc w:val="center"/>
              <w:rPr>
                <w:sz w:val="22"/>
              </w:rPr>
            </w:pPr>
            <w:r>
              <w:rPr>
                <w:sz w:val="22"/>
              </w:rPr>
              <w:t>0.67%</w:t>
            </w:r>
          </w:p>
        </w:tc>
      </w:tr>
      <w:tr>
        <w:trPr>
          <w:trHeight w:val="301" w:hRule="atLeast"/>
        </w:trPr>
        <w:tc>
          <w:tcPr>
            <w:tcW w:w="2732" w:type="dxa"/>
          </w:tcPr>
          <w:p>
            <w:pPr>
              <w:pStyle w:val="TableParagraph"/>
              <w:spacing w:line="240" w:lineRule="auto" w:before="30"/>
              <w:ind w:left="71"/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sz w:val="20"/>
              </w:rPr>
              <w:t>Santiago</w:t>
            </w:r>
            <w:r>
              <w:rPr>
                <w:rFonts w:ascii="Tahoma" w:hAnsi="Tahoma"/>
                <w:b/>
                <w:spacing w:val="-6"/>
                <w:sz w:val="20"/>
              </w:rPr>
              <w:t> </w:t>
            </w:r>
            <w:r>
              <w:rPr>
                <w:rFonts w:ascii="Tahoma" w:hAnsi="Tahoma"/>
                <w:b/>
                <w:sz w:val="20"/>
              </w:rPr>
              <w:t>Rodríguez</w:t>
            </w:r>
          </w:p>
        </w:tc>
        <w:tc>
          <w:tcPr>
            <w:tcW w:w="1642" w:type="dxa"/>
          </w:tcPr>
          <w:p>
            <w:pPr>
              <w:pStyle w:val="TableParagraph"/>
              <w:spacing w:line="247" w:lineRule="exact" w:before="35"/>
              <w:ind w:right="116"/>
              <w:jc w:val="right"/>
              <w:rPr>
                <w:sz w:val="22"/>
              </w:rPr>
            </w:pPr>
            <w:r>
              <w:rPr>
                <w:sz w:val="22"/>
              </w:rPr>
              <w:t>62.94</w:t>
            </w:r>
          </w:p>
        </w:tc>
        <w:tc>
          <w:tcPr>
            <w:tcW w:w="802" w:type="dxa"/>
          </w:tcPr>
          <w:p>
            <w:pPr>
              <w:pStyle w:val="TableParagraph"/>
              <w:spacing w:line="247" w:lineRule="exact" w:before="35"/>
              <w:ind w:left="161" w:right="42"/>
              <w:jc w:val="center"/>
              <w:rPr>
                <w:sz w:val="22"/>
              </w:rPr>
            </w:pPr>
            <w:r>
              <w:rPr>
                <w:sz w:val="22"/>
              </w:rPr>
              <w:t>0.00%</w:t>
            </w:r>
          </w:p>
        </w:tc>
      </w:tr>
      <w:tr>
        <w:trPr>
          <w:trHeight w:val="302" w:hRule="atLeast"/>
        </w:trPr>
        <w:tc>
          <w:tcPr>
            <w:tcW w:w="2732" w:type="dxa"/>
          </w:tcPr>
          <w:p>
            <w:pPr>
              <w:pStyle w:val="TableParagraph"/>
              <w:spacing w:line="240" w:lineRule="auto" w:before="25"/>
              <w:ind w:left="71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color w:val="FF0000"/>
                <w:sz w:val="20"/>
              </w:rPr>
              <w:t>Santo</w:t>
            </w:r>
            <w:r>
              <w:rPr>
                <w:rFonts w:ascii="Tahoma"/>
                <w:b/>
                <w:color w:val="FF0000"/>
                <w:spacing w:val="-3"/>
                <w:sz w:val="20"/>
              </w:rPr>
              <w:t> </w:t>
            </w:r>
            <w:r>
              <w:rPr>
                <w:rFonts w:ascii="Tahoma"/>
                <w:b/>
                <w:color w:val="FF0000"/>
                <w:sz w:val="20"/>
              </w:rPr>
              <w:t>Domingo</w:t>
            </w:r>
          </w:p>
        </w:tc>
        <w:tc>
          <w:tcPr>
            <w:tcW w:w="1642" w:type="dxa"/>
          </w:tcPr>
          <w:p>
            <w:pPr>
              <w:pStyle w:val="TableParagraph"/>
              <w:spacing w:line="247" w:lineRule="exact" w:before="35"/>
              <w:ind w:left="465"/>
              <w:rPr>
                <w:sz w:val="22"/>
              </w:rPr>
            </w:pPr>
            <w:r>
              <w:rPr>
                <w:color w:val="FF0000"/>
                <w:sz w:val="22"/>
              </w:rPr>
              <w:t>139,505.30</w:t>
            </w:r>
          </w:p>
        </w:tc>
        <w:tc>
          <w:tcPr>
            <w:tcW w:w="802" w:type="dxa"/>
          </w:tcPr>
          <w:p>
            <w:pPr>
              <w:pStyle w:val="TableParagraph"/>
              <w:spacing w:line="247" w:lineRule="exact" w:before="35"/>
              <w:ind w:left="161" w:right="42"/>
              <w:jc w:val="center"/>
              <w:rPr>
                <w:sz w:val="22"/>
              </w:rPr>
            </w:pPr>
            <w:r>
              <w:rPr>
                <w:color w:val="FF0000"/>
                <w:sz w:val="22"/>
              </w:rPr>
              <w:t>7.28%</w:t>
            </w:r>
          </w:p>
        </w:tc>
      </w:tr>
      <w:tr>
        <w:trPr>
          <w:trHeight w:val="297" w:hRule="atLeast"/>
        </w:trPr>
        <w:tc>
          <w:tcPr>
            <w:tcW w:w="2732" w:type="dxa"/>
          </w:tcPr>
          <w:p>
            <w:pPr>
              <w:pStyle w:val="TableParagraph"/>
              <w:spacing w:line="240" w:lineRule="auto" w:before="25"/>
              <w:ind w:left="71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z w:val="20"/>
              </w:rPr>
              <w:t>Valverde</w:t>
            </w:r>
          </w:p>
        </w:tc>
        <w:tc>
          <w:tcPr>
            <w:tcW w:w="1642" w:type="dxa"/>
          </w:tcPr>
          <w:p>
            <w:pPr>
              <w:pStyle w:val="TableParagraph"/>
              <w:spacing w:line="247" w:lineRule="exact" w:before="30"/>
              <w:ind w:right="154"/>
              <w:jc w:val="right"/>
              <w:rPr>
                <w:sz w:val="22"/>
              </w:rPr>
            </w:pPr>
            <w:r>
              <w:rPr>
                <w:sz w:val="22"/>
              </w:rPr>
              <w:t>553.18</w:t>
            </w:r>
          </w:p>
        </w:tc>
        <w:tc>
          <w:tcPr>
            <w:tcW w:w="802" w:type="dxa"/>
          </w:tcPr>
          <w:p>
            <w:pPr>
              <w:pStyle w:val="TableParagraph"/>
              <w:spacing w:line="247" w:lineRule="exact" w:before="30"/>
              <w:ind w:left="161" w:right="42"/>
              <w:jc w:val="center"/>
              <w:rPr>
                <w:sz w:val="22"/>
              </w:rPr>
            </w:pPr>
            <w:r>
              <w:rPr>
                <w:sz w:val="22"/>
              </w:rPr>
              <w:t>0.03%</w:t>
            </w:r>
          </w:p>
        </w:tc>
      </w:tr>
      <w:tr>
        <w:trPr>
          <w:trHeight w:val="302" w:hRule="atLeast"/>
        </w:trPr>
        <w:tc>
          <w:tcPr>
            <w:tcW w:w="2732" w:type="dxa"/>
          </w:tcPr>
          <w:p>
            <w:pPr>
              <w:pStyle w:val="TableParagraph"/>
              <w:spacing w:line="247" w:lineRule="exact" w:before="35"/>
              <w:ind w:left="71"/>
              <w:rPr>
                <w:b/>
                <w:sz w:val="22"/>
              </w:rPr>
            </w:pPr>
            <w:r>
              <w:rPr>
                <w:b/>
                <w:sz w:val="22"/>
              </w:rPr>
              <w:t>Total(GR)</w:t>
            </w:r>
          </w:p>
        </w:tc>
        <w:tc>
          <w:tcPr>
            <w:tcW w:w="1642" w:type="dxa"/>
          </w:tcPr>
          <w:p>
            <w:pPr>
              <w:pStyle w:val="TableParagraph"/>
              <w:spacing w:line="247" w:lineRule="exact" w:before="35"/>
              <w:ind w:left="268"/>
              <w:rPr>
                <w:sz w:val="22"/>
              </w:rPr>
            </w:pPr>
            <w:r>
              <w:rPr>
                <w:sz w:val="22"/>
              </w:rPr>
              <w:t>1,915,015.26</w:t>
            </w:r>
          </w:p>
        </w:tc>
        <w:tc>
          <w:tcPr>
            <w:tcW w:w="802" w:type="dxa"/>
          </w:tcPr>
          <w:p>
            <w:pPr>
              <w:pStyle w:val="TableParagraph"/>
              <w:spacing w:line="247" w:lineRule="exact" w:before="35"/>
              <w:ind w:left="217" w:right="42"/>
              <w:jc w:val="center"/>
              <w:rPr>
                <w:sz w:val="22"/>
              </w:rPr>
            </w:pPr>
            <w:r>
              <w:rPr>
                <w:sz w:val="22"/>
              </w:rPr>
              <w:t>100%</w:t>
            </w:r>
          </w:p>
        </w:tc>
      </w:tr>
    </w:tbl>
    <w:p>
      <w:pPr>
        <w:spacing w:before="110"/>
        <w:ind w:left="3297" w:right="0" w:firstLine="0"/>
        <w:jc w:val="left"/>
        <w:rPr>
          <w:rFonts w:ascii="Times New Roman" w:hAnsi="Times New Roman"/>
          <w:b/>
          <w:sz w:val="16"/>
        </w:rPr>
      </w:pPr>
      <w:r>
        <w:rPr>
          <w:rFonts w:ascii="Times New Roman" w:hAnsi="Times New Roman"/>
          <w:b/>
          <w:sz w:val="16"/>
        </w:rPr>
        <w:t>Fuente:</w:t>
      </w:r>
      <w:r>
        <w:rPr>
          <w:rFonts w:ascii="Times New Roman" w:hAnsi="Times New Roman"/>
          <w:b/>
          <w:spacing w:val="-6"/>
          <w:sz w:val="16"/>
        </w:rPr>
        <w:t> </w:t>
      </w:r>
      <w:r>
        <w:rPr>
          <w:rFonts w:ascii="Times New Roman" w:hAnsi="Times New Roman"/>
          <w:sz w:val="16"/>
        </w:rPr>
        <w:t>Dirección</w:t>
      </w:r>
      <w:r>
        <w:rPr>
          <w:rFonts w:ascii="Times New Roman" w:hAnsi="Times New Roman"/>
          <w:spacing w:val="-4"/>
          <w:sz w:val="16"/>
        </w:rPr>
        <w:t> </w:t>
      </w:r>
      <w:r>
        <w:rPr>
          <w:rFonts w:ascii="Times New Roman" w:hAnsi="Times New Roman"/>
          <w:sz w:val="16"/>
        </w:rPr>
        <w:t>Nacional</w:t>
      </w:r>
      <w:r>
        <w:rPr>
          <w:rFonts w:ascii="Times New Roman" w:hAnsi="Times New Roman"/>
          <w:spacing w:val="-2"/>
          <w:sz w:val="16"/>
        </w:rPr>
        <w:t> </w:t>
      </w:r>
      <w:r>
        <w:rPr>
          <w:rFonts w:ascii="Times New Roman" w:hAnsi="Times New Roman"/>
          <w:sz w:val="16"/>
        </w:rPr>
        <w:t>de</w:t>
      </w:r>
      <w:r>
        <w:rPr>
          <w:rFonts w:ascii="Times New Roman" w:hAnsi="Times New Roman"/>
          <w:spacing w:val="-8"/>
          <w:sz w:val="16"/>
        </w:rPr>
        <w:t> </w:t>
      </w:r>
      <w:r>
        <w:rPr>
          <w:rFonts w:ascii="Times New Roman" w:hAnsi="Times New Roman"/>
          <w:sz w:val="16"/>
        </w:rPr>
        <w:t>Control</w:t>
      </w:r>
      <w:r>
        <w:rPr>
          <w:rFonts w:ascii="Times New Roman" w:hAnsi="Times New Roman"/>
          <w:spacing w:val="-2"/>
          <w:sz w:val="16"/>
        </w:rPr>
        <w:t> </w:t>
      </w:r>
      <w:r>
        <w:rPr>
          <w:rFonts w:ascii="Times New Roman" w:hAnsi="Times New Roman"/>
          <w:sz w:val="16"/>
        </w:rPr>
        <w:t>de</w:t>
      </w:r>
      <w:r>
        <w:rPr>
          <w:rFonts w:ascii="Times New Roman" w:hAnsi="Times New Roman"/>
          <w:spacing w:val="-8"/>
          <w:sz w:val="16"/>
        </w:rPr>
        <w:t> </w:t>
      </w:r>
      <w:r>
        <w:rPr>
          <w:rFonts w:ascii="Times New Roman" w:hAnsi="Times New Roman"/>
          <w:sz w:val="16"/>
        </w:rPr>
        <w:t>Drogas.</w:t>
      </w:r>
      <w:r>
        <w:rPr>
          <w:rFonts w:ascii="Times New Roman" w:hAnsi="Times New Roman"/>
          <w:spacing w:val="-2"/>
          <w:sz w:val="16"/>
        </w:rPr>
        <w:t> </w:t>
      </w:r>
      <w:r>
        <w:rPr>
          <w:rFonts w:ascii="Times New Roman" w:hAnsi="Times New Roman"/>
          <w:b/>
          <w:sz w:val="16"/>
        </w:rPr>
        <w:t>(DNCD)</w:t>
      </w:r>
    </w:p>
    <w:p>
      <w:pPr>
        <w:spacing w:after="0"/>
        <w:jc w:val="left"/>
        <w:rPr>
          <w:rFonts w:ascii="Times New Roman" w:hAnsi="Times New Roman"/>
          <w:sz w:val="16"/>
        </w:rPr>
        <w:sectPr>
          <w:pgSz w:w="11910" w:h="16840"/>
          <w:pgMar w:header="0" w:footer="1420" w:top="1320" w:bottom="1620" w:left="160" w:right="0"/>
        </w:sectPr>
      </w:pPr>
    </w:p>
    <w:p>
      <w:pPr>
        <w:pStyle w:val="Heading1"/>
        <w:spacing w:before="60"/>
        <w:ind w:left="1539" w:right="0"/>
        <w:jc w:val="left"/>
      </w:pPr>
      <w:r>
        <w:rPr/>
        <w:t>Mapa</w:t>
      </w:r>
      <w:r>
        <w:rPr>
          <w:spacing w:val="-5"/>
        </w:rPr>
        <w:t> </w:t>
      </w:r>
      <w:r>
        <w:rPr/>
        <w:t>II</w:t>
      </w:r>
      <w:r>
        <w:rPr>
          <w:spacing w:val="-6"/>
        </w:rPr>
        <w:t> </w:t>
      </w:r>
      <w:r>
        <w:rPr/>
        <w:t>–</w:t>
      </w:r>
      <w:r>
        <w:rPr>
          <w:spacing w:val="-8"/>
        </w:rPr>
        <w:t> </w:t>
      </w:r>
      <w:r>
        <w:rPr/>
        <w:t>Mayores</w:t>
      </w:r>
      <w:r>
        <w:rPr>
          <w:spacing w:val="-2"/>
        </w:rPr>
        <w:t> </w:t>
      </w:r>
      <w:r>
        <w:rPr/>
        <w:t>incautaciones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/>
        <w:t>Marihuana.</w:t>
      </w:r>
    </w:p>
    <w:p>
      <w:pPr>
        <w:pStyle w:val="BodyText"/>
        <w:spacing w:before="10"/>
        <w:rPr>
          <w:b/>
          <w:sz w:val="15"/>
        </w:rPr>
      </w:pPr>
      <w:r>
        <w:rPr/>
        <w:drawing>
          <wp:anchor distT="0" distB="0" distL="0" distR="0" allowOverlap="1" layoutInCell="1" locked="0" behindDoc="0" simplePos="0" relativeHeight="7">
            <wp:simplePos x="0" y="0"/>
            <wp:positionH relativeFrom="page">
              <wp:posOffset>1086059</wp:posOffset>
            </wp:positionH>
            <wp:positionV relativeFrom="paragraph">
              <wp:posOffset>140808</wp:posOffset>
            </wp:positionV>
            <wp:extent cx="5356625" cy="3791330"/>
            <wp:effectExtent l="0" t="0" r="0" b="0"/>
            <wp:wrapTopAndBottom/>
            <wp:docPr id="11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56625" cy="37913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spacing w:before="11"/>
        <w:rPr>
          <w:b/>
          <w:sz w:val="24"/>
        </w:rPr>
      </w:pPr>
    </w:p>
    <w:p>
      <w:pPr>
        <w:spacing w:line="264" w:lineRule="auto" w:before="0"/>
        <w:ind w:left="1539" w:right="1344" w:firstLine="0"/>
        <w:jc w:val="left"/>
        <w:rPr>
          <w:rFonts w:ascii="Times New Roman"/>
          <w:b/>
          <w:sz w:val="28"/>
        </w:rPr>
      </w:pPr>
      <w:r>
        <w:rPr>
          <w:rFonts w:ascii="Times New Roman"/>
          <w:sz w:val="28"/>
        </w:rPr>
        <w:t>Las</w:t>
      </w:r>
      <w:r>
        <w:rPr>
          <w:rFonts w:ascii="Times New Roman"/>
          <w:spacing w:val="1"/>
          <w:sz w:val="28"/>
        </w:rPr>
        <w:t> </w:t>
      </w:r>
      <w:r>
        <w:rPr>
          <w:rFonts w:ascii="Times New Roman"/>
          <w:sz w:val="28"/>
        </w:rPr>
        <w:t>mayores</w:t>
      </w:r>
      <w:r>
        <w:rPr>
          <w:rFonts w:ascii="Times New Roman"/>
          <w:spacing w:val="1"/>
          <w:sz w:val="28"/>
        </w:rPr>
        <w:t> </w:t>
      </w:r>
      <w:r>
        <w:rPr>
          <w:rFonts w:ascii="Times New Roman"/>
          <w:sz w:val="28"/>
        </w:rPr>
        <w:t>incautaciones</w:t>
      </w:r>
      <w:r>
        <w:rPr>
          <w:rFonts w:ascii="Times New Roman"/>
          <w:spacing w:val="1"/>
          <w:sz w:val="28"/>
        </w:rPr>
        <w:t> </w:t>
      </w:r>
      <w:r>
        <w:rPr>
          <w:rFonts w:ascii="Times New Roman"/>
          <w:sz w:val="28"/>
        </w:rPr>
        <w:t>de</w:t>
      </w:r>
      <w:r>
        <w:rPr>
          <w:rFonts w:ascii="Times New Roman"/>
          <w:spacing w:val="1"/>
          <w:sz w:val="28"/>
        </w:rPr>
        <w:t> </w:t>
      </w:r>
      <w:r>
        <w:rPr>
          <w:rFonts w:ascii="Times New Roman"/>
          <w:sz w:val="28"/>
        </w:rPr>
        <w:t>marihuana</w:t>
      </w:r>
      <w:r>
        <w:rPr>
          <w:rFonts w:ascii="Times New Roman"/>
          <w:spacing w:val="1"/>
          <w:sz w:val="28"/>
        </w:rPr>
        <w:t> </w:t>
      </w:r>
      <w:r>
        <w:rPr>
          <w:rFonts w:ascii="Times New Roman"/>
          <w:sz w:val="28"/>
        </w:rPr>
        <w:t>provienen de</w:t>
      </w:r>
      <w:r>
        <w:rPr>
          <w:rFonts w:ascii="Times New Roman"/>
          <w:spacing w:val="1"/>
          <w:sz w:val="28"/>
        </w:rPr>
        <w:t> </w:t>
      </w:r>
      <w:r>
        <w:rPr>
          <w:rFonts w:ascii="Times New Roman"/>
          <w:sz w:val="28"/>
        </w:rPr>
        <w:t>las</w:t>
      </w:r>
      <w:r>
        <w:rPr>
          <w:rFonts w:ascii="Times New Roman"/>
          <w:spacing w:val="1"/>
          <w:sz w:val="28"/>
        </w:rPr>
        <w:t> </w:t>
      </w:r>
      <w:r>
        <w:rPr>
          <w:rFonts w:ascii="Times New Roman"/>
          <w:sz w:val="28"/>
        </w:rPr>
        <w:t>provincias: </w:t>
      </w:r>
      <w:r>
        <w:rPr>
          <w:rFonts w:ascii="Times New Roman"/>
          <w:b/>
          <w:sz w:val="28"/>
        </w:rPr>
        <w:t>El</w:t>
      </w:r>
      <w:r>
        <w:rPr>
          <w:rFonts w:ascii="Times New Roman"/>
          <w:b/>
          <w:spacing w:val="-67"/>
          <w:sz w:val="28"/>
        </w:rPr>
        <w:t> </w:t>
      </w:r>
      <w:r>
        <w:rPr>
          <w:rFonts w:ascii="Times New Roman"/>
          <w:b/>
          <w:sz w:val="28"/>
        </w:rPr>
        <w:t>Seibo,</w:t>
      </w:r>
      <w:r>
        <w:rPr>
          <w:rFonts w:ascii="Times New Roman"/>
          <w:b/>
          <w:spacing w:val="3"/>
          <w:sz w:val="28"/>
        </w:rPr>
        <w:t> </w:t>
      </w:r>
      <w:r>
        <w:rPr>
          <w:rFonts w:ascii="Times New Roman"/>
          <w:b/>
          <w:sz w:val="28"/>
        </w:rPr>
        <w:t>Pedernales,</w:t>
      </w:r>
      <w:r>
        <w:rPr>
          <w:rFonts w:ascii="Times New Roman"/>
          <w:b/>
          <w:spacing w:val="3"/>
          <w:sz w:val="28"/>
        </w:rPr>
        <w:t> </w:t>
      </w:r>
      <w:r>
        <w:rPr>
          <w:rFonts w:ascii="Times New Roman"/>
          <w:b/>
          <w:sz w:val="28"/>
        </w:rPr>
        <w:t>San</w:t>
      </w:r>
      <w:r>
        <w:rPr>
          <w:rFonts w:ascii="Times New Roman"/>
          <w:b/>
          <w:spacing w:val="-5"/>
          <w:sz w:val="28"/>
        </w:rPr>
        <w:t> </w:t>
      </w:r>
      <w:r>
        <w:rPr>
          <w:rFonts w:ascii="Times New Roman"/>
          <w:b/>
          <w:sz w:val="28"/>
        </w:rPr>
        <w:t>Juan</w:t>
      </w:r>
      <w:r>
        <w:rPr>
          <w:rFonts w:ascii="Times New Roman"/>
          <w:b/>
          <w:spacing w:val="-6"/>
          <w:sz w:val="28"/>
        </w:rPr>
        <w:t> </w:t>
      </w:r>
      <w:r>
        <w:rPr>
          <w:rFonts w:ascii="Times New Roman"/>
          <w:b/>
          <w:sz w:val="28"/>
        </w:rPr>
        <w:t>y Santo</w:t>
      </w:r>
      <w:r>
        <w:rPr>
          <w:rFonts w:ascii="Times New Roman"/>
          <w:b/>
          <w:spacing w:val="-3"/>
          <w:sz w:val="28"/>
        </w:rPr>
        <w:t> </w:t>
      </w:r>
      <w:r>
        <w:rPr>
          <w:rFonts w:ascii="Times New Roman"/>
          <w:b/>
          <w:sz w:val="28"/>
        </w:rPr>
        <w:t>Domingo.</w:t>
      </w:r>
    </w:p>
    <w:p>
      <w:pPr>
        <w:spacing w:after="0" w:line="264" w:lineRule="auto"/>
        <w:jc w:val="left"/>
        <w:rPr>
          <w:rFonts w:ascii="Times New Roman"/>
          <w:sz w:val="28"/>
        </w:rPr>
        <w:sectPr>
          <w:pgSz w:w="11910" w:h="16840"/>
          <w:pgMar w:header="0" w:footer="1420" w:top="1340" w:bottom="1620" w:left="160" w:right="0"/>
        </w:sectPr>
      </w:pPr>
    </w:p>
    <w:p>
      <w:pPr>
        <w:pStyle w:val="BodyText"/>
        <w:spacing w:before="9"/>
        <w:rPr>
          <w:b/>
          <w:sz w:val="15"/>
        </w:rPr>
      </w:pPr>
    </w:p>
    <w:p>
      <w:pPr>
        <w:spacing w:before="93"/>
        <w:ind w:left="3239" w:right="3248" w:firstLine="0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0"/>
        </w:rPr>
        <w:t>Cuadro Nº4 </w:t>
      </w:r>
      <w:r>
        <w:rPr>
          <w:rFonts w:ascii="Times New Roman" w:hAnsi="Times New Roman"/>
          <w:sz w:val="20"/>
        </w:rPr>
        <w:t>– Incautaciones de drogas por parte de la </w:t>
      </w:r>
      <w:r>
        <w:rPr>
          <w:rFonts w:ascii="Times New Roman" w:hAnsi="Times New Roman"/>
          <w:b/>
          <w:sz w:val="20"/>
        </w:rPr>
        <w:t>DNCD</w:t>
      </w:r>
      <w:r>
        <w:rPr>
          <w:rFonts w:ascii="Times New Roman" w:hAnsi="Times New Roman"/>
          <w:b/>
          <w:spacing w:val="-47"/>
          <w:sz w:val="20"/>
        </w:rPr>
        <w:t> </w:t>
      </w:r>
      <w:r>
        <w:rPr>
          <w:rFonts w:ascii="Times New Roman" w:hAnsi="Times New Roman"/>
          <w:b/>
          <w:sz w:val="20"/>
        </w:rPr>
        <w:t>Trimestre </w:t>
      </w:r>
      <w:r>
        <w:rPr>
          <w:rFonts w:ascii="Times New Roman" w:hAnsi="Times New Roman"/>
          <w:sz w:val="20"/>
        </w:rPr>
        <w:t>(</w:t>
      </w:r>
      <w:r>
        <w:rPr>
          <w:rFonts w:ascii="Times New Roman" w:hAnsi="Times New Roman"/>
          <w:color w:val="1F4E79"/>
          <w:sz w:val="20"/>
        </w:rPr>
        <w:t>abril-junio</w:t>
      </w:r>
      <w:r>
        <w:rPr>
          <w:rFonts w:ascii="Times New Roman" w:hAnsi="Times New Roman"/>
          <w:color w:val="1F4E79"/>
          <w:spacing w:val="-3"/>
          <w:sz w:val="20"/>
        </w:rPr>
        <w:t> </w:t>
      </w:r>
      <w:r>
        <w:rPr>
          <w:rFonts w:ascii="Times New Roman" w:hAnsi="Times New Roman"/>
          <w:color w:val="1F4E79"/>
          <w:sz w:val="20"/>
        </w:rPr>
        <w:t>2023</w:t>
      </w:r>
      <w:r>
        <w:rPr>
          <w:rFonts w:ascii="Times New Roman" w:hAnsi="Times New Roman"/>
          <w:sz w:val="20"/>
        </w:rPr>
        <w:t>)</w:t>
      </w:r>
    </w:p>
    <w:p>
      <w:pPr>
        <w:pStyle w:val="Heading1"/>
        <w:spacing w:before="3"/>
        <w:ind w:right="1571"/>
      </w:pPr>
      <w:r>
        <w:rPr/>
        <w:t>Provincias</w:t>
      </w:r>
      <w:r>
        <w:rPr>
          <w:spacing w:val="-4"/>
        </w:rPr>
        <w:t> </w:t>
      </w:r>
      <w:r>
        <w:rPr/>
        <w:t>con</w:t>
      </w:r>
      <w:r>
        <w:rPr>
          <w:spacing w:val="-10"/>
        </w:rPr>
        <w:t> </w:t>
      </w:r>
      <w:r>
        <w:rPr/>
        <w:t>Mayores</w:t>
      </w:r>
      <w:r>
        <w:rPr>
          <w:spacing w:val="-2"/>
        </w:rPr>
        <w:t> </w:t>
      </w:r>
      <w:r>
        <w:rPr/>
        <w:t>Incautaciones</w:t>
      </w:r>
      <w:r>
        <w:rPr>
          <w:spacing w:val="4"/>
        </w:rPr>
        <w:t> </w:t>
      </w:r>
      <w:r>
        <w:rPr/>
        <w:t>de</w:t>
      </w:r>
      <w:r>
        <w:rPr>
          <w:spacing w:val="-4"/>
        </w:rPr>
        <w:t> </w:t>
      </w:r>
      <w:r>
        <w:rPr/>
        <w:t>Crack</w:t>
      </w:r>
    </w:p>
    <w:p>
      <w:pPr>
        <w:pStyle w:val="BodyText"/>
        <w:spacing w:before="5"/>
        <w:rPr>
          <w:b/>
          <w:sz w:val="16"/>
        </w:rPr>
      </w:pPr>
    </w:p>
    <w:tbl>
      <w:tblPr>
        <w:tblW w:w="0" w:type="auto"/>
        <w:jc w:val="left"/>
        <w:tblInd w:w="34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79"/>
        <w:gridCol w:w="1330"/>
        <w:gridCol w:w="913"/>
      </w:tblGrid>
      <w:tr>
        <w:trPr>
          <w:trHeight w:val="302" w:hRule="atLeast"/>
        </w:trPr>
        <w:tc>
          <w:tcPr>
            <w:tcW w:w="4922" w:type="dxa"/>
            <w:gridSpan w:val="3"/>
            <w:shd w:val="clear" w:color="auto" w:fill="99CCFF"/>
          </w:tcPr>
          <w:p>
            <w:pPr>
              <w:pStyle w:val="TableParagraph"/>
              <w:spacing w:line="247" w:lineRule="exact" w:before="35"/>
              <w:ind w:left="2130" w:right="213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CRACK</w:t>
            </w:r>
          </w:p>
        </w:tc>
      </w:tr>
      <w:tr>
        <w:trPr>
          <w:trHeight w:val="537" w:hRule="atLeast"/>
        </w:trPr>
        <w:tc>
          <w:tcPr>
            <w:tcW w:w="2679" w:type="dxa"/>
            <w:shd w:val="clear" w:color="auto" w:fill="99CCFF"/>
          </w:tcPr>
          <w:p>
            <w:pPr>
              <w:pStyle w:val="TableParagraph"/>
              <w:spacing w:line="240" w:lineRule="auto" w:before="5"/>
              <w:rPr>
                <w:rFonts w:ascii="Times New Roman"/>
                <w:b/>
                <w:sz w:val="23"/>
              </w:rPr>
            </w:pPr>
          </w:p>
          <w:p>
            <w:pPr>
              <w:pStyle w:val="TableParagraph"/>
              <w:spacing w:line="247" w:lineRule="exact" w:before="1"/>
              <w:ind w:left="67"/>
              <w:rPr>
                <w:b/>
                <w:sz w:val="22"/>
              </w:rPr>
            </w:pPr>
            <w:r>
              <w:rPr>
                <w:b/>
                <w:sz w:val="22"/>
              </w:rPr>
              <w:t>Provincia</w:t>
            </w:r>
          </w:p>
        </w:tc>
        <w:tc>
          <w:tcPr>
            <w:tcW w:w="1330" w:type="dxa"/>
            <w:shd w:val="clear" w:color="auto" w:fill="99CCFF"/>
          </w:tcPr>
          <w:p>
            <w:pPr>
              <w:pStyle w:val="TableParagraph"/>
              <w:spacing w:line="270" w:lineRule="atLeast"/>
              <w:ind w:left="528" w:right="208" w:hanging="255"/>
              <w:rPr>
                <w:b/>
                <w:sz w:val="22"/>
              </w:rPr>
            </w:pPr>
            <w:r>
              <w:rPr>
                <w:b/>
                <w:sz w:val="22"/>
              </w:rPr>
              <w:t>Cantidad</w:t>
            </w:r>
            <w:r>
              <w:rPr>
                <w:b/>
                <w:spacing w:val="-47"/>
                <w:sz w:val="22"/>
              </w:rPr>
              <w:t> </w:t>
            </w:r>
            <w:r>
              <w:rPr>
                <w:b/>
                <w:sz w:val="22"/>
              </w:rPr>
              <w:t>Gr.</w:t>
            </w:r>
          </w:p>
        </w:tc>
        <w:tc>
          <w:tcPr>
            <w:tcW w:w="913" w:type="dxa"/>
            <w:shd w:val="clear" w:color="auto" w:fill="99CCFF"/>
          </w:tcPr>
          <w:p>
            <w:pPr>
              <w:pStyle w:val="TableParagraph"/>
              <w:spacing w:line="240" w:lineRule="auto" w:before="5"/>
              <w:rPr>
                <w:rFonts w:ascii="Times New Roman"/>
                <w:b/>
                <w:sz w:val="23"/>
              </w:rPr>
            </w:pPr>
          </w:p>
          <w:p>
            <w:pPr>
              <w:pStyle w:val="TableParagraph"/>
              <w:spacing w:line="247" w:lineRule="exact" w:before="1"/>
              <w:ind w:left="16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%</w:t>
            </w:r>
          </w:p>
        </w:tc>
      </w:tr>
      <w:tr>
        <w:trPr>
          <w:trHeight w:val="294" w:hRule="atLeast"/>
        </w:trPr>
        <w:tc>
          <w:tcPr>
            <w:tcW w:w="2679" w:type="dxa"/>
          </w:tcPr>
          <w:p>
            <w:pPr>
              <w:pStyle w:val="TableParagraph"/>
              <w:spacing w:line="215" w:lineRule="exact" w:before="59"/>
              <w:ind w:left="6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Azua</w:t>
            </w:r>
          </w:p>
        </w:tc>
        <w:tc>
          <w:tcPr>
            <w:tcW w:w="1330" w:type="dxa"/>
          </w:tcPr>
          <w:p>
            <w:pPr>
              <w:pStyle w:val="TableParagraph"/>
              <w:spacing w:line="247" w:lineRule="exact" w:before="27"/>
              <w:ind w:right="92"/>
              <w:jc w:val="right"/>
              <w:rPr>
                <w:sz w:val="22"/>
              </w:rPr>
            </w:pPr>
            <w:r>
              <w:rPr>
                <w:sz w:val="22"/>
              </w:rPr>
              <w:t>116.43</w:t>
            </w:r>
          </w:p>
        </w:tc>
        <w:tc>
          <w:tcPr>
            <w:tcW w:w="913" w:type="dxa"/>
          </w:tcPr>
          <w:p>
            <w:pPr>
              <w:pStyle w:val="TableParagraph"/>
              <w:spacing w:line="247" w:lineRule="exact" w:before="27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0.41%</w:t>
            </w:r>
          </w:p>
        </w:tc>
      </w:tr>
      <w:tr>
        <w:trPr>
          <w:trHeight w:val="302" w:hRule="atLeast"/>
        </w:trPr>
        <w:tc>
          <w:tcPr>
            <w:tcW w:w="2679" w:type="dxa"/>
          </w:tcPr>
          <w:p>
            <w:pPr>
              <w:pStyle w:val="TableParagraph"/>
              <w:spacing w:line="240" w:lineRule="auto" w:before="25"/>
              <w:ind w:left="67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z w:val="20"/>
              </w:rPr>
              <w:t>Bahoruco</w:t>
            </w:r>
          </w:p>
        </w:tc>
        <w:tc>
          <w:tcPr>
            <w:tcW w:w="1330" w:type="dxa"/>
          </w:tcPr>
          <w:p>
            <w:pPr>
              <w:pStyle w:val="TableParagraph"/>
              <w:spacing w:line="247" w:lineRule="exact" w:before="35"/>
              <w:ind w:right="106"/>
              <w:jc w:val="right"/>
              <w:rPr>
                <w:sz w:val="22"/>
              </w:rPr>
            </w:pPr>
            <w:r>
              <w:rPr>
                <w:sz w:val="22"/>
              </w:rPr>
              <w:t>47.76</w:t>
            </w:r>
          </w:p>
        </w:tc>
        <w:tc>
          <w:tcPr>
            <w:tcW w:w="913" w:type="dxa"/>
          </w:tcPr>
          <w:p>
            <w:pPr>
              <w:pStyle w:val="TableParagraph"/>
              <w:spacing w:line="247" w:lineRule="exact" w:before="35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0.17%</w:t>
            </w:r>
          </w:p>
        </w:tc>
      </w:tr>
      <w:tr>
        <w:trPr>
          <w:trHeight w:val="297" w:hRule="atLeast"/>
        </w:trPr>
        <w:tc>
          <w:tcPr>
            <w:tcW w:w="2679" w:type="dxa"/>
          </w:tcPr>
          <w:p>
            <w:pPr>
              <w:pStyle w:val="TableParagraph"/>
              <w:spacing w:line="240" w:lineRule="auto" w:before="25"/>
              <w:ind w:left="67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z w:val="20"/>
              </w:rPr>
              <w:t>Barahona</w:t>
            </w:r>
          </w:p>
        </w:tc>
        <w:tc>
          <w:tcPr>
            <w:tcW w:w="1330" w:type="dxa"/>
          </w:tcPr>
          <w:p>
            <w:pPr>
              <w:pStyle w:val="TableParagraph"/>
              <w:spacing w:line="247" w:lineRule="exact" w:before="30"/>
              <w:ind w:right="92"/>
              <w:jc w:val="right"/>
              <w:rPr>
                <w:sz w:val="22"/>
              </w:rPr>
            </w:pPr>
            <w:r>
              <w:rPr>
                <w:sz w:val="22"/>
              </w:rPr>
              <w:t>306.95</w:t>
            </w:r>
          </w:p>
        </w:tc>
        <w:tc>
          <w:tcPr>
            <w:tcW w:w="913" w:type="dxa"/>
          </w:tcPr>
          <w:p>
            <w:pPr>
              <w:pStyle w:val="TableParagraph"/>
              <w:spacing w:line="247" w:lineRule="exact" w:before="30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1.09%</w:t>
            </w:r>
          </w:p>
        </w:tc>
      </w:tr>
      <w:tr>
        <w:trPr>
          <w:trHeight w:val="302" w:hRule="atLeast"/>
        </w:trPr>
        <w:tc>
          <w:tcPr>
            <w:tcW w:w="2679" w:type="dxa"/>
          </w:tcPr>
          <w:p>
            <w:pPr>
              <w:pStyle w:val="TableParagraph"/>
              <w:spacing w:line="240" w:lineRule="auto" w:before="30"/>
              <w:ind w:left="67"/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sz w:val="20"/>
              </w:rPr>
              <w:t>Dajabón</w:t>
            </w:r>
          </w:p>
        </w:tc>
        <w:tc>
          <w:tcPr>
            <w:tcW w:w="1330" w:type="dxa"/>
          </w:tcPr>
          <w:p>
            <w:pPr>
              <w:pStyle w:val="TableParagraph"/>
              <w:spacing w:line="247" w:lineRule="exact" w:before="35"/>
              <w:ind w:right="106"/>
              <w:jc w:val="right"/>
              <w:rPr>
                <w:sz w:val="22"/>
              </w:rPr>
            </w:pPr>
            <w:r>
              <w:rPr>
                <w:sz w:val="22"/>
              </w:rPr>
              <w:t>13.19</w:t>
            </w:r>
          </w:p>
        </w:tc>
        <w:tc>
          <w:tcPr>
            <w:tcW w:w="913" w:type="dxa"/>
          </w:tcPr>
          <w:p>
            <w:pPr>
              <w:pStyle w:val="TableParagraph"/>
              <w:spacing w:line="247" w:lineRule="exact" w:before="35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0.05%</w:t>
            </w:r>
          </w:p>
        </w:tc>
      </w:tr>
      <w:tr>
        <w:trPr>
          <w:trHeight w:val="302" w:hRule="atLeast"/>
        </w:trPr>
        <w:tc>
          <w:tcPr>
            <w:tcW w:w="2679" w:type="dxa"/>
          </w:tcPr>
          <w:p>
            <w:pPr>
              <w:pStyle w:val="TableParagraph"/>
              <w:spacing w:line="240" w:lineRule="auto" w:before="25"/>
              <w:ind w:left="67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z w:val="20"/>
              </w:rPr>
              <w:t>Distrito</w:t>
            </w:r>
            <w:r>
              <w:rPr>
                <w:rFonts w:ascii="Tahoma"/>
                <w:b/>
                <w:spacing w:val="-4"/>
                <w:sz w:val="20"/>
              </w:rPr>
              <w:t> </w:t>
            </w:r>
            <w:r>
              <w:rPr>
                <w:rFonts w:ascii="Tahoma"/>
                <w:b/>
                <w:sz w:val="20"/>
              </w:rPr>
              <w:t>Nacional</w:t>
            </w:r>
          </w:p>
        </w:tc>
        <w:tc>
          <w:tcPr>
            <w:tcW w:w="1330" w:type="dxa"/>
          </w:tcPr>
          <w:p>
            <w:pPr>
              <w:pStyle w:val="TableParagraph"/>
              <w:spacing w:line="247" w:lineRule="exact" w:before="35"/>
              <w:ind w:right="92"/>
              <w:jc w:val="right"/>
              <w:rPr>
                <w:sz w:val="22"/>
              </w:rPr>
            </w:pPr>
            <w:r>
              <w:rPr>
                <w:sz w:val="22"/>
              </w:rPr>
              <w:t>573.87</w:t>
            </w:r>
          </w:p>
        </w:tc>
        <w:tc>
          <w:tcPr>
            <w:tcW w:w="913" w:type="dxa"/>
          </w:tcPr>
          <w:p>
            <w:pPr>
              <w:pStyle w:val="TableParagraph"/>
              <w:spacing w:line="247" w:lineRule="exact" w:before="35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2.04%</w:t>
            </w:r>
          </w:p>
        </w:tc>
      </w:tr>
      <w:tr>
        <w:trPr>
          <w:trHeight w:val="297" w:hRule="atLeast"/>
        </w:trPr>
        <w:tc>
          <w:tcPr>
            <w:tcW w:w="2679" w:type="dxa"/>
          </w:tcPr>
          <w:p>
            <w:pPr>
              <w:pStyle w:val="TableParagraph"/>
              <w:spacing w:line="240" w:lineRule="auto" w:before="25"/>
              <w:ind w:left="67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z w:val="20"/>
              </w:rPr>
              <w:t>Duarte</w:t>
            </w:r>
          </w:p>
        </w:tc>
        <w:tc>
          <w:tcPr>
            <w:tcW w:w="1330" w:type="dxa"/>
          </w:tcPr>
          <w:p>
            <w:pPr>
              <w:pStyle w:val="TableParagraph"/>
              <w:spacing w:line="247" w:lineRule="exact" w:before="30"/>
              <w:ind w:right="92"/>
              <w:jc w:val="right"/>
              <w:rPr>
                <w:sz w:val="22"/>
              </w:rPr>
            </w:pPr>
            <w:r>
              <w:rPr>
                <w:sz w:val="22"/>
              </w:rPr>
              <w:t>254.13</w:t>
            </w:r>
          </w:p>
        </w:tc>
        <w:tc>
          <w:tcPr>
            <w:tcW w:w="913" w:type="dxa"/>
          </w:tcPr>
          <w:p>
            <w:pPr>
              <w:pStyle w:val="TableParagraph"/>
              <w:spacing w:line="247" w:lineRule="exact" w:before="30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0.90%</w:t>
            </w:r>
          </w:p>
        </w:tc>
      </w:tr>
      <w:tr>
        <w:trPr>
          <w:trHeight w:val="302" w:hRule="atLeast"/>
        </w:trPr>
        <w:tc>
          <w:tcPr>
            <w:tcW w:w="2679" w:type="dxa"/>
          </w:tcPr>
          <w:p>
            <w:pPr>
              <w:pStyle w:val="TableParagraph"/>
              <w:spacing w:line="240" w:lineRule="auto" w:before="25"/>
              <w:ind w:left="67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z w:val="20"/>
              </w:rPr>
              <w:t>El</w:t>
            </w:r>
            <w:r>
              <w:rPr>
                <w:rFonts w:ascii="Tahoma"/>
                <w:b/>
                <w:spacing w:val="-1"/>
                <w:sz w:val="20"/>
              </w:rPr>
              <w:t> </w:t>
            </w:r>
            <w:r>
              <w:rPr>
                <w:rFonts w:ascii="Tahoma"/>
                <w:b/>
                <w:sz w:val="20"/>
              </w:rPr>
              <w:t>Seibo</w:t>
            </w:r>
          </w:p>
        </w:tc>
        <w:tc>
          <w:tcPr>
            <w:tcW w:w="1330" w:type="dxa"/>
          </w:tcPr>
          <w:p>
            <w:pPr>
              <w:pStyle w:val="TableParagraph"/>
              <w:spacing w:line="247" w:lineRule="exact" w:before="35"/>
              <w:ind w:right="193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913" w:type="dxa"/>
          </w:tcPr>
          <w:p>
            <w:pPr>
              <w:pStyle w:val="TableParagraph"/>
              <w:spacing w:line="247" w:lineRule="exact" w:before="35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0.00%</w:t>
            </w:r>
          </w:p>
        </w:tc>
      </w:tr>
      <w:tr>
        <w:trPr>
          <w:trHeight w:val="297" w:hRule="atLeast"/>
        </w:trPr>
        <w:tc>
          <w:tcPr>
            <w:tcW w:w="2679" w:type="dxa"/>
          </w:tcPr>
          <w:p>
            <w:pPr>
              <w:pStyle w:val="TableParagraph"/>
              <w:spacing w:line="240" w:lineRule="auto" w:before="25"/>
              <w:ind w:left="67"/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sz w:val="20"/>
              </w:rPr>
              <w:t>Elias</w:t>
            </w:r>
            <w:r>
              <w:rPr>
                <w:rFonts w:ascii="Tahoma" w:hAnsi="Tahoma"/>
                <w:b/>
                <w:spacing w:val="-1"/>
                <w:sz w:val="20"/>
              </w:rPr>
              <w:t> </w:t>
            </w:r>
            <w:r>
              <w:rPr>
                <w:rFonts w:ascii="Tahoma" w:hAnsi="Tahoma"/>
                <w:b/>
                <w:sz w:val="20"/>
              </w:rPr>
              <w:t>Piña</w:t>
            </w:r>
          </w:p>
        </w:tc>
        <w:tc>
          <w:tcPr>
            <w:tcW w:w="1330" w:type="dxa"/>
          </w:tcPr>
          <w:p>
            <w:pPr>
              <w:pStyle w:val="TableParagraph"/>
              <w:spacing w:line="247" w:lineRule="exact" w:before="30"/>
              <w:ind w:right="193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913" w:type="dxa"/>
          </w:tcPr>
          <w:p>
            <w:pPr>
              <w:pStyle w:val="TableParagraph"/>
              <w:spacing w:line="247" w:lineRule="exact" w:before="30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0.00%</w:t>
            </w:r>
          </w:p>
        </w:tc>
      </w:tr>
      <w:tr>
        <w:trPr>
          <w:trHeight w:val="302" w:hRule="atLeast"/>
        </w:trPr>
        <w:tc>
          <w:tcPr>
            <w:tcW w:w="2679" w:type="dxa"/>
          </w:tcPr>
          <w:p>
            <w:pPr>
              <w:pStyle w:val="TableParagraph"/>
              <w:spacing w:line="240" w:lineRule="auto" w:before="30"/>
              <w:ind w:left="67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z w:val="20"/>
              </w:rPr>
              <w:t>Espaillat</w:t>
            </w:r>
          </w:p>
        </w:tc>
        <w:tc>
          <w:tcPr>
            <w:tcW w:w="1330" w:type="dxa"/>
          </w:tcPr>
          <w:p>
            <w:pPr>
              <w:pStyle w:val="TableParagraph"/>
              <w:spacing w:line="247" w:lineRule="exact" w:before="35"/>
              <w:ind w:right="106"/>
              <w:jc w:val="right"/>
              <w:rPr>
                <w:sz w:val="22"/>
              </w:rPr>
            </w:pPr>
            <w:r>
              <w:rPr>
                <w:sz w:val="22"/>
              </w:rPr>
              <w:t>55.18</w:t>
            </w:r>
          </w:p>
        </w:tc>
        <w:tc>
          <w:tcPr>
            <w:tcW w:w="913" w:type="dxa"/>
          </w:tcPr>
          <w:p>
            <w:pPr>
              <w:pStyle w:val="TableParagraph"/>
              <w:spacing w:line="247" w:lineRule="exact" w:before="35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0.20%</w:t>
            </w:r>
          </w:p>
        </w:tc>
      </w:tr>
      <w:tr>
        <w:trPr>
          <w:trHeight w:val="301" w:hRule="atLeast"/>
        </w:trPr>
        <w:tc>
          <w:tcPr>
            <w:tcW w:w="2679" w:type="dxa"/>
          </w:tcPr>
          <w:p>
            <w:pPr>
              <w:pStyle w:val="TableParagraph"/>
              <w:spacing w:line="240" w:lineRule="auto" w:before="25"/>
              <w:ind w:left="67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z w:val="20"/>
              </w:rPr>
              <w:t>Hato</w:t>
            </w:r>
            <w:r>
              <w:rPr>
                <w:rFonts w:ascii="Tahoma"/>
                <w:b/>
                <w:spacing w:val="-1"/>
                <w:sz w:val="20"/>
              </w:rPr>
              <w:t> </w:t>
            </w:r>
            <w:r>
              <w:rPr>
                <w:rFonts w:ascii="Tahoma"/>
                <w:b/>
                <w:sz w:val="20"/>
              </w:rPr>
              <w:t>Mayor</w:t>
            </w:r>
          </w:p>
        </w:tc>
        <w:tc>
          <w:tcPr>
            <w:tcW w:w="1330" w:type="dxa"/>
          </w:tcPr>
          <w:p>
            <w:pPr>
              <w:pStyle w:val="TableParagraph"/>
              <w:spacing w:line="247" w:lineRule="exact" w:before="35"/>
              <w:ind w:right="116"/>
              <w:jc w:val="right"/>
              <w:rPr>
                <w:sz w:val="22"/>
              </w:rPr>
            </w:pPr>
            <w:r>
              <w:rPr>
                <w:sz w:val="22"/>
              </w:rPr>
              <w:t>3.72</w:t>
            </w:r>
          </w:p>
        </w:tc>
        <w:tc>
          <w:tcPr>
            <w:tcW w:w="913" w:type="dxa"/>
          </w:tcPr>
          <w:p>
            <w:pPr>
              <w:pStyle w:val="TableParagraph"/>
              <w:spacing w:line="247" w:lineRule="exact" w:before="35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0.01%</w:t>
            </w:r>
          </w:p>
        </w:tc>
      </w:tr>
      <w:tr>
        <w:trPr>
          <w:trHeight w:val="297" w:hRule="atLeast"/>
        </w:trPr>
        <w:tc>
          <w:tcPr>
            <w:tcW w:w="2679" w:type="dxa"/>
          </w:tcPr>
          <w:p>
            <w:pPr>
              <w:pStyle w:val="TableParagraph"/>
              <w:spacing w:line="240" w:lineRule="auto" w:before="25"/>
              <w:ind w:left="67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z w:val="20"/>
              </w:rPr>
              <w:t>Hermanas</w:t>
            </w:r>
            <w:r>
              <w:rPr>
                <w:rFonts w:ascii="Tahoma"/>
                <w:b/>
                <w:spacing w:val="-3"/>
                <w:sz w:val="20"/>
              </w:rPr>
              <w:t> </w:t>
            </w:r>
            <w:r>
              <w:rPr>
                <w:rFonts w:ascii="Tahoma"/>
                <w:b/>
                <w:sz w:val="20"/>
              </w:rPr>
              <w:t>Mirabal</w:t>
            </w:r>
          </w:p>
        </w:tc>
        <w:tc>
          <w:tcPr>
            <w:tcW w:w="1330" w:type="dxa"/>
          </w:tcPr>
          <w:p>
            <w:pPr>
              <w:pStyle w:val="TableParagraph"/>
              <w:spacing w:line="247" w:lineRule="exact" w:before="30"/>
              <w:ind w:right="116"/>
              <w:jc w:val="right"/>
              <w:rPr>
                <w:sz w:val="22"/>
              </w:rPr>
            </w:pPr>
            <w:r>
              <w:rPr>
                <w:sz w:val="22"/>
              </w:rPr>
              <w:t>0.95</w:t>
            </w:r>
          </w:p>
        </w:tc>
        <w:tc>
          <w:tcPr>
            <w:tcW w:w="913" w:type="dxa"/>
          </w:tcPr>
          <w:p>
            <w:pPr>
              <w:pStyle w:val="TableParagraph"/>
              <w:spacing w:line="247" w:lineRule="exact" w:before="30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0.00%</w:t>
            </w:r>
          </w:p>
        </w:tc>
      </w:tr>
      <w:tr>
        <w:trPr>
          <w:trHeight w:val="302" w:hRule="atLeast"/>
        </w:trPr>
        <w:tc>
          <w:tcPr>
            <w:tcW w:w="2679" w:type="dxa"/>
          </w:tcPr>
          <w:p>
            <w:pPr>
              <w:pStyle w:val="TableParagraph"/>
              <w:spacing w:line="240" w:lineRule="auto" w:before="25"/>
              <w:ind w:left="67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z w:val="20"/>
              </w:rPr>
              <w:t>Independencia</w:t>
            </w:r>
          </w:p>
        </w:tc>
        <w:tc>
          <w:tcPr>
            <w:tcW w:w="1330" w:type="dxa"/>
          </w:tcPr>
          <w:p>
            <w:pPr>
              <w:pStyle w:val="TableParagraph"/>
              <w:spacing w:line="247" w:lineRule="exact" w:before="35"/>
              <w:ind w:right="193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913" w:type="dxa"/>
          </w:tcPr>
          <w:p>
            <w:pPr>
              <w:pStyle w:val="TableParagraph"/>
              <w:spacing w:line="247" w:lineRule="exact" w:before="35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0.00%</w:t>
            </w:r>
          </w:p>
        </w:tc>
      </w:tr>
      <w:tr>
        <w:trPr>
          <w:trHeight w:val="297" w:hRule="atLeast"/>
        </w:trPr>
        <w:tc>
          <w:tcPr>
            <w:tcW w:w="2679" w:type="dxa"/>
          </w:tcPr>
          <w:p>
            <w:pPr>
              <w:pStyle w:val="TableParagraph"/>
              <w:spacing w:line="240" w:lineRule="auto" w:before="25"/>
              <w:ind w:left="67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z w:val="20"/>
              </w:rPr>
              <w:t>La</w:t>
            </w:r>
            <w:r>
              <w:rPr>
                <w:rFonts w:ascii="Tahoma"/>
                <w:b/>
                <w:spacing w:val="-2"/>
                <w:sz w:val="20"/>
              </w:rPr>
              <w:t> </w:t>
            </w:r>
            <w:r>
              <w:rPr>
                <w:rFonts w:ascii="Tahoma"/>
                <w:b/>
                <w:sz w:val="20"/>
              </w:rPr>
              <w:t>Altagracia</w:t>
            </w:r>
          </w:p>
        </w:tc>
        <w:tc>
          <w:tcPr>
            <w:tcW w:w="1330" w:type="dxa"/>
          </w:tcPr>
          <w:p>
            <w:pPr>
              <w:pStyle w:val="TableParagraph"/>
              <w:spacing w:line="247" w:lineRule="exact" w:before="30"/>
              <w:ind w:right="92"/>
              <w:jc w:val="right"/>
              <w:rPr>
                <w:sz w:val="22"/>
              </w:rPr>
            </w:pPr>
            <w:r>
              <w:rPr>
                <w:sz w:val="22"/>
              </w:rPr>
              <w:t>246.44</w:t>
            </w:r>
          </w:p>
        </w:tc>
        <w:tc>
          <w:tcPr>
            <w:tcW w:w="913" w:type="dxa"/>
          </w:tcPr>
          <w:p>
            <w:pPr>
              <w:pStyle w:val="TableParagraph"/>
              <w:spacing w:line="247" w:lineRule="exact" w:before="30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0.88%</w:t>
            </w:r>
          </w:p>
        </w:tc>
      </w:tr>
      <w:tr>
        <w:trPr>
          <w:trHeight w:val="302" w:hRule="atLeast"/>
        </w:trPr>
        <w:tc>
          <w:tcPr>
            <w:tcW w:w="2679" w:type="dxa"/>
          </w:tcPr>
          <w:p>
            <w:pPr>
              <w:pStyle w:val="TableParagraph"/>
              <w:spacing w:line="240" w:lineRule="auto" w:before="25"/>
              <w:ind w:left="67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z w:val="20"/>
              </w:rPr>
              <w:t>La</w:t>
            </w:r>
            <w:r>
              <w:rPr>
                <w:rFonts w:ascii="Tahoma"/>
                <w:b/>
                <w:spacing w:val="-3"/>
                <w:sz w:val="20"/>
              </w:rPr>
              <w:t> </w:t>
            </w:r>
            <w:r>
              <w:rPr>
                <w:rFonts w:ascii="Tahoma"/>
                <w:b/>
                <w:sz w:val="20"/>
              </w:rPr>
              <w:t>Romana</w:t>
            </w:r>
          </w:p>
        </w:tc>
        <w:tc>
          <w:tcPr>
            <w:tcW w:w="1330" w:type="dxa"/>
          </w:tcPr>
          <w:p>
            <w:pPr>
              <w:pStyle w:val="TableParagraph"/>
              <w:spacing w:line="247" w:lineRule="exact" w:before="35"/>
              <w:ind w:right="92"/>
              <w:jc w:val="right"/>
              <w:rPr>
                <w:sz w:val="22"/>
              </w:rPr>
            </w:pPr>
            <w:r>
              <w:rPr>
                <w:sz w:val="22"/>
              </w:rPr>
              <w:t>165.28</w:t>
            </w:r>
          </w:p>
        </w:tc>
        <w:tc>
          <w:tcPr>
            <w:tcW w:w="913" w:type="dxa"/>
          </w:tcPr>
          <w:p>
            <w:pPr>
              <w:pStyle w:val="TableParagraph"/>
              <w:spacing w:line="247" w:lineRule="exact" w:before="35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0.59%</w:t>
            </w:r>
          </w:p>
        </w:tc>
      </w:tr>
      <w:tr>
        <w:trPr>
          <w:trHeight w:val="297" w:hRule="atLeast"/>
        </w:trPr>
        <w:tc>
          <w:tcPr>
            <w:tcW w:w="2679" w:type="dxa"/>
          </w:tcPr>
          <w:p>
            <w:pPr>
              <w:pStyle w:val="TableParagraph"/>
              <w:spacing w:line="240" w:lineRule="auto" w:before="25"/>
              <w:ind w:left="67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z w:val="20"/>
              </w:rPr>
              <w:t>La</w:t>
            </w:r>
            <w:r>
              <w:rPr>
                <w:rFonts w:ascii="Tahoma"/>
                <w:b/>
                <w:spacing w:val="-2"/>
                <w:sz w:val="20"/>
              </w:rPr>
              <w:t> </w:t>
            </w:r>
            <w:r>
              <w:rPr>
                <w:rFonts w:ascii="Tahoma"/>
                <w:b/>
                <w:sz w:val="20"/>
              </w:rPr>
              <w:t>Vega</w:t>
            </w:r>
          </w:p>
        </w:tc>
        <w:tc>
          <w:tcPr>
            <w:tcW w:w="1330" w:type="dxa"/>
          </w:tcPr>
          <w:p>
            <w:pPr>
              <w:pStyle w:val="TableParagraph"/>
              <w:spacing w:line="247" w:lineRule="exact" w:before="30"/>
              <w:ind w:right="92"/>
              <w:jc w:val="right"/>
              <w:rPr>
                <w:sz w:val="22"/>
              </w:rPr>
            </w:pPr>
            <w:r>
              <w:rPr>
                <w:sz w:val="22"/>
              </w:rPr>
              <w:t>276.08</w:t>
            </w:r>
          </w:p>
        </w:tc>
        <w:tc>
          <w:tcPr>
            <w:tcW w:w="913" w:type="dxa"/>
          </w:tcPr>
          <w:p>
            <w:pPr>
              <w:pStyle w:val="TableParagraph"/>
              <w:spacing w:line="247" w:lineRule="exact" w:before="30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0.98%</w:t>
            </w:r>
          </w:p>
        </w:tc>
      </w:tr>
      <w:tr>
        <w:trPr>
          <w:trHeight w:val="302" w:hRule="atLeast"/>
        </w:trPr>
        <w:tc>
          <w:tcPr>
            <w:tcW w:w="2679" w:type="dxa"/>
          </w:tcPr>
          <w:p>
            <w:pPr>
              <w:pStyle w:val="TableParagraph"/>
              <w:spacing w:line="240" w:lineRule="auto" w:before="30"/>
              <w:ind w:left="67"/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sz w:val="20"/>
              </w:rPr>
              <w:t>María</w:t>
            </w:r>
            <w:r>
              <w:rPr>
                <w:rFonts w:ascii="Tahoma" w:hAnsi="Tahoma"/>
                <w:b/>
                <w:spacing w:val="-6"/>
                <w:sz w:val="20"/>
              </w:rPr>
              <w:t> </w:t>
            </w:r>
            <w:r>
              <w:rPr>
                <w:rFonts w:ascii="Tahoma" w:hAnsi="Tahoma"/>
                <w:b/>
                <w:sz w:val="20"/>
              </w:rPr>
              <w:t>Trinidad</w:t>
            </w:r>
            <w:r>
              <w:rPr>
                <w:rFonts w:ascii="Tahoma" w:hAnsi="Tahoma"/>
                <w:b/>
                <w:spacing w:val="-3"/>
                <w:sz w:val="20"/>
              </w:rPr>
              <w:t> </w:t>
            </w:r>
            <w:r>
              <w:rPr>
                <w:rFonts w:ascii="Tahoma" w:hAnsi="Tahoma"/>
                <w:b/>
                <w:sz w:val="20"/>
              </w:rPr>
              <w:t>Sánchez</w:t>
            </w:r>
          </w:p>
        </w:tc>
        <w:tc>
          <w:tcPr>
            <w:tcW w:w="1330" w:type="dxa"/>
          </w:tcPr>
          <w:p>
            <w:pPr>
              <w:pStyle w:val="TableParagraph"/>
              <w:spacing w:line="247" w:lineRule="exact" w:before="35"/>
              <w:ind w:right="106"/>
              <w:jc w:val="right"/>
              <w:rPr>
                <w:sz w:val="22"/>
              </w:rPr>
            </w:pPr>
            <w:r>
              <w:rPr>
                <w:sz w:val="22"/>
              </w:rPr>
              <w:t>18.41</w:t>
            </w:r>
          </w:p>
        </w:tc>
        <w:tc>
          <w:tcPr>
            <w:tcW w:w="913" w:type="dxa"/>
          </w:tcPr>
          <w:p>
            <w:pPr>
              <w:pStyle w:val="TableParagraph"/>
              <w:spacing w:line="247" w:lineRule="exact" w:before="35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0.07%</w:t>
            </w:r>
          </w:p>
        </w:tc>
      </w:tr>
      <w:tr>
        <w:trPr>
          <w:trHeight w:val="302" w:hRule="atLeast"/>
        </w:trPr>
        <w:tc>
          <w:tcPr>
            <w:tcW w:w="2679" w:type="dxa"/>
          </w:tcPr>
          <w:p>
            <w:pPr>
              <w:pStyle w:val="TableParagraph"/>
              <w:spacing w:line="240" w:lineRule="auto" w:before="25"/>
              <w:ind w:left="67"/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sz w:val="20"/>
              </w:rPr>
              <w:t>Monseñor</w:t>
            </w:r>
            <w:r>
              <w:rPr>
                <w:rFonts w:ascii="Tahoma" w:hAnsi="Tahoma"/>
                <w:b/>
                <w:spacing w:val="-4"/>
                <w:sz w:val="20"/>
              </w:rPr>
              <w:t> </w:t>
            </w:r>
            <w:r>
              <w:rPr>
                <w:rFonts w:ascii="Tahoma" w:hAnsi="Tahoma"/>
                <w:b/>
                <w:sz w:val="20"/>
              </w:rPr>
              <w:t>Nouel</w:t>
            </w:r>
          </w:p>
        </w:tc>
        <w:tc>
          <w:tcPr>
            <w:tcW w:w="1330" w:type="dxa"/>
          </w:tcPr>
          <w:p>
            <w:pPr>
              <w:pStyle w:val="TableParagraph"/>
              <w:spacing w:line="247" w:lineRule="exact" w:before="35"/>
              <w:ind w:right="106"/>
              <w:jc w:val="right"/>
              <w:rPr>
                <w:sz w:val="22"/>
              </w:rPr>
            </w:pPr>
            <w:r>
              <w:rPr>
                <w:sz w:val="22"/>
              </w:rPr>
              <w:t>24.89</w:t>
            </w:r>
          </w:p>
        </w:tc>
        <w:tc>
          <w:tcPr>
            <w:tcW w:w="913" w:type="dxa"/>
          </w:tcPr>
          <w:p>
            <w:pPr>
              <w:pStyle w:val="TableParagraph"/>
              <w:spacing w:line="247" w:lineRule="exact" w:before="35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0.09%</w:t>
            </w:r>
          </w:p>
        </w:tc>
      </w:tr>
      <w:tr>
        <w:trPr>
          <w:trHeight w:val="297" w:hRule="atLeast"/>
        </w:trPr>
        <w:tc>
          <w:tcPr>
            <w:tcW w:w="2679" w:type="dxa"/>
          </w:tcPr>
          <w:p>
            <w:pPr>
              <w:pStyle w:val="TableParagraph"/>
              <w:spacing w:line="240" w:lineRule="auto" w:before="25"/>
              <w:ind w:left="67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z w:val="20"/>
              </w:rPr>
              <w:t>Monte</w:t>
            </w:r>
            <w:r>
              <w:rPr>
                <w:rFonts w:ascii="Tahoma"/>
                <w:b/>
                <w:spacing w:val="-4"/>
                <w:sz w:val="20"/>
              </w:rPr>
              <w:t> </w:t>
            </w:r>
            <w:r>
              <w:rPr>
                <w:rFonts w:ascii="Tahoma"/>
                <w:b/>
                <w:sz w:val="20"/>
              </w:rPr>
              <w:t>Plata</w:t>
            </w:r>
          </w:p>
        </w:tc>
        <w:tc>
          <w:tcPr>
            <w:tcW w:w="1330" w:type="dxa"/>
          </w:tcPr>
          <w:p>
            <w:pPr>
              <w:pStyle w:val="TableParagraph"/>
              <w:spacing w:line="247" w:lineRule="exact" w:before="30"/>
              <w:ind w:right="116"/>
              <w:jc w:val="right"/>
              <w:rPr>
                <w:sz w:val="22"/>
              </w:rPr>
            </w:pPr>
            <w:r>
              <w:rPr>
                <w:sz w:val="22"/>
              </w:rPr>
              <w:t>9.76</w:t>
            </w:r>
          </w:p>
        </w:tc>
        <w:tc>
          <w:tcPr>
            <w:tcW w:w="913" w:type="dxa"/>
          </w:tcPr>
          <w:p>
            <w:pPr>
              <w:pStyle w:val="TableParagraph"/>
              <w:spacing w:line="247" w:lineRule="exact" w:before="30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0.03%</w:t>
            </w:r>
          </w:p>
        </w:tc>
      </w:tr>
      <w:tr>
        <w:trPr>
          <w:trHeight w:val="301" w:hRule="atLeast"/>
        </w:trPr>
        <w:tc>
          <w:tcPr>
            <w:tcW w:w="2679" w:type="dxa"/>
          </w:tcPr>
          <w:p>
            <w:pPr>
              <w:pStyle w:val="TableParagraph"/>
              <w:spacing w:line="240" w:lineRule="auto" w:before="25"/>
              <w:ind w:left="67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z w:val="20"/>
              </w:rPr>
              <w:t>Monte</w:t>
            </w:r>
            <w:r>
              <w:rPr>
                <w:rFonts w:ascii="Tahoma"/>
                <w:b/>
                <w:spacing w:val="-2"/>
                <w:sz w:val="20"/>
              </w:rPr>
              <w:t> </w:t>
            </w:r>
            <w:r>
              <w:rPr>
                <w:rFonts w:ascii="Tahoma"/>
                <w:b/>
                <w:sz w:val="20"/>
              </w:rPr>
              <w:t>Cristi</w:t>
            </w:r>
          </w:p>
        </w:tc>
        <w:tc>
          <w:tcPr>
            <w:tcW w:w="1330" w:type="dxa"/>
          </w:tcPr>
          <w:p>
            <w:pPr>
              <w:pStyle w:val="TableParagraph"/>
              <w:spacing w:line="247" w:lineRule="exact" w:before="35"/>
              <w:ind w:right="106"/>
              <w:jc w:val="right"/>
              <w:rPr>
                <w:sz w:val="22"/>
              </w:rPr>
            </w:pPr>
            <w:r>
              <w:rPr>
                <w:sz w:val="22"/>
              </w:rPr>
              <w:t>12.19</w:t>
            </w:r>
          </w:p>
        </w:tc>
        <w:tc>
          <w:tcPr>
            <w:tcW w:w="913" w:type="dxa"/>
          </w:tcPr>
          <w:p>
            <w:pPr>
              <w:pStyle w:val="TableParagraph"/>
              <w:spacing w:line="247" w:lineRule="exact" w:before="35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0.04%</w:t>
            </w:r>
          </w:p>
        </w:tc>
      </w:tr>
      <w:tr>
        <w:trPr>
          <w:trHeight w:val="297" w:hRule="atLeast"/>
        </w:trPr>
        <w:tc>
          <w:tcPr>
            <w:tcW w:w="2679" w:type="dxa"/>
          </w:tcPr>
          <w:p>
            <w:pPr>
              <w:pStyle w:val="TableParagraph"/>
              <w:spacing w:line="240" w:lineRule="auto" w:before="25"/>
              <w:ind w:left="67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z w:val="20"/>
              </w:rPr>
              <w:t>Pedernales</w:t>
            </w:r>
          </w:p>
        </w:tc>
        <w:tc>
          <w:tcPr>
            <w:tcW w:w="1330" w:type="dxa"/>
          </w:tcPr>
          <w:p>
            <w:pPr>
              <w:pStyle w:val="TableParagraph"/>
              <w:spacing w:line="247" w:lineRule="exact" w:before="30"/>
              <w:ind w:right="193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913" w:type="dxa"/>
          </w:tcPr>
          <w:p>
            <w:pPr>
              <w:pStyle w:val="TableParagraph"/>
              <w:spacing w:line="247" w:lineRule="exact" w:before="30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0.00%</w:t>
            </w:r>
          </w:p>
        </w:tc>
      </w:tr>
      <w:tr>
        <w:trPr>
          <w:trHeight w:val="302" w:hRule="atLeast"/>
        </w:trPr>
        <w:tc>
          <w:tcPr>
            <w:tcW w:w="2679" w:type="dxa"/>
          </w:tcPr>
          <w:p>
            <w:pPr>
              <w:pStyle w:val="TableParagraph"/>
              <w:spacing w:line="240" w:lineRule="auto" w:before="30"/>
              <w:ind w:left="67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z w:val="20"/>
              </w:rPr>
              <w:t>Peravia</w:t>
            </w:r>
          </w:p>
        </w:tc>
        <w:tc>
          <w:tcPr>
            <w:tcW w:w="1330" w:type="dxa"/>
          </w:tcPr>
          <w:p>
            <w:pPr>
              <w:pStyle w:val="TableParagraph"/>
              <w:spacing w:line="247" w:lineRule="exact" w:before="35"/>
              <w:ind w:right="106"/>
              <w:jc w:val="right"/>
              <w:rPr>
                <w:sz w:val="22"/>
              </w:rPr>
            </w:pPr>
            <w:r>
              <w:rPr>
                <w:sz w:val="22"/>
              </w:rPr>
              <w:t>46.43</w:t>
            </w:r>
          </w:p>
        </w:tc>
        <w:tc>
          <w:tcPr>
            <w:tcW w:w="913" w:type="dxa"/>
          </w:tcPr>
          <w:p>
            <w:pPr>
              <w:pStyle w:val="TableParagraph"/>
              <w:spacing w:line="247" w:lineRule="exact" w:before="35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0.17%</w:t>
            </w:r>
          </w:p>
        </w:tc>
      </w:tr>
      <w:tr>
        <w:trPr>
          <w:trHeight w:val="301" w:hRule="atLeast"/>
        </w:trPr>
        <w:tc>
          <w:tcPr>
            <w:tcW w:w="2679" w:type="dxa"/>
          </w:tcPr>
          <w:p>
            <w:pPr>
              <w:pStyle w:val="TableParagraph"/>
              <w:spacing w:line="240" w:lineRule="auto" w:before="25"/>
              <w:ind w:left="67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z w:val="20"/>
              </w:rPr>
              <w:t>Puerto</w:t>
            </w:r>
            <w:r>
              <w:rPr>
                <w:rFonts w:ascii="Tahoma"/>
                <w:b/>
                <w:spacing w:val="-5"/>
                <w:sz w:val="20"/>
              </w:rPr>
              <w:t> </w:t>
            </w:r>
            <w:r>
              <w:rPr>
                <w:rFonts w:ascii="Tahoma"/>
                <w:b/>
                <w:sz w:val="20"/>
              </w:rPr>
              <w:t>Plata</w:t>
            </w:r>
          </w:p>
        </w:tc>
        <w:tc>
          <w:tcPr>
            <w:tcW w:w="1330" w:type="dxa"/>
          </w:tcPr>
          <w:p>
            <w:pPr>
              <w:pStyle w:val="TableParagraph"/>
              <w:spacing w:line="247" w:lineRule="exact" w:before="35"/>
              <w:ind w:right="106"/>
              <w:jc w:val="right"/>
              <w:rPr>
                <w:sz w:val="22"/>
              </w:rPr>
            </w:pPr>
            <w:r>
              <w:rPr>
                <w:sz w:val="22"/>
              </w:rPr>
              <w:t>21.36</w:t>
            </w:r>
          </w:p>
        </w:tc>
        <w:tc>
          <w:tcPr>
            <w:tcW w:w="913" w:type="dxa"/>
          </w:tcPr>
          <w:p>
            <w:pPr>
              <w:pStyle w:val="TableParagraph"/>
              <w:spacing w:line="247" w:lineRule="exact" w:before="35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0.08%</w:t>
            </w:r>
          </w:p>
        </w:tc>
      </w:tr>
      <w:tr>
        <w:trPr>
          <w:trHeight w:val="297" w:hRule="atLeast"/>
        </w:trPr>
        <w:tc>
          <w:tcPr>
            <w:tcW w:w="2679" w:type="dxa"/>
          </w:tcPr>
          <w:p>
            <w:pPr>
              <w:pStyle w:val="TableParagraph"/>
              <w:spacing w:line="240" w:lineRule="auto" w:before="25"/>
              <w:ind w:left="67"/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sz w:val="20"/>
              </w:rPr>
              <w:t>Samaná</w:t>
            </w:r>
          </w:p>
        </w:tc>
        <w:tc>
          <w:tcPr>
            <w:tcW w:w="1330" w:type="dxa"/>
          </w:tcPr>
          <w:p>
            <w:pPr>
              <w:pStyle w:val="TableParagraph"/>
              <w:spacing w:line="247" w:lineRule="exact" w:before="30"/>
              <w:ind w:right="106"/>
              <w:jc w:val="right"/>
              <w:rPr>
                <w:sz w:val="22"/>
              </w:rPr>
            </w:pPr>
            <w:r>
              <w:rPr>
                <w:sz w:val="22"/>
              </w:rPr>
              <w:t>35.14</w:t>
            </w:r>
          </w:p>
        </w:tc>
        <w:tc>
          <w:tcPr>
            <w:tcW w:w="913" w:type="dxa"/>
          </w:tcPr>
          <w:p>
            <w:pPr>
              <w:pStyle w:val="TableParagraph"/>
              <w:spacing w:line="247" w:lineRule="exact" w:before="30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0.12%</w:t>
            </w:r>
          </w:p>
        </w:tc>
      </w:tr>
      <w:tr>
        <w:trPr>
          <w:trHeight w:val="302" w:hRule="atLeast"/>
        </w:trPr>
        <w:tc>
          <w:tcPr>
            <w:tcW w:w="2679" w:type="dxa"/>
          </w:tcPr>
          <w:p>
            <w:pPr>
              <w:pStyle w:val="TableParagraph"/>
              <w:spacing w:line="240" w:lineRule="auto" w:before="26"/>
              <w:ind w:left="67"/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color w:val="FF0000"/>
                <w:sz w:val="20"/>
              </w:rPr>
              <w:t>San</w:t>
            </w:r>
            <w:r>
              <w:rPr>
                <w:rFonts w:ascii="Tahoma" w:hAnsi="Tahoma"/>
                <w:b/>
                <w:color w:val="FF0000"/>
                <w:spacing w:val="-3"/>
                <w:sz w:val="20"/>
              </w:rPr>
              <w:t> </w:t>
            </w:r>
            <w:r>
              <w:rPr>
                <w:rFonts w:ascii="Tahoma" w:hAnsi="Tahoma"/>
                <w:b/>
                <w:color w:val="FF0000"/>
                <w:sz w:val="20"/>
              </w:rPr>
              <w:t>Cristóbal</w:t>
            </w:r>
          </w:p>
        </w:tc>
        <w:tc>
          <w:tcPr>
            <w:tcW w:w="1330" w:type="dxa"/>
          </w:tcPr>
          <w:p>
            <w:pPr>
              <w:pStyle w:val="TableParagraph"/>
              <w:spacing w:line="247" w:lineRule="exact" w:before="35"/>
              <w:ind w:right="92"/>
              <w:jc w:val="right"/>
              <w:rPr>
                <w:sz w:val="22"/>
              </w:rPr>
            </w:pPr>
            <w:r>
              <w:rPr>
                <w:color w:val="FF0000"/>
                <w:sz w:val="22"/>
              </w:rPr>
              <w:t>813.79</w:t>
            </w:r>
          </w:p>
        </w:tc>
        <w:tc>
          <w:tcPr>
            <w:tcW w:w="913" w:type="dxa"/>
          </w:tcPr>
          <w:p>
            <w:pPr>
              <w:pStyle w:val="TableParagraph"/>
              <w:spacing w:line="247" w:lineRule="exact" w:before="35"/>
              <w:ind w:right="56"/>
              <w:jc w:val="right"/>
              <w:rPr>
                <w:sz w:val="22"/>
              </w:rPr>
            </w:pPr>
            <w:r>
              <w:rPr>
                <w:color w:val="FF0000"/>
                <w:sz w:val="22"/>
              </w:rPr>
              <w:t>2.89%</w:t>
            </w:r>
          </w:p>
        </w:tc>
      </w:tr>
      <w:tr>
        <w:trPr>
          <w:trHeight w:val="297" w:hRule="atLeast"/>
        </w:trPr>
        <w:tc>
          <w:tcPr>
            <w:tcW w:w="2679" w:type="dxa"/>
          </w:tcPr>
          <w:p>
            <w:pPr>
              <w:pStyle w:val="TableParagraph"/>
              <w:spacing w:line="240" w:lineRule="auto" w:before="25"/>
              <w:ind w:left="67"/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sz w:val="20"/>
              </w:rPr>
              <w:t>San</w:t>
            </w:r>
            <w:r>
              <w:rPr>
                <w:rFonts w:ascii="Tahoma" w:hAnsi="Tahoma"/>
                <w:b/>
                <w:spacing w:val="-2"/>
                <w:sz w:val="20"/>
              </w:rPr>
              <w:t> </w:t>
            </w:r>
            <w:r>
              <w:rPr>
                <w:rFonts w:ascii="Tahoma" w:hAnsi="Tahoma"/>
                <w:b/>
                <w:sz w:val="20"/>
              </w:rPr>
              <w:t>José</w:t>
            </w:r>
            <w:r>
              <w:rPr>
                <w:rFonts w:ascii="Tahoma" w:hAnsi="Tahoma"/>
                <w:b/>
                <w:spacing w:val="-1"/>
                <w:sz w:val="20"/>
              </w:rPr>
              <w:t> </w:t>
            </w:r>
            <w:r>
              <w:rPr>
                <w:rFonts w:ascii="Tahoma" w:hAnsi="Tahoma"/>
                <w:b/>
                <w:sz w:val="20"/>
              </w:rPr>
              <w:t>de</w:t>
            </w:r>
            <w:r>
              <w:rPr>
                <w:rFonts w:ascii="Tahoma" w:hAnsi="Tahoma"/>
                <w:b/>
                <w:spacing w:val="-1"/>
                <w:sz w:val="20"/>
              </w:rPr>
              <w:t> </w:t>
            </w:r>
            <w:r>
              <w:rPr>
                <w:rFonts w:ascii="Tahoma" w:hAnsi="Tahoma"/>
                <w:b/>
                <w:sz w:val="20"/>
              </w:rPr>
              <w:t>Ocoa</w:t>
            </w:r>
          </w:p>
        </w:tc>
        <w:tc>
          <w:tcPr>
            <w:tcW w:w="1330" w:type="dxa"/>
          </w:tcPr>
          <w:p>
            <w:pPr>
              <w:pStyle w:val="TableParagraph"/>
              <w:spacing w:line="247" w:lineRule="exact" w:before="30"/>
              <w:ind w:right="106"/>
              <w:jc w:val="right"/>
              <w:rPr>
                <w:sz w:val="22"/>
              </w:rPr>
            </w:pPr>
            <w:r>
              <w:rPr>
                <w:sz w:val="22"/>
              </w:rPr>
              <w:t>50.54</w:t>
            </w:r>
          </w:p>
        </w:tc>
        <w:tc>
          <w:tcPr>
            <w:tcW w:w="913" w:type="dxa"/>
          </w:tcPr>
          <w:p>
            <w:pPr>
              <w:pStyle w:val="TableParagraph"/>
              <w:spacing w:line="247" w:lineRule="exact" w:before="30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0.18%</w:t>
            </w:r>
          </w:p>
        </w:tc>
      </w:tr>
      <w:tr>
        <w:trPr>
          <w:trHeight w:val="302" w:hRule="atLeast"/>
        </w:trPr>
        <w:tc>
          <w:tcPr>
            <w:tcW w:w="2679" w:type="dxa"/>
          </w:tcPr>
          <w:p>
            <w:pPr>
              <w:pStyle w:val="TableParagraph"/>
              <w:spacing w:line="240" w:lineRule="auto" w:before="25"/>
              <w:ind w:left="67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z w:val="20"/>
              </w:rPr>
              <w:t>San</w:t>
            </w:r>
            <w:r>
              <w:rPr>
                <w:rFonts w:ascii="Tahoma"/>
                <w:b/>
                <w:spacing w:val="-2"/>
                <w:sz w:val="20"/>
              </w:rPr>
              <w:t> </w:t>
            </w:r>
            <w:r>
              <w:rPr>
                <w:rFonts w:ascii="Tahoma"/>
                <w:b/>
                <w:sz w:val="20"/>
              </w:rPr>
              <w:t>Juan</w:t>
            </w:r>
            <w:r>
              <w:rPr>
                <w:rFonts w:ascii="Tahoma"/>
                <w:b/>
                <w:spacing w:val="-1"/>
                <w:sz w:val="20"/>
              </w:rPr>
              <w:t> </w:t>
            </w:r>
            <w:r>
              <w:rPr>
                <w:rFonts w:ascii="Tahoma"/>
                <w:b/>
                <w:sz w:val="20"/>
              </w:rPr>
              <w:t>de</w:t>
            </w:r>
            <w:r>
              <w:rPr>
                <w:rFonts w:ascii="Tahoma"/>
                <w:b/>
                <w:spacing w:val="-2"/>
                <w:sz w:val="20"/>
              </w:rPr>
              <w:t> </w:t>
            </w:r>
            <w:r>
              <w:rPr>
                <w:rFonts w:ascii="Tahoma"/>
                <w:b/>
                <w:sz w:val="20"/>
              </w:rPr>
              <w:t>la</w:t>
            </w:r>
            <w:r>
              <w:rPr>
                <w:rFonts w:ascii="Tahoma"/>
                <w:b/>
                <w:spacing w:val="-2"/>
                <w:sz w:val="20"/>
              </w:rPr>
              <w:t> </w:t>
            </w:r>
            <w:r>
              <w:rPr>
                <w:rFonts w:ascii="Tahoma"/>
                <w:b/>
                <w:sz w:val="20"/>
              </w:rPr>
              <w:t>Maguana</w:t>
            </w:r>
          </w:p>
        </w:tc>
        <w:tc>
          <w:tcPr>
            <w:tcW w:w="1330" w:type="dxa"/>
          </w:tcPr>
          <w:p>
            <w:pPr>
              <w:pStyle w:val="TableParagraph"/>
              <w:spacing w:line="247" w:lineRule="exact" w:before="35"/>
              <w:ind w:right="92"/>
              <w:jc w:val="right"/>
              <w:rPr>
                <w:sz w:val="22"/>
              </w:rPr>
            </w:pPr>
            <w:r>
              <w:rPr>
                <w:sz w:val="22"/>
              </w:rPr>
              <w:t>101.67</w:t>
            </w:r>
          </w:p>
        </w:tc>
        <w:tc>
          <w:tcPr>
            <w:tcW w:w="913" w:type="dxa"/>
          </w:tcPr>
          <w:p>
            <w:pPr>
              <w:pStyle w:val="TableParagraph"/>
              <w:spacing w:line="247" w:lineRule="exact" w:before="35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0.36%</w:t>
            </w:r>
          </w:p>
        </w:tc>
      </w:tr>
      <w:tr>
        <w:trPr>
          <w:trHeight w:val="297" w:hRule="atLeast"/>
        </w:trPr>
        <w:tc>
          <w:tcPr>
            <w:tcW w:w="2679" w:type="dxa"/>
          </w:tcPr>
          <w:p>
            <w:pPr>
              <w:pStyle w:val="TableParagraph"/>
              <w:spacing w:line="240" w:lineRule="auto" w:before="25"/>
              <w:ind w:left="67"/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sz w:val="20"/>
              </w:rPr>
              <w:t>San</w:t>
            </w:r>
            <w:r>
              <w:rPr>
                <w:rFonts w:ascii="Tahoma" w:hAnsi="Tahoma"/>
                <w:b/>
                <w:spacing w:val="-1"/>
                <w:sz w:val="20"/>
              </w:rPr>
              <w:t> </w:t>
            </w:r>
            <w:r>
              <w:rPr>
                <w:rFonts w:ascii="Tahoma" w:hAnsi="Tahoma"/>
                <w:b/>
                <w:sz w:val="20"/>
              </w:rPr>
              <w:t>Pedro</w:t>
            </w:r>
            <w:r>
              <w:rPr>
                <w:rFonts w:ascii="Tahoma" w:hAnsi="Tahoma"/>
                <w:b/>
                <w:spacing w:val="-1"/>
                <w:sz w:val="20"/>
              </w:rPr>
              <w:t> </w:t>
            </w:r>
            <w:r>
              <w:rPr>
                <w:rFonts w:ascii="Tahoma" w:hAnsi="Tahoma"/>
                <w:b/>
                <w:sz w:val="20"/>
              </w:rPr>
              <w:t>de</w:t>
            </w:r>
            <w:r>
              <w:rPr>
                <w:rFonts w:ascii="Tahoma" w:hAnsi="Tahoma"/>
                <w:b/>
                <w:spacing w:val="-1"/>
                <w:sz w:val="20"/>
              </w:rPr>
              <w:t> </w:t>
            </w:r>
            <w:r>
              <w:rPr>
                <w:rFonts w:ascii="Tahoma" w:hAnsi="Tahoma"/>
                <w:b/>
                <w:sz w:val="20"/>
              </w:rPr>
              <w:t>Macorís</w:t>
            </w:r>
          </w:p>
        </w:tc>
        <w:tc>
          <w:tcPr>
            <w:tcW w:w="1330" w:type="dxa"/>
          </w:tcPr>
          <w:p>
            <w:pPr>
              <w:pStyle w:val="TableParagraph"/>
              <w:spacing w:line="247" w:lineRule="exact" w:before="30"/>
              <w:ind w:right="106"/>
              <w:jc w:val="right"/>
              <w:rPr>
                <w:sz w:val="22"/>
              </w:rPr>
            </w:pPr>
            <w:r>
              <w:rPr>
                <w:sz w:val="22"/>
              </w:rPr>
              <w:t>51.16</w:t>
            </w:r>
          </w:p>
        </w:tc>
        <w:tc>
          <w:tcPr>
            <w:tcW w:w="913" w:type="dxa"/>
          </w:tcPr>
          <w:p>
            <w:pPr>
              <w:pStyle w:val="TableParagraph"/>
              <w:spacing w:line="247" w:lineRule="exact" w:before="30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0.18%</w:t>
            </w:r>
          </w:p>
        </w:tc>
      </w:tr>
      <w:tr>
        <w:trPr>
          <w:trHeight w:val="301" w:hRule="atLeast"/>
        </w:trPr>
        <w:tc>
          <w:tcPr>
            <w:tcW w:w="2679" w:type="dxa"/>
          </w:tcPr>
          <w:p>
            <w:pPr>
              <w:pStyle w:val="TableParagraph"/>
              <w:spacing w:line="240" w:lineRule="auto" w:before="30"/>
              <w:ind w:left="67"/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sz w:val="20"/>
              </w:rPr>
              <w:t>Sánchez</w:t>
            </w:r>
            <w:r>
              <w:rPr>
                <w:rFonts w:ascii="Tahoma" w:hAnsi="Tahoma"/>
                <w:b/>
                <w:spacing w:val="-1"/>
                <w:sz w:val="20"/>
              </w:rPr>
              <w:t> </w:t>
            </w:r>
            <w:r>
              <w:rPr>
                <w:rFonts w:ascii="Tahoma" w:hAnsi="Tahoma"/>
                <w:b/>
                <w:sz w:val="20"/>
              </w:rPr>
              <w:t>Ramírez</w:t>
            </w:r>
          </w:p>
        </w:tc>
        <w:tc>
          <w:tcPr>
            <w:tcW w:w="1330" w:type="dxa"/>
          </w:tcPr>
          <w:p>
            <w:pPr>
              <w:pStyle w:val="TableParagraph"/>
              <w:spacing w:line="247" w:lineRule="exact" w:before="35"/>
              <w:ind w:right="106"/>
              <w:jc w:val="right"/>
              <w:rPr>
                <w:sz w:val="22"/>
              </w:rPr>
            </w:pPr>
            <w:r>
              <w:rPr>
                <w:sz w:val="22"/>
              </w:rPr>
              <w:t>12.11</w:t>
            </w:r>
          </w:p>
        </w:tc>
        <w:tc>
          <w:tcPr>
            <w:tcW w:w="913" w:type="dxa"/>
          </w:tcPr>
          <w:p>
            <w:pPr>
              <w:pStyle w:val="TableParagraph"/>
              <w:spacing w:line="247" w:lineRule="exact" w:before="35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0.04%</w:t>
            </w:r>
          </w:p>
        </w:tc>
      </w:tr>
      <w:tr>
        <w:trPr>
          <w:trHeight w:val="302" w:hRule="atLeast"/>
        </w:trPr>
        <w:tc>
          <w:tcPr>
            <w:tcW w:w="2679" w:type="dxa"/>
          </w:tcPr>
          <w:p>
            <w:pPr>
              <w:pStyle w:val="TableParagraph"/>
              <w:spacing w:line="240" w:lineRule="auto" w:before="25"/>
              <w:ind w:left="67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z w:val="20"/>
              </w:rPr>
              <w:t>Santiago</w:t>
            </w:r>
          </w:p>
        </w:tc>
        <w:tc>
          <w:tcPr>
            <w:tcW w:w="1330" w:type="dxa"/>
          </w:tcPr>
          <w:p>
            <w:pPr>
              <w:pStyle w:val="TableParagraph"/>
              <w:spacing w:line="211" w:lineRule="exact" w:before="72"/>
              <w:ind w:right="187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226.02</w:t>
            </w:r>
          </w:p>
        </w:tc>
        <w:tc>
          <w:tcPr>
            <w:tcW w:w="913" w:type="dxa"/>
          </w:tcPr>
          <w:p>
            <w:pPr>
              <w:pStyle w:val="TableParagraph"/>
              <w:spacing w:line="247" w:lineRule="exact" w:before="35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0.80%</w:t>
            </w:r>
          </w:p>
        </w:tc>
      </w:tr>
      <w:tr>
        <w:trPr>
          <w:trHeight w:val="297" w:hRule="atLeast"/>
        </w:trPr>
        <w:tc>
          <w:tcPr>
            <w:tcW w:w="2679" w:type="dxa"/>
          </w:tcPr>
          <w:p>
            <w:pPr>
              <w:pStyle w:val="TableParagraph"/>
              <w:spacing w:line="240" w:lineRule="auto" w:before="25"/>
              <w:ind w:left="67"/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sz w:val="20"/>
              </w:rPr>
              <w:t>Santiago</w:t>
            </w:r>
            <w:r>
              <w:rPr>
                <w:rFonts w:ascii="Tahoma" w:hAnsi="Tahoma"/>
                <w:b/>
                <w:spacing w:val="-6"/>
                <w:sz w:val="20"/>
              </w:rPr>
              <w:t> </w:t>
            </w:r>
            <w:r>
              <w:rPr>
                <w:rFonts w:ascii="Tahoma" w:hAnsi="Tahoma"/>
                <w:b/>
                <w:sz w:val="20"/>
              </w:rPr>
              <w:t>Rodríguez</w:t>
            </w:r>
          </w:p>
        </w:tc>
        <w:tc>
          <w:tcPr>
            <w:tcW w:w="1330" w:type="dxa"/>
          </w:tcPr>
          <w:p>
            <w:pPr>
              <w:pStyle w:val="TableParagraph"/>
              <w:spacing w:line="211" w:lineRule="exact" w:before="66"/>
              <w:ind w:left="682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0.96</w:t>
            </w:r>
          </w:p>
        </w:tc>
        <w:tc>
          <w:tcPr>
            <w:tcW w:w="913" w:type="dxa"/>
          </w:tcPr>
          <w:p>
            <w:pPr>
              <w:pStyle w:val="TableParagraph"/>
              <w:spacing w:line="247" w:lineRule="exact" w:before="30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0.00%</w:t>
            </w:r>
          </w:p>
        </w:tc>
      </w:tr>
      <w:tr>
        <w:trPr>
          <w:trHeight w:val="302" w:hRule="atLeast"/>
        </w:trPr>
        <w:tc>
          <w:tcPr>
            <w:tcW w:w="2679" w:type="dxa"/>
          </w:tcPr>
          <w:p>
            <w:pPr>
              <w:pStyle w:val="TableParagraph"/>
              <w:spacing w:line="240" w:lineRule="auto" w:before="25"/>
              <w:ind w:left="67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color w:val="FF0000"/>
                <w:sz w:val="20"/>
              </w:rPr>
              <w:t>Santo</w:t>
            </w:r>
            <w:r>
              <w:rPr>
                <w:rFonts w:ascii="Tahoma"/>
                <w:b/>
                <w:color w:val="FF0000"/>
                <w:spacing w:val="-3"/>
                <w:sz w:val="20"/>
              </w:rPr>
              <w:t> </w:t>
            </w:r>
            <w:r>
              <w:rPr>
                <w:rFonts w:ascii="Tahoma"/>
                <w:b/>
                <w:color w:val="FF0000"/>
                <w:sz w:val="20"/>
              </w:rPr>
              <w:t>Domingo</w:t>
            </w:r>
          </w:p>
        </w:tc>
        <w:tc>
          <w:tcPr>
            <w:tcW w:w="1330" w:type="dxa"/>
          </w:tcPr>
          <w:p>
            <w:pPr>
              <w:pStyle w:val="TableParagraph"/>
              <w:spacing w:line="211" w:lineRule="exact" w:before="71"/>
              <w:ind w:left="240"/>
              <w:rPr>
                <w:rFonts w:ascii="Arial MT"/>
                <w:sz w:val="20"/>
              </w:rPr>
            </w:pPr>
            <w:r>
              <w:rPr>
                <w:rFonts w:ascii="Arial MT"/>
                <w:color w:val="FF0000"/>
                <w:sz w:val="20"/>
              </w:rPr>
              <w:t>24,583.03</w:t>
            </w:r>
          </w:p>
        </w:tc>
        <w:tc>
          <w:tcPr>
            <w:tcW w:w="913" w:type="dxa"/>
          </w:tcPr>
          <w:p>
            <w:pPr>
              <w:pStyle w:val="TableParagraph"/>
              <w:spacing w:line="247" w:lineRule="exact" w:before="35"/>
              <w:ind w:right="56"/>
              <w:jc w:val="right"/>
              <w:rPr>
                <w:sz w:val="22"/>
              </w:rPr>
            </w:pPr>
            <w:r>
              <w:rPr>
                <w:color w:val="FF0000"/>
                <w:sz w:val="22"/>
              </w:rPr>
              <w:t>87.37%</w:t>
            </w:r>
          </w:p>
        </w:tc>
      </w:tr>
      <w:tr>
        <w:trPr>
          <w:trHeight w:val="297" w:hRule="atLeast"/>
        </w:trPr>
        <w:tc>
          <w:tcPr>
            <w:tcW w:w="2679" w:type="dxa"/>
          </w:tcPr>
          <w:p>
            <w:pPr>
              <w:pStyle w:val="TableParagraph"/>
              <w:spacing w:line="240" w:lineRule="auto" w:before="25"/>
              <w:ind w:left="67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z w:val="20"/>
              </w:rPr>
              <w:t>Valverde</w:t>
            </w:r>
          </w:p>
        </w:tc>
        <w:tc>
          <w:tcPr>
            <w:tcW w:w="1330" w:type="dxa"/>
          </w:tcPr>
          <w:p>
            <w:pPr>
              <w:pStyle w:val="TableParagraph"/>
              <w:spacing w:line="211" w:lineRule="exact" w:before="66"/>
              <w:ind w:left="571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70.20</w:t>
            </w:r>
          </w:p>
        </w:tc>
        <w:tc>
          <w:tcPr>
            <w:tcW w:w="913" w:type="dxa"/>
          </w:tcPr>
          <w:p>
            <w:pPr>
              <w:pStyle w:val="TableParagraph"/>
              <w:spacing w:line="247" w:lineRule="exact" w:before="30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0.25%</w:t>
            </w:r>
          </w:p>
        </w:tc>
      </w:tr>
      <w:tr>
        <w:trPr>
          <w:trHeight w:val="301" w:hRule="atLeast"/>
        </w:trPr>
        <w:tc>
          <w:tcPr>
            <w:tcW w:w="2679" w:type="dxa"/>
          </w:tcPr>
          <w:p>
            <w:pPr>
              <w:pStyle w:val="TableParagraph"/>
              <w:spacing w:line="247" w:lineRule="exact" w:before="35"/>
              <w:ind w:left="67"/>
              <w:rPr>
                <w:b/>
                <w:sz w:val="22"/>
              </w:rPr>
            </w:pPr>
            <w:r>
              <w:rPr>
                <w:b/>
                <w:sz w:val="22"/>
              </w:rPr>
              <w:t>TOTAL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(GR)</w:t>
            </w:r>
          </w:p>
        </w:tc>
        <w:tc>
          <w:tcPr>
            <w:tcW w:w="1330" w:type="dxa"/>
          </w:tcPr>
          <w:p>
            <w:pPr>
              <w:pStyle w:val="TableParagraph"/>
              <w:spacing w:line="211" w:lineRule="exact" w:before="71"/>
              <w:ind w:left="240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28,137.62</w:t>
            </w:r>
          </w:p>
        </w:tc>
        <w:tc>
          <w:tcPr>
            <w:tcW w:w="913" w:type="dxa"/>
          </w:tcPr>
          <w:p>
            <w:pPr>
              <w:pStyle w:val="TableParagraph"/>
              <w:spacing w:line="247" w:lineRule="exact" w:before="35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100.00%</w:t>
            </w:r>
          </w:p>
        </w:tc>
      </w:tr>
    </w:tbl>
    <w:p>
      <w:pPr>
        <w:pStyle w:val="BodyText"/>
        <w:rPr>
          <w:b/>
          <w:sz w:val="25"/>
        </w:rPr>
      </w:pPr>
    </w:p>
    <w:p>
      <w:pPr>
        <w:spacing w:before="0"/>
        <w:ind w:left="3345" w:right="0" w:firstLine="0"/>
        <w:jc w:val="left"/>
        <w:rPr>
          <w:rFonts w:ascii="Times New Roman" w:hAnsi="Times New Roman"/>
          <w:b/>
          <w:sz w:val="16"/>
        </w:rPr>
      </w:pPr>
      <w:r>
        <w:rPr>
          <w:rFonts w:ascii="Times New Roman" w:hAnsi="Times New Roman"/>
          <w:b/>
          <w:sz w:val="16"/>
        </w:rPr>
        <w:t>Fuente:</w:t>
      </w:r>
      <w:r>
        <w:rPr>
          <w:rFonts w:ascii="Times New Roman" w:hAnsi="Times New Roman"/>
          <w:b/>
          <w:spacing w:val="-5"/>
          <w:sz w:val="16"/>
        </w:rPr>
        <w:t> </w:t>
      </w:r>
      <w:r>
        <w:rPr>
          <w:rFonts w:ascii="Times New Roman" w:hAnsi="Times New Roman"/>
          <w:sz w:val="16"/>
        </w:rPr>
        <w:t>Dirección</w:t>
      </w:r>
      <w:r>
        <w:rPr>
          <w:rFonts w:ascii="Times New Roman" w:hAnsi="Times New Roman"/>
          <w:spacing w:val="-8"/>
          <w:sz w:val="16"/>
        </w:rPr>
        <w:t> </w:t>
      </w:r>
      <w:r>
        <w:rPr>
          <w:rFonts w:ascii="Times New Roman" w:hAnsi="Times New Roman"/>
          <w:sz w:val="16"/>
        </w:rPr>
        <w:t>Nacional</w:t>
      </w:r>
      <w:r>
        <w:rPr>
          <w:rFonts w:ascii="Times New Roman" w:hAnsi="Times New Roman"/>
          <w:spacing w:val="-6"/>
          <w:sz w:val="16"/>
        </w:rPr>
        <w:t> </w:t>
      </w:r>
      <w:r>
        <w:rPr>
          <w:rFonts w:ascii="Times New Roman" w:hAnsi="Times New Roman"/>
          <w:sz w:val="16"/>
        </w:rPr>
        <w:t>de</w:t>
      </w:r>
      <w:r>
        <w:rPr>
          <w:rFonts w:ascii="Times New Roman" w:hAnsi="Times New Roman"/>
          <w:spacing w:val="-4"/>
          <w:sz w:val="16"/>
        </w:rPr>
        <w:t> </w:t>
      </w:r>
      <w:r>
        <w:rPr>
          <w:rFonts w:ascii="Times New Roman" w:hAnsi="Times New Roman"/>
          <w:sz w:val="16"/>
        </w:rPr>
        <w:t>Control</w:t>
      </w:r>
      <w:r>
        <w:rPr>
          <w:rFonts w:ascii="Times New Roman" w:hAnsi="Times New Roman"/>
          <w:spacing w:val="-1"/>
          <w:sz w:val="16"/>
        </w:rPr>
        <w:t> </w:t>
      </w:r>
      <w:r>
        <w:rPr>
          <w:rFonts w:ascii="Times New Roman" w:hAnsi="Times New Roman"/>
          <w:sz w:val="16"/>
        </w:rPr>
        <w:t>de</w:t>
      </w:r>
      <w:r>
        <w:rPr>
          <w:rFonts w:ascii="Times New Roman" w:hAnsi="Times New Roman"/>
          <w:spacing w:val="-4"/>
          <w:sz w:val="16"/>
        </w:rPr>
        <w:t> </w:t>
      </w:r>
      <w:r>
        <w:rPr>
          <w:rFonts w:ascii="Times New Roman" w:hAnsi="Times New Roman"/>
          <w:sz w:val="16"/>
        </w:rPr>
        <w:t>Drogas.</w:t>
      </w:r>
      <w:r>
        <w:rPr>
          <w:rFonts w:ascii="Times New Roman" w:hAnsi="Times New Roman"/>
          <w:spacing w:val="-2"/>
          <w:sz w:val="16"/>
        </w:rPr>
        <w:t> </w:t>
      </w:r>
      <w:r>
        <w:rPr>
          <w:rFonts w:ascii="Times New Roman" w:hAnsi="Times New Roman"/>
          <w:b/>
          <w:sz w:val="16"/>
        </w:rPr>
        <w:t>(DNCD)</w:t>
      </w:r>
    </w:p>
    <w:p>
      <w:pPr>
        <w:spacing w:after="0"/>
        <w:jc w:val="left"/>
        <w:rPr>
          <w:rFonts w:ascii="Times New Roman" w:hAnsi="Times New Roman"/>
          <w:sz w:val="16"/>
        </w:rPr>
        <w:sectPr>
          <w:pgSz w:w="11910" w:h="16840"/>
          <w:pgMar w:header="0" w:footer="1420" w:top="1580" w:bottom="1620" w:left="160" w:right="0"/>
        </w:sectPr>
      </w:pPr>
    </w:p>
    <w:p>
      <w:pPr>
        <w:pStyle w:val="BodyText"/>
        <w:rPr>
          <w:b/>
          <w:sz w:val="20"/>
        </w:rPr>
      </w:pPr>
    </w:p>
    <w:p>
      <w:pPr>
        <w:pStyle w:val="Heading1"/>
        <w:spacing w:before="229"/>
        <w:ind w:left="1625"/>
      </w:pPr>
      <w:r>
        <w:rPr/>
        <w:t>Mapa</w:t>
      </w:r>
      <w:r>
        <w:rPr>
          <w:spacing w:val="-5"/>
        </w:rPr>
        <w:t> </w:t>
      </w:r>
      <w:r>
        <w:rPr/>
        <w:t>III</w:t>
      </w:r>
      <w:r>
        <w:rPr>
          <w:spacing w:val="-1"/>
        </w:rPr>
        <w:t> </w:t>
      </w:r>
      <w:r>
        <w:rPr/>
        <w:t>-</w:t>
      </w:r>
      <w:r>
        <w:rPr>
          <w:spacing w:val="-6"/>
        </w:rPr>
        <w:t> </w:t>
      </w:r>
      <w:r>
        <w:rPr/>
        <w:t>Provincias</w:t>
      </w:r>
      <w:r>
        <w:rPr>
          <w:spacing w:val="-3"/>
        </w:rPr>
        <w:t> </w:t>
      </w:r>
      <w:r>
        <w:rPr/>
        <w:t>con</w:t>
      </w:r>
      <w:r>
        <w:rPr>
          <w:spacing w:val="-11"/>
        </w:rPr>
        <w:t> </w:t>
      </w:r>
      <w:r>
        <w:rPr/>
        <w:t>Mayores</w:t>
      </w:r>
      <w:r>
        <w:rPr>
          <w:spacing w:val="2"/>
        </w:rPr>
        <w:t> </w:t>
      </w:r>
      <w:r>
        <w:rPr/>
        <w:t>Incautaciones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Crack.</w:t>
      </w:r>
    </w:p>
    <w:p>
      <w:pPr>
        <w:pStyle w:val="BodyText"/>
        <w:rPr>
          <w:b/>
        </w:rPr>
      </w:pPr>
      <w:r>
        <w:rPr/>
        <w:drawing>
          <wp:anchor distT="0" distB="0" distL="0" distR="0" allowOverlap="1" layoutInCell="1" locked="0" behindDoc="0" simplePos="0" relativeHeight="8">
            <wp:simplePos x="0" y="0"/>
            <wp:positionH relativeFrom="page">
              <wp:posOffset>1086130</wp:posOffset>
            </wp:positionH>
            <wp:positionV relativeFrom="paragraph">
              <wp:posOffset>229499</wp:posOffset>
            </wp:positionV>
            <wp:extent cx="5442614" cy="3852481"/>
            <wp:effectExtent l="0" t="0" r="0" b="0"/>
            <wp:wrapTopAndBottom/>
            <wp:docPr id="13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7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42614" cy="3852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b/>
          <w:sz w:val="30"/>
        </w:rPr>
      </w:pPr>
    </w:p>
    <w:p>
      <w:pPr>
        <w:pStyle w:val="BodyText"/>
        <w:spacing w:before="1"/>
        <w:rPr>
          <w:b/>
          <w:sz w:val="33"/>
        </w:rPr>
      </w:pPr>
    </w:p>
    <w:p>
      <w:pPr>
        <w:spacing w:line="362" w:lineRule="auto" w:before="0"/>
        <w:ind w:left="1539" w:right="2230" w:firstLine="0"/>
        <w:jc w:val="left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>El </w:t>
      </w:r>
      <w:r>
        <w:rPr>
          <w:rFonts w:ascii="Times New Roman" w:hAnsi="Times New Roman"/>
          <w:b/>
          <w:sz w:val="28"/>
        </w:rPr>
        <w:t>crack </w:t>
      </w:r>
      <w:r>
        <w:rPr>
          <w:rFonts w:ascii="Times New Roman" w:hAnsi="Times New Roman"/>
          <w:sz w:val="28"/>
        </w:rPr>
        <w:t>sustancia derivada de la cocaína presenta incautaciones en las</w:t>
      </w:r>
      <w:r>
        <w:rPr>
          <w:rFonts w:ascii="Times New Roman" w:hAnsi="Times New Roman"/>
          <w:spacing w:val="-67"/>
          <w:sz w:val="28"/>
        </w:rPr>
        <w:t> </w:t>
      </w:r>
      <w:r>
        <w:rPr>
          <w:rFonts w:ascii="Times New Roman" w:hAnsi="Times New Roman"/>
          <w:sz w:val="28"/>
        </w:rPr>
        <w:t>provincias:</w:t>
      </w:r>
      <w:r>
        <w:rPr>
          <w:rFonts w:ascii="Times New Roman" w:hAnsi="Times New Roman"/>
          <w:spacing w:val="-5"/>
          <w:sz w:val="28"/>
        </w:rPr>
        <w:t> </w:t>
      </w:r>
      <w:r>
        <w:rPr>
          <w:rFonts w:ascii="Times New Roman" w:hAnsi="Times New Roman"/>
          <w:b/>
          <w:sz w:val="28"/>
        </w:rPr>
        <w:t>Santo</w:t>
      </w:r>
      <w:r>
        <w:rPr>
          <w:rFonts w:ascii="Times New Roman" w:hAnsi="Times New Roman"/>
          <w:b/>
          <w:spacing w:val="-3"/>
          <w:sz w:val="28"/>
        </w:rPr>
        <w:t> </w:t>
      </w:r>
      <w:r>
        <w:rPr>
          <w:rFonts w:ascii="Times New Roman" w:hAnsi="Times New Roman"/>
          <w:b/>
          <w:sz w:val="28"/>
        </w:rPr>
        <w:t>Domingo</w:t>
      </w:r>
      <w:r>
        <w:rPr>
          <w:rFonts w:ascii="Times New Roman" w:hAnsi="Times New Roman"/>
          <w:b/>
          <w:spacing w:val="-1"/>
          <w:sz w:val="28"/>
        </w:rPr>
        <w:t> </w:t>
      </w:r>
      <w:r>
        <w:rPr>
          <w:rFonts w:ascii="Times New Roman" w:hAnsi="Times New Roman"/>
          <w:b/>
          <w:sz w:val="28"/>
        </w:rPr>
        <w:t>y</w:t>
      </w:r>
      <w:r>
        <w:rPr>
          <w:rFonts w:ascii="Times New Roman" w:hAnsi="Times New Roman"/>
          <w:b/>
          <w:spacing w:val="1"/>
          <w:sz w:val="28"/>
        </w:rPr>
        <w:t> </w:t>
      </w:r>
      <w:r>
        <w:rPr>
          <w:rFonts w:ascii="Times New Roman" w:hAnsi="Times New Roman"/>
          <w:b/>
          <w:sz w:val="28"/>
        </w:rPr>
        <w:t>San</w:t>
      </w:r>
      <w:r>
        <w:rPr>
          <w:rFonts w:ascii="Times New Roman" w:hAnsi="Times New Roman"/>
          <w:b/>
          <w:spacing w:val="-4"/>
          <w:sz w:val="28"/>
        </w:rPr>
        <w:t> </w:t>
      </w:r>
      <w:r>
        <w:rPr>
          <w:rFonts w:ascii="Times New Roman" w:hAnsi="Times New Roman"/>
          <w:b/>
          <w:sz w:val="28"/>
        </w:rPr>
        <w:t>Cristóbal.</w:t>
      </w:r>
    </w:p>
    <w:p>
      <w:pPr>
        <w:spacing w:after="0" w:line="362" w:lineRule="auto"/>
        <w:jc w:val="left"/>
        <w:rPr>
          <w:rFonts w:ascii="Times New Roman" w:hAnsi="Times New Roman"/>
          <w:sz w:val="28"/>
        </w:rPr>
        <w:sectPr>
          <w:pgSz w:w="11910" w:h="16840"/>
          <w:pgMar w:header="0" w:footer="1420" w:top="1580" w:bottom="1620" w:left="160" w:right="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4"/>
        <w:rPr>
          <w:b/>
          <w:sz w:val="29"/>
        </w:rPr>
      </w:pPr>
    </w:p>
    <w:p>
      <w:pPr>
        <w:pStyle w:val="Heading1"/>
        <w:spacing w:line="261" w:lineRule="auto"/>
      </w:pPr>
      <w:r>
        <w:rPr/>
        <w:drawing>
          <wp:anchor distT="0" distB="0" distL="0" distR="0" allowOverlap="1" layoutInCell="1" locked="0" behindDoc="1" simplePos="0" relativeHeight="484513792">
            <wp:simplePos x="0" y="0"/>
            <wp:positionH relativeFrom="page">
              <wp:posOffset>18586</wp:posOffset>
            </wp:positionH>
            <wp:positionV relativeFrom="paragraph">
              <wp:posOffset>-794126</wp:posOffset>
            </wp:positionV>
            <wp:extent cx="7388307" cy="1667510"/>
            <wp:effectExtent l="0" t="0" r="0" b="0"/>
            <wp:wrapNone/>
            <wp:docPr id="15" name="image4.jpeg" descr="Imagen que contiene Interfaz de usuario gráfica  Descripción generada automáticamente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4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88307" cy="16675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DETENIDOS</w:t>
      </w:r>
      <w:r>
        <w:rPr>
          <w:spacing w:val="-6"/>
        </w:rPr>
        <w:t> </w:t>
      </w:r>
      <w:r>
        <w:rPr/>
        <w:t>POR</w:t>
      </w:r>
      <w:r>
        <w:rPr>
          <w:spacing w:val="-4"/>
        </w:rPr>
        <w:t> </w:t>
      </w:r>
      <w:r>
        <w:rPr/>
        <w:t>LA</w:t>
      </w:r>
      <w:r>
        <w:rPr>
          <w:spacing w:val="-3"/>
        </w:rPr>
        <w:t> </w:t>
      </w:r>
      <w:r>
        <w:rPr/>
        <w:t>DIRECCION</w:t>
      </w:r>
      <w:r>
        <w:rPr>
          <w:spacing w:val="-4"/>
        </w:rPr>
        <w:t> </w:t>
      </w:r>
      <w:r>
        <w:rPr/>
        <w:t>NACIONAL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CONTROL</w:t>
      </w:r>
      <w:r>
        <w:rPr>
          <w:spacing w:val="-4"/>
        </w:rPr>
        <w:t> </w:t>
      </w:r>
      <w:r>
        <w:rPr/>
        <w:t>DE</w:t>
      </w:r>
      <w:r>
        <w:rPr>
          <w:spacing w:val="-67"/>
        </w:rPr>
        <w:t> </w:t>
      </w:r>
      <w:r>
        <w:rPr/>
        <w:t>DROGAS</w:t>
      </w:r>
    </w:p>
    <w:p>
      <w:pPr>
        <w:spacing w:before="148"/>
        <w:ind w:left="1539" w:right="1550" w:firstLine="0"/>
        <w:jc w:val="both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sz w:val="28"/>
        </w:rPr>
        <w:t>De acuerdo con los datos proporcionados por la</w:t>
      </w:r>
      <w:r>
        <w:rPr>
          <w:rFonts w:ascii="Times New Roman" w:hAnsi="Times New Roman"/>
          <w:spacing w:val="1"/>
          <w:sz w:val="28"/>
        </w:rPr>
        <w:t> </w:t>
      </w:r>
      <w:r>
        <w:rPr>
          <w:rFonts w:ascii="Times New Roman" w:hAnsi="Times New Roman"/>
          <w:b/>
          <w:sz w:val="28"/>
        </w:rPr>
        <w:t>Dirección Nacional de</w:t>
      </w:r>
      <w:r>
        <w:rPr>
          <w:rFonts w:ascii="Times New Roman" w:hAnsi="Times New Roman"/>
          <w:b/>
          <w:spacing w:val="1"/>
          <w:sz w:val="28"/>
        </w:rPr>
        <w:t> </w:t>
      </w:r>
      <w:r>
        <w:rPr>
          <w:rFonts w:ascii="Times New Roman" w:hAnsi="Times New Roman"/>
          <w:b/>
          <w:sz w:val="28"/>
        </w:rPr>
        <w:t>Control</w:t>
      </w:r>
      <w:r>
        <w:rPr>
          <w:rFonts w:ascii="Times New Roman" w:hAnsi="Times New Roman"/>
          <w:b/>
          <w:spacing w:val="1"/>
          <w:sz w:val="28"/>
        </w:rPr>
        <w:t> </w:t>
      </w:r>
      <w:r>
        <w:rPr>
          <w:rFonts w:ascii="Times New Roman" w:hAnsi="Times New Roman"/>
          <w:b/>
          <w:sz w:val="28"/>
        </w:rPr>
        <w:t>de</w:t>
      </w:r>
      <w:r>
        <w:rPr>
          <w:rFonts w:ascii="Times New Roman" w:hAnsi="Times New Roman"/>
          <w:b/>
          <w:spacing w:val="1"/>
          <w:sz w:val="28"/>
        </w:rPr>
        <w:t> </w:t>
      </w:r>
      <w:r>
        <w:rPr>
          <w:rFonts w:ascii="Times New Roman" w:hAnsi="Times New Roman"/>
          <w:b/>
          <w:sz w:val="28"/>
        </w:rPr>
        <w:t>Drogas</w:t>
      </w:r>
      <w:r>
        <w:rPr>
          <w:rFonts w:ascii="Times New Roman" w:hAnsi="Times New Roman"/>
          <w:b/>
          <w:spacing w:val="1"/>
          <w:sz w:val="28"/>
        </w:rPr>
        <w:t> </w:t>
      </w:r>
      <w:r>
        <w:rPr>
          <w:rFonts w:ascii="Times New Roman" w:hAnsi="Times New Roman"/>
          <w:b/>
          <w:sz w:val="28"/>
        </w:rPr>
        <w:t>(DNCD),</w:t>
      </w:r>
      <w:r>
        <w:rPr>
          <w:rFonts w:ascii="Times New Roman" w:hAnsi="Times New Roman"/>
          <w:b/>
          <w:spacing w:val="1"/>
          <w:sz w:val="28"/>
        </w:rPr>
        <w:t> </w:t>
      </w:r>
      <w:r>
        <w:rPr>
          <w:rFonts w:ascii="Times New Roman" w:hAnsi="Times New Roman"/>
          <w:sz w:val="28"/>
        </w:rPr>
        <w:t>un</w:t>
      </w:r>
      <w:r>
        <w:rPr>
          <w:rFonts w:ascii="Times New Roman" w:hAnsi="Times New Roman"/>
          <w:spacing w:val="1"/>
          <w:sz w:val="28"/>
        </w:rPr>
        <w:t> </w:t>
      </w:r>
      <w:r>
        <w:rPr>
          <w:rFonts w:ascii="Times New Roman" w:hAnsi="Times New Roman"/>
          <w:sz w:val="28"/>
        </w:rPr>
        <w:t>total</w:t>
      </w:r>
      <w:r>
        <w:rPr>
          <w:rFonts w:ascii="Times New Roman" w:hAnsi="Times New Roman"/>
          <w:spacing w:val="1"/>
          <w:sz w:val="28"/>
        </w:rPr>
        <w:t> </w:t>
      </w:r>
      <w:r>
        <w:rPr>
          <w:rFonts w:ascii="Times New Roman" w:hAnsi="Times New Roman"/>
          <w:sz w:val="28"/>
        </w:rPr>
        <w:t>de</w:t>
      </w:r>
      <w:r>
        <w:rPr>
          <w:rFonts w:ascii="Times New Roman" w:hAnsi="Times New Roman"/>
          <w:spacing w:val="1"/>
          <w:sz w:val="28"/>
        </w:rPr>
        <w:t> </w:t>
      </w:r>
      <w:r>
        <w:rPr>
          <w:rFonts w:ascii="Times New Roman" w:hAnsi="Times New Roman"/>
          <w:b/>
          <w:sz w:val="28"/>
        </w:rPr>
        <w:t>8,076</w:t>
      </w:r>
      <w:r>
        <w:rPr>
          <w:rFonts w:ascii="Times New Roman" w:hAnsi="Times New Roman"/>
          <w:b/>
          <w:spacing w:val="1"/>
          <w:sz w:val="28"/>
        </w:rPr>
        <w:t> </w:t>
      </w:r>
      <w:r>
        <w:rPr>
          <w:rFonts w:ascii="Times New Roman" w:hAnsi="Times New Roman"/>
          <w:sz w:val="28"/>
        </w:rPr>
        <w:t>personas</w:t>
      </w:r>
      <w:r>
        <w:rPr>
          <w:rFonts w:ascii="Times New Roman" w:hAnsi="Times New Roman"/>
          <w:spacing w:val="1"/>
          <w:sz w:val="28"/>
        </w:rPr>
        <w:t> </w:t>
      </w:r>
      <w:r>
        <w:rPr>
          <w:rFonts w:ascii="Times New Roman" w:hAnsi="Times New Roman"/>
          <w:sz w:val="28"/>
        </w:rPr>
        <w:t>de</w:t>
      </w:r>
      <w:r>
        <w:rPr>
          <w:rFonts w:ascii="Times New Roman" w:hAnsi="Times New Roman"/>
          <w:spacing w:val="1"/>
          <w:sz w:val="28"/>
        </w:rPr>
        <w:t> </w:t>
      </w:r>
      <w:r>
        <w:rPr>
          <w:rFonts w:ascii="Times New Roman" w:hAnsi="Times New Roman"/>
          <w:sz w:val="28"/>
        </w:rPr>
        <w:t>diferentes</w:t>
      </w:r>
      <w:r>
        <w:rPr>
          <w:rFonts w:ascii="Times New Roman" w:hAnsi="Times New Roman"/>
          <w:spacing w:val="1"/>
          <w:sz w:val="28"/>
        </w:rPr>
        <w:t> </w:t>
      </w:r>
      <w:r>
        <w:rPr>
          <w:rFonts w:ascii="Times New Roman" w:hAnsi="Times New Roman"/>
          <w:sz w:val="28"/>
        </w:rPr>
        <w:t>nacionalidades fueron detenidos por violación a la ley </w:t>
      </w:r>
      <w:r>
        <w:rPr>
          <w:rFonts w:ascii="Times New Roman" w:hAnsi="Times New Roman"/>
          <w:b/>
          <w:sz w:val="28"/>
        </w:rPr>
        <w:t>50-88 </w:t>
      </w:r>
      <w:r>
        <w:rPr>
          <w:rFonts w:ascii="Times New Roman" w:hAnsi="Times New Roman"/>
          <w:sz w:val="28"/>
        </w:rPr>
        <w:t>Sobre Drogas y</w:t>
      </w:r>
      <w:r>
        <w:rPr>
          <w:rFonts w:ascii="Times New Roman" w:hAnsi="Times New Roman"/>
          <w:spacing w:val="1"/>
          <w:sz w:val="28"/>
        </w:rPr>
        <w:t> </w:t>
      </w:r>
      <w:r>
        <w:rPr>
          <w:rFonts w:ascii="Times New Roman" w:hAnsi="Times New Roman"/>
          <w:sz w:val="28"/>
        </w:rPr>
        <w:t>Sustancias</w:t>
      </w:r>
      <w:r>
        <w:rPr>
          <w:rFonts w:ascii="Times New Roman" w:hAnsi="Times New Roman"/>
          <w:spacing w:val="3"/>
          <w:sz w:val="28"/>
        </w:rPr>
        <w:t> </w:t>
      </w:r>
      <w:r>
        <w:rPr>
          <w:rFonts w:ascii="Times New Roman" w:hAnsi="Times New Roman"/>
          <w:sz w:val="28"/>
        </w:rPr>
        <w:t>Controladas</w:t>
      </w:r>
      <w:r>
        <w:rPr>
          <w:rFonts w:ascii="Times New Roman" w:hAnsi="Times New Roman"/>
          <w:spacing w:val="1"/>
          <w:sz w:val="28"/>
        </w:rPr>
        <w:t> </w:t>
      </w:r>
      <w:r>
        <w:rPr>
          <w:rFonts w:ascii="Times New Roman" w:hAnsi="Times New Roman"/>
          <w:sz w:val="28"/>
        </w:rPr>
        <w:t>de</w:t>
      </w:r>
      <w:r>
        <w:rPr>
          <w:rFonts w:ascii="Times New Roman" w:hAnsi="Times New Roman"/>
          <w:spacing w:val="1"/>
          <w:sz w:val="28"/>
        </w:rPr>
        <w:t> </w:t>
      </w:r>
      <w:r>
        <w:rPr>
          <w:rFonts w:ascii="Times New Roman" w:hAnsi="Times New Roman"/>
          <w:sz w:val="28"/>
        </w:rPr>
        <w:t>la República</w:t>
      </w:r>
      <w:r>
        <w:rPr>
          <w:rFonts w:ascii="Times New Roman" w:hAnsi="Times New Roman"/>
          <w:spacing w:val="1"/>
          <w:sz w:val="28"/>
        </w:rPr>
        <w:t> </w:t>
      </w:r>
      <w:r>
        <w:rPr>
          <w:rFonts w:ascii="Times New Roman" w:hAnsi="Times New Roman"/>
          <w:sz w:val="28"/>
        </w:rPr>
        <w:t>Dominicana.</w:t>
      </w:r>
      <w:r>
        <w:rPr>
          <w:rFonts w:ascii="Times New Roman" w:hAnsi="Times New Roman"/>
          <w:spacing w:val="-16"/>
          <w:sz w:val="28"/>
        </w:rPr>
        <w:t> </w:t>
      </w:r>
      <w:r>
        <w:rPr>
          <w:rFonts w:ascii="Times New Roman" w:hAnsi="Times New Roman"/>
          <w:b/>
          <w:sz w:val="20"/>
        </w:rPr>
        <w:t>(ver</w:t>
      </w:r>
      <w:r>
        <w:rPr>
          <w:rFonts w:ascii="Times New Roman" w:hAnsi="Times New Roman"/>
          <w:b/>
          <w:spacing w:val="-2"/>
          <w:sz w:val="20"/>
        </w:rPr>
        <w:t> </w:t>
      </w:r>
      <w:r>
        <w:rPr>
          <w:rFonts w:ascii="Times New Roman" w:hAnsi="Times New Roman"/>
          <w:b/>
          <w:sz w:val="20"/>
        </w:rPr>
        <w:t>cuadro</w:t>
      </w:r>
      <w:r>
        <w:rPr>
          <w:rFonts w:ascii="Times New Roman" w:hAnsi="Times New Roman"/>
          <w:b/>
          <w:spacing w:val="-2"/>
          <w:sz w:val="20"/>
        </w:rPr>
        <w:t> </w:t>
      </w:r>
      <w:r>
        <w:rPr>
          <w:rFonts w:ascii="Times New Roman" w:hAnsi="Times New Roman"/>
          <w:b/>
          <w:sz w:val="20"/>
        </w:rPr>
        <w:t>Nº5)</w:t>
      </w:r>
    </w:p>
    <w:p>
      <w:pPr>
        <w:pStyle w:val="BodyText"/>
        <w:spacing w:before="162"/>
        <w:ind w:left="1539" w:right="1549"/>
        <w:jc w:val="both"/>
        <w:rPr>
          <w:b/>
          <w:sz w:val="20"/>
        </w:rPr>
      </w:pPr>
      <w:r>
        <w:rPr/>
        <w:t>La mayor cantidad de detenidos son de nacionalidad (Dominicana, haitiana y</w:t>
      </w:r>
      <w:r>
        <w:rPr>
          <w:spacing w:val="-67"/>
        </w:rPr>
        <w:t> </w:t>
      </w:r>
      <w:r>
        <w:rPr/>
        <w:t>Estadounidenses), de los cuales el </w:t>
      </w:r>
      <w:r>
        <w:rPr>
          <w:b/>
        </w:rPr>
        <w:t>99% </w:t>
      </w:r>
      <w:r>
        <w:rPr/>
        <w:t>eran hombres </w:t>
      </w:r>
      <w:r>
        <w:rPr>
          <w:b/>
          <w:sz w:val="20"/>
        </w:rPr>
        <w:t>(ver gráfico Nº2), </w:t>
      </w:r>
      <w:r>
        <w:rPr/>
        <w:t>dentro de</w:t>
      </w:r>
      <w:r>
        <w:rPr>
          <w:spacing w:val="-67"/>
        </w:rPr>
        <w:t> </w:t>
      </w:r>
      <w:r>
        <w:rPr/>
        <w:t>los detenidos el rango de edad con mayor porcentaje corresponde a </w:t>
      </w:r>
      <w:r>
        <w:rPr>
          <w:b/>
        </w:rPr>
        <w:t>18-25</w:t>
      </w:r>
      <w:r>
        <w:rPr>
          <w:b/>
          <w:spacing w:val="1"/>
        </w:rPr>
        <w:t> </w:t>
      </w:r>
      <w:r>
        <w:rPr/>
        <w:t>representando el</w:t>
      </w:r>
      <w:r>
        <w:rPr>
          <w:spacing w:val="-2"/>
        </w:rPr>
        <w:t> </w:t>
      </w:r>
      <w:r>
        <w:rPr>
          <w:b/>
        </w:rPr>
        <w:t>23%</w:t>
      </w:r>
      <w:r>
        <w:rPr>
          <w:b/>
          <w:spacing w:val="2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2"/>
        </w:rPr>
        <w:t> </w:t>
      </w:r>
      <w:r>
        <w:rPr/>
        <w:t>detenidos</w:t>
      </w:r>
      <w:r>
        <w:rPr>
          <w:b/>
        </w:rPr>
        <w:t>.</w:t>
      </w:r>
      <w:r>
        <w:rPr>
          <w:b/>
          <w:spacing w:val="8"/>
        </w:rPr>
        <w:t> </w:t>
      </w:r>
      <w:r>
        <w:rPr>
          <w:b/>
          <w:sz w:val="20"/>
        </w:rPr>
        <w:t>(ver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gráfico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Nº3)</w:t>
      </w:r>
    </w:p>
    <w:p>
      <w:pPr>
        <w:pStyle w:val="BodyText"/>
        <w:spacing w:before="2"/>
        <w:rPr>
          <w:b/>
        </w:rPr>
      </w:pPr>
    </w:p>
    <w:p>
      <w:pPr>
        <w:spacing w:before="0"/>
        <w:ind w:left="3239" w:right="3244" w:firstLine="0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0"/>
        </w:rPr>
        <w:t>Cuadro Nº5 </w:t>
      </w:r>
      <w:r>
        <w:rPr>
          <w:rFonts w:ascii="Times New Roman" w:hAnsi="Times New Roman"/>
          <w:sz w:val="20"/>
        </w:rPr>
        <w:t>– Detenidos por drogas por parte de la </w:t>
      </w:r>
      <w:r>
        <w:rPr>
          <w:rFonts w:ascii="Times New Roman" w:hAnsi="Times New Roman"/>
          <w:b/>
          <w:sz w:val="20"/>
        </w:rPr>
        <w:t>DNCD</w:t>
      </w:r>
      <w:r>
        <w:rPr>
          <w:rFonts w:ascii="Times New Roman" w:hAnsi="Times New Roman"/>
          <w:b/>
          <w:spacing w:val="-47"/>
          <w:sz w:val="20"/>
        </w:rPr>
        <w:t> </w:t>
      </w:r>
      <w:r>
        <w:rPr>
          <w:rFonts w:ascii="Times New Roman" w:hAnsi="Times New Roman"/>
          <w:b/>
          <w:sz w:val="20"/>
        </w:rPr>
        <w:t>Trimestre </w:t>
      </w:r>
      <w:r>
        <w:rPr>
          <w:rFonts w:ascii="Times New Roman" w:hAnsi="Times New Roman"/>
          <w:sz w:val="20"/>
        </w:rPr>
        <w:t>(</w:t>
      </w:r>
      <w:r>
        <w:rPr>
          <w:rFonts w:ascii="Times New Roman" w:hAnsi="Times New Roman"/>
          <w:color w:val="1F4E79"/>
          <w:sz w:val="20"/>
        </w:rPr>
        <w:t>abril-junio</w:t>
      </w:r>
      <w:r>
        <w:rPr>
          <w:rFonts w:ascii="Times New Roman" w:hAnsi="Times New Roman"/>
          <w:color w:val="1F4E79"/>
          <w:spacing w:val="-3"/>
          <w:sz w:val="20"/>
        </w:rPr>
        <w:t> </w:t>
      </w:r>
      <w:r>
        <w:rPr>
          <w:rFonts w:ascii="Times New Roman" w:hAnsi="Times New Roman"/>
          <w:color w:val="1F4E79"/>
          <w:sz w:val="20"/>
        </w:rPr>
        <w:t>2023</w:t>
      </w:r>
      <w:r>
        <w:rPr>
          <w:rFonts w:ascii="Times New Roman" w:hAnsi="Times New Roman"/>
          <w:sz w:val="20"/>
        </w:rPr>
        <w:t>)</w:t>
      </w:r>
    </w:p>
    <w:p>
      <w:pPr>
        <w:pStyle w:val="BodyText"/>
        <w:spacing w:before="5"/>
        <w:rPr>
          <w:sz w:val="20"/>
        </w:rPr>
      </w:pPr>
    </w:p>
    <w:tbl>
      <w:tblPr>
        <w:tblW w:w="0" w:type="auto"/>
        <w:jc w:val="left"/>
        <w:tblInd w:w="1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54"/>
        <w:gridCol w:w="1704"/>
        <w:gridCol w:w="1704"/>
        <w:gridCol w:w="1704"/>
      </w:tblGrid>
      <w:tr>
        <w:trPr>
          <w:trHeight w:val="268" w:hRule="atLeast"/>
        </w:trPr>
        <w:tc>
          <w:tcPr>
            <w:tcW w:w="9266" w:type="dxa"/>
            <w:gridSpan w:val="4"/>
            <w:shd w:val="clear" w:color="auto" w:fill="9CC2E4"/>
          </w:tcPr>
          <w:p>
            <w:pPr>
              <w:pStyle w:val="TableParagraph"/>
              <w:spacing w:line="247" w:lineRule="exact" w:before="1"/>
              <w:ind w:left="3793" w:right="378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DETENIDOS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DNCD</w:t>
            </w:r>
          </w:p>
        </w:tc>
      </w:tr>
      <w:tr>
        <w:trPr>
          <w:trHeight w:val="268" w:hRule="atLeast"/>
        </w:trPr>
        <w:tc>
          <w:tcPr>
            <w:tcW w:w="4154" w:type="dxa"/>
            <w:shd w:val="clear" w:color="auto" w:fill="9CC2E4"/>
          </w:tcPr>
          <w:p>
            <w:pPr>
              <w:pStyle w:val="TableParagraph"/>
              <w:spacing w:line="247" w:lineRule="exact" w:before="1"/>
              <w:ind w:left="1458" w:right="1447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Nacionalidad</w:t>
            </w:r>
          </w:p>
        </w:tc>
        <w:tc>
          <w:tcPr>
            <w:tcW w:w="1704" w:type="dxa"/>
            <w:shd w:val="clear" w:color="auto" w:fill="9CC2E4"/>
          </w:tcPr>
          <w:p>
            <w:pPr>
              <w:pStyle w:val="TableParagraph"/>
              <w:spacing w:line="247" w:lineRule="exact" w:before="1"/>
              <w:ind w:right="620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Abril</w:t>
            </w:r>
          </w:p>
        </w:tc>
        <w:tc>
          <w:tcPr>
            <w:tcW w:w="1704" w:type="dxa"/>
            <w:shd w:val="clear" w:color="auto" w:fill="9CC2E4"/>
          </w:tcPr>
          <w:p>
            <w:pPr>
              <w:pStyle w:val="TableParagraph"/>
              <w:spacing w:line="247" w:lineRule="exact" w:before="1"/>
              <w:ind w:left="558" w:right="54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Mayo</w:t>
            </w:r>
          </w:p>
        </w:tc>
        <w:tc>
          <w:tcPr>
            <w:tcW w:w="1704" w:type="dxa"/>
            <w:shd w:val="clear" w:color="auto" w:fill="9CC2E4"/>
          </w:tcPr>
          <w:p>
            <w:pPr>
              <w:pStyle w:val="TableParagraph"/>
              <w:spacing w:line="247" w:lineRule="exact" w:before="1"/>
              <w:ind w:left="558" w:right="539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Junio</w:t>
            </w:r>
          </w:p>
        </w:tc>
      </w:tr>
      <w:tr>
        <w:trPr>
          <w:trHeight w:val="292" w:hRule="atLeast"/>
        </w:trPr>
        <w:tc>
          <w:tcPr>
            <w:tcW w:w="4154" w:type="dxa"/>
          </w:tcPr>
          <w:p>
            <w:pPr>
              <w:pStyle w:val="TableParagraph"/>
              <w:spacing w:line="247" w:lineRule="exact" w:before="25"/>
              <w:ind w:left="71"/>
              <w:rPr>
                <w:b/>
                <w:sz w:val="22"/>
              </w:rPr>
            </w:pPr>
            <w:r>
              <w:rPr>
                <w:b/>
                <w:sz w:val="22"/>
              </w:rPr>
              <w:t>Dominicana</w:t>
            </w:r>
          </w:p>
        </w:tc>
        <w:tc>
          <w:tcPr>
            <w:tcW w:w="1704" w:type="dxa"/>
          </w:tcPr>
          <w:p>
            <w:pPr>
              <w:pStyle w:val="TableParagraph"/>
              <w:spacing w:line="271" w:lineRule="exact" w:before="1"/>
              <w:ind w:right="567"/>
              <w:jc w:val="right"/>
              <w:rPr>
                <w:sz w:val="24"/>
              </w:rPr>
            </w:pPr>
            <w:r>
              <w:rPr>
                <w:sz w:val="24"/>
              </w:rPr>
              <w:t>2,358</w:t>
            </w:r>
          </w:p>
        </w:tc>
        <w:tc>
          <w:tcPr>
            <w:tcW w:w="1704" w:type="dxa"/>
          </w:tcPr>
          <w:p>
            <w:pPr>
              <w:pStyle w:val="TableParagraph"/>
              <w:spacing w:line="271" w:lineRule="exact" w:before="1"/>
              <w:ind w:left="557" w:right="546"/>
              <w:jc w:val="center"/>
              <w:rPr>
                <w:sz w:val="24"/>
              </w:rPr>
            </w:pPr>
            <w:r>
              <w:rPr>
                <w:sz w:val="24"/>
              </w:rPr>
              <w:t>2,518</w:t>
            </w:r>
          </w:p>
        </w:tc>
        <w:tc>
          <w:tcPr>
            <w:tcW w:w="1704" w:type="dxa"/>
          </w:tcPr>
          <w:p>
            <w:pPr>
              <w:pStyle w:val="TableParagraph"/>
              <w:spacing w:line="271" w:lineRule="exact" w:before="1"/>
              <w:ind w:left="558" w:right="545"/>
              <w:jc w:val="center"/>
              <w:rPr>
                <w:sz w:val="24"/>
              </w:rPr>
            </w:pPr>
            <w:r>
              <w:rPr>
                <w:sz w:val="24"/>
              </w:rPr>
              <w:t>2,507</w:t>
            </w:r>
          </w:p>
        </w:tc>
      </w:tr>
      <w:tr>
        <w:trPr>
          <w:trHeight w:val="292" w:hRule="atLeast"/>
        </w:trPr>
        <w:tc>
          <w:tcPr>
            <w:tcW w:w="4154" w:type="dxa"/>
            <w:shd w:val="clear" w:color="auto" w:fill="C5D9F0"/>
          </w:tcPr>
          <w:p>
            <w:pPr>
              <w:pStyle w:val="TableParagraph"/>
              <w:spacing w:line="247" w:lineRule="exact" w:before="26"/>
              <w:ind w:left="71"/>
              <w:rPr>
                <w:b/>
                <w:sz w:val="22"/>
              </w:rPr>
            </w:pPr>
            <w:r>
              <w:rPr>
                <w:b/>
                <w:sz w:val="22"/>
              </w:rPr>
              <w:t>Haitianos</w:t>
            </w:r>
          </w:p>
        </w:tc>
        <w:tc>
          <w:tcPr>
            <w:tcW w:w="1704" w:type="dxa"/>
            <w:shd w:val="clear" w:color="auto" w:fill="C5D9F0"/>
          </w:tcPr>
          <w:p>
            <w:pPr>
              <w:pStyle w:val="TableParagraph"/>
              <w:spacing w:line="271" w:lineRule="exact" w:before="2"/>
              <w:ind w:left="555" w:right="546"/>
              <w:jc w:val="center"/>
              <w:rPr>
                <w:sz w:val="24"/>
              </w:rPr>
            </w:pPr>
            <w:r>
              <w:rPr>
                <w:sz w:val="24"/>
              </w:rPr>
              <w:t>171</w:t>
            </w:r>
          </w:p>
        </w:tc>
        <w:tc>
          <w:tcPr>
            <w:tcW w:w="1704" w:type="dxa"/>
            <w:shd w:val="clear" w:color="auto" w:fill="C5D9F0"/>
          </w:tcPr>
          <w:p>
            <w:pPr>
              <w:pStyle w:val="TableParagraph"/>
              <w:spacing w:line="271" w:lineRule="exact" w:before="2"/>
              <w:ind w:left="557" w:right="546"/>
              <w:jc w:val="center"/>
              <w:rPr>
                <w:sz w:val="24"/>
              </w:rPr>
            </w:pPr>
            <w:r>
              <w:rPr>
                <w:sz w:val="24"/>
              </w:rPr>
              <w:t>210</w:t>
            </w:r>
          </w:p>
        </w:tc>
        <w:tc>
          <w:tcPr>
            <w:tcW w:w="1704" w:type="dxa"/>
            <w:shd w:val="clear" w:color="auto" w:fill="C5D9F0"/>
          </w:tcPr>
          <w:p>
            <w:pPr>
              <w:pStyle w:val="TableParagraph"/>
              <w:spacing w:line="271" w:lineRule="exact" w:before="2"/>
              <w:ind w:left="558" w:right="546"/>
              <w:jc w:val="center"/>
              <w:rPr>
                <w:sz w:val="24"/>
              </w:rPr>
            </w:pPr>
            <w:r>
              <w:rPr>
                <w:sz w:val="24"/>
              </w:rPr>
              <w:t>266</w:t>
            </w:r>
          </w:p>
        </w:tc>
      </w:tr>
      <w:tr>
        <w:trPr>
          <w:trHeight w:val="292" w:hRule="atLeast"/>
        </w:trPr>
        <w:tc>
          <w:tcPr>
            <w:tcW w:w="4154" w:type="dxa"/>
          </w:tcPr>
          <w:p>
            <w:pPr>
              <w:pStyle w:val="TableParagraph"/>
              <w:spacing w:line="247" w:lineRule="exact" w:before="25"/>
              <w:ind w:left="71"/>
              <w:rPr>
                <w:b/>
                <w:sz w:val="22"/>
              </w:rPr>
            </w:pPr>
            <w:r>
              <w:rPr>
                <w:b/>
                <w:sz w:val="22"/>
              </w:rPr>
              <w:t>Estadounidenses</w:t>
            </w:r>
          </w:p>
        </w:tc>
        <w:tc>
          <w:tcPr>
            <w:tcW w:w="1704" w:type="dxa"/>
          </w:tcPr>
          <w:p>
            <w:pPr>
              <w:pStyle w:val="TableParagraph"/>
              <w:spacing w:line="271" w:lineRule="exact" w:before="1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704" w:type="dxa"/>
          </w:tcPr>
          <w:p>
            <w:pPr>
              <w:pStyle w:val="TableParagraph"/>
              <w:spacing w:line="271" w:lineRule="exact" w:before="1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704" w:type="dxa"/>
          </w:tcPr>
          <w:p>
            <w:pPr>
              <w:pStyle w:val="TableParagraph"/>
              <w:spacing w:line="271" w:lineRule="exact" w:before="1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>
        <w:trPr>
          <w:trHeight w:val="292" w:hRule="atLeast"/>
        </w:trPr>
        <w:tc>
          <w:tcPr>
            <w:tcW w:w="4154" w:type="dxa"/>
            <w:shd w:val="clear" w:color="auto" w:fill="C5D9F0"/>
          </w:tcPr>
          <w:p>
            <w:pPr>
              <w:pStyle w:val="TableParagraph"/>
              <w:spacing w:line="247" w:lineRule="exact" w:before="25"/>
              <w:ind w:left="71"/>
              <w:rPr>
                <w:b/>
                <w:sz w:val="22"/>
              </w:rPr>
            </w:pPr>
            <w:r>
              <w:rPr>
                <w:b/>
                <w:sz w:val="22"/>
              </w:rPr>
              <w:t>Venezolanos</w:t>
            </w:r>
          </w:p>
        </w:tc>
        <w:tc>
          <w:tcPr>
            <w:tcW w:w="1704" w:type="dxa"/>
            <w:shd w:val="clear" w:color="auto" w:fill="C5D9F0"/>
          </w:tcPr>
          <w:p>
            <w:pPr>
              <w:pStyle w:val="TableParagraph"/>
              <w:spacing w:line="271" w:lineRule="exact" w:before="1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704" w:type="dxa"/>
            <w:shd w:val="clear" w:color="auto" w:fill="C5D9F0"/>
          </w:tcPr>
          <w:p>
            <w:pPr>
              <w:pStyle w:val="TableParagraph"/>
              <w:spacing w:line="271" w:lineRule="exact" w:before="1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704" w:type="dxa"/>
            <w:shd w:val="clear" w:color="auto" w:fill="C5D9F0"/>
          </w:tcPr>
          <w:p>
            <w:pPr>
              <w:pStyle w:val="TableParagraph"/>
              <w:spacing w:line="271" w:lineRule="exact" w:before="1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rPr>
          <w:trHeight w:val="292" w:hRule="atLeast"/>
        </w:trPr>
        <w:tc>
          <w:tcPr>
            <w:tcW w:w="4154" w:type="dxa"/>
          </w:tcPr>
          <w:p>
            <w:pPr>
              <w:pStyle w:val="TableParagraph"/>
              <w:spacing w:line="247" w:lineRule="exact" w:before="25"/>
              <w:ind w:left="71"/>
              <w:rPr>
                <w:b/>
                <w:sz w:val="22"/>
              </w:rPr>
            </w:pPr>
            <w:r>
              <w:rPr>
                <w:b/>
                <w:sz w:val="22"/>
              </w:rPr>
              <w:t>Jamaiquino</w:t>
            </w:r>
          </w:p>
        </w:tc>
        <w:tc>
          <w:tcPr>
            <w:tcW w:w="1704" w:type="dxa"/>
          </w:tcPr>
          <w:p>
            <w:pPr>
              <w:pStyle w:val="TableParagraph"/>
              <w:spacing w:line="271" w:lineRule="exact" w:before="1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4" w:type="dxa"/>
          </w:tcPr>
          <w:p>
            <w:pPr>
              <w:pStyle w:val="TableParagraph"/>
              <w:spacing w:line="271" w:lineRule="exact" w:before="1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04" w:type="dxa"/>
          </w:tcPr>
          <w:p>
            <w:pPr>
              <w:pStyle w:val="TableParagraph"/>
              <w:spacing w:line="271" w:lineRule="exact" w:before="1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>
        <w:trPr>
          <w:trHeight w:val="297" w:hRule="atLeast"/>
        </w:trPr>
        <w:tc>
          <w:tcPr>
            <w:tcW w:w="4154" w:type="dxa"/>
            <w:shd w:val="clear" w:color="auto" w:fill="C5D9F0"/>
          </w:tcPr>
          <w:p>
            <w:pPr>
              <w:pStyle w:val="TableParagraph"/>
              <w:spacing w:line="247" w:lineRule="exact" w:before="30"/>
              <w:ind w:left="71"/>
              <w:rPr>
                <w:b/>
                <w:sz w:val="22"/>
              </w:rPr>
            </w:pPr>
            <w:r>
              <w:rPr>
                <w:b/>
                <w:sz w:val="22"/>
              </w:rPr>
              <w:t>Española</w:t>
            </w:r>
          </w:p>
        </w:tc>
        <w:tc>
          <w:tcPr>
            <w:tcW w:w="1704" w:type="dxa"/>
            <w:shd w:val="clear" w:color="auto" w:fill="C5D9F0"/>
          </w:tcPr>
          <w:p>
            <w:pPr>
              <w:pStyle w:val="TableParagraph"/>
              <w:spacing w:line="271" w:lineRule="exact" w:before="6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4" w:type="dxa"/>
            <w:shd w:val="clear" w:color="auto" w:fill="C5D9F0"/>
          </w:tcPr>
          <w:p>
            <w:pPr>
              <w:pStyle w:val="TableParagraph"/>
              <w:spacing w:line="271" w:lineRule="exact" w:before="6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04" w:type="dxa"/>
            <w:shd w:val="clear" w:color="auto" w:fill="C5D9F0"/>
          </w:tcPr>
          <w:p>
            <w:pPr>
              <w:pStyle w:val="TableParagraph"/>
              <w:spacing w:line="271" w:lineRule="exact" w:before="6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>
        <w:trPr>
          <w:trHeight w:val="292" w:hRule="atLeast"/>
        </w:trPr>
        <w:tc>
          <w:tcPr>
            <w:tcW w:w="4154" w:type="dxa"/>
          </w:tcPr>
          <w:p>
            <w:pPr>
              <w:pStyle w:val="TableParagraph"/>
              <w:spacing w:line="247" w:lineRule="exact" w:before="25"/>
              <w:ind w:left="71"/>
              <w:rPr>
                <w:b/>
                <w:sz w:val="22"/>
              </w:rPr>
            </w:pPr>
            <w:r>
              <w:rPr>
                <w:b/>
                <w:sz w:val="22"/>
              </w:rPr>
              <w:t>Canadiense</w:t>
            </w:r>
          </w:p>
        </w:tc>
        <w:tc>
          <w:tcPr>
            <w:tcW w:w="1704" w:type="dxa"/>
          </w:tcPr>
          <w:p>
            <w:pPr>
              <w:pStyle w:val="TableParagraph"/>
              <w:spacing w:line="271" w:lineRule="exact" w:before="1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4" w:type="dxa"/>
          </w:tcPr>
          <w:p>
            <w:pPr>
              <w:pStyle w:val="TableParagraph"/>
              <w:spacing w:line="271" w:lineRule="exact" w:before="1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04" w:type="dxa"/>
          </w:tcPr>
          <w:p>
            <w:pPr>
              <w:pStyle w:val="TableParagraph"/>
              <w:spacing w:line="271" w:lineRule="exact" w:before="1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>
        <w:trPr>
          <w:trHeight w:val="292" w:hRule="atLeast"/>
        </w:trPr>
        <w:tc>
          <w:tcPr>
            <w:tcW w:w="4154" w:type="dxa"/>
            <w:shd w:val="clear" w:color="auto" w:fill="C5D9F0"/>
          </w:tcPr>
          <w:p>
            <w:pPr>
              <w:pStyle w:val="TableParagraph"/>
              <w:spacing w:line="247" w:lineRule="exact" w:before="25"/>
              <w:ind w:left="71"/>
              <w:rPr>
                <w:b/>
                <w:sz w:val="22"/>
              </w:rPr>
            </w:pPr>
            <w:r>
              <w:rPr>
                <w:b/>
                <w:sz w:val="22"/>
              </w:rPr>
              <w:t>Dominica</w:t>
            </w:r>
          </w:p>
        </w:tc>
        <w:tc>
          <w:tcPr>
            <w:tcW w:w="1704" w:type="dxa"/>
            <w:shd w:val="clear" w:color="auto" w:fill="C5D9F0"/>
          </w:tcPr>
          <w:p>
            <w:pPr>
              <w:pStyle w:val="TableParagraph"/>
              <w:spacing w:line="271" w:lineRule="exact" w:before="1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4" w:type="dxa"/>
            <w:shd w:val="clear" w:color="auto" w:fill="C5D9F0"/>
          </w:tcPr>
          <w:p>
            <w:pPr>
              <w:pStyle w:val="TableParagraph"/>
              <w:spacing w:line="271" w:lineRule="exact" w:before="1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04" w:type="dxa"/>
            <w:shd w:val="clear" w:color="auto" w:fill="C5D9F0"/>
          </w:tcPr>
          <w:p>
            <w:pPr>
              <w:pStyle w:val="TableParagraph"/>
              <w:spacing w:line="271" w:lineRule="exact" w:before="1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>
        <w:trPr>
          <w:trHeight w:val="292" w:hRule="atLeast"/>
        </w:trPr>
        <w:tc>
          <w:tcPr>
            <w:tcW w:w="4154" w:type="dxa"/>
          </w:tcPr>
          <w:p>
            <w:pPr>
              <w:pStyle w:val="TableParagraph"/>
              <w:spacing w:line="247" w:lineRule="exact" w:before="25"/>
              <w:ind w:left="71"/>
              <w:rPr>
                <w:b/>
                <w:sz w:val="22"/>
              </w:rPr>
            </w:pPr>
            <w:r>
              <w:rPr>
                <w:b/>
                <w:sz w:val="22"/>
              </w:rPr>
              <w:t>Holandesa</w:t>
            </w:r>
          </w:p>
        </w:tc>
        <w:tc>
          <w:tcPr>
            <w:tcW w:w="1704" w:type="dxa"/>
          </w:tcPr>
          <w:p>
            <w:pPr>
              <w:pStyle w:val="TableParagraph"/>
              <w:spacing w:line="271" w:lineRule="exact" w:before="1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04" w:type="dxa"/>
          </w:tcPr>
          <w:p>
            <w:pPr>
              <w:pStyle w:val="TableParagraph"/>
              <w:spacing w:line="271" w:lineRule="exact" w:before="1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04" w:type="dxa"/>
          </w:tcPr>
          <w:p>
            <w:pPr>
              <w:pStyle w:val="TableParagraph"/>
              <w:spacing w:line="271" w:lineRule="exact" w:before="1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>
        <w:trPr>
          <w:trHeight w:val="292" w:hRule="atLeast"/>
        </w:trPr>
        <w:tc>
          <w:tcPr>
            <w:tcW w:w="4154" w:type="dxa"/>
            <w:shd w:val="clear" w:color="auto" w:fill="C5D9F0"/>
          </w:tcPr>
          <w:p>
            <w:pPr>
              <w:pStyle w:val="TableParagraph"/>
              <w:spacing w:line="247" w:lineRule="exact" w:before="25"/>
              <w:ind w:left="71"/>
              <w:rPr>
                <w:b/>
                <w:sz w:val="22"/>
              </w:rPr>
            </w:pPr>
            <w:r>
              <w:rPr>
                <w:b/>
                <w:sz w:val="22"/>
              </w:rPr>
              <w:t>Cubanos</w:t>
            </w:r>
          </w:p>
        </w:tc>
        <w:tc>
          <w:tcPr>
            <w:tcW w:w="1704" w:type="dxa"/>
            <w:shd w:val="clear" w:color="auto" w:fill="C5D9F0"/>
          </w:tcPr>
          <w:p>
            <w:pPr>
              <w:pStyle w:val="TableParagraph"/>
              <w:spacing w:line="271" w:lineRule="exact" w:before="1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04" w:type="dxa"/>
            <w:shd w:val="clear" w:color="auto" w:fill="C5D9F0"/>
          </w:tcPr>
          <w:p>
            <w:pPr>
              <w:pStyle w:val="TableParagraph"/>
              <w:spacing w:line="271" w:lineRule="exact" w:before="1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4" w:type="dxa"/>
            <w:shd w:val="clear" w:color="auto" w:fill="C5D9F0"/>
          </w:tcPr>
          <w:p>
            <w:pPr>
              <w:pStyle w:val="TableParagraph"/>
              <w:spacing w:line="271" w:lineRule="exact" w:before="1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>
        <w:trPr>
          <w:trHeight w:val="292" w:hRule="atLeast"/>
        </w:trPr>
        <w:tc>
          <w:tcPr>
            <w:tcW w:w="4154" w:type="dxa"/>
          </w:tcPr>
          <w:p>
            <w:pPr>
              <w:pStyle w:val="TableParagraph"/>
              <w:spacing w:line="247" w:lineRule="exact" w:before="25"/>
              <w:ind w:left="71"/>
              <w:rPr>
                <w:b/>
                <w:sz w:val="22"/>
              </w:rPr>
            </w:pPr>
            <w:r>
              <w:rPr>
                <w:b/>
                <w:sz w:val="22"/>
              </w:rPr>
              <w:t>Polonia</w:t>
            </w:r>
          </w:p>
        </w:tc>
        <w:tc>
          <w:tcPr>
            <w:tcW w:w="1704" w:type="dxa"/>
          </w:tcPr>
          <w:p>
            <w:pPr>
              <w:pStyle w:val="TableParagraph"/>
              <w:spacing w:line="271" w:lineRule="exact" w:before="1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04" w:type="dxa"/>
          </w:tcPr>
          <w:p>
            <w:pPr>
              <w:pStyle w:val="TableParagraph"/>
              <w:spacing w:line="271" w:lineRule="exact" w:before="1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04" w:type="dxa"/>
          </w:tcPr>
          <w:p>
            <w:pPr>
              <w:pStyle w:val="TableParagraph"/>
              <w:spacing w:line="271" w:lineRule="exact" w:before="1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92" w:hRule="atLeast"/>
        </w:trPr>
        <w:tc>
          <w:tcPr>
            <w:tcW w:w="4154" w:type="dxa"/>
            <w:shd w:val="clear" w:color="auto" w:fill="C5D9F0"/>
          </w:tcPr>
          <w:p>
            <w:pPr>
              <w:pStyle w:val="TableParagraph"/>
              <w:spacing w:line="247" w:lineRule="exact" w:before="25"/>
              <w:ind w:left="71"/>
              <w:rPr>
                <w:b/>
                <w:sz w:val="22"/>
              </w:rPr>
            </w:pPr>
            <w:r>
              <w:rPr>
                <w:b/>
                <w:sz w:val="22"/>
              </w:rPr>
              <w:t>Belga</w:t>
            </w:r>
          </w:p>
        </w:tc>
        <w:tc>
          <w:tcPr>
            <w:tcW w:w="1704" w:type="dxa"/>
            <w:shd w:val="clear" w:color="auto" w:fill="C5D9F0"/>
          </w:tcPr>
          <w:p>
            <w:pPr>
              <w:pStyle w:val="TableParagraph"/>
              <w:spacing w:line="271" w:lineRule="exact" w:before="1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04" w:type="dxa"/>
            <w:shd w:val="clear" w:color="auto" w:fill="C5D9F0"/>
          </w:tcPr>
          <w:p>
            <w:pPr>
              <w:pStyle w:val="TableParagraph"/>
              <w:spacing w:line="271" w:lineRule="exact" w:before="1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04" w:type="dxa"/>
            <w:shd w:val="clear" w:color="auto" w:fill="C5D9F0"/>
          </w:tcPr>
          <w:p>
            <w:pPr>
              <w:pStyle w:val="TableParagraph"/>
              <w:spacing w:line="271" w:lineRule="exact" w:before="1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rPr>
          <w:trHeight w:val="292" w:hRule="atLeast"/>
        </w:trPr>
        <w:tc>
          <w:tcPr>
            <w:tcW w:w="4154" w:type="dxa"/>
          </w:tcPr>
          <w:p>
            <w:pPr>
              <w:pStyle w:val="TableParagraph"/>
              <w:spacing w:line="247" w:lineRule="exact" w:before="26"/>
              <w:ind w:left="71"/>
              <w:rPr>
                <w:b/>
                <w:sz w:val="22"/>
              </w:rPr>
            </w:pPr>
            <w:r>
              <w:rPr>
                <w:b/>
                <w:sz w:val="22"/>
              </w:rPr>
              <w:t>Brasileños</w:t>
            </w:r>
          </w:p>
        </w:tc>
        <w:tc>
          <w:tcPr>
            <w:tcW w:w="1704" w:type="dxa"/>
          </w:tcPr>
          <w:p>
            <w:pPr>
              <w:pStyle w:val="TableParagraph"/>
              <w:spacing w:line="271" w:lineRule="exact" w:before="2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04" w:type="dxa"/>
          </w:tcPr>
          <w:p>
            <w:pPr>
              <w:pStyle w:val="TableParagraph"/>
              <w:spacing w:line="271" w:lineRule="exact" w:before="2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04" w:type="dxa"/>
          </w:tcPr>
          <w:p>
            <w:pPr>
              <w:pStyle w:val="TableParagraph"/>
              <w:spacing w:line="271" w:lineRule="exact" w:before="2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>
        <w:trPr>
          <w:trHeight w:val="297" w:hRule="atLeast"/>
        </w:trPr>
        <w:tc>
          <w:tcPr>
            <w:tcW w:w="4154" w:type="dxa"/>
            <w:shd w:val="clear" w:color="auto" w:fill="C5D9F0"/>
          </w:tcPr>
          <w:p>
            <w:pPr>
              <w:pStyle w:val="TableParagraph"/>
              <w:spacing w:line="247" w:lineRule="exact" w:before="30"/>
              <w:ind w:left="71"/>
              <w:rPr>
                <w:b/>
                <w:sz w:val="22"/>
              </w:rPr>
            </w:pPr>
            <w:r>
              <w:rPr>
                <w:b/>
                <w:sz w:val="22"/>
              </w:rPr>
              <w:t>Ingleses</w:t>
            </w:r>
          </w:p>
        </w:tc>
        <w:tc>
          <w:tcPr>
            <w:tcW w:w="1704" w:type="dxa"/>
            <w:shd w:val="clear" w:color="auto" w:fill="C5D9F0"/>
          </w:tcPr>
          <w:p>
            <w:pPr>
              <w:pStyle w:val="TableParagraph"/>
              <w:spacing w:line="276" w:lineRule="exact" w:before="1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04" w:type="dxa"/>
            <w:shd w:val="clear" w:color="auto" w:fill="C5D9F0"/>
          </w:tcPr>
          <w:p>
            <w:pPr>
              <w:pStyle w:val="TableParagraph"/>
              <w:spacing w:line="276" w:lineRule="exact" w:before="1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04" w:type="dxa"/>
            <w:shd w:val="clear" w:color="auto" w:fill="C5D9F0"/>
          </w:tcPr>
          <w:p>
            <w:pPr>
              <w:pStyle w:val="TableParagraph"/>
              <w:spacing w:line="276" w:lineRule="exact" w:before="1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>
        <w:trPr>
          <w:trHeight w:val="292" w:hRule="atLeast"/>
        </w:trPr>
        <w:tc>
          <w:tcPr>
            <w:tcW w:w="4154" w:type="dxa"/>
          </w:tcPr>
          <w:p>
            <w:pPr>
              <w:pStyle w:val="TableParagraph"/>
              <w:spacing w:line="247" w:lineRule="exact" w:before="25"/>
              <w:ind w:left="71"/>
              <w:rPr>
                <w:b/>
                <w:sz w:val="22"/>
              </w:rPr>
            </w:pPr>
            <w:r>
              <w:rPr>
                <w:b/>
                <w:sz w:val="22"/>
              </w:rPr>
              <w:t>Españoles</w:t>
            </w:r>
          </w:p>
        </w:tc>
        <w:tc>
          <w:tcPr>
            <w:tcW w:w="1704" w:type="dxa"/>
          </w:tcPr>
          <w:p>
            <w:pPr>
              <w:pStyle w:val="TableParagraph"/>
              <w:spacing w:line="271" w:lineRule="exact" w:before="1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04" w:type="dxa"/>
          </w:tcPr>
          <w:p>
            <w:pPr>
              <w:pStyle w:val="TableParagraph"/>
              <w:spacing w:line="271" w:lineRule="exact" w:before="1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04" w:type="dxa"/>
          </w:tcPr>
          <w:p>
            <w:pPr>
              <w:pStyle w:val="TableParagraph"/>
              <w:spacing w:line="271" w:lineRule="exact" w:before="1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92" w:hRule="atLeast"/>
        </w:trPr>
        <w:tc>
          <w:tcPr>
            <w:tcW w:w="4154" w:type="dxa"/>
          </w:tcPr>
          <w:p>
            <w:pPr>
              <w:pStyle w:val="TableParagraph"/>
              <w:spacing w:line="271" w:lineRule="exact" w:before="1"/>
              <w:ind w:left="1458" w:right="144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</w:p>
        </w:tc>
        <w:tc>
          <w:tcPr>
            <w:tcW w:w="1704" w:type="dxa"/>
          </w:tcPr>
          <w:p>
            <w:pPr>
              <w:pStyle w:val="TableParagraph"/>
              <w:spacing w:line="271" w:lineRule="exact" w:before="1"/>
              <w:ind w:right="56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2,549</w:t>
            </w:r>
          </w:p>
        </w:tc>
        <w:tc>
          <w:tcPr>
            <w:tcW w:w="1704" w:type="dxa"/>
          </w:tcPr>
          <w:p>
            <w:pPr>
              <w:pStyle w:val="TableParagraph"/>
              <w:spacing w:line="271" w:lineRule="exact" w:before="1"/>
              <w:ind w:left="557" w:right="5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2,740</w:t>
            </w:r>
          </w:p>
        </w:tc>
        <w:tc>
          <w:tcPr>
            <w:tcW w:w="1704" w:type="dxa"/>
          </w:tcPr>
          <w:p>
            <w:pPr>
              <w:pStyle w:val="TableParagraph"/>
              <w:spacing w:line="271" w:lineRule="exact" w:before="1"/>
              <w:ind w:left="558" w:right="54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2,787</w:t>
            </w:r>
          </w:p>
        </w:tc>
      </w:tr>
    </w:tbl>
    <w:p>
      <w:pPr>
        <w:spacing w:before="0"/>
        <w:ind w:left="1539" w:right="0" w:firstLine="0"/>
        <w:jc w:val="both"/>
        <w:rPr>
          <w:rFonts w:ascii="Times New Roman" w:hAnsi="Times New Roman"/>
          <w:b/>
          <w:sz w:val="16"/>
        </w:rPr>
      </w:pPr>
      <w:r>
        <w:rPr>
          <w:rFonts w:ascii="Times New Roman" w:hAnsi="Times New Roman"/>
          <w:b/>
          <w:sz w:val="16"/>
        </w:rPr>
        <w:t>Fuente: </w:t>
      </w:r>
      <w:r>
        <w:rPr>
          <w:rFonts w:ascii="Times New Roman" w:hAnsi="Times New Roman"/>
          <w:sz w:val="16"/>
        </w:rPr>
        <w:t>Dirección</w:t>
      </w:r>
      <w:r>
        <w:rPr>
          <w:rFonts w:ascii="Times New Roman" w:hAnsi="Times New Roman"/>
          <w:spacing w:val="-9"/>
          <w:sz w:val="16"/>
        </w:rPr>
        <w:t> </w:t>
      </w:r>
      <w:r>
        <w:rPr>
          <w:rFonts w:ascii="Times New Roman" w:hAnsi="Times New Roman"/>
          <w:sz w:val="16"/>
        </w:rPr>
        <w:t>Nacional</w:t>
      </w:r>
      <w:r>
        <w:rPr>
          <w:rFonts w:ascii="Times New Roman" w:hAnsi="Times New Roman"/>
          <w:spacing w:val="-1"/>
          <w:sz w:val="16"/>
        </w:rPr>
        <w:t> </w:t>
      </w:r>
      <w:r>
        <w:rPr>
          <w:rFonts w:ascii="Times New Roman" w:hAnsi="Times New Roman"/>
          <w:sz w:val="16"/>
        </w:rPr>
        <w:t>de</w:t>
      </w:r>
      <w:r>
        <w:rPr>
          <w:rFonts w:ascii="Times New Roman" w:hAnsi="Times New Roman"/>
          <w:spacing w:val="-5"/>
          <w:sz w:val="16"/>
        </w:rPr>
        <w:t> </w:t>
      </w:r>
      <w:r>
        <w:rPr>
          <w:rFonts w:ascii="Times New Roman" w:hAnsi="Times New Roman"/>
          <w:sz w:val="16"/>
        </w:rPr>
        <w:t>Control</w:t>
      </w:r>
      <w:r>
        <w:rPr>
          <w:rFonts w:ascii="Times New Roman" w:hAnsi="Times New Roman"/>
          <w:spacing w:val="-2"/>
          <w:sz w:val="16"/>
        </w:rPr>
        <w:t> </w:t>
      </w:r>
      <w:r>
        <w:rPr>
          <w:rFonts w:ascii="Times New Roman" w:hAnsi="Times New Roman"/>
          <w:sz w:val="16"/>
        </w:rPr>
        <w:t>de</w:t>
      </w:r>
      <w:r>
        <w:rPr>
          <w:rFonts w:ascii="Times New Roman" w:hAnsi="Times New Roman"/>
          <w:spacing w:val="-4"/>
          <w:sz w:val="16"/>
        </w:rPr>
        <w:t> </w:t>
      </w:r>
      <w:r>
        <w:rPr>
          <w:rFonts w:ascii="Times New Roman" w:hAnsi="Times New Roman"/>
          <w:sz w:val="16"/>
        </w:rPr>
        <w:t>Drogas.</w:t>
      </w:r>
      <w:r>
        <w:rPr>
          <w:rFonts w:ascii="Times New Roman" w:hAnsi="Times New Roman"/>
          <w:spacing w:val="-2"/>
          <w:sz w:val="16"/>
        </w:rPr>
        <w:t> </w:t>
      </w:r>
      <w:r>
        <w:rPr>
          <w:rFonts w:ascii="Times New Roman" w:hAnsi="Times New Roman"/>
          <w:b/>
          <w:sz w:val="16"/>
        </w:rPr>
        <w:t>(DNCD)</w:t>
      </w:r>
    </w:p>
    <w:p>
      <w:pPr>
        <w:pStyle w:val="BodyText"/>
        <w:spacing w:before="5"/>
        <w:rPr>
          <w:b/>
          <w:sz w:val="14"/>
        </w:rPr>
      </w:pPr>
    </w:p>
    <w:p>
      <w:pPr>
        <w:spacing w:before="1"/>
        <w:ind w:left="2725" w:right="2730" w:firstLine="0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0"/>
        </w:rPr>
        <w:t>Gráfico Nº2 </w:t>
      </w:r>
      <w:r>
        <w:rPr>
          <w:rFonts w:ascii="Times New Roman" w:hAnsi="Times New Roman"/>
          <w:sz w:val="20"/>
        </w:rPr>
        <w:t>– Detenidos por drogas según sexo por parte de la </w:t>
      </w:r>
      <w:r>
        <w:rPr>
          <w:rFonts w:ascii="Times New Roman" w:hAnsi="Times New Roman"/>
          <w:b/>
          <w:sz w:val="20"/>
        </w:rPr>
        <w:t>DNCD</w:t>
      </w:r>
      <w:r>
        <w:rPr>
          <w:rFonts w:ascii="Times New Roman" w:hAnsi="Times New Roman"/>
          <w:b/>
          <w:spacing w:val="-47"/>
          <w:sz w:val="20"/>
        </w:rPr>
        <w:t> </w:t>
      </w:r>
      <w:r>
        <w:rPr>
          <w:rFonts w:ascii="Times New Roman" w:hAnsi="Times New Roman"/>
          <w:b/>
          <w:sz w:val="20"/>
        </w:rPr>
        <w:t>Trimestre</w:t>
      </w:r>
      <w:r>
        <w:rPr>
          <w:rFonts w:ascii="Times New Roman" w:hAnsi="Times New Roman"/>
          <w:b/>
          <w:spacing w:val="-1"/>
          <w:sz w:val="20"/>
        </w:rPr>
        <w:t> </w:t>
      </w:r>
      <w:r>
        <w:rPr>
          <w:rFonts w:ascii="Times New Roman" w:hAnsi="Times New Roman"/>
          <w:sz w:val="20"/>
        </w:rPr>
        <w:t>(</w:t>
      </w:r>
      <w:r>
        <w:rPr>
          <w:rFonts w:ascii="Times New Roman" w:hAnsi="Times New Roman"/>
          <w:color w:val="1F4E79"/>
          <w:sz w:val="20"/>
        </w:rPr>
        <w:t>abril-junio</w:t>
      </w:r>
      <w:r>
        <w:rPr>
          <w:rFonts w:ascii="Times New Roman" w:hAnsi="Times New Roman"/>
          <w:color w:val="1F4E79"/>
          <w:spacing w:val="-3"/>
          <w:sz w:val="20"/>
        </w:rPr>
        <w:t> </w:t>
      </w:r>
      <w:r>
        <w:rPr>
          <w:rFonts w:ascii="Times New Roman" w:hAnsi="Times New Roman"/>
          <w:color w:val="1F4E79"/>
          <w:sz w:val="20"/>
        </w:rPr>
        <w:t>2023</w:t>
      </w:r>
      <w:r>
        <w:rPr>
          <w:rFonts w:ascii="Times New Roman" w:hAnsi="Times New Roman"/>
          <w:sz w:val="20"/>
        </w:rPr>
        <w:t>)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5"/>
        </w:rPr>
      </w:pPr>
    </w:p>
    <w:p>
      <w:pPr>
        <w:spacing w:before="57"/>
        <w:ind w:left="0" w:right="1549" w:firstLine="0"/>
        <w:jc w:val="right"/>
        <w:rPr>
          <w:sz w:val="22"/>
        </w:rPr>
      </w:pPr>
      <w:r>
        <w:rPr/>
        <w:pict>
          <v:group style="position:absolute;margin-left:108.375pt;margin-top:-113.367363pt;width:397.5pt;height:171pt;mso-position-horizontal-relative:page;mso-position-vertical-relative:paragraph;z-index:-18802176" coordorigin="2168,-2267" coordsize="7950,3420">
            <v:shape style="position:absolute;left:6142;top:-1858;width:100;height:1054" coordorigin="6142,-1858" coordsize="100,1054" path="m6142,-1858l6142,-804,6242,-1853,6217,-1855,6192,-1857,6167,-1858,6142,-1858xe" filled="true" fillcolor="#5b9bd4" stroked="false">
              <v:path arrowok="t"/>
              <v:fill type="solid"/>
            </v:shape>
            <v:shape style="position:absolute;left:5089;top:-1858;width:2107;height:2107" coordorigin="5089,-1858" coordsize="2107,2107" path="m6143,-1858l6066,-1855,5990,-1847,5916,-1833,5844,-1815,5774,-1791,5706,-1763,5640,-1731,5578,-1694,5518,-1653,5461,-1607,5407,-1559,5357,-1506,5310,-1450,5267,-1391,5229,-1329,5194,-1264,5164,-1197,5139,-1127,5119,-1054,5104,-980,5094,-903,5089,-828,5090,-754,5096,-681,5107,-609,5123,-539,5143,-470,5168,-404,5197,-339,5230,-277,5268,-217,5309,-160,5354,-106,5402,-55,5454,-7,5509,37,5567,78,5627,115,5691,148,5757,177,5825,201,5896,220,5969,235,6043,245,6119,249,6193,248,6266,242,6338,231,6408,216,6476,195,6543,170,6608,141,6670,108,6730,71,6787,29,6841,-15,6892,-64,6940,-115,6984,-170,7025,-228,7062,-289,7095,-353,7123,-419,7147,-487,7167,-558,7182,-631,7191,-705,7196,-780,7195,-855,7189,-928,7178,-1000,7162,-1070,7142,-1138,7117,-1205,7088,-1269,7055,-1332,7017,-1391,6976,-1449,6931,-1503,6883,-1554,6831,-1602,6776,-1646,6718,-1687,6658,-1724,6594,-1756,6528,-1785,6460,-1809,6389,-1829,6316,-1844,6242,-1853,6142,-804,6143,-1858xe" filled="true" fillcolor="#ec7c30" stroked="false">
              <v:path arrowok="t"/>
              <v:fill type="solid"/>
            </v:shape>
            <v:shape style="position:absolute;left:2175;top:-2260;width:7935;height:3405" type="#_x0000_t202" filled="false" stroked="true" strokeweight=".75pt" strokecolor="#d9d9d9">
              <v:textbox inset="0,0,0,0">
                <w:txbxContent>
                  <w:p>
                    <w:pPr>
                      <w:spacing w:line="240" w:lineRule="auto" w:before="3"/>
                      <w:rPr>
                        <w:sz w:val="13"/>
                      </w:rPr>
                    </w:pPr>
                  </w:p>
                  <w:p>
                    <w:pPr>
                      <w:spacing w:before="0"/>
                      <w:ind w:left="255" w:right="117" w:firstLine="0"/>
                      <w:jc w:val="center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0D0D0D"/>
                        <w:sz w:val="16"/>
                      </w:rPr>
                      <w:t>121</w:t>
                    </w:r>
                    <w:r>
                      <w:rPr>
                        <w:b/>
                        <w:color w:val="0D0D0D"/>
                        <w:spacing w:val="-3"/>
                        <w:sz w:val="16"/>
                      </w:rPr>
                      <w:t> </w:t>
                    </w:r>
                    <w:r>
                      <w:rPr>
                        <w:b/>
                        <w:color w:val="0D0D0D"/>
                        <w:sz w:val="16"/>
                      </w:rPr>
                      <w:t>,</w:t>
                    </w:r>
                    <w:r>
                      <w:rPr>
                        <w:b/>
                        <w:color w:val="0D0D0D"/>
                        <w:spacing w:val="-1"/>
                        <w:sz w:val="16"/>
                      </w:rPr>
                      <w:t> </w:t>
                    </w:r>
                    <w:r>
                      <w:rPr>
                        <w:b/>
                        <w:color w:val="0D0D0D"/>
                        <w:sz w:val="16"/>
                      </w:rPr>
                      <w:t>1%</w:t>
                    </w:r>
                  </w:p>
                  <w:p>
                    <w:pPr>
                      <w:spacing w:line="240" w:lineRule="auto" w:before="0"/>
                      <w:rPr>
                        <w:b/>
                        <w:sz w:val="16"/>
                      </w:rPr>
                    </w:pPr>
                  </w:p>
                  <w:p>
                    <w:pPr>
                      <w:spacing w:line="240" w:lineRule="auto" w:before="0"/>
                      <w:rPr>
                        <w:b/>
                        <w:sz w:val="16"/>
                      </w:rPr>
                    </w:pPr>
                  </w:p>
                  <w:p>
                    <w:pPr>
                      <w:spacing w:line="240" w:lineRule="auto" w:before="0"/>
                      <w:rPr>
                        <w:b/>
                        <w:sz w:val="16"/>
                      </w:rPr>
                    </w:pPr>
                  </w:p>
                  <w:p>
                    <w:pPr>
                      <w:spacing w:line="240" w:lineRule="auto" w:before="0"/>
                      <w:rPr>
                        <w:b/>
                        <w:sz w:val="16"/>
                      </w:rPr>
                    </w:pPr>
                  </w:p>
                  <w:p>
                    <w:pPr>
                      <w:spacing w:line="240" w:lineRule="auto" w:before="0"/>
                      <w:rPr>
                        <w:b/>
                        <w:sz w:val="16"/>
                      </w:rPr>
                    </w:pPr>
                  </w:p>
                  <w:p>
                    <w:pPr>
                      <w:spacing w:line="240" w:lineRule="auto" w:before="3"/>
                      <w:rPr>
                        <w:b/>
                        <w:sz w:val="23"/>
                      </w:rPr>
                    </w:pPr>
                  </w:p>
                  <w:p>
                    <w:pPr>
                      <w:spacing w:before="1"/>
                      <w:ind w:left="255" w:right="1021" w:firstLine="0"/>
                      <w:jc w:val="center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0D0D0D"/>
                        <w:sz w:val="16"/>
                      </w:rPr>
                      <w:t>7,955</w:t>
                    </w:r>
                    <w:r>
                      <w:rPr>
                        <w:b/>
                        <w:color w:val="0D0D0D"/>
                        <w:spacing w:val="-6"/>
                        <w:sz w:val="16"/>
                      </w:rPr>
                      <w:t> </w:t>
                    </w:r>
                    <w:r>
                      <w:rPr>
                        <w:b/>
                        <w:color w:val="0D0D0D"/>
                        <w:sz w:val="16"/>
                      </w:rPr>
                      <w:t>, 99%</w:t>
                    </w:r>
                  </w:p>
                  <w:p>
                    <w:pPr>
                      <w:spacing w:line="240" w:lineRule="auto" w:before="0"/>
                      <w:rPr>
                        <w:b/>
                        <w:sz w:val="16"/>
                      </w:rPr>
                    </w:pPr>
                  </w:p>
                  <w:p>
                    <w:pPr>
                      <w:spacing w:line="240" w:lineRule="auto" w:before="0"/>
                      <w:rPr>
                        <w:b/>
                        <w:sz w:val="16"/>
                      </w:rPr>
                    </w:pPr>
                  </w:p>
                  <w:p>
                    <w:pPr>
                      <w:spacing w:line="240" w:lineRule="auto" w:before="0"/>
                      <w:rPr>
                        <w:b/>
                        <w:sz w:val="16"/>
                      </w:rPr>
                    </w:pPr>
                  </w:p>
                  <w:p>
                    <w:pPr>
                      <w:spacing w:line="240" w:lineRule="auto" w:before="0"/>
                      <w:rPr>
                        <w:b/>
                        <w:sz w:val="16"/>
                      </w:rPr>
                    </w:pPr>
                  </w:p>
                  <w:p>
                    <w:pPr>
                      <w:spacing w:line="240" w:lineRule="auto" w:before="0"/>
                      <w:rPr>
                        <w:b/>
                        <w:sz w:val="16"/>
                      </w:rPr>
                    </w:pPr>
                  </w:p>
                  <w:p>
                    <w:pPr>
                      <w:spacing w:line="240" w:lineRule="auto" w:before="8"/>
                      <w:rPr>
                        <w:b/>
                        <w:sz w:val="13"/>
                      </w:rPr>
                    </w:pPr>
                  </w:p>
                  <w:p>
                    <w:pPr>
                      <w:tabs>
                        <w:tab w:pos="1588" w:val="left" w:leader="none"/>
                      </w:tabs>
                      <w:spacing w:before="0"/>
                      <w:ind w:left="255" w:right="0" w:firstLine="0"/>
                      <w:jc w:val="center"/>
                      <w:rPr>
                        <w:b/>
                        <w:sz w:val="21"/>
                      </w:rPr>
                    </w:pPr>
                    <w:r>
                      <w:rPr>
                        <w:b/>
                        <w:color w:val="0D0D0D"/>
                        <w:sz w:val="21"/>
                      </w:rPr>
                      <w:t>Femeninas</w:t>
                      <w:tab/>
                      <w:t>Masculinos</w:t>
                    </w:r>
                  </w:p>
                </w:txbxContent>
              </v:textbox>
              <v:stroke dashstyle="solid"/>
              <w10:wrap type="none"/>
            </v:shape>
            <w10:wrap type="none"/>
          </v:group>
        </w:pict>
      </w:r>
      <w:r>
        <w:rPr>
          <w:sz w:val="22"/>
        </w:rPr>
        <w:t>11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14"/>
        </w:rPr>
      </w:pPr>
      <w:r>
        <w:rPr/>
        <w:pict>
          <v:rect style="position:absolute;margin-left:247.059998pt;margin-top:10.494922pt;width:5.769pt;height:5.769pt;mso-position-horizontal-relative:page;mso-position-vertical-relative:paragraph;z-index:-15724032;mso-wrap-distance-left:0;mso-wrap-distance-right:0" filled="true" fillcolor="#5b9bd4" stroked="false">
            <v:fill type="solid"/>
            <w10:wrap type="topAndBottom"/>
          </v:rect>
        </w:pict>
      </w:r>
      <w:r>
        <w:rPr/>
        <w:pict>
          <v:rect style="position:absolute;margin-left:313.709991pt;margin-top:10.494922pt;width:5.769pt;height:5.769pt;mso-position-horizontal-relative:page;mso-position-vertical-relative:paragraph;z-index:-15723520;mso-wrap-distance-left:0;mso-wrap-distance-right:0" filled="true" fillcolor="#ec7c30" stroked="false">
            <v:fill type="solid"/>
            <w10:wrap type="topAndBottom"/>
          </v:rect>
        </w:pict>
      </w:r>
    </w:p>
    <w:p>
      <w:pPr>
        <w:spacing w:after="0" w:line="240" w:lineRule="auto"/>
        <w:rPr>
          <w:sz w:val="14"/>
        </w:rPr>
        <w:sectPr>
          <w:footerReference w:type="default" r:id="rId13"/>
          <w:pgSz w:w="11910" w:h="16840"/>
          <w:pgMar w:footer="0" w:header="0" w:top="560" w:bottom="280" w:left="160" w:right="0"/>
        </w:sectPr>
      </w:pPr>
    </w:p>
    <w:p>
      <w:pPr>
        <w:spacing w:before="73"/>
        <w:ind w:left="3239" w:right="3244" w:firstLine="0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0"/>
        </w:rPr>
        <w:t>Cuadro Nº6 </w:t>
      </w:r>
      <w:r>
        <w:rPr>
          <w:rFonts w:ascii="Times New Roman" w:hAnsi="Times New Roman"/>
          <w:sz w:val="20"/>
        </w:rPr>
        <w:t>– Detenidos por drogas por parte de la </w:t>
      </w:r>
      <w:r>
        <w:rPr>
          <w:rFonts w:ascii="Times New Roman" w:hAnsi="Times New Roman"/>
          <w:b/>
          <w:sz w:val="20"/>
        </w:rPr>
        <w:t>DNCD</w:t>
      </w:r>
      <w:r>
        <w:rPr>
          <w:rFonts w:ascii="Times New Roman" w:hAnsi="Times New Roman"/>
          <w:b/>
          <w:spacing w:val="-47"/>
          <w:sz w:val="20"/>
        </w:rPr>
        <w:t> </w:t>
      </w:r>
      <w:r>
        <w:rPr>
          <w:rFonts w:ascii="Times New Roman" w:hAnsi="Times New Roman"/>
          <w:b/>
          <w:sz w:val="20"/>
        </w:rPr>
        <w:t>Trimestre </w:t>
      </w:r>
      <w:r>
        <w:rPr>
          <w:rFonts w:ascii="Times New Roman" w:hAnsi="Times New Roman"/>
          <w:sz w:val="20"/>
        </w:rPr>
        <w:t>(</w:t>
      </w:r>
      <w:r>
        <w:rPr>
          <w:rFonts w:ascii="Times New Roman" w:hAnsi="Times New Roman"/>
          <w:color w:val="1F4E79"/>
          <w:sz w:val="20"/>
        </w:rPr>
        <w:t>abril-junio</w:t>
      </w:r>
      <w:r>
        <w:rPr>
          <w:rFonts w:ascii="Times New Roman" w:hAnsi="Times New Roman"/>
          <w:color w:val="1F4E79"/>
          <w:spacing w:val="-3"/>
          <w:sz w:val="20"/>
        </w:rPr>
        <w:t> </w:t>
      </w:r>
      <w:r>
        <w:rPr>
          <w:rFonts w:ascii="Times New Roman" w:hAnsi="Times New Roman"/>
          <w:color w:val="1F4E79"/>
          <w:sz w:val="20"/>
        </w:rPr>
        <w:t>2023</w:t>
      </w:r>
      <w:r>
        <w:rPr>
          <w:rFonts w:ascii="Times New Roman" w:hAnsi="Times New Roman"/>
          <w:sz w:val="20"/>
        </w:rPr>
        <w:t>)</w:t>
      </w:r>
    </w:p>
    <w:p>
      <w:pPr>
        <w:pStyle w:val="BodyText"/>
        <w:rPr>
          <w:sz w:val="8"/>
        </w:rPr>
      </w:pPr>
    </w:p>
    <w:tbl>
      <w:tblPr>
        <w:tblW w:w="0" w:type="auto"/>
        <w:jc w:val="left"/>
        <w:tblInd w:w="349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18"/>
        <w:gridCol w:w="2046"/>
      </w:tblGrid>
      <w:tr>
        <w:trPr>
          <w:trHeight w:val="599" w:hRule="atLeast"/>
        </w:trPr>
        <w:tc>
          <w:tcPr>
            <w:tcW w:w="4764" w:type="dxa"/>
            <w:gridSpan w:val="2"/>
            <w:shd w:val="clear" w:color="auto" w:fill="9BC2E6"/>
          </w:tcPr>
          <w:p>
            <w:pPr>
              <w:pStyle w:val="TableParagraph"/>
              <w:spacing w:line="240" w:lineRule="auto" w:before="164"/>
              <w:ind w:left="705"/>
              <w:rPr>
                <w:b/>
                <w:sz w:val="22"/>
              </w:rPr>
            </w:pPr>
            <w:r>
              <w:rPr>
                <w:b/>
                <w:sz w:val="22"/>
              </w:rPr>
              <w:t>RANGO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EDAD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LOS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DETENIDOS</w:t>
            </w:r>
          </w:p>
        </w:tc>
      </w:tr>
      <w:tr>
        <w:trPr>
          <w:trHeight w:val="316" w:hRule="atLeast"/>
        </w:trPr>
        <w:tc>
          <w:tcPr>
            <w:tcW w:w="2718" w:type="dxa"/>
            <w:shd w:val="clear" w:color="auto" w:fill="9BC2E6"/>
          </w:tcPr>
          <w:p>
            <w:pPr>
              <w:pStyle w:val="TableParagraph"/>
              <w:spacing w:line="240" w:lineRule="auto" w:before="25"/>
              <w:ind w:left="1055" w:right="1029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Rango</w:t>
            </w:r>
          </w:p>
        </w:tc>
        <w:tc>
          <w:tcPr>
            <w:tcW w:w="2046" w:type="dxa"/>
            <w:shd w:val="clear" w:color="auto" w:fill="9BC2E6"/>
          </w:tcPr>
          <w:p>
            <w:pPr>
              <w:pStyle w:val="TableParagraph"/>
              <w:spacing w:line="240" w:lineRule="auto" w:before="25"/>
              <w:ind w:left="593" w:right="57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Cantidad</w:t>
            </w:r>
          </w:p>
        </w:tc>
      </w:tr>
      <w:tr>
        <w:trPr>
          <w:trHeight w:val="330" w:hRule="atLeast"/>
        </w:trPr>
        <w:tc>
          <w:tcPr>
            <w:tcW w:w="2718" w:type="dxa"/>
          </w:tcPr>
          <w:p>
            <w:pPr>
              <w:pStyle w:val="TableParagraph"/>
              <w:spacing w:line="290" w:lineRule="exact" w:before="20"/>
              <w:ind w:left="71"/>
              <w:rPr>
                <w:sz w:val="24"/>
              </w:rPr>
            </w:pPr>
            <w:r>
              <w:rPr>
                <w:sz w:val="24"/>
              </w:rPr>
              <w:t>Edad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1-17</w:t>
            </w:r>
          </w:p>
        </w:tc>
        <w:tc>
          <w:tcPr>
            <w:tcW w:w="2046" w:type="dxa"/>
          </w:tcPr>
          <w:p>
            <w:pPr>
              <w:pStyle w:val="TableParagraph"/>
              <w:spacing w:line="290" w:lineRule="exact" w:before="20"/>
              <w:ind w:left="581" w:right="573"/>
              <w:jc w:val="center"/>
              <w:rPr>
                <w:sz w:val="24"/>
              </w:rPr>
            </w:pPr>
            <w:r>
              <w:rPr>
                <w:sz w:val="24"/>
              </w:rPr>
              <w:t>64</w:t>
            </w:r>
          </w:p>
        </w:tc>
      </w:tr>
      <w:tr>
        <w:trPr>
          <w:trHeight w:val="330" w:hRule="atLeast"/>
        </w:trPr>
        <w:tc>
          <w:tcPr>
            <w:tcW w:w="2718" w:type="dxa"/>
          </w:tcPr>
          <w:p>
            <w:pPr>
              <w:pStyle w:val="TableParagraph"/>
              <w:spacing w:line="290" w:lineRule="exact" w:before="20"/>
              <w:ind w:left="71"/>
              <w:rPr>
                <w:sz w:val="24"/>
              </w:rPr>
            </w:pPr>
            <w:r>
              <w:rPr>
                <w:sz w:val="24"/>
              </w:rPr>
              <w:t>Edad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18-25</w:t>
            </w:r>
          </w:p>
        </w:tc>
        <w:tc>
          <w:tcPr>
            <w:tcW w:w="2046" w:type="dxa"/>
          </w:tcPr>
          <w:p>
            <w:pPr>
              <w:pStyle w:val="TableParagraph"/>
              <w:spacing w:line="290" w:lineRule="exact" w:before="20"/>
              <w:ind w:left="588" w:right="573"/>
              <w:jc w:val="center"/>
              <w:rPr>
                <w:sz w:val="24"/>
              </w:rPr>
            </w:pPr>
            <w:r>
              <w:rPr>
                <w:sz w:val="24"/>
              </w:rPr>
              <w:t>1,842</w:t>
            </w:r>
          </w:p>
        </w:tc>
      </w:tr>
      <w:tr>
        <w:trPr>
          <w:trHeight w:val="325" w:hRule="atLeast"/>
        </w:trPr>
        <w:tc>
          <w:tcPr>
            <w:tcW w:w="2718" w:type="dxa"/>
          </w:tcPr>
          <w:p>
            <w:pPr>
              <w:pStyle w:val="TableParagraph"/>
              <w:spacing w:line="285" w:lineRule="exact" w:before="20"/>
              <w:ind w:left="71"/>
              <w:rPr>
                <w:sz w:val="24"/>
              </w:rPr>
            </w:pPr>
            <w:r>
              <w:rPr>
                <w:sz w:val="24"/>
              </w:rPr>
              <w:t>Edad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26-30</w:t>
            </w:r>
          </w:p>
        </w:tc>
        <w:tc>
          <w:tcPr>
            <w:tcW w:w="2046" w:type="dxa"/>
          </w:tcPr>
          <w:p>
            <w:pPr>
              <w:pStyle w:val="TableParagraph"/>
              <w:spacing w:line="285" w:lineRule="exact" w:before="20"/>
              <w:ind w:left="588" w:right="573"/>
              <w:jc w:val="center"/>
              <w:rPr>
                <w:sz w:val="24"/>
              </w:rPr>
            </w:pPr>
            <w:r>
              <w:rPr>
                <w:sz w:val="24"/>
              </w:rPr>
              <w:t>1,398</w:t>
            </w:r>
          </w:p>
        </w:tc>
      </w:tr>
      <w:tr>
        <w:trPr>
          <w:trHeight w:val="330" w:hRule="atLeast"/>
        </w:trPr>
        <w:tc>
          <w:tcPr>
            <w:tcW w:w="2718" w:type="dxa"/>
          </w:tcPr>
          <w:p>
            <w:pPr>
              <w:pStyle w:val="TableParagraph"/>
              <w:spacing w:line="290" w:lineRule="exact" w:before="21"/>
              <w:ind w:left="71"/>
              <w:rPr>
                <w:sz w:val="24"/>
              </w:rPr>
            </w:pPr>
            <w:r>
              <w:rPr>
                <w:sz w:val="24"/>
              </w:rPr>
              <w:t>Edad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31-35</w:t>
            </w:r>
          </w:p>
        </w:tc>
        <w:tc>
          <w:tcPr>
            <w:tcW w:w="2046" w:type="dxa"/>
          </w:tcPr>
          <w:p>
            <w:pPr>
              <w:pStyle w:val="TableParagraph"/>
              <w:spacing w:line="290" w:lineRule="exact" w:before="21"/>
              <w:ind w:left="588" w:right="573"/>
              <w:jc w:val="center"/>
              <w:rPr>
                <w:sz w:val="24"/>
              </w:rPr>
            </w:pPr>
            <w:r>
              <w:rPr>
                <w:sz w:val="24"/>
              </w:rPr>
              <w:t>1,134</w:t>
            </w:r>
          </w:p>
        </w:tc>
      </w:tr>
      <w:tr>
        <w:trPr>
          <w:trHeight w:val="330" w:hRule="atLeast"/>
        </w:trPr>
        <w:tc>
          <w:tcPr>
            <w:tcW w:w="2718" w:type="dxa"/>
          </w:tcPr>
          <w:p>
            <w:pPr>
              <w:pStyle w:val="TableParagraph"/>
              <w:spacing w:line="290" w:lineRule="exact" w:before="20"/>
              <w:ind w:left="71"/>
              <w:rPr>
                <w:sz w:val="24"/>
              </w:rPr>
            </w:pPr>
            <w:r>
              <w:rPr>
                <w:sz w:val="24"/>
              </w:rPr>
              <w:t>Edad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36-40</w:t>
            </w:r>
          </w:p>
        </w:tc>
        <w:tc>
          <w:tcPr>
            <w:tcW w:w="2046" w:type="dxa"/>
          </w:tcPr>
          <w:p>
            <w:pPr>
              <w:pStyle w:val="TableParagraph"/>
              <w:spacing w:line="290" w:lineRule="exact" w:before="20"/>
              <w:ind w:left="588" w:right="573"/>
              <w:jc w:val="center"/>
              <w:rPr>
                <w:sz w:val="24"/>
              </w:rPr>
            </w:pPr>
            <w:r>
              <w:rPr>
                <w:sz w:val="24"/>
              </w:rPr>
              <w:t>1,094</w:t>
            </w:r>
          </w:p>
        </w:tc>
      </w:tr>
      <w:tr>
        <w:trPr>
          <w:trHeight w:val="330" w:hRule="atLeast"/>
        </w:trPr>
        <w:tc>
          <w:tcPr>
            <w:tcW w:w="2718" w:type="dxa"/>
          </w:tcPr>
          <w:p>
            <w:pPr>
              <w:pStyle w:val="TableParagraph"/>
              <w:spacing w:line="290" w:lineRule="exact" w:before="20"/>
              <w:ind w:left="71"/>
              <w:rPr>
                <w:sz w:val="24"/>
              </w:rPr>
            </w:pPr>
            <w:r>
              <w:rPr>
                <w:sz w:val="24"/>
              </w:rPr>
              <w:t>Edad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41-45</w:t>
            </w:r>
          </w:p>
        </w:tc>
        <w:tc>
          <w:tcPr>
            <w:tcW w:w="2046" w:type="dxa"/>
          </w:tcPr>
          <w:p>
            <w:pPr>
              <w:pStyle w:val="TableParagraph"/>
              <w:spacing w:line="290" w:lineRule="exact" w:before="20"/>
              <w:ind w:left="586" w:right="573"/>
              <w:jc w:val="center"/>
              <w:rPr>
                <w:sz w:val="24"/>
              </w:rPr>
            </w:pPr>
            <w:r>
              <w:rPr>
                <w:sz w:val="24"/>
              </w:rPr>
              <w:t>837</w:t>
            </w:r>
          </w:p>
        </w:tc>
      </w:tr>
      <w:tr>
        <w:trPr>
          <w:trHeight w:val="330" w:hRule="atLeast"/>
        </w:trPr>
        <w:tc>
          <w:tcPr>
            <w:tcW w:w="2718" w:type="dxa"/>
          </w:tcPr>
          <w:p>
            <w:pPr>
              <w:pStyle w:val="TableParagraph"/>
              <w:spacing w:line="290" w:lineRule="exact" w:before="20"/>
              <w:ind w:left="71"/>
              <w:rPr>
                <w:sz w:val="24"/>
              </w:rPr>
            </w:pPr>
            <w:r>
              <w:rPr>
                <w:sz w:val="24"/>
              </w:rPr>
              <w:t>Edad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46-50</w:t>
            </w:r>
          </w:p>
        </w:tc>
        <w:tc>
          <w:tcPr>
            <w:tcW w:w="2046" w:type="dxa"/>
          </w:tcPr>
          <w:p>
            <w:pPr>
              <w:pStyle w:val="TableParagraph"/>
              <w:spacing w:line="290" w:lineRule="exact" w:before="20"/>
              <w:ind w:left="586" w:right="573"/>
              <w:jc w:val="center"/>
              <w:rPr>
                <w:sz w:val="24"/>
              </w:rPr>
            </w:pPr>
            <w:r>
              <w:rPr>
                <w:sz w:val="24"/>
              </w:rPr>
              <w:t>545</w:t>
            </w:r>
          </w:p>
        </w:tc>
      </w:tr>
      <w:tr>
        <w:trPr>
          <w:trHeight w:val="330" w:hRule="atLeast"/>
        </w:trPr>
        <w:tc>
          <w:tcPr>
            <w:tcW w:w="2718" w:type="dxa"/>
          </w:tcPr>
          <w:p>
            <w:pPr>
              <w:pStyle w:val="TableParagraph"/>
              <w:spacing w:line="290" w:lineRule="exact" w:before="20"/>
              <w:ind w:left="71"/>
              <w:rPr>
                <w:sz w:val="24"/>
              </w:rPr>
            </w:pPr>
            <w:r>
              <w:rPr>
                <w:sz w:val="24"/>
              </w:rPr>
              <w:t>Edad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51+</w:t>
            </w:r>
          </w:p>
        </w:tc>
        <w:tc>
          <w:tcPr>
            <w:tcW w:w="2046" w:type="dxa"/>
          </w:tcPr>
          <w:p>
            <w:pPr>
              <w:pStyle w:val="TableParagraph"/>
              <w:spacing w:line="290" w:lineRule="exact" w:before="20"/>
              <w:ind w:left="588" w:right="573"/>
              <w:jc w:val="center"/>
              <w:rPr>
                <w:sz w:val="24"/>
              </w:rPr>
            </w:pPr>
            <w:r>
              <w:rPr>
                <w:sz w:val="24"/>
              </w:rPr>
              <w:t>1,162</w:t>
            </w:r>
          </w:p>
        </w:tc>
      </w:tr>
      <w:tr>
        <w:trPr>
          <w:trHeight w:val="316" w:hRule="atLeast"/>
        </w:trPr>
        <w:tc>
          <w:tcPr>
            <w:tcW w:w="2718" w:type="dxa"/>
          </w:tcPr>
          <w:p>
            <w:pPr>
              <w:pStyle w:val="TableParagraph"/>
              <w:spacing w:line="240" w:lineRule="auto" w:before="26"/>
              <w:ind w:left="71"/>
              <w:rPr>
                <w:b/>
                <w:sz w:val="22"/>
              </w:rPr>
            </w:pPr>
            <w:r>
              <w:rPr>
                <w:b/>
                <w:sz w:val="22"/>
              </w:rPr>
              <w:t>Total</w:t>
            </w:r>
          </w:p>
        </w:tc>
        <w:tc>
          <w:tcPr>
            <w:tcW w:w="2046" w:type="dxa"/>
          </w:tcPr>
          <w:p>
            <w:pPr>
              <w:pStyle w:val="TableParagraph"/>
              <w:spacing w:line="240" w:lineRule="auto" w:before="26"/>
              <w:ind w:left="583" w:right="57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8,076</w:t>
            </w:r>
          </w:p>
        </w:tc>
      </w:tr>
    </w:tbl>
    <w:p>
      <w:pPr>
        <w:spacing w:before="95"/>
        <w:ind w:left="3503" w:right="0" w:firstLine="0"/>
        <w:jc w:val="left"/>
        <w:rPr>
          <w:rFonts w:ascii="Times New Roman" w:hAnsi="Times New Roman"/>
          <w:b/>
          <w:sz w:val="16"/>
        </w:rPr>
      </w:pPr>
      <w:r>
        <w:rPr>
          <w:rFonts w:ascii="Times New Roman" w:hAnsi="Times New Roman"/>
          <w:b/>
          <w:sz w:val="16"/>
        </w:rPr>
        <w:t>Fuente:</w:t>
      </w:r>
      <w:r>
        <w:rPr>
          <w:rFonts w:ascii="Times New Roman" w:hAnsi="Times New Roman"/>
          <w:b/>
          <w:spacing w:val="-6"/>
          <w:sz w:val="16"/>
        </w:rPr>
        <w:t> </w:t>
      </w:r>
      <w:r>
        <w:rPr>
          <w:rFonts w:ascii="Times New Roman" w:hAnsi="Times New Roman"/>
          <w:sz w:val="16"/>
        </w:rPr>
        <w:t>Dirección</w:t>
      </w:r>
      <w:r>
        <w:rPr>
          <w:rFonts w:ascii="Times New Roman" w:hAnsi="Times New Roman"/>
          <w:spacing w:val="-4"/>
          <w:sz w:val="16"/>
        </w:rPr>
        <w:t> </w:t>
      </w:r>
      <w:r>
        <w:rPr>
          <w:rFonts w:ascii="Times New Roman" w:hAnsi="Times New Roman"/>
          <w:sz w:val="16"/>
        </w:rPr>
        <w:t>Nacional</w:t>
      </w:r>
      <w:r>
        <w:rPr>
          <w:rFonts w:ascii="Times New Roman" w:hAnsi="Times New Roman"/>
          <w:spacing w:val="-2"/>
          <w:sz w:val="16"/>
        </w:rPr>
        <w:t> </w:t>
      </w:r>
      <w:r>
        <w:rPr>
          <w:rFonts w:ascii="Times New Roman" w:hAnsi="Times New Roman"/>
          <w:sz w:val="16"/>
        </w:rPr>
        <w:t>de</w:t>
      </w:r>
      <w:r>
        <w:rPr>
          <w:rFonts w:ascii="Times New Roman" w:hAnsi="Times New Roman"/>
          <w:spacing w:val="-8"/>
          <w:sz w:val="16"/>
        </w:rPr>
        <w:t> </w:t>
      </w:r>
      <w:r>
        <w:rPr>
          <w:rFonts w:ascii="Times New Roman" w:hAnsi="Times New Roman"/>
          <w:sz w:val="16"/>
        </w:rPr>
        <w:t>Control</w:t>
      </w:r>
      <w:r>
        <w:rPr>
          <w:rFonts w:ascii="Times New Roman" w:hAnsi="Times New Roman"/>
          <w:spacing w:val="-2"/>
          <w:sz w:val="16"/>
        </w:rPr>
        <w:t> </w:t>
      </w:r>
      <w:r>
        <w:rPr>
          <w:rFonts w:ascii="Times New Roman" w:hAnsi="Times New Roman"/>
          <w:sz w:val="16"/>
        </w:rPr>
        <w:t>de</w:t>
      </w:r>
      <w:r>
        <w:rPr>
          <w:rFonts w:ascii="Times New Roman" w:hAnsi="Times New Roman"/>
          <w:spacing w:val="-8"/>
          <w:sz w:val="16"/>
        </w:rPr>
        <w:t> </w:t>
      </w:r>
      <w:r>
        <w:rPr>
          <w:rFonts w:ascii="Times New Roman" w:hAnsi="Times New Roman"/>
          <w:sz w:val="16"/>
        </w:rPr>
        <w:t>Drogas.</w:t>
      </w:r>
      <w:r>
        <w:rPr>
          <w:rFonts w:ascii="Times New Roman" w:hAnsi="Times New Roman"/>
          <w:spacing w:val="1"/>
          <w:sz w:val="16"/>
        </w:rPr>
        <w:t> </w:t>
      </w:r>
      <w:r>
        <w:rPr>
          <w:rFonts w:ascii="Times New Roman" w:hAnsi="Times New Roman"/>
          <w:b/>
          <w:sz w:val="16"/>
        </w:rPr>
        <w:t>(DNCD)</w:t>
      </w:r>
    </w:p>
    <w:p>
      <w:pPr>
        <w:pStyle w:val="BodyText"/>
        <w:rPr>
          <w:b/>
          <w:sz w:val="18"/>
        </w:rPr>
      </w:pPr>
    </w:p>
    <w:p>
      <w:pPr>
        <w:pStyle w:val="BodyText"/>
        <w:rPr>
          <w:b/>
          <w:sz w:val="18"/>
        </w:rPr>
      </w:pPr>
    </w:p>
    <w:p>
      <w:pPr>
        <w:spacing w:before="114"/>
        <w:ind w:left="2725" w:right="2734" w:firstLine="0"/>
        <w:jc w:val="center"/>
        <w:rPr>
          <w:rFonts w:ascii="Times New Roman" w:hAnsi="Times New Roman"/>
          <w:sz w:val="20"/>
        </w:rPr>
      </w:pPr>
      <w:r>
        <w:rPr/>
        <w:pict>
          <v:group style="position:absolute;margin-left:120.894997pt;margin-top:30.260946pt;width:360.75pt;height:156pt;mso-position-horizontal-relative:page;mso-position-vertical-relative:paragraph;z-index:-15721984;mso-wrap-distance-left:0;mso-wrap-distance-right:0" coordorigin="2418,605" coordsize="7215,3120">
            <v:shape style="position:absolute;left:6713;top:1026;width:57;height:1139" coordorigin="6713,1027" coordsize="57,1139" path="m6713,1027l6713,2165,6770,1028,6756,1028,6713,1027xe" filled="true" fillcolor="#5b9bd4" stroked="false">
              <v:path arrowok="t"/>
              <v:fill type="solid"/>
            </v:shape>
            <v:shape style="position:absolute;left:6713;top:1028;width:1134;height:1137" coordorigin="6713,1028" coordsize="1134,1137" path="m6770,1028l6713,2165,7847,2065,7838,1989,7824,1914,7805,1841,7781,1770,7753,1702,7721,1636,7685,1572,7645,1511,7601,1452,7554,1397,7503,1345,7449,1296,7392,1251,7332,1209,7269,1172,7204,1138,7137,1108,7067,1083,6995,1062,6922,1046,6847,1035,6770,1028xe" filled="true" fillcolor="#ec7c30" stroked="false">
              <v:path arrowok="t"/>
              <v:fill type="solid"/>
            </v:shape>
            <v:shape style="position:absolute;left:6713;top:2065;width:1139;height:1058" coordorigin="6713,2065" coordsize="1139,1058" path="m7847,2065l6713,2165,7329,3123,7393,3078,7455,3029,7512,2977,7565,2921,7614,2861,7659,2799,7699,2734,7735,2667,7767,2597,7793,2525,7815,2451,7832,2376,7844,2300,7850,2222,7851,2144,7847,2065xe" filled="true" fillcolor="#a4a4a4" stroked="false">
              <v:path arrowok="t"/>
              <v:fill type="solid"/>
            </v:shape>
            <v:shape style="position:absolute;left:6713;top:2065;width:1139;height:1058" coordorigin="6713,2065" coordsize="1139,1058" path="m7847,2065l7851,2144,7850,2222,7844,2300,7832,2376,7815,2451,7793,2525,7767,2597,7735,2667,7699,2734,7659,2799,7614,2861,7565,2921,7512,2977,7455,3029,7393,3078,7329,3123,6713,2165,7847,2065xe" filled="false" stroked="true" strokeweight="1.44pt" strokecolor="#ffffff">
              <v:path arrowok="t"/>
              <v:stroke dashstyle="solid"/>
            </v:shape>
            <v:shape style="position:absolute;left:6364;top:2165;width:964;height:1138" coordorigin="6365,2165" coordsize="964,1138" path="m6713,2165l6365,3249,6440,3271,6516,3287,6592,3297,6669,3303,6746,3303,6823,3299,6899,3289,6974,3274,7048,3253,7121,3228,7192,3198,7261,3163,7329,3123,6713,2165xe" filled="true" fillcolor="#ffc000" stroked="false">
              <v:path arrowok="t"/>
              <v:fill type="solid"/>
            </v:shape>
            <v:shape style="position:absolute;left:6364;top:2165;width:964;height:1138" coordorigin="6365,2165" coordsize="964,1138" path="m7329,3123l7261,3163,7192,3198,7121,3228,7048,3253,6974,3274,6899,3289,6823,3299,6746,3303,6669,3303,6592,3297,6516,3287,6440,3271,6365,3249,6713,2165,7329,3123xe" filled="false" stroked="true" strokeweight="1.44pt" strokecolor="#ffffff">
              <v:path arrowok="t"/>
              <v:stroke dashstyle="solid"/>
            </v:shape>
            <v:shape style="position:absolute;left:5668;top:2165;width:1045;height:1084" coordorigin="5668,2165" coordsize="1045,1084" path="m6713,2165l5668,2618,5703,2691,5743,2762,5788,2829,5837,2893,5891,2953,5948,3009,6009,3060,6074,3108,6142,3150,6214,3188,6288,3221,6365,3249,6713,2165xe" filled="true" fillcolor="#4471c4" stroked="false">
              <v:path arrowok="t"/>
              <v:fill type="solid"/>
            </v:shape>
            <v:shape style="position:absolute;left:5668;top:2165;width:1045;height:1084" coordorigin="5668,2165" coordsize="1045,1084" path="m6365,3249l6288,3221,6214,3188,6142,3150,6074,3108,6009,3060,5948,3009,5891,2953,5837,2893,5788,2829,5743,2762,5703,2691,5668,2618,6713,2165,6365,3249xe" filled="false" stroked="true" strokeweight="1.44pt" strokecolor="#ffffff">
              <v:path arrowok="t"/>
              <v:stroke dashstyle="solid"/>
            </v:shape>
            <v:shape style="position:absolute;left:5575;top:1891;width:1139;height:726" coordorigin="5575,1892" coordsize="1139,726" path="m5608,1892l5591,1973,5580,2055,5575,2137,5576,2219,5583,2300,5595,2381,5614,2462,5638,2540,5668,2618,6713,2165,5608,1892xe" filled="true" fillcolor="#6fac46" stroked="false">
              <v:path arrowok="t"/>
              <v:fill type="solid"/>
            </v:shape>
            <v:shape style="position:absolute;left:5575;top:1891;width:1139;height:726" coordorigin="5575,1892" coordsize="1139,726" path="m5668,2618l5638,2540,5614,2462,5595,2381,5583,2300,5576,2219,5575,2137,5580,2055,5591,1973,5608,1892,6713,2165,5668,2618xe" filled="false" stroked="true" strokeweight="1.44pt" strokecolor="#ffffff">
              <v:path arrowok="t"/>
              <v:stroke dashstyle="solid"/>
            </v:shape>
            <v:shape style="position:absolute;left:5608;top:1461;width:1105;height:704" coordorigin="5608,1461" coordsize="1105,704" path="m5819,1461l5771,1526,5728,1594,5690,1665,5658,1739,5630,1814,5608,1892,6713,2165,5819,1461xe" filled="true" fillcolor="#245e91" stroked="false">
              <v:path arrowok="t"/>
              <v:fill type="solid"/>
            </v:shape>
            <v:shape style="position:absolute;left:5608;top:1461;width:1105;height:704" coordorigin="5608,1461" coordsize="1105,704" path="m5608,1892l5630,1814,5658,1739,5690,1665,5728,1594,5771,1526,5819,1461,6713,2165,5608,1892xe" filled="false" stroked="true" strokeweight="1.44pt" strokecolor="#ffffff">
              <v:path arrowok="t"/>
              <v:stroke dashstyle="solid"/>
            </v:shape>
            <v:shape style="position:absolute;left:5818;top:1026;width:895;height:1139" coordorigin="5819,1027" coordsize="895,1139" path="m6713,1027l6633,1030,6554,1038,6476,1052,6399,1071,6324,1095,6252,1125,6181,1159,6113,1198,6047,1242,5985,1290,5926,1343,5870,1400,5819,1461,6713,2165,6713,1027xe" filled="true" fillcolor="#9e470d" stroked="false">
              <v:path arrowok="t"/>
              <v:fill type="solid"/>
            </v:shape>
            <v:shape style="position:absolute;left:5818;top:1026;width:895;height:1139" coordorigin="5819,1027" coordsize="895,1139" path="m5819,1461l5870,1400,5926,1343,5985,1290,6047,1242,6113,1198,6181,1159,6252,1125,6324,1095,6399,1071,6476,1052,6554,1038,6633,1030,6713,1027,6713,2165,5819,1461xe" filled="false" stroked="true" strokeweight="1.44pt" strokecolor="#ffffff">
              <v:path arrowok="t"/>
              <v:stroke dashstyle="solid"/>
            </v:shape>
            <v:rect style="position:absolute;left:2645;top:1025;width:110;height:110" filled="true" fillcolor="#5b9bd4" stroked="false">
              <v:fill type="solid"/>
            </v:rect>
            <v:rect style="position:absolute;left:2645;top:1387;width:110;height:110" filled="true" fillcolor="#ec7c30" stroked="false">
              <v:fill type="solid"/>
            </v:rect>
            <v:rect style="position:absolute;left:2645;top:1748;width:110;height:110" filled="true" fillcolor="#a4a4a4" stroked="false">
              <v:fill type="solid"/>
            </v:rect>
            <v:rect style="position:absolute;left:2645;top:2110;width:110;height:110" filled="true" fillcolor="#ffc000" stroked="false">
              <v:fill type="solid"/>
            </v:rect>
            <v:rect style="position:absolute;left:2645;top:2472;width:110;height:110" filled="true" fillcolor="#4471c4" stroked="false">
              <v:fill type="solid"/>
            </v:rect>
            <v:rect style="position:absolute;left:2645;top:2833;width:110;height:110" filled="true" fillcolor="#6fac46" stroked="false">
              <v:fill type="solid"/>
            </v:rect>
            <v:rect style="position:absolute;left:2645;top:3195;width:110;height:110" filled="true" fillcolor="#245e91" stroked="false">
              <v:fill type="solid"/>
            </v:rect>
            <v:rect style="position:absolute;left:2425;top:612;width:7200;height:3105" filled="false" stroked="true" strokeweight=".75pt" strokecolor="#d9d9d9">
              <v:stroke dashstyle="solid"/>
            </v:rect>
            <v:shape style="position:absolute;left:6609;top:790;width:268;height:202" type="#_x0000_t202" filled="false" stroked="false">
              <v:textbox inset="0,0,0,0">
                <w:txbxContent>
                  <w:p>
                    <w:pPr>
                      <w:spacing w:line="202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0D0D0D"/>
                        <w:sz w:val="20"/>
                      </w:rPr>
                      <w:t>1%</w:t>
                    </w:r>
                  </w:p>
                </w:txbxContent>
              </v:textbox>
              <w10:wrap type="none"/>
            </v:shape>
            <v:shape style="position:absolute;left:2803;top:990;width:938;height:2373" type="#_x0000_t202" filled="false" stroked="false">
              <v:textbox inset="0,0,0,0">
                <w:txbxContent>
                  <w:p>
                    <w:pPr>
                      <w:spacing w:line="205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0D0D0D"/>
                        <w:sz w:val="20"/>
                      </w:rPr>
                      <w:t>Edad 1-17</w:t>
                    </w:r>
                  </w:p>
                  <w:p>
                    <w:pPr>
                      <w:spacing w:before="118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0D0D0D"/>
                        <w:sz w:val="20"/>
                      </w:rPr>
                      <w:t>Edad</w:t>
                    </w:r>
                    <w:r>
                      <w:rPr>
                        <w:color w:val="0D0D0D"/>
                        <w:spacing w:val="-3"/>
                        <w:sz w:val="20"/>
                      </w:rPr>
                      <w:t> </w:t>
                    </w:r>
                    <w:r>
                      <w:rPr>
                        <w:color w:val="0D0D0D"/>
                        <w:sz w:val="20"/>
                      </w:rPr>
                      <w:t>18-25</w:t>
                    </w:r>
                  </w:p>
                  <w:p>
                    <w:pPr>
                      <w:spacing w:before="117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0D0D0D"/>
                        <w:sz w:val="20"/>
                      </w:rPr>
                      <w:t>Edad</w:t>
                    </w:r>
                    <w:r>
                      <w:rPr>
                        <w:color w:val="0D0D0D"/>
                        <w:spacing w:val="-3"/>
                        <w:sz w:val="20"/>
                      </w:rPr>
                      <w:t> </w:t>
                    </w:r>
                    <w:r>
                      <w:rPr>
                        <w:color w:val="0D0D0D"/>
                        <w:sz w:val="20"/>
                      </w:rPr>
                      <w:t>26-30</w:t>
                    </w:r>
                  </w:p>
                  <w:p>
                    <w:pPr>
                      <w:spacing w:before="118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0D0D0D"/>
                        <w:sz w:val="20"/>
                      </w:rPr>
                      <w:t>Edad</w:t>
                    </w:r>
                    <w:r>
                      <w:rPr>
                        <w:color w:val="0D0D0D"/>
                        <w:spacing w:val="-3"/>
                        <w:sz w:val="20"/>
                      </w:rPr>
                      <w:t> </w:t>
                    </w:r>
                    <w:r>
                      <w:rPr>
                        <w:color w:val="0D0D0D"/>
                        <w:sz w:val="20"/>
                      </w:rPr>
                      <w:t>31-35</w:t>
                    </w:r>
                  </w:p>
                  <w:p>
                    <w:pPr>
                      <w:spacing w:before="117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0D0D0D"/>
                        <w:sz w:val="20"/>
                      </w:rPr>
                      <w:t>Edad</w:t>
                    </w:r>
                    <w:r>
                      <w:rPr>
                        <w:color w:val="0D0D0D"/>
                        <w:spacing w:val="-3"/>
                        <w:sz w:val="20"/>
                      </w:rPr>
                      <w:t> </w:t>
                    </w:r>
                    <w:r>
                      <w:rPr>
                        <w:color w:val="0D0D0D"/>
                        <w:sz w:val="20"/>
                      </w:rPr>
                      <w:t>36-40</w:t>
                    </w:r>
                  </w:p>
                  <w:p>
                    <w:pPr>
                      <w:spacing w:before="118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0D0D0D"/>
                        <w:sz w:val="20"/>
                      </w:rPr>
                      <w:t>Edad</w:t>
                    </w:r>
                    <w:r>
                      <w:rPr>
                        <w:color w:val="0D0D0D"/>
                        <w:spacing w:val="-3"/>
                        <w:sz w:val="20"/>
                      </w:rPr>
                      <w:t> </w:t>
                    </w:r>
                    <w:r>
                      <w:rPr>
                        <w:color w:val="0D0D0D"/>
                        <w:sz w:val="20"/>
                      </w:rPr>
                      <w:t>41-45</w:t>
                    </w:r>
                  </w:p>
                  <w:p>
                    <w:pPr>
                      <w:spacing w:line="241" w:lineRule="exact" w:before="117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0D0D0D"/>
                        <w:sz w:val="20"/>
                      </w:rPr>
                      <w:t>Edad</w:t>
                    </w:r>
                    <w:r>
                      <w:rPr>
                        <w:color w:val="0D0D0D"/>
                        <w:spacing w:val="-3"/>
                        <w:sz w:val="20"/>
                      </w:rPr>
                      <w:t> </w:t>
                    </w:r>
                    <w:r>
                      <w:rPr>
                        <w:color w:val="0D0D0D"/>
                        <w:sz w:val="20"/>
                      </w:rPr>
                      <w:t>46-50</w:t>
                    </w:r>
                  </w:p>
                </w:txbxContent>
              </v:textbox>
              <w10:wrap type="none"/>
            </v:shape>
            <v:shape style="position:absolute;left:6161;top:1300;width:369;height:202" type="#_x0000_t202" filled="false" stroked="false">
              <v:textbox inset="0,0,0,0">
                <w:txbxContent>
                  <w:p>
                    <w:pPr>
                      <w:spacing w:line="202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0D0D0D"/>
                        <w:sz w:val="20"/>
                      </w:rPr>
                      <w:t>14%</w:t>
                    </w:r>
                  </w:p>
                </w:txbxContent>
              </v:textbox>
              <w10:wrap type="none"/>
            </v:shape>
            <v:shape style="position:absolute;left:7137;top:1495;width:370;height:203" type="#_x0000_t202" filled="false" stroked="false">
              <v:textbox inset="0,0,0,0">
                <w:txbxContent>
                  <w:p>
                    <w:pPr>
                      <w:spacing w:line="202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0D0D0D"/>
                        <w:sz w:val="20"/>
                      </w:rPr>
                      <w:t>23%</w:t>
                    </w:r>
                  </w:p>
                </w:txbxContent>
              </v:textbox>
              <w10:wrap type="none"/>
            </v:shape>
            <v:shape style="position:absolute;left:5769;top:1706;width:268;height:202" type="#_x0000_t202" filled="false" stroked="false">
              <v:textbox inset="0,0,0,0">
                <w:txbxContent>
                  <w:p>
                    <w:pPr>
                      <w:spacing w:line="202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0D0D0D"/>
                        <w:sz w:val="20"/>
                      </w:rPr>
                      <w:t>7%</w:t>
                    </w:r>
                  </w:p>
                </w:txbxContent>
              </v:textbox>
              <w10:wrap type="none"/>
            </v:shape>
            <v:shape style="position:absolute;left:5666;top:2156;width:369;height:202" type="#_x0000_t202" filled="false" stroked="false">
              <v:textbox inset="0,0,0,0">
                <w:txbxContent>
                  <w:p>
                    <w:pPr>
                      <w:spacing w:line="202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0D0D0D"/>
                        <w:sz w:val="20"/>
                      </w:rPr>
                      <w:t>10%</w:t>
                    </w:r>
                  </w:p>
                </w:txbxContent>
              </v:textbox>
              <w10:wrap type="none"/>
            </v:shape>
            <v:shape style="position:absolute;left:7317;top:2425;width:369;height:203" type="#_x0000_t202" filled="false" stroked="false">
              <v:textbox inset="0,0,0,0">
                <w:txbxContent>
                  <w:p>
                    <w:pPr>
                      <w:spacing w:line="202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0D0D0D"/>
                        <w:sz w:val="20"/>
                      </w:rPr>
                      <w:t>17%</w:t>
                    </w:r>
                  </w:p>
                </w:txbxContent>
              </v:textbox>
              <w10:wrap type="none"/>
            </v:shape>
            <v:shape style="position:absolute;left:5952;top:2711;width:369;height:202" type="#_x0000_t202" filled="false" stroked="false">
              <v:textbox inset="0,0,0,0">
                <w:txbxContent>
                  <w:p>
                    <w:pPr>
                      <w:spacing w:line="202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0D0D0D"/>
                        <w:sz w:val="20"/>
                      </w:rPr>
                      <w:t>14%</w:t>
                    </w:r>
                  </w:p>
                </w:txbxContent>
              </v:textbox>
              <w10:wrap type="none"/>
            </v:shape>
            <v:shape style="position:absolute;left:6642;top:2996;width:369;height:202" type="#_x0000_t202" filled="false" stroked="false">
              <v:textbox inset="0,0,0,0">
                <w:txbxContent>
                  <w:p>
                    <w:pPr>
                      <w:spacing w:line="202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0D0D0D"/>
                        <w:sz w:val="20"/>
                      </w:rPr>
                      <w:t>14%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>
          <w:rFonts w:ascii="Times New Roman" w:hAnsi="Times New Roman"/>
          <w:b/>
          <w:sz w:val="20"/>
        </w:rPr>
        <w:t>Gráfico Nº3 </w:t>
      </w:r>
      <w:r>
        <w:rPr>
          <w:rFonts w:ascii="Times New Roman" w:hAnsi="Times New Roman"/>
          <w:sz w:val="20"/>
        </w:rPr>
        <w:t>– Detenidos por drogas según genero por parte de la </w:t>
      </w:r>
      <w:r>
        <w:rPr>
          <w:rFonts w:ascii="Times New Roman" w:hAnsi="Times New Roman"/>
          <w:b/>
          <w:sz w:val="20"/>
        </w:rPr>
        <w:t>DNCD</w:t>
      </w:r>
      <w:r>
        <w:rPr>
          <w:rFonts w:ascii="Times New Roman" w:hAnsi="Times New Roman"/>
          <w:b/>
          <w:spacing w:val="-47"/>
          <w:sz w:val="20"/>
        </w:rPr>
        <w:t> </w:t>
      </w:r>
      <w:r>
        <w:rPr>
          <w:rFonts w:ascii="Times New Roman" w:hAnsi="Times New Roman"/>
          <w:b/>
          <w:sz w:val="20"/>
        </w:rPr>
        <w:t>Trimestre </w:t>
      </w:r>
      <w:r>
        <w:rPr>
          <w:rFonts w:ascii="Times New Roman" w:hAnsi="Times New Roman"/>
          <w:sz w:val="20"/>
        </w:rPr>
        <w:t>(</w:t>
      </w:r>
      <w:r>
        <w:rPr>
          <w:rFonts w:ascii="Times New Roman" w:hAnsi="Times New Roman"/>
          <w:color w:val="1F4E79"/>
          <w:sz w:val="20"/>
        </w:rPr>
        <w:t>abril-junio</w:t>
      </w:r>
      <w:r>
        <w:rPr>
          <w:rFonts w:ascii="Times New Roman" w:hAnsi="Times New Roman"/>
          <w:color w:val="1F4E79"/>
          <w:spacing w:val="-3"/>
          <w:sz w:val="20"/>
        </w:rPr>
        <w:t> </w:t>
      </w:r>
      <w:r>
        <w:rPr>
          <w:rFonts w:ascii="Times New Roman" w:hAnsi="Times New Roman"/>
          <w:color w:val="1F4E79"/>
          <w:sz w:val="20"/>
        </w:rPr>
        <w:t>2023</w:t>
      </w:r>
      <w:r>
        <w:rPr>
          <w:rFonts w:ascii="Times New Roman" w:hAnsi="Times New Roman"/>
          <w:sz w:val="20"/>
        </w:rPr>
        <w:t>)</w:t>
      </w:r>
    </w:p>
    <w:p>
      <w:pPr>
        <w:pStyle w:val="BodyText"/>
        <w:spacing w:before="169"/>
        <w:ind w:left="1539" w:right="1344"/>
      </w:pPr>
      <w:r>
        <w:rPr/>
        <w:t>En</w:t>
      </w:r>
      <w:r>
        <w:rPr>
          <w:spacing w:val="45"/>
        </w:rPr>
        <w:t> </w:t>
      </w:r>
      <w:r>
        <w:rPr/>
        <w:t>el</w:t>
      </w:r>
      <w:r>
        <w:rPr>
          <w:spacing w:val="50"/>
        </w:rPr>
        <w:t> </w:t>
      </w:r>
      <w:r>
        <w:rPr/>
        <w:t>mismo</w:t>
      </w:r>
      <w:r>
        <w:rPr>
          <w:spacing w:val="50"/>
        </w:rPr>
        <w:t> </w:t>
      </w:r>
      <w:r>
        <w:rPr/>
        <w:t>orden,</w:t>
      </w:r>
      <w:r>
        <w:rPr>
          <w:spacing w:val="57"/>
        </w:rPr>
        <w:t> </w:t>
      </w:r>
      <w:r>
        <w:rPr/>
        <w:t>fueron</w:t>
      </w:r>
      <w:r>
        <w:rPr>
          <w:spacing w:val="50"/>
        </w:rPr>
        <w:t> </w:t>
      </w:r>
      <w:r>
        <w:rPr/>
        <w:t>incautadas</w:t>
      </w:r>
      <w:r>
        <w:rPr>
          <w:spacing w:val="52"/>
        </w:rPr>
        <w:t> </w:t>
      </w:r>
      <w:r>
        <w:rPr/>
        <w:t>un</w:t>
      </w:r>
      <w:r>
        <w:rPr>
          <w:spacing w:val="50"/>
        </w:rPr>
        <w:t> </w:t>
      </w:r>
      <w:r>
        <w:rPr/>
        <w:t>total</w:t>
      </w:r>
      <w:r>
        <w:rPr>
          <w:spacing w:val="45"/>
        </w:rPr>
        <w:t> </w:t>
      </w:r>
      <w:r>
        <w:rPr/>
        <w:t>de</w:t>
      </w:r>
      <w:r>
        <w:rPr>
          <w:spacing w:val="56"/>
        </w:rPr>
        <w:t> </w:t>
      </w:r>
      <w:r>
        <w:rPr>
          <w:b/>
        </w:rPr>
        <w:t>68</w:t>
      </w:r>
      <w:r>
        <w:rPr>
          <w:b/>
          <w:spacing w:val="50"/>
        </w:rPr>
        <w:t> </w:t>
      </w:r>
      <w:r>
        <w:rPr/>
        <w:t>armas</w:t>
      </w:r>
      <w:r>
        <w:rPr>
          <w:spacing w:val="52"/>
        </w:rPr>
        <w:t> </w:t>
      </w:r>
      <w:r>
        <w:rPr/>
        <w:t>de</w:t>
      </w:r>
      <w:r>
        <w:rPr>
          <w:spacing w:val="51"/>
        </w:rPr>
        <w:t> </w:t>
      </w:r>
      <w:r>
        <w:rPr/>
        <w:t>fuego</w:t>
      </w:r>
      <w:r>
        <w:rPr>
          <w:spacing w:val="50"/>
        </w:rPr>
        <w:t> </w:t>
      </w:r>
      <w:r>
        <w:rPr/>
        <w:t>de</w:t>
      </w:r>
      <w:r>
        <w:rPr>
          <w:spacing w:val="-67"/>
        </w:rPr>
        <w:t> </w:t>
      </w:r>
      <w:r>
        <w:rPr/>
        <w:t>diferentes</w:t>
      </w:r>
      <w:r>
        <w:rPr>
          <w:spacing w:val="3"/>
        </w:rPr>
        <w:t> </w:t>
      </w:r>
      <w:r>
        <w:rPr/>
        <w:t>clasificaciones</w:t>
      </w:r>
    </w:p>
    <w:p>
      <w:pPr>
        <w:spacing w:before="165" w:after="5"/>
        <w:ind w:left="4699" w:right="3414" w:hanging="1292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0"/>
        </w:rPr>
        <w:t>Cuadro Nº7 </w:t>
      </w:r>
      <w:r>
        <w:rPr>
          <w:rFonts w:ascii="Times New Roman" w:hAnsi="Times New Roman"/>
          <w:sz w:val="20"/>
        </w:rPr>
        <w:t>– Incautaciones de armas por parte de la </w:t>
      </w:r>
      <w:r>
        <w:rPr>
          <w:rFonts w:ascii="Times New Roman" w:hAnsi="Times New Roman"/>
          <w:b/>
          <w:sz w:val="20"/>
        </w:rPr>
        <w:t>DNCD</w:t>
      </w:r>
      <w:r>
        <w:rPr>
          <w:rFonts w:ascii="Times New Roman" w:hAnsi="Times New Roman"/>
          <w:b/>
          <w:spacing w:val="-47"/>
          <w:sz w:val="20"/>
        </w:rPr>
        <w:t> </w:t>
      </w:r>
      <w:r>
        <w:rPr>
          <w:rFonts w:ascii="Times New Roman" w:hAnsi="Times New Roman"/>
          <w:b/>
          <w:sz w:val="20"/>
        </w:rPr>
        <w:t>Trimestre </w:t>
      </w:r>
      <w:r>
        <w:rPr>
          <w:rFonts w:ascii="Times New Roman" w:hAnsi="Times New Roman"/>
          <w:sz w:val="20"/>
        </w:rPr>
        <w:t>(</w:t>
      </w:r>
      <w:r>
        <w:rPr>
          <w:rFonts w:ascii="Times New Roman" w:hAnsi="Times New Roman"/>
          <w:color w:val="1F4E79"/>
          <w:sz w:val="20"/>
        </w:rPr>
        <w:t>abril-junio</w:t>
      </w:r>
      <w:r>
        <w:rPr>
          <w:rFonts w:ascii="Times New Roman" w:hAnsi="Times New Roman"/>
          <w:color w:val="1F4E79"/>
          <w:spacing w:val="-2"/>
          <w:sz w:val="20"/>
        </w:rPr>
        <w:t> </w:t>
      </w:r>
      <w:r>
        <w:rPr>
          <w:rFonts w:ascii="Times New Roman" w:hAnsi="Times New Roman"/>
          <w:color w:val="1F4E79"/>
          <w:sz w:val="20"/>
        </w:rPr>
        <w:t>2023</w:t>
      </w:r>
      <w:r>
        <w:rPr>
          <w:rFonts w:ascii="Times New Roman" w:hAnsi="Times New Roman"/>
          <w:sz w:val="20"/>
        </w:rPr>
        <w:t>)</w:t>
      </w:r>
    </w:p>
    <w:tbl>
      <w:tblPr>
        <w:tblW w:w="0" w:type="auto"/>
        <w:jc w:val="left"/>
        <w:tblInd w:w="35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15"/>
        <w:gridCol w:w="2478"/>
      </w:tblGrid>
      <w:tr>
        <w:trPr>
          <w:trHeight w:val="297" w:hRule="atLeast"/>
        </w:trPr>
        <w:tc>
          <w:tcPr>
            <w:tcW w:w="2915" w:type="dxa"/>
            <w:shd w:val="clear" w:color="auto" w:fill="8DB4E1"/>
          </w:tcPr>
          <w:p>
            <w:pPr>
              <w:pStyle w:val="TableParagraph"/>
              <w:spacing w:line="261" w:lineRule="exact" w:before="16"/>
              <w:ind w:left="671"/>
              <w:rPr>
                <w:b/>
                <w:sz w:val="22"/>
              </w:rPr>
            </w:pPr>
            <w:r>
              <w:rPr>
                <w:b/>
                <w:sz w:val="22"/>
              </w:rPr>
              <w:t>ARMA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FUEGO</w:t>
            </w:r>
          </w:p>
        </w:tc>
        <w:tc>
          <w:tcPr>
            <w:tcW w:w="2478" w:type="dxa"/>
            <w:shd w:val="clear" w:color="auto" w:fill="8DB4E1"/>
          </w:tcPr>
          <w:p>
            <w:pPr>
              <w:pStyle w:val="TableParagraph"/>
              <w:spacing w:line="261" w:lineRule="exact" w:before="16"/>
              <w:ind w:left="989" w:right="97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Total</w:t>
            </w:r>
          </w:p>
        </w:tc>
      </w:tr>
      <w:tr>
        <w:trPr>
          <w:trHeight w:val="537" w:hRule="atLeast"/>
        </w:trPr>
        <w:tc>
          <w:tcPr>
            <w:tcW w:w="2915" w:type="dxa"/>
          </w:tcPr>
          <w:p>
            <w:pPr>
              <w:pStyle w:val="TableParagraph"/>
              <w:spacing w:line="270" w:lineRule="atLeast"/>
              <w:ind w:left="71" w:right="681"/>
              <w:rPr>
                <w:sz w:val="22"/>
              </w:rPr>
            </w:pPr>
            <w:r>
              <w:rPr>
                <w:sz w:val="22"/>
              </w:rPr>
              <w:t>ARMA DE FABRICACION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CASERA</w:t>
            </w:r>
          </w:p>
        </w:tc>
        <w:tc>
          <w:tcPr>
            <w:tcW w:w="2478" w:type="dxa"/>
          </w:tcPr>
          <w:p>
            <w:pPr>
              <w:pStyle w:val="TableParagraph"/>
              <w:spacing w:line="240" w:lineRule="auto" w:before="136"/>
              <w:ind w:left="988" w:right="971"/>
              <w:jc w:val="center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</w:tr>
      <w:tr>
        <w:trPr>
          <w:trHeight w:val="299" w:hRule="atLeast"/>
        </w:trPr>
        <w:tc>
          <w:tcPr>
            <w:tcW w:w="2915" w:type="dxa"/>
            <w:shd w:val="clear" w:color="auto" w:fill="DCE6F0"/>
          </w:tcPr>
          <w:p>
            <w:pPr>
              <w:pStyle w:val="TableParagraph"/>
              <w:spacing w:line="266" w:lineRule="exact" w:before="13"/>
              <w:ind w:left="71"/>
              <w:rPr>
                <w:sz w:val="22"/>
              </w:rPr>
            </w:pPr>
            <w:r>
              <w:rPr>
                <w:sz w:val="22"/>
              </w:rPr>
              <w:t>CHALECOS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ANTIBALAS</w:t>
            </w:r>
          </w:p>
        </w:tc>
        <w:tc>
          <w:tcPr>
            <w:tcW w:w="2478" w:type="dxa"/>
            <w:shd w:val="clear" w:color="auto" w:fill="DCE6F0"/>
          </w:tcPr>
          <w:p>
            <w:pPr>
              <w:pStyle w:val="TableParagraph"/>
              <w:spacing w:line="266" w:lineRule="exact" w:before="13"/>
              <w:ind w:left="1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  <w:tr>
        <w:trPr>
          <w:trHeight w:val="297" w:hRule="atLeast"/>
        </w:trPr>
        <w:tc>
          <w:tcPr>
            <w:tcW w:w="2915" w:type="dxa"/>
          </w:tcPr>
          <w:p>
            <w:pPr>
              <w:pStyle w:val="TableParagraph"/>
              <w:spacing w:line="261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ESCOPETA</w:t>
            </w:r>
          </w:p>
        </w:tc>
        <w:tc>
          <w:tcPr>
            <w:tcW w:w="2478" w:type="dxa"/>
          </w:tcPr>
          <w:p>
            <w:pPr>
              <w:pStyle w:val="TableParagraph"/>
              <w:spacing w:line="261" w:lineRule="exact" w:before="16"/>
              <w:ind w:left="1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</w:tr>
      <w:tr>
        <w:trPr>
          <w:trHeight w:val="302" w:hRule="atLeast"/>
        </w:trPr>
        <w:tc>
          <w:tcPr>
            <w:tcW w:w="2915" w:type="dxa"/>
            <w:shd w:val="clear" w:color="auto" w:fill="DCE6F0"/>
          </w:tcPr>
          <w:p>
            <w:pPr>
              <w:pStyle w:val="TableParagraph"/>
              <w:spacing w:line="261" w:lineRule="exact" w:before="20"/>
              <w:ind w:left="71"/>
              <w:rPr>
                <w:sz w:val="22"/>
              </w:rPr>
            </w:pPr>
            <w:r>
              <w:rPr>
                <w:sz w:val="22"/>
              </w:rPr>
              <w:t>PISTOLA</w:t>
            </w:r>
          </w:p>
        </w:tc>
        <w:tc>
          <w:tcPr>
            <w:tcW w:w="2478" w:type="dxa"/>
            <w:shd w:val="clear" w:color="auto" w:fill="DCE6F0"/>
          </w:tcPr>
          <w:p>
            <w:pPr>
              <w:pStyle w:val="TableParagraph"/>
              <w:spacing w:line="261" w:lineRule="exact" w:before="20"/>
              <w:ind w:left="988" w:right="971"/>
              <w:jc w:val="center"/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</w:tr>
      <w:tr>
        <w:trPr>
          <w:trHeight w:val="297" w:hRule="atLeast"/>
        </w:trPr>
        <w:tc>
          <w:tcPr>
            <w:tcW w:w="2915" w:type="dxa"/>
          </w:tcPr>
          <w:p>
            <w:pPr>
              <w:pStyle w:val="TableParagraph"/>
              <w:spacing w:line="261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REVOLVER</w:t>
            </w:r>
          </w:p>
        </w:tc>
        <w:tc>
          <w:tcPr>
            <w:tcW w:w="2478" w:type="dxa"/>
          </w:tcPr>
          <w:p>
            <w:pPr>
              <w:pStyle w:val="TableParagraph"/>
              <w:spacing w:line="261" w:lineRule="exact" w:before="16"/>
              <w:ind w:left="1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</w:tr>
      <w:tr>
        <w:trPr>
          <w:trHeight w:val="302" w:hRule="atLeast"/>
        </w:trPr>
        <w:tc>
          <w:tcPr>
            <w:tcW w:w="2915" w:type="dxa"/>
            <w:shd w:val="clear" w:color="auto" w:fill="D9E0F1"/>
          </w:tcPr>
          <w:p>
            <w:pPr>
              <w:pStyle w:val="TableParagraph"/>
              <w:spacing w:line="247" w:lineRule="exact" w:before="35"/>
              <w:ind w:left="71"/>
              <w:rPr>
                <w:sz w:val="22"/>
              </w:rPr>
            </w:pPr>
            <w:r>
              <w:rPr>
                <w:sz w:val="22"/>
              </w:rPr>
              <w:t>RIFLE</w:t>
            </w:r>
          </w:p>
        </w:tc>
        <w:tc>
          <w:tcPr>
            <w:tcW w:w="2478" w:type="dxa"/>
            <w:shd w:val="clear" w:color="auto" w:fill="D9E0F1"/>
          </w:tcPr>
          <w:p>
            <w:pPr>
              <w:pStyle w:val="TableParagraph"/>
              <w:spacing w:line="247" w:lineRule="exact" w:before="35"/>
              <w:ind w:left="1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</w:tr>
      <w:tr>
        <w:trPr>
          <w:trHeight w:val="301" w:hRule="atLeast"/>
        </w:trPr>
        <w:tc>
          <w:tcPr>
            <w:tcW w:w="2915" w:type="dxa"/>
          </w:tcPr>
          <w:p>
            <w:pPr>
              <w:pStyle w:val="TableParagraph"/>
              <w:spacing w:line="266" w:lineRule="exact" w:before="16"/>
              <w:ind w:left="1143" w:right="1128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TOTAL</w:t>
            </w:r>
          </w:p>
        </w:tc>
        <w:tc>
          <w:tcPr>
            <w:tcW w:w="2478" w:type="dxa"/>
          </w:tcPr>
          <w:p>
            <w:pPr>
              <w:pStyle w:val="TableParagraph"/>
              <w:spacing w:line="266" w:lineRule="exact" w:before="16"/>
              <w:ind w:left="988" w:right="97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68</w:t>
            </w:r>
          </w:p>
        </w:tc>
      </w:tr>
    </w:tbl>
    <w:p>
      <w:pPr>
        <w:spacing w:before="0"/>
        <w:ind w:left="3455" w:right="0" w:firstLine="0"/>
        <w:jc w:val="left"/>
        <w:rPr>
          <w:rFonts w:ascii="Times New Roman" w:hAnsi="Times New Roman"/>
          <w:b/>
          <w:sz w:val="16"/>
        </w:rPr>
      </w:pPr>
      <w:r>
        <w:rPr>
          <w:rFonts w:ascii="Times New Roman" w:hAnsi="Times New Roman"/>
          <w:b/>
          <w:sz w:val="16"/>
        </w:rPr>
        <w:t>Fuente:</w:t>
      </w:r>
      <w:r>
        <w:rPr>
          <w:rFonts w:ascii="Times New Roman" w:hAnsi="Times New Roman"/>
          <w:b/>
          <w:spacing w:val="-1"/>
          <w:sz w:val="16"/>
        </w:rPr>
        <w:t> </w:t>
      </w:r>
      <w:r>
        <w:rPr>
          <w:rFonts w:ascii="Times New Roman" w:hAnsi="Times New Roman"/>
          <w:sz w:val="16"/>
        </w:rPr>
        <w:t>Dirección</w:t>
      </w:r>
      <w:r>
        <w:rPr>
          <w:rFonts w:ascii="Times New Roman" w:hAnsi="Times New Roman"/>
          <w:spacing w:val="-9"/>
          <w:sz w:val="16"/>
        </w:rPr>
        <w:t> </w:t>
      </w:r>
      <w:r>
        <w:rPr>
          <w:rFonts w:ascii="Times New Roman" w:hAnsi="Times New Roman"/>
          <w:sz w:val="16"/>
        </w:rPr>
        <w:t>Nacional</w:t>
      </w:r>
      <w:r>
        <w:rPr>
          <w:rFonts w:ascii="Times New Roman" w:hAnsi="Times New Roman"/>
          <w:spacing w:val="-1"/>
          <w:sz w:val="16"/>
        </w:rPr>
        <w:t> </w:t>
      </w:r>
      <w:r>
        <w:rPr>
          <w:rFonts w:ascii="Times New Roman" w:hAnsi="Times New Roman"/>
          <w:sz w:val="16"/>
        </w:rPr>
        <w:t>de</w:t>
      </w:r>
      <w:r>
        <w:rPr>
          <w:rFonts w:ascii="Times New Roman" w:hAnsi="Times New Roman"/>
          <w:spacing w:val="-5"/>
          <w:sz w:val="16"/>
        </w:rPr>
        <w:t> </w:t>
      </w:r>
      <w:r>
        <w:rPr>
          <w:rFonts w:ascii="Times New Roman" w:hAnsi="Times New Roman"/>
          <w:sz w:val="16"/>
        </w:rPr>
        <w:t>Control</w:t>
      </w:r>
      <w:r>
        <w:rPr>
          <w:rFonts w:ascii="Times New Roman" w:hAnsi="Times New Roman"/>
          <w:spacing w:val="-2"/>
          <w:sz w:val="16"/>
        </w:rPr>
        <w:t> </w:t>
      </w:r>
      <w:r>
        <w:rPr>
          <w:rFonts w:ascii="Times New Roman" w:hAnsi="Times New Roman"/>
          <w:sz w:val="16"/>
        </w:rPr>
        <w:t>de</w:t>
      </w:r>
      <w:r>
        <w:rPr>
          <w:rFonts w:ascii="Times New Roman" w:hAnsi="Times New Roman"/>
          <w:spacing w:val="-4"/>
          <w:sz w:val="16"/>
        </w:rPr>
        <w:t> </w:t>
      </w:r>
      <w:r>
        <w:rPr>
          <w:rFonts w:ascii="Times New Roman" w:hAnsi="Times New Roman"/>
          <w:sz w:val="16"/>
        </w:rPr>
        <w:t>Drogas.</w:t>
      </w:r>
      <w:r>
        <w:rPr>
          <w:rFonts w:ascii="Times New Roman" w:hAnsi="Times New Roman"/>
          <w:spacing w:val="2"/>
          <w:sz w:val="16"/>
        </w:rPr>
        <w:t> </w:t>
      </w:r>
      <w:r>
        <w:rPr>
          <w:rFonts w:ascii="Times New Roman" w:hAnsi="Times New Roman"/>
          <w:b/>
          <w:sz w:val="16"/>
        </w:rPr>
        <w:t>(DNCD</w:t>
      </w:r>
    </w:p>
    <w:p>
      <w:pPr>
        <w:spacing w:after="0"/>
        <w:jc w:val="left"/>
        <w:rPr>
          <w:rFonts w:ascii="Times New Roman" w:hAnsi="Times New Roman"/>
          <w:sz w:val="16"/>
        </w:rPr>
        <w:sectPr>
          <w:footerReference w:type="default" r:id="rId14"/>
          <w:pgSz w:w="11910" w:h="16840"/>
          <w:pgMar w:footer="1400" w:header="0" w:top="1320" w:bottom="1600" w:left="160" w:right="0"/>
          <w:pgNumType w:start="12"/>
        </w:sectPr>
      </w:pPr>
    </w:p>
    <w:p>
      <w:pPr>
        <w:spacing w:before="73"/>
        <w:ind w:left="2725" w:right="2735" w:firstLine="0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0"/>
        </w:rPr>
        <w:t>Cuadro Nº8 </w:t>
      </w:r>
      <w:r>
        <w:rPr>
          <w:rFonts w:ascii="Times New Roman" w:hAnsi="Times New Roman"/>
          <w:sz w:val="20"/>
        </w:rPr>
        <w:t>– Incautaciones de medio de transporte por parte de la </w:t>
      </w:r>
      <w:r>
        <w:rPr>
          <w:rFonts w:ascii="Times New Roman" w:hAnsi="Times New Roman"/>
          <w:b/>
          <w:sz w:val="20"/>
        </w:rPr>
        <w:t>DNCD</w:t>
      </w:r>
      <w:r>
        <w:rPr>
          <w:rFonts w:ascii="Times New Roman" w:hAnsi="Times New Roman"/>
          <w:b/>
          <w:spacing w:val="-47"/>
          <w:sz w:val="20"/>
        </w:rPr>
        <w:t> </w:t>
      </w:r>
      <w:r>
        <w:rPr>
          <w:rFonts w:ascii="Times New Roman" w:hAnsi="Times New Roman"/>
          <w:b/>
          <w:sz w:val="20"/>
        </w:rPr>
        <w:t>Trimestre </w:t>
      </w:r>
      <w:r>
        <w:rPr>
          <w:rFonts w:ascii="Times New Roman" w:hAnsi="Times New Roman"/>
          <w:sz w:val="20"/>
        </w:rPr>
        <w:t>(</w:t>
      </w:r>
      <w:r>
        <w:rPr>
          <w:rFonts w:ascii="Times New Roman" w:hAnsi="Times New Roman"/>
          <w:color w:val="1F4E79"/>
          <w:sz w:val="20"/>
        </w:rPr>
        <w:t>abril-junio</w:t>
      </w:r>
      <w:r>
        <w:rPr>
          <w:rFonts w:ascii="Times New Roman" w:hAnsi="Times New Roman"/>
          <w:color w:val="1F4E79"/>
          <w:spacing w:val="-3"/>
          <w:sz w:val="20"/>
        </w:rPr>
        <w:t> </w:t>
      </w:r>
      <w:r>
        <w:rPr>
          <w:rFonts w:ascii="Times New Roman" w:hAnsi="Times New Roman"/>
          <w:color w:val="1F4E79"/>
          <w:sz w:val="20"/>
        </w:rPr>
        <w:t>2023</w:t>
      </w:r>
      <w:r>
        <w:rPr>
          <w:rFonts w:ascii="Times New Roman" w:hAnsi="Times New Roman"/>
          <w:sz w:val="20"/>
        </w:rPr>
        <w:t>)</w:t>
      </w:r>
    </w:p>
    <w:p>
      <w:pPr>
        <w:pStyle w:val="BodyText"/>
        <w:rPr>
          <w:sz w:val="13"/>
        </w:rPr>
      </w:pPr>
    </w:p>
    <w:tbl>
      <w:tblPr>
        <w:tblW w:w="0" w:type="auto"/>
        <w:jc w:val="left"/>
        <w:tblInd w:w="155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92"/>
        <w:gridCol w:w="960"/>
        <w:gridCol w:w="1138"/>
        <w:gridCol w:w="1052"/>
        <w:gridCol w:w="1023"/>
      </w:tblGrid>
      <w:tr>
        <w:trPr>
          <w:trHeight w:val="315" w:hRule="atLeast"/>
        </w:trPr>
        <w:tc>
          <w:tcPr>
            <w:tcW w:w="8365" w:type="dxa"/>
            <w:gridSpan w:val="5"/>
            <w:shd w:val="clear" w:color="auto" w:fill="9CC2E4"/>
          </w:tcPr>
          <w:p>
            <w:pPr>
              <w:pStyle w:val="TableParagraph"/>
              <w:spacing w:line="240" w:lineRule="auto" w:before="25"/>
              <w:ind w:left="2372" w:right="235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MEDIOS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TRANSPORTE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INCAUTADOS</w:t>
            </w:r>
          </w:p>
        </w:tc>
      </w:tr>
      <w:tr>
        <w:trPr>
          <w:trHeight w:val="302" w:hRule="atLeast"/>
        </w:trPr>
        <w:tc>
          <w:tcPr>
            <w:tcW w:w="4192" w:type="dxa"/>
            <w:tcBorders>
              <w:bottom w:val="single" w:sz="4" w:space="0" w:color="000000"/>
            </w:tcBorders>
            <w:shd w:val="clear" w:color="auto" w:fill="9CC2E4"/>
          </w:tcPr>
          <w:p>
            <w:pPr>
              <w:pStyle w:val="TableParagraph"/>
              <w:spacing w:line="266" w:lineRule="exact" w:before="16"/>
              <w:ind w:left="1089"/>
              <w:rPr>
                <w:b/>
                <w:sz w:val="22"/>
              </w:rPr>
            </w:pPr>
            <w:r>
              <w:rPr>
                <w:b/>
                <w:sz w:val="22"/>
              </w:rPr>
              <w:t>Medios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Transporte</w:t>
            </w:r>
          </w:p>
        </w:tc>
        <w:tc>
          <w:tcPr>
            <w:tcW w:w="960" w:type="dxa"/>
            <w:tcBorders>
              <w:bottom w:val="single" w:sz="4" w:space="0" w:color="000000"/>
            </w:tcBorders>
            <w:shd w:val="clear" w:color="auto" w:fill="9CC2E4"/>
          </w:tcPr>
          <w:p>
            <w:pPr>
              <w:pStyle w:val="TableParagraph"/>
              <w:spacing w:line="266" w:lineRule="exact" w:before="16"/>
              <w:ind w:left="243" w:right="218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Abril</w:t>
            </w:r>
          </w:p>
        </w:tc>
        <w:tc>
          <w:tcPr>
            <w:tcW w:w="1138" w:type="dxa"/>
            <w:tcBorders>
              <w:bottom w:val="single" w:sz="4" w:space="0" w:color="000000"/>
            </w:tcBorders>
            <w:shd w:val="clear" w:color="auto" w:fill="9CC2E4"/>
          </w:tcPr>
          <w:p>
            <w:pPr>
              <w:pStyle w:val="TableParagraph"/>
              <w:spacing w:line="266" w:lineRule="exact" w:before="16"/>
              <w:ind w:left="288" w:right="26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Mayo</w:t>
            </w:r>
          </w:p>
        </w:tc>
        <w:tc>
          <w:tcPr>
            <w:tcW w:w="1052" w:type="dxa"/>
            <w:tcBorders>
              <w:bottom w:val="single" w:sz="4" w:space="0" w:color="000000"/>
            </w:tcBorders>
            <w:shd w:val="clear" w:color="auto" w:fill="9CC2E4"/>
          </w:tcPr>
          <w:p>
            <w:pPr>
              <w:pStyle w:val="TableParagraph"/>
              <w:spacing w:line="266" w:lineRule="exact" w:before="16"/>
              <w:ind w:left="268" w:right="24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Junio</w:t>
            </w:r>
          </w:p>
        </w:tc>
        <w:tc>
          <w:tcPr>
            <w:tcW w:w="1023" w:type="dxa"/>
            <w:tcBorders>
              <w:bottom w:val="single" w:sz="4" w:space="0" w:color="000000"/>
            </w:tcBorders>
            <w:shd w:val="clear" w:color="auto" w:fill="9CC2E4"/>
          </w:tcPr>
          <w:p>
            <w:pPr>
              <w:pStyle w:val="TableParagraph"/>
              <w:spacing w:line="266" w:lineRule="exact" w:before="16"/>
              <w:ind w:left="278"/>
              <w:rPr>
                <w:b/>
                <w:sz w:val="22"/>
              </w:rPr>
            </w:pPr>
            <w:r>
              <w:rPr>
                <w:b/>
                <w:sz w:val="22"/>
              </w:rPr>
              <w:t>Total</w:t>
            </w:r>
          </w:p>
        </w:tc>
      </w:tr>
      <w:tr>
        <w:trPr>
          <w:trHeight w:val="297" w:hRule="atLeast"/>
        </w:trPr>
        <w:tc>
          <w:tcPr>
            <w:tcW w:w="4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1" w:lineRule="exact" w:before="16"/>
              <w:ind w:left="76"/>
              <w:rPr>
                <w:sz w:val="22"/>
              </w:rPr>
            </w:pPr>
            <w:r>
              <w:rPr>
                <w:sz w:val="22"/>
              </w:rPr>
              <w:t>Autobus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1" w:lineRule="exact" w:before="16"/>
              <w:ind w:left="2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1" w:lineRule="exact" w:before="16"/>
              <w:ind w:left="21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1" w:lineRule="exact" w:before="16"/>
              <w:ind w:left="21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1" w:lineRule="exact" w:before="16"/>
              <w:ind w:left="21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1</w:t>
            </w:r>
          </w:p>
        </w:tc>
      </w:tr>
      <w:tr>
        <w:trPr>
          <w:trHeight w:val="302" w:hRule="atLeast"/>
        </w:trPr>
        <w:tc>
          <w:tcPr>
            <w:tcW w:w="4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1" w:lineRule="exact" w:before="20"/>
              <w:ind w:left="76"/>
              <w:rPr>
                <w:sz w:val="22"/>
              </w:rPr>
            </w:pPr>
            <w:r>
              <w:rPr>
                <w:sz w:val="22"/>
              </w:rPr>
              <w:t>Camiónes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1" w:lineRule="exact" w:before="20"/>
              <w:ind w:left="2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1" w:lineRule="exact" w:before="20"/>
              <w:ind w:left="21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1" w:lineRule="exact" w:before="20"/>
              <w:ind w:left="21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1" w:lineRule="exact" w:before="20"/>
              <w:ind w:left="21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5</w:t>
            </w:r>
          </w:p>
        </w:tc>
      </w:tr>
      <w:tr>
        <w:trPr>
          <w:trHeight w:val="297" w:hRule="atLeast"/>
        </w:trPr>
        <w:tc>
          <w:tcPr>
            <w:tcW w:w="4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1" w:lineRule="exact" w:before="16"/>
              <w:ind w:left="76"/>
              <w:rPr>
                <w:sz w:val="22"/>
              </w:rPr>
            </w:pPr>
            <w:r>
              <w:rPr>
                <w:sz w:val="22"/>
              </w:rPr>
              <w:t>Camionetas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1" w:lineRule="exact" w:before="16"/>
              <w:ind w:left="2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1" w:lineRule="exact" w:before="16"/>
              <w:ind w:left="21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1" w:lineRule="exact" w:before="16"/>
              <w:ind w:left="21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1" w:lineRule="exact" w:before="16"/>
              <w:ind w:left="21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4</w:t>
            </w:r>
          </w:p>
        </w:tc>
      </w:tr>
      <w:tr>
        <w:trPr>
          <w:trHeight w:val="302" w:hRule="atLeast"/>
        </w:trPr>
        <w:tc>
          <w:tcPr>
            <w:tcW w:w="4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1" w:lineRule="exact" w:before="20"/>
              <w:ind w:left="76"/>
              <w:rPr>
                <w:sz w:val="22"/>
              </w:rPr>
            </w:pPr>
            <w:r>
              <w:rPr>
                <w:sz w:val="22"/>
              </w:rPr>
              <w:t>Carros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1" w:lineRule="exact" w:before="20"/>
              <w:ind w:left="295" w:right="276"/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1" w:lineRule="exact" w:before="20"/>
              <w:ind w:left="107" w:right="82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1" w:lineRule="exact" w:before="20"/>
              <w:ind w:left="343" w:right="318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1" w:lineRule="exact" w:before="20"/>
              <w:ind w:left="382" w:right="368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35</w:t>
            </w:r>
          </w:p>
        </w:tc>
      </w:tr>
      <w:tr>
        <w:trPr>
          <w:trHeight w:val="302" w:hRule="atLeast"/>
        </w:trPr>
        <w:tc>
          <w:tcPr>
            <w:tcW w:w="4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6" w:lineRule="exact" w:before="16"/>
              <w:ind w:left="76"/>
              <w:rPr>
                <w:sz w:val="22"/>
              </w:rPr>
            </w:pPr>
            <w:r>
              <w:rPr>
                <w:sz w:val="22"/>
              </w:rPr>
              <w:t>Jeeps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6" w:lineRule="exact" w:before="16"/>
              <w:ind w:left="2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6" w:lineRule="exact" w:before="16"/>
              <w:ind w:left="21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6" w:lineRule="exact" w:before="16"/>
              <w:ind w:left="21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6" w:lineRule="exact" w:before="16"/>
              <w:ind w:left="21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8</w:t>
            </w:r>
          </w:p>
        </w:tc>
      </w:tr>
      <w:tr>
        <w:trPr>
          <w:trHeight w:val="297" w:hRule="atLeast"/>
        </w:trPr>
        <w:tc>
          <w:tcPr>
            <w:tcW w:w="4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1" w:lineRule="exact" w:before="16"/>
              <w:ind w:left="76"/>
              <w:rPr>
                <w:sz w:val="22"/>
              </w:rPr>
            </w:pPr>
            <w:r>
              <w:rPr>
                <w:sz w:val="22"/>
              </w:rPr>
              <w:t>Jeepetas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1" w:lineRule="exact" w:before="16"/>
              <w:ind w:left="2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1" w:lineRule="exact" w:before="16"/>
              <w:ind w:left="21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1" w:lineRule="exact" w:before="16"/>
              <w:ind w:left="21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1" w:lineRule="exact" w:before="16"/>
              <w:ind w:left="382" w:right="368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17</w:t>
            </w:r>
          </w:p>
        </w:tc>
      </w:tr>
      <w:tr>
        <w:trPr>
          <w:trHeight w:val="302" w:hRule="atLeast"/>
        </w:trPr>
        <w:tc>
          <w:tcPr>
            <w:tcW w:w="4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1" w:lineRule="exact" w:before="20"/>
              <w:ind w:left="76"/>
              <w:rPr>
                <w:sz w:val="22"/>
              </w:rPr>
            </w:pPr>
            <w:r>
              <w:rPr>
                <w:sz w:val="22"/>
              </w:rPr>
              <w:t>Motocicletas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1" w:lineRule="exact" w:before="20"/>
              <w:ind w:left="295" w:right="280"/>
              <w:jc w:val="center"/>
              <w:rPr>
                <w:sz w:val="22"/>
              </w:rPr>
            </w:pPr>
            <w:r>
              <w:rPr>
                <w:sz w:val="22"/>
              </w:rPr>
              <w:t>165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1" w:lineRule="exact" w:before="20"/>
              <w:ind w:left="107" w:right="87"/>
              <w:jc w:val="center"/>
              <w:rPr>
                <w:sz w:val="22"/>
              </w:rPr>
            </w:pPr>
            <w:r>
              <w:rPr>
                <w:sz w:val="22"/>
              </w:rPr>
              <w:t>198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1" w:lineRule="exact" w:before="20"/>
              <w:ind w:left="343" w:right="323"/>
              <w:jc w:val="center"/>
              <w:rPr>
                <w:sz w:val="22"/>
              </w:rPr>
            </w:pPr>
            <w:r>
              <w:rPr>
                <w:sz w:val="22"/>
              </w:rPr>
              <w:t>195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1" w:lineRule="exact" w:before="20"/>
              <w:ind w:left="345"/>
              <w:rPr>
                <w:b/>
                <w:sz w:val="22"/>
              </w:rPr>
            </w:pPr>
            <w:r>
              <w:rPr>
                <w:b/>
                <w:sz w:val="22"/>
              </w:rPr>
              <w:t>558</w:t>
            </w:r>
          </w:p>
        </w:tc>
      </w:tr>
      <w:tr>
        <w:trPr>
          <w:trHeight w:val="297" w:hRule="atLeast"/>
        </w:trPr>
        <w:tc>
          <w:tcPr>
            <w:tcW w:w="4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1" w:lineRule="exact" w:before="16"/>
              <w:ind w:left="76"/>
              <w:rPr>
                <w:sz w:val="22"/>
              </w:rPr>
            </w:pPr>
            <w:r>
              <w:rPr>
                <w:sz w:val="22"/>
              </w:rPr>
              <w:t>Passolas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1" w:lineRule="exact" w:before="16"/>
              <w:ind w:left="295" w:right="276"/>
              <w:jc w:val="center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1" w:lineRule="exact" w:before="16"/>
              <w:ind w:left="107" w:right="82"/>
              <w:jc w:val="center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1" w:lineRule="exact" w:before="16"/>
              <w:ind w:left="343" w:right="318"/>
              <w:jc w:val="center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1" w:lineRule="exact" w:before="16"/>
              <w:ind w:left="382" w:right="368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56</w:t>
            </w:r>
          </w:p>
        </w:tc>
      </w:tr>
      <w:tr>
        <w:trPr>
          <w:trHeight w:val="302" w:hRule="atLeast"/>
        </w:trPr>
        <w:tc>
          <w:tcPr>
            <w:tcW w:w="4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1" w:lineRule="exact" w:before="20"/>
              <w:ind w:left="76"/>
              <w:rPr>
                <w:sz w:val="22"/>
              </w:rPr>
            </w:pPr>
            <w:r>
              <w:rPr>
                <w:sz w:val="22"/>
              </w:rPr>
              <w:t>Minivanes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1" w:lineRule="exact" w:before="20"/>
              <w:ind w:left="2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1" w:lineRule="exact" w:before="20"/>
              <w:ind w:left="21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1" w:lineRule="exact" w:before="20"/>
              <w:ind w:left="21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1" w:lineRule="exact" w:before="20"/>
              <w:ind w:left="21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0</w:t>
            </w:r>
          </w:p>
        </w:tc>
      </w:tr>
      <w:tr>
        <w:trPr>
          <w:trHeight w:val="302" w:hRule="atLeast"/>
        </w:trPr>
        <w:tc>
          <w:tcPr>
            <w:tcW w:w="4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6" w:lineRule="exact" w:before="16"/>
              <w:ind w:left="76"/>
              <w:rPr>
                <w:sz w:val="22"/>
              </w:rPr>
            </w:pPr>
            <w:r>
              <w:rPr>
                <w:sz w:val="22"/>
              </w:rPr>
              <w:t>Minibus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6" w:lineRule="exact" w:before="16"/>
              <w:ind w:left="2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6" w:lineRule="exact" w:before="16"/>
              <w:ind w:left="21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6" w:lineRule="exact" w:before="16"/>
              <w:ind w:left="21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6" w:lineRule="exact" w:before="16"/>
              <w:ind w:left="21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3</w:t>
            </w:r>
          </w:p>
        </w:tc>
      </w:tr>
      <w:tr>
        <w:trPr>
          <w:trHeight w:val="297" w:hRule="atLeast"/>
        </w:trPr>
        <w:tc>
          <w:tcPr>
            <w:tcW w:w="4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1" w:lineRule="exact" w:before="16"/>
              <w:ind w:left="76"/>
              <w:rPr>
                <w:sz w:val="22"/>
              </w:rPr>
            </w:pPr>
            <w:r>
              <w:rPr>
                <w:sz w:val="22"/>
              </w:rPr>
              <w:t>Furgonetas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1" w:lineRule="exact" w:before="16"/>
              <w:ind w:left="2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1" w:lineRule="exact" w:before="16"/>
              <w:ind w:left="21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1" w:lineRule="exact" w:before="16"/>
              <w:ind w:left="21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1" w:lineRule="exact" w:before="16"/>
              <w:ind w:left="21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0</w:t>
            </w:r>
          </w:p>
        </w:tc>
      </w:tr>
      <w:tr>
        <w:trPr>
          <w:trHeight w:val="301" w:hRule="atLeast"/>
        </w:trPr>
        <w:tc>
          <w:tcPr>
            <w:tcW w:w="4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7" w:lineRule="exact" w:before="35"/>
              <w:ind w:left="76"/>
              <w:rPr>
                <w:sz w:val="22"/>
              </w:rPr>
            </w:pPr>
            <w:r>
              <w:rPr>
                <w:sz w:val="22"/>
              </w:rPr>
              <w:t>Embarcaciones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7" w:lineRule="exact" w:before="35"/>
              <w:ind w:left="2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7" w:lineRule="exact" w:before="35"/>
              <w:ind w:left="21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7" w:lineRule="exact" w:before="35"/>
              <w:ind w:left="21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7" w:lineRule="exact" w:before="35"/>
              <w:ind w:left="21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3</w:t>
            </w:r>
          </w:p>
        </w:tc>
      </w:tr>
      <w:tr>
        <w:trPr>
          <w:trHeight w:val="297" w:hRule="atLeast"/>
        </w:trPr>
        <w:tc>
          <w:tcPr>
            <w:tcW w:w="4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1" w:lineRule="exact" w:before="16"/>
              <w:ind w:left="76"/>
              <w:rPr>
                <w:b/>
                <w:sz w:val="22"/>
              </w:rPr>
            </w:pPr>
            <w:r>
              <w:rPr>
                <w:b/>
                <w:sz w:val="22"/>
              </w:rPr>
              <w:t>Total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1" w:lineRule="exact" w:before="16"/>
              <w:ind w:left="295" w:right="280"/>
              <w:jc w:val="center"/>
              <w:rPr>
                <w:sz w:val="22"/>
              </w:rPr>
            </w:pPr>
            <w:r>
              <w:rPr>
                <w:sz w:val="22"/>
              </w:rPr>
              <w:t>209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1" w:lineRule="exact" w:before="16"/>
              <w:ind w:left="107" w:right="87"/>
              <w:jc w:val="center"/>
              <w:rPr>
                <w:sz w:val="22"/>
              </w:rPr>
            </w:pPr>
            <w:r>
              <w:rPr>
                <w:sz w:val="22"/>
              </w:rPr>
              <w:t>240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1" w:lineRule="exact" w:before="16"/>
              <w:ind w:left="343" w:right="323"/>
              <w:jc w:val="center"/>
              <w:rPr>
                <w:sz w:val="22"/>
              </w:rPr>
            </w:pPr>
            <w:r>
              <w:rPr>
                <w:sz w:val="22"/>
              </w:rPr>
              <w:t>241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1" w:lineRule="exact" w:before="16"/>
              <w:ind w:left="345"/>
              <w:rPr>
                <w:b/>
                <w:sz w:val="22"/>
              </w:rPr>
            </w:pPr>
            <w:r>
              <w:rPr>
                <w:b/>
                <w:sz w:val="22"/>
              </w:rPr>
              <w:t>690</w:t>
            </w:r>
          </w:p>
        </w:tc>
      </w:tr>
    </w:tbl>
    <w:p>
      <w:pPr>
        <w:spacing w:before="0"/>
        <w:ind w:left="1539" w:right="0" w:firstLine="0"/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  <w:b/>
          <w:sz w:val="16"/>
        </w:rPr>
        <w:t>Fuente</w:t>
      </w:r>
      <w:r>
        <w:rPr>
          <w:rFonts w:ascii="Times New Roman" w:hAnsi="Times New Roman"/>
          <w:sz w:val="16"/>
        </w:rPr>
        <w:t>:</w:t>
      </w:r>
      <w:r>
        <w:rPr>
          <w:rFonts w:ascii="Times New Roman" w:hAnsi="Times New Roman"/>
          <w:spacing w:val="-2"/>
          <w:sz w:val="16"/>
        </w:rPr>
        <w:t> </w:t>
      </w:r>
      <w:r>
        <w:rPr>
          <w:rFonts w:ascii="Times New Roman" w:hAnsi="Times New Roman"/>
          <w:sz w:val="16"/>
        </w:rPr>
        <w:t>Dirección</w:t>
      </w:r>
      <w:r>
        <w:rPr>
          <w:rFonts w:ascii="Times New Roman" w:hAnsi="Times New Roman"/>
          <w:spacing w:val="-7"/>
          <w:sz w:val="16"/>
        </w:rPr>
        <w:t> </w:t>
      </w:r>
      <w:r>
        <w:rPr>
          <w:rFonts w:ascii="Times New Roman" w:hAnsi="Times New Roman"/>
          <w:sz w:val="16"/>
        </w:rPr>
        <w:t>Nacional</w:t>
      </w:r>
      <w:r>
        <w:rPr>
          <w:rFonts w:ascii="Times New Roman" w:hAnsi="Times New Roman"/>
          <w:spacing w:val="-1"/>
          <w:sz w:val="16"/>
        </w:rPr>
        <w:t> </w:t>
      </w:r>
      <w:r>
        <w:rPr>
          <w:rFonts w:ascii="Times New Roman" w:hAnsi="Times New Roman"/>
          <w:sz w:val="16"/>
        </w:rPr>
        <w:t>de</w:t>
      </w:r>
      <w:r>
        <w:rPr>
          <w:rFonts w:ascii="Times New Roman" w:hAnsi="Times New Roman"/>
          <w:spacing w:val="-8"/>
          <w:sz w:val="16"/>
        </w:rPr>
        <w:t> </w:t>
      </w:r>
      <w:r>
        <w:rPr>
          <w:rFonts w:ascii="Times New Roman" w:hAnsi="Times New Roman"/>
          <w:sz w:val="16"/>
        </w:rPr>
        <w:t>Control</w:t>
      </w:r>
      <w:r>
        <w:rPr>
          <w:rFonts w:ascii="Times New Roman" w:hAnsi="Times New Roman"/>
          <w:spacing w:val="-1"/>
          <w:sz w:val="16"/>
        </w:rPr>
        <w:t> </w:t>
      </w:r>
      <w:r>
        <w:rPr>
          <w:rFonts w:ascii="Times New Roman" w:hAnsi="Times New Roman"/>
          <w:sz w:val="16"/>
        </w:rPr>
        <w:t>de</w:t>
      </w:r>
      <w:r>
        <w:rPr>
          <w:rFonts w:ascii="Times New Roman" w:hAnsi="Times New Roman"/>
          <w:spacing w:val="-4"/>
          <w:sz w:val="16"/>
        </w:rPr>
        <w:t> </w:t>
      </w:r>
      <w:r>
        <w:rPr>
          <w:rFonts w:ascii="Times New Roman" w:hAnsi="Times New Roman"/>
          <w:sz w:val="16"/>
        </w:rPr>
        <w:t>Drogas.</w:t>
      </w:r>
      <w:r>
        <w:rPr>
          <w:rFonts w:ascii="Times New Roman" w:hAnsi="Times New Roman"/>
          <w:spacing w:val="-1"/>
          <w:sz w:val="16"/>
        </w:rPr>
        <w:t> </w:t>
      </w:r>
      <w:r>
        <w:rPr>
          <w:rFonts w:ascii="Times New Roman" w:hAnsi="Times New Roman"/>
          <w:sz w:val="16"/>
        </w:rPr>
        <w:t>(</w:t>
      </w:r>
      <w:r>
        <w:rPr>
          <w:rFonts w:ascii="Times New Roman" w:hAnsi="Times New Roman"/>
          <w:b/>
          <w:sz w:val="16"/>
        </w:rPr>
        <w:t>DNCD</w:t>
      </w:r>
      <w:r>
        <w:rPr>
          <w:rFonts w:ascii="Times New Roman" w:hAnsi="Times New Roman"/>
          <w:sz w:val="16"/>
        </w:rPr>
        <w:t>)</w:t>
      </w:r>
    </w:p>
    <w:p>
      <w:pPr>
        <w:pStyle w:val="BodyText"/>
        <w:spacing w:before="8"/>
        <w:rPr>
          <w:sz w:val="14"/>
        </w:rPr>
      </w:pPr>
    </w:p>
    <w:p>
      <w:pPr>
        <w:pStyle w:val="BodyText"/>
        <w:spacing w:line="276" w:lineRule="auto"/>
        <w:ind w:left="1539" w:right="1556"/>
        <w:jc w:val="both"/>
      </w:pPr>
      <w:r>
        <w:rPr/>
        <w:t>De</w:t>
      </w:r>
      <w:r>
        <w:rPr>
          <w:spacing w:val="-8"/>
        </w:rPr>
        <w:t> </w:t>
      </w:r>
      <w:r>
        <w:rPr/>
        <w:t>acuerdo</w:t>
      </w:r>
      <w:r>
        <w:rPr>
          <w:spacing w:val="-8"/>
        </w:rPr>
        <w:t> </w:t>
      </w:r>
      <w:r>
        <w:rPr/>
        <w:t>con</w:t>
      </w:r>
      <w:r>
        <w:rPr>
          <w:spacing w:val="-8"/>
        </w:rPr>
        <w:t> </w:t>
      </w:r>
      <w:r>
        <w:rPr/>
        <w:t>las</w:t>
      </w:r>
      <w:r>
        <w:rPr>
          <w:spacing w:val="-7"/>
        </w:rPr>
        <w:t> </w:t>
      </w:r>
      <w:r>
        <w:rPr/>
        <w:t>estadísticas</w:t>
      </w:r>
      <w:r>
        <w:rPr>
          <w:spacing w:val="-6"/>
        </w:rPr>
        <w:t> </w:t>
      </w:r>
      <w:r>
        <w:rPr/>
        <w:t>proporcionadas</w:t>
      </w:r>
      <w:r>
        <w:rPr>
          <w:spacing w:val="-6"/>
        </w:rPr>
        <w:t> </w:t>
      </w:r>
      <w:r>
        <w:rPr/>
        <w:t>por</w:t>
      </w:r>
      <w:r>
        <w:rPr>
          <w:spacing w:val="-11"/>
        </w:rPr>
        <w:t> </w:t>
      </w:r>
      <w:r>
        <w:rPr/>
        <w:t>la </w:t>
      </w:r>
      <w:r>
        <w:rPr>
          <w:b/>
        </w:rPr>
        <w:t>Dirección</w:t>
      </w:r>
      <w:r>
        <w:rPr>
          <w:b/>
          <w:spacing w:val="-14"/>
        </w:rPr>
        <w:t> </w:t>
      </w:r>
      <w:r>
        <w:rPr>
          <w:b/>
        </w:rPr>
        <w:t>Nacional</w:t>
      </w:r>
      <w:r>
        <w:rPr>
          <w:b/>
          <w:spacing w:val="-9"/>
        </w:rPr>
        <w:t> </w:t>
      </w:r>
      <w:r>
        <w:rPr>
          <w:b/>
        </w:rPr>
        <w:t>de</w:t>
      </w:r>
      <w:r>
        <w:rPr>
          <w:b/>
          <w:spacing w:val="-68"/>
        </w:rPr>
        <w:t> </w:t>
      </w:r>
      <w:r>
        <w:rPr>
          <w:b/>
        </w:rPr>
        <w:t>Control de Drogas (DNCD)</w:t>
      </w:r>
      <w:r>
        <w:rPr/>
        <w:t>, fueron incautados un total de </w:t>
      </w:r>
      <w:r>
        <w:rPr>
          <w:b/>
        </w:rPr>
        <w:t>690 </w:t>
      </w:r>
      <w:r>
        <w:rPr/>
        <w:t>medios de</w:t>
      </w:r>
      <w:r>
        <w:rPr>
          <w:spacing w:val="1"/>
        </w:rPr>
        <w:t> </w:t>
      </w:r>
      <w:r>
        <w:rPr/>
        <w:t>transportes</w:t>
      </w:r>
      <w:r>
        <w:rPr>
          <w:spacing w:val="-2"/>
        </w:rPr>
        <w:t> </w:t>
      </w:r>
      <w:r>
        <w:rPr/>
        <w:t>utilizados</w:t>
      </w:r>
      <w:r>
        <w:rPr>
          <w:spacing w:val="-5"/>
        </w:rPr>
        <w:t> </w:t>
      </w:r>
      <w:r>
        <w:rPr/>
        <w:t>para</w:t>
      </w:r>
      <w:r>
        <w:rPr>
          <w:spacing w:val="-8"/>
        </w:rPr>
        <w:t> </w:t>
      </w:r>
      <w:r>
        <w:rPr/>
        <w:t>el</w:t>
      </w:r>
      <w:r>
        <w:rPr>
          <w:spacing w:val="-8"/>
        </w:rPr>
        <w:t> </w:t>
      </w:r>
      <w:r>
        <w:rPr/>
        <w:t>tráfico</w:t>
      </w:r>
      <w:r>
        <w:rPr>
          <w:spacing w:val="-4"/>
        </w:rPr>
        <w:t> </w:t>
      </w:r>
      <w:r>
        <w:rPr/>
        <w:t>ilícito</w:t>
      </w:r>
      <w:r>
        <w:rPr>
          <w:spacing w:val="-4"/>
        </w:rPr>
        <w:t> </w:t>
      </w:r>
      <w:r>
        <w:rPr/>
        <w:t>de</w:t>
      </w:r>
      <w:r>
        <w:rPr>
          <w:spacing w:val="-7"/>
        </w:rPr>
        <w:t> </w:t>
      </w:r>
      <w:r>
        <w:rPr/>
        <w:t>drogas,</w:t>
      </w:r>
      <w:r>
        <w:rPr>
          <w:spacing w:val="-6"/>
        </w:rPr>
        <w:t> </w:t>
      </w:r>
      <w:r>
        <w:rPr/>
        <w:t>tanto</w:t>
      </w:r>
      <w:r>
        <w:rPr>
          <w:spacing w:val="-4"/>
        </w:rPr>
        <w:t> </w:t>
      </w:r>
      <w:r>
        <w:rPr/>
        <w:t>vía</w:t>
      </w:r>
      <w:r>
        <w:rPr>
          <w:spacing w:val="-7"/>
        </w:rPr>
        <w:t> </w:t>
      </w:r>
      <w:r>
        <w:rPr/>
        <w:t>terrestre</w:t>
      </w:r>
      <w:r>
        <w:rPr>
          <w:spacing w:val="-8"/>
        </w:rPr>
        <w:t> </w:t>
      </w:r>
      <w:r>
        <w:rPr/>
        <w:t>como</w:t>
      </w:r>
      <w:r>
        <w:rPr>
          <w:spacing w:val="-68"/>
        </w:rPr>
        <w:t> </w:t>
      </w:r>
      <w:r>
        <w:rPr/>
        <w:t>marítima. Las motocicletas representan el </w:t>
      </w:r>
      <w:r>
        <w:rPr>
          <w:b/>
        </w:rPr>
        <w:t>81% </w:t>
      </w:r>
      <w:r>
        <w:rPr/>
        <w:t>de vehículos incautados por</w:t>
      </w:r>
      <w:r>
        <w:rPr>
          <w:spacing w:val="1"/>
        </w:rPr>
        <w:t> </w:t>
      </w:r>
      <w:r>
        <w:rPr/>
        <w:t>la</w:t>
      </w:r>
      <w:r>
        <w:rPr>
          <w:spacing w:val="2"/>
        </w:rPr>
        <w:t> </w:t>
      </w:r>
      <w:r>
        <w:rPr>
          <w:b/>
        </w:rPr>
        <w:t>DNCD</w:t>
      </w:r>
      <w:r>
        <w:rPr/>
        <w:t>.</w:t>
      </w:r>
    </w:p>
    <w:p>
      <w:pPr>
        <w:pStyle w:val="BodyText"/>
        <w:rPr>
          <w:sz w:val="30"/>
        </w:rPr>
      </w:pPr>
    </w:p>
    <w:p>
      <w:pPr>
        <w:pStyle w:val="BodyText"/>
        <w:spacing w:before="1"/>
        <w:rPr>
          <w:sz w:val="30"/>
        </w:rPr>
      </w:pPr>
    </w:p>
    <w:p>
      <w:pPr>
        <w:spacing w:before="0"/>
        <w:ind w:left="3239" w:right="3252" w:firstLine="0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0"/>
        </w:rPr>
        <w:t>Cuadro Nº9 </w:t>
      </w:r>
      <w:r>
        <w:rPr>
          <w:rFonts w:ascii="Times New Roman" w:hAnsi="Times New Roman"/>
          <w:sz w:val="20"/>
        </w:rPr>
        <w:t>– Incautaciones de dinero por parte de la </w:t>
      </w:r>
      <w:r>
        <w:rPr>
          <w:rFonts w:ascii="Times New Roman" w:hAnsi="Times New Roman"/>
          <w:b/>
          <w:sz w:val="20"/>
        </w:rPr>
        <w:t>DNCD</w:t>
      </w:r>
      <w:r>
        <w:rPr>
          <w:rFonts w:ascii="Times New Roman" w:hAnsi="Times New Roman"/>
          <w:b/>
          <w:spacing w:val="-47"/>
          <w:sz w:val="20"/>
        </w:rPr>
        <w:t> </w:t>
      </w:r>
      <w:r>
        <w:rPr>
          <w:rFonts w:ascii="Times New Roman" w:hAnsi="Times New Roman"/>
          <w:b/>
          <w:sz w:val="20"/>
        </w:rPr>
        <w:t>Trimestre </w:t>
      </w:r>
      <w:r>
        <w:rPr>
          <w:rFonts w:ascii="Times New Roman" w:hAnsi="Times New Roman"/>
          <w:sz w:val="20"/>
        </w:rPr>
        <w:t>(</w:t>
      </w:r>
      <w:r>
        <w:rPr>
          <w:rFonts w:ascii="Times New Roman" w:hAnsi="Times New Roman"/>
          <w:color w:val="1F4E79"/>
          <w:sz w:val="20"/>
        </w:rPr>
        <w:t>abril-junio</w:t>
      </w:r>
      <w:r>
        <w:rPr>
          <w:rFonts w:ascii="Times New Roman" w:hAnsi="Times New Roman"/>
          <w:color w:val="1F4E79"/>
          <w:spacing w:val="-3"/>
          <w:sz w:val="20"/>
        </w:rPr>
        <w:t> </w:t>
      </w:r>
      <w:r>
        <w:rPr>
          <w:rFonts w:ascii="Times New Roman" w:hAnsi="Times New Roman"/>
          <w:color w:val="1F4E79"/>
          <w:sz w:val="20"/>
        </w:rPr>
        <w:t>2023</w:t>
      </w:r>
      <w:r>
        <w:rPr>
          <w:rFonts w:ascii="Times New Roman" w:hAnsi="Times New Roman"/>
          <w:sz w:val="20"/>
        </w:rPr>
        <w:t>)</w:t>
      </w:r>
    </w:p>
    <w:p>
      <w:pPr>
        <w:pStyle w:val="BodyText"/>
        <w:spacing w:before="5"/>
        <w:rPr>
          <w:sz w:val="5"/>
        </w:rPr>
      </w:pPr>
    </w:p>
    <w:tbl>
      <w:tblPr>
        <w:tblW w:w="0" w:type="auto"/>
        <w:jc w:val="left"/>
        <w:tblInd w:w="1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42"/>
        <w:gridCol w:w="1579"/>
        <w:gridCol w:w="1584"/>
        <w:gridCol w:w="1584"/>
        <w:gridCol w:w="1594"/>
      </w:tblGrid>
      <w:tr>
        <w:trPr>
          <w:trHeight w:val="297" w:hRule="atLeast"/>
        </w:trPr>
        <w:tc>
          <w:tcPr>
            <w:tcW w:w="9083" w:type="dxa"/>
            <w:gridSpan w:val="5"/>
            <w:shd w:val="clear" w:color="auto" w:fill="9CC2E4"/>
          </w:tcPr>
          <w:p>
            <w:pPr>
              <w:pStyle w:val="TableParagraph"/>
              <w:spacing w:line="261" w:lineRule="exact" w:before="16"/>
              <w:ind w:left="3577" w:right="356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DINERO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INCAUTADO</w:t>
            </w:r>
          </w:p>
        </w:tc>
      </w:tr>
      <w:tr>
        <w:trPr>
          <w:trHeight w:val="302" w:hRule="atLeast"/>
        </w:trPr>
        <w:tc>
          <w:tcPr>
            <w:tcW w:w="2742" w:type="dxa"/>
            <w:shd w:val="clear" w:color="auto" w:fill="9CC2E4"/>
          </w:tcPr>
          <w:p>
            <w:pPr>
              <w:pStyle w:val="TableParagraph"/>
              <w:spacing w:line="261" w:lineRule="exact" w:before="20"/>
              <w:ind w:left="924" w:right="91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Monedas</w:t>
            </w:r>
          </w:p>
        </w:tc>
        <w:tc>
          <w:tcPr>
            <w:tcW w:w="1579" w:type="dxa"/>
            <w:shd w:val="clear" w:color="auto" w:fill="9CC2E4"/>
          </w:tcPr>
          <w:p>
            <w:pPr>
              <w:pStyle w:val="TableParagraph"/>
              <w:spacing w:line="261" w:lineRule="exact" w:before="20"/>
              <w:ind w:left="132" w:right="11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Abril</w:t>
            </w:r>
          </w:p>
        </w:tc>
        <w:tc>
          <w:tcPr>
            <w:tcW w:w="1584" w:type="dxa"/>
            <w:shd w:val="clear" w:color="auto" w:fill="9CC2E4"/>
          </w:tcPr>
          <w:p>
            <w:pPr>
              <w:pStyle w:val="TableParagraph"/>
              <w:spacing w:line="261" w:lineRule="exact" w:before="20"/>
              <w:ind w:left="132" w:right="11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Mayo</w:t>
            </w:r>
          </w:p>
        </w:tc>
        <w:tc>
          <w:tcPr>
            <w:tcW w:w="1584" w:type="dxa"/>
            <w:shd w:val="clear" w:color="auto" w:fill="9CC2E4"/>
          </w:tcPr>
          <w:p>
            <w:pPr>
              <w:pStyle w:val="TableParagraph"/>
              <w:spacing w:line="261" w:lineRule="exact" w:before="20"/>
              <w:ind w:left="132" w:right="116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Junio</w:t>
            </w:r>
          </w:p>
        </w:tc>
        <w:tc>
          <w:tcPr>
            <w:tcW w:w="1594" w:type="dxa"/>
            <w:shd w:val="clear" w:color="auto" w:fill="9CC2E4"/>
          </w:tcPr>
          <w:p>
            <w:pPr>
              <w:pStyle w:val="TableParagraph"/>
              <w:spacing w:line="261" w:lineRule="exact" w:before="20"/>
              <w:ind w:left="132" w:right="108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Total</w:t>
            </w:r>
          </w:p>
        </w:tc>
      </w:tr>
      <w:tr>
        <w:trPr>
          <w:trHeight w:val="302" w:hRule="atLeast"/>
        </w:trPr>
        <w:tc>
          <w:tcPr>
            <w:tcW w:w="2742" w:type="dxa"/>
          </w:tcPr>
          <w:p>
            <w:pPr>
              <w:pStyle w:val="TableParagraph"/>
              <w:spacing w:line="266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Pesos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Dominicanos</w:t>
            </w:r>
          </w:p>
        </w:tc>
        <w:tc>
          <w:tcPr>
            <w:tcW w:w="1579" w:type="dxa"/>
          </w:tcPr>
          <w:p>
            <w:pPr>
              <w:pStyle w:val="TableParagraph"/>
              <w:spacing w:line="266" w:lineRule="exact" w:before="16"/>
              <w:ind w:left="132" w:right="116"/>
              <w:jc w:val="center"/>
              <w:rPr>
                <w:sz w:val="22"/>
              </w:rPr>
            </w:pPr>
            <w:r>
              <w:rPr>
                <w:sz w:val="22"/>
              </w:rPr>
              <w:t>$2,072,432.10</w:t>
            </w:r>
          </w:p>
        </w:tc>
        <w:tc>
          <w:tcPr>
            <w:tcW w:w="1584" w:type="dxa"/>
          </w:tcPr>
          <w:p>
            <w:pPr>
              <w:pStyle w:val="TableParagraph"/>
              <w:spacing w:line="266" w:lineRule="exact" w:before="16"/>
              <w:ind w:left="132" w:right="120"/>
              <w:jc w:val="center"/>
              <w:rPr>
                <w:sz w:val="22"/>
              </w:rPr>
            </w:pPr>
            <w:r>
              <w:rPr>
                <w:sz w:val="22"/>
              </w:rPr>
              <w:t>$2,170,771.00</w:t>
            </w:r>
          </w:p>
        </w:tc>
        <w:tc>
          <w:tcPr>
            <w:tcW w:w="1584" w:type="dxa"/>
          </w:tcPr>
          <w:p>
            <w:pPr>
              <w:pStyle w:val="TableParagraph"/>
              <w:spacing w:line="266" w:lineRule="exact" w:before="16"/>
              <w:ind w:left="132" w:right="119"/>
              <w:jc w:val="center"/>
              <w:rPr>
                <w:sz w:val="22"/>
              </w:rPr>
            </w:pPr>
            <w:r>
              <w:rPr>
                <w:sz w:val="22"/>
              </w:rPr>
              <w:t>$2,900,551.50</w:t>
            </w:r>
          </w:p>
        </w:tc>
        <w:tc>
          <w:tcPr>
            <w:tcW w:w="1594" w:type="dxa"/>
          </w:tcPr>
          <w:p>
            <w:pPr>
              <w:pStyle w:val="TableParagraph"/>
              <w:spacing w:line="266" w:lineRule="exact" w:before="16"/>
              <w:ind w:left="132" w:right="12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$7,143,754.60</w:t>
            </w:r>
          </w:p>
        </w:tc>
      </w:tr>
      <w:tr>
        <w:trPr>
          <w:trHeight w:val="297" w:hRule="atLeast"/>
        </w:trPr>
        <w:tc>
          <w:tcPr>
            <w:tcW w:w="2742" w:type="dxa"/>
            <w:shd w:val="clear" w:color="auto" w:fill="DDEBF7"/>
          </w:tcPr>
          <w:p>
            <w:pPr>
              <w:pStyle w:val="TableParagraph"/>
              <w:spacing w:line="261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Dólares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Estadounidenses</w:t>
            </w:r>
          </w:p>
        </w:tc>
        <w:tc>
          <w:tcPr>
            <w:tcW w:w="1579" w:type="dxa"/>
            <w:shd w:val="clear" w:color="auto" w:fill="DDEBF7"/>
          </w:tcPr>
          <w:p>
            <w:pPr>
              <w:pStyle w:val="TableParagraph"/>
              <w:spacing w:line="261" w:lineRule="exact" w:before="16"/>
              <w:ind w:left="127" w:right="116"/>
              <w:jc w:val="center"/>
              <w:rPr>
                <w:sz w:val="22"/>
              </w:rPr>
            </w:pPr>
            <w:r>
              <w:rPr>
                <w:sz w:val="22"/>
              </w:rPr>
              <w:t>$3,582.00</w:t>
            </w:r>
          </w:p>
        </w:tc>
        <w:tc>
          <w:tcPr>
            <w:tcW w:w="1584" w:type="dxa"/>
            <w:shd w:val="clear" w:color="auto" w:fill="DDEBF7"/>
          </w:tcPr>
          <w:p>
            <w:pPr>
              <w:pStyle w:val="TableParagraph"/>
              <w:spacing w:line="261" w:lineRule="exact" w:before="16"/>
              <w:ind w:left="127" w:right="120"/>
              <w:jc w:val="center"/>
              <w:rPr>
                <w:sz w:val="22"/>
              </w:rPr>
            </w:pPr>
            <w:r>
              <w:rPr>
                <w:sz w:val="22"/>
              </w:rPr>
              <w:t>$2,313.00</w:t>
            </w:r>
          </w:p>
        </w:tc>
        <w:tc>
          <w:tcPr>
            <w:tcW w:w="1584" w:type="dxa"/>
            <w:shd w:val="clear" w:color="auto" w:fill="DDEBF7"/>
          </w:tcPr>
          <w:p>
            <w:pPr>
              <w:pStyle w:val="TableParagraph"/>
              <w:spacing w:line="261" w:lineRule="exact" w:before="16"/>
              <w:ind w:left="128" w:right="120"/>
              <w:jc w:val="center"/>
              <w:rPr>
                <w:sz w:val="22"/>
              </w:rPr>
            </w:pPr>
            <w:r>
              <w:rPr>
                <w:sz w:val="22"/>
              </w:rPr>
              <w:t>$3,542.00</w:t>
            </w:r>
          </w:p>
        </w:tc>
        <w:tc>
          <w:tcPr>
            <w:tcW w:w="1594" w:type="dxa"/>
            <w:shd w:val="clear" w:color="auto" w:fill="D9E0F1"/>
          </w:tcPr>
          <w:p>
            <w:pPr>
              <w:pStyle w:val="TableParagraph"/>
              <w:spacing w:line="261" w:lineRule="exact" w:before="16"/>
              <w:ind w:left="132" w:right="117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$9,437.00</w:t>
            </w:r>
          </w:p>
        </w:tc>
      </w:tr>
      <w:tr>
        <w:trPr>
          <w:trHeight w:val="301" w:hRule="atLeast"/>
        </w:trPr>
        <w:tc>
          <w:tcPr>
            <w:tcW w:w="2742" w:type="dxa"/>
          </w:tcPr>
          <w:p>
            <w:pPr>
              <w:pStyle w:val="TableParagraph"/>
              <w:spacing w:line="266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Euros</w:t>
            </w:r>
          </w:p>
        </w:tc>
        <w:tc>
          <w:tcPr>
            <w:tcW w:w="1579" w:type="dxa"/>
          </w:tcPr>
          <w:p>
            <w:pPr>
              <w:pStyle w:val="TableParagraph"/>
              <w:spacing w:line="266" w:lineRule="exact" w:before="16"/>
              <w:ind w:left="132" w:right="116"/>
              <w:jc w:val="center"/>
              <w:rPr>
                <w:sz w:val="22"/>
              </w:rPr>
            </w:pPr>
            <w:r>
              <w:rPr>
                <w:sz w:val="22"/>
              </w:rPr>
              <w:t>$150.00</w:t>
            </w:r>
          </w:p>
        </w:tc>
        <w:tc>
          <w:tcPr>
            <w:tcW w:w="1584" w:type="dxa"/>
          </w:tcPr>
          <w:p>
            <w:pPr>
              <w:pStyle w:val="TableParagraph"/>
              <w:spacing w:line="266" w:lineRule="exact" w:before="16"/>
              <w:ind w:left="132" w:right="120"/>
              <w:jc w:val="center"/>
              <w:rPr>
                <w:sz w:val="22"/>
              </w:rPr>
            </w:pPr>
            <w:r>
              <w:rPr>
                <w:sz w:val="22"/>
              </w:rPr>
              <w:t>$5.50</w:t>
            </w:r>
          </w:p>
        </w:tc>
        <w:tc>
          <w:tcPr>
            <w:tcW w:w="1584" w:type="dxa"/>
          </w:tcPr>
          <w:p>
            <w:pPr>
              <w:pStyle w:val="TableParagraph"/>
              <w:spacing w:line="266" w:lineRule="exact" w:before="16"/>
              <w:ind w:left="132" w:right="119"/>
              <w:jc w:val="center"/>
              <w:rPr>
                <w:sz w:val="22"/>
              </w:rPr>
            </w:pPr>
            <w:r>
              <w:rPr>
                <w:sz w:val="22"/>
              </w:rPr>
              <w:t>$145.00</w:t>
            </w:r>
          </w:p>
        </w:tc>
        <w:tc>
          <w:tcPr>
            <w:tcW w:w="1594" w:type="dxa"/>
          </w:tcPr>
          <w:p>
            <w:pPr>
              <w:pStyle w:val="TableParagraph"/>
              <w:spacing w:line="266" w:lineRule="exact" w:before="16"/>
              <w:ind w:left="132" w:right="12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$300.50</w:t>
            </w:r>
          </w:p>
        </w:tc>
      </w:tr>
      <w:tr>
        <w:trPr>
          <w:trHeight w:val="297" w:hRule="atLeast"/>
        </w:trPr>
        <w:tc>
          <w:tcPr>
            <w:tcW w:w="2742" w:type="dxa"/>
          </w:tcPr>
          <w:p>
            <w:pPr>
              <w:pStyle w:val="TableParagraph"/>
              <w:spacing w:line="261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Peso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Colombianos</w:t>
            </w:r>
          </w:p>
        </w:tc>
        <w:tc>
          <w:tcPr>
            <w:tcW w:w="1579" w:type="dxa"/>
          </w:tcPr>
          <w:p>
            <w:pPr>
              <w:pStyle w:val="TableParagraph"/>
              <w:spacing w:line="261" w:lineRule="exact" w:before="16"/>
              <w:ind w:left="132" w:right="116"/>
              <w:jc w:val="center"/>
              <w:rPr>
                <w:sz w:val="22"/>
              </w:rPr>
            </w:pPr>
            <w:r>
              <w:rPr>
                <w:sz w:val="22"/>
              </w:rPr>
              <w:t>$0.00</w:t>
            </w:r>
          </w:p>
        </w:tc>
        <w:tc>
          <w:tcPr>
            <w:tcW w:w="1584" w:type="dxa"/>
          </w:tcPr>
          <w:p>
            <w:pPr>
              <w:pStyle w:val="TableParagraph"/>
              <w:spacing w:line="261" w:lineRule="exact" w:before="16"/>
              <w:ind w:left="132" w:right="120"/>
              <w:jc w:val="center"/>
              <w:rPr>
                <w:sz w:val="22"/>
              </w:rPr>
            </w:pPr>
            <w:r>
              <w:rPr>
                <w:sz w:val="22"/>
              </w:rPr>
              <w:t>$500.00</w:t>
            </w:r>
          </w:p>
        </w:tc>
        <w:tc>
          <w:tcPr>
            <w:tcW w:w="1584" w:type="dxa"/>
          </w:tcPr>
          <w:p>
            <w:pPr>
              <w:pStyle w:val="TableParagraph"/>
              <w:spacing w:line="261" w:lineRule="exact" w:before="16"/>
              <w:ind w:left="128" w:right="120"/>
              <w:jc w:val="center"/>
              <w:rPr>
                <w:sz w:val="22"/>
              </w:rPr>
            </w:pPr>
            <w:r>
              <w:rPr>
                <w:sz w:val="22"/>
              </w:rPr>
              <w:t>$201,750.00</w:t>
            </w:r>
          </w:p>
        </w:tc>
        <w:tc>
          <w:tcPr>
            <w:tcW w:w="1594" w:type="dxa"/>
          </w:tcPr>
          <w:p>
            <w:pPr>
              <w:pStyle w:val="TableParagraph"/>
              <w:spacing w:line="261" w:lineRule="exact" w:before="16"/>
              <w:ind w:left="132" w:right="117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$202,250.00</w:t>
            </w:r>
          </w:p>
        </w:tc>
      </w:tr>
      <w:tr>
        <w:trPr>
          <w:trHeight w:val="302" w:hRule="atLeast"/>
        </w:trPr>
        <w:tc>
          <w:tcPr>
            <w:tcW w:w="2742" w:type="dxa"/>
            <w:shd w:val="clear" w:color="auto" w:fill="DCE6F0"/>
          </w:tcPr>
          <w:p>
            <w:pPr>
              <w:pStyle w:val="TableParagraph"/>
              <w:spacing w:line="261" w:lineRule="exact" w:before="20"/>
              <w:ind w:left="71"/>
              <w:rPr>
                <w:sz w:val="22"/>
              </w:rPr>
            </w:pPr>
            <w:r>
              <w:rPr>
                <w:sz w:val="22"/>
              </w:rPr>
              <w:t>Gourdes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Haitianos</w:t>
            </w:r>
          </w:p>
        </w:tc>
        <w:tc>
          <w:tcPr>
            <w:tcW w:w="1579" w:type="dxa"/>
            <w:shd w:val="clear" w:color="auto" w:fill="DCE6F0"/>
          </w:tcPr>
          <w:p>
            <w:pPr>
              <w:pStyle w:val="TableParagraph"/>
              <w:spacing w:line="261" w:lineRule="exact" w:before="20"/>
              <w:ind w:left="132" w:right="116"/>
              <w:jc w:val="center"/>
              <w:rPr>
                <w:sz w:val="22"/>
              </w:rPr>
            </w:pPr>
            <w:r>
              <w:rPr>
                <w:sz w:val="22"/>
              </w:rPr>
              <w:t>$140.00</w:t>
            </w:r>
          </w:p>
        </w:tc>
        <w:tc>
          <w:tcPr>
            <w:tcW w:w="1584" w:type="dxa"/>
            <w:shd w:val="clear" w:color="auto" w:fill="DCE6F0"/>
          </w:tcPr>
          <w:p>
            <w:pPr>
              <w:pStyle w:val="TableParagraph"/>
              <w:spacing w:line="261" w:lineRule="exact" w:before="20"/>
              <w:ind w:left="132" w:right="120"/>
              <w:jc w:val="center"/>
              <w:rPr>
                <w:sz w:val="22"/>
              </w:rPr>
            </w:pPr>
            <w:r>
              <w:rPr>
                <w:sz w:val="22"/>
              </w:rPr>
              <w:t>$37,910.00</w:t>
            </w:r>
          </w:p>
        </w:tc>
        <w:tc>
          <w:tcPr>
            <w:tcW w:w="1584" w:type="dxa"/>
            <w:shd w:val="clear" w:color="auto" w:fill="DCE6F0"/>
          </w:tcPr>
          <w:p>
            <w:pPr>
              <w:pStyle w:val="TableParagraph"/>
              <w:spacing w:line="261" w:lineRule="exact" w:before="20"/>
              <w:ind w:left="132" w:right="119"/>
              <w:jc w:val="center"/>
              <w:rPr>
                <w:sz w:val="22"/>
              </w:rPr>
            </w:pPr>
            <w:r>
              <w:rPr>
                <w:sz w:val="22"/>
              </w:rPr>
              <w:t>$13,526.00</w:t>
            </w:r>
          </w:p>
        </w:tc>
        <w:tc>
          <w:tcPr>
            <w:tcW w:w="1594" w:type="dxa"/>
            <w:shd w:val="clear" w:color="auto" w:fill="D9E0F1"/>
          </w:tcPr>
          <w:p>
            <w:pPr>
              <w:pStyle w:val="TableParagraph"/>
              <w:spacing w:line="261" w:lineRule="exact" w:before="20"/>
              <w:ind w:left="132" w:right="12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$51,576.00</w:t>
            </w:r>
          </w:p>
        </w:tc>
      </w:tr>
    </w:tbl>
    <w:p>
      <w:pPr>
        <w:spacing w:before="0"/>
        <w:ind w:left="1539" w:right="0" w:firstLine="0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b/>
          <w:sz w:val="18"/>
        </w:rPr>
        <w:t>Fuente</w:t>
      </w:r>
      <w:r>
        <w:rPr>
          <w:rFonts w:ascii="Times New Roman" w:hAnsi="Times New Roman"/>
          <w:sz w:val="18"/>
        </w:rPr>
        <w:t>:</w:t>
      </w:r>
      <w:r>
        <w:rPr>
          <w:rFonts w:ascii="Times New Roman" w:hAnsi="Times New Roman"/>
          <w:spacing w:val="-8"/>
          <w:sz w:val="18"/>
        </w:rPr>
        <w:t> </w:t>
      </w:r>
      <w:r>
        <w:rPr>
          <w:rFonts w:ascii="Times New Roman" w:hAnsi="Times New Roman"/>
          <w:sz w:val="18"/>
        </w:rPr>
        <w:t>Dirección</w:t>
      </w:r>
      <w:r>
        <w:rPr>
          <w:rFonts w:ascii="Times New Roman" w:hAnsi="Times New Roman"/>
          <w:spacing w:val="-3"/>
          <w:sz w:val="18"/>
        </w:rPr>
        <w:t> </w:t>
      </w:r>
      <w:r>
        <w:rPr>
          <w:rFonts w:ascii="Times New Roman" w:hAnsi="Times New Roman"/>
          <w:sz w:val="18"/>
        </w:rPr>
        <w:t>Nacional</w:t>
      </w:r>
      <w:r>
        <w:rPr>
          <w:rFonts w:ascii="Times New Roman" w:hAnsi="Times New Roman"/>
          <w:spacing w:val="-2"/>
          <w:sz w:val="18"/>
        </w:rPr>
        <w:t> </w:t>
      </w:r>
      <w:r>
        <w:rPr>
          <w:rFonts w:ascii="Times New Roman" w:hAnsi="Times New Roman"/>
          <w:sz w:val="18"/>
        </w:rPr>
        <w:t>de Control</w:t>
      </w:r>
      <w:r>
        <w:rPr>
          <w:rFonts w:ascii="Times New Roman" w:hAnsi="Times New Roman"/>
          <w:spacing w:val="2"/>
          <w:sz w:val="18"/>
        </w:rPr>
        <w:t> </w:t>
      </w:r>
      <w:r>
        <w:rPr>
          <w:rFonts w:ascii="Times New Roman" w:hAnsi="Times New Roman"/>
          <w:sz w:val="18"/>
        </w:rPr>
        <w:t>de Drogas.</w:t>
      </w:r>
      <w:r>
        <w:rPr>
          <w:rFonts w:ascii="Times New Roman" w:hAnsi="Times New Roman"/>
          <w:spacing w:val="-2"/>
          <w:sz w:val="18"/>
        </w:rPr>
        <w:t> </w:t>
      </w:r>
      <w:r>
        <w:rPr>
          <w:rFonts w:ascii="Times New Roman" w:hAnsi="Times New Roman"/>
          <w:sz w:val="18"/>
        </w:rPr>
        <w:t>(</w:t>
      </w:r>
      <w:r>
        <w:rPr>
          <w:rFonts w:ascii="Times New Roman" w:hAnsi="Times New Roman"/>
          <w:b/>
          <w:sz w:val="18"/>
        </w:rPr>
        <w:t>DNCD</w:t>
      </w:r>
      <w:r>
        <w:rPr>
          <w:rFonts w:ascii="Times New Roman" w:hAnsi="Times New Roman"/>
          <w:sz w:val="18"/>
        </w:rPr>
        <w:t>)</w:t>
      </w:r>
    </w:p>
    <w:p>
      <w:pPr>
        <w:pStyle w:val="BodyText"/>
        <w:spacing w:line="261" w:lineRule="auto" w:before="171"/>
        <w:ind w:left="1539" w:right="1559"/>
        <w:jc w:val="both"/>
      </w:pPr>
      <w:r>
        <w:rPr/>
        <w:t>En el trimestre se incautó dinero de diferentes denominaciones producto del</w:t>
      </w:r>
      <w:r>
        <w:rPr>
          <w:spacing w:val="1"/>
        </w:rPr>
        <w:t> </w:t>
      </w:r>
      <w:r>
        <w:rPr/>
        <w:t>narcotráfico, siendo el peso dominicano la mayor cantidad incautada, con un</w:t>
      </w:r>
      <w:r>
        <w:rPr>
          <w:spacing w:val="-67"/>
        </w:rPr>
        <w:t> </w:t>
      </w:r>
      <w:r>
        <w:rPr/>
        <w:t>total</w:t>
      </w:r>
      <w:r>
        <w:rPr>
          <w:spacing w:val="-5"/>
        </w:rPr>
        <w:t> </w:t>
      </w:r>
      <w:r>
        <w:rPr/>
        <w:t>de</w:t>
      </w:r>
      <w:r>
        <w:rPr>
          <w:spacing w:val="3"/>
        </w:rPr>
        <w:t> </w:t>
      </w:r>
      <w:r>
        <w:rPr>
          <w:b/>
        </w:rPr>
        <w:t>RD$7,143,754.60</w:t>
      </w:r>
      <w:r>
        <w:rPr>
          <w:b/>
          <w:spacing w:val="2"/>
        </w:rPr>
        <w:t> </w:t>
      </w:r>
      <w:r>
        <w:rPr/>
        <w:t>pesos.</w:t>
      </w:r>
    </w:p>
    <w:p>
      <w:pPr>
        <w:spacing w:after="0" w:line="261" w:lineRule="auto"/>
        <w:jc w:val="both"/>
        <w:sectPr>
          <w:pgSz w:w="11910" w:h="16840"/>
          <w:pgMar w:header="0" w:footer="1400" w:top="1320" w:bottom="1620" w:left="160" w:right="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9"/>
        </w:rPr>
      </w:pPr>
    </w:p>
    <w:p>
      <w:pPr>
        <w:pStyle w:val="Heading1"/>
        <w:spacing w:line="276" w:lineRule="auto"/>
        <w:ind w:left="4022" w:right="1875" w:hanging="2161"/>
        <w:jc w:val="both"/>
      </w:pPr>
      <w:r>
        <w:rPr/>
        <w:drawing>
          <wp:anchor distT="0" distB="0" distL="0" distR="0" allowOverlap="1" layoutInCell="1" locked="0" behindDoc="1" simplePos="0" relativeHeight="484515328">
            <wp:simplePos x="0" y="0"/>
            <wp:positionH relativeFrom="page">
              <wp:posOffset>18607</wp:posOffset>
            </wp:positionH>
            <wp:positionV relativeFrom="paragraph">
              <wp:posOffset>-794126</wp:posOffset>
            </wp:positionV>
            <wp:extent cx="7396541" cy="1667510"/>
            <wp:effectExtent l="0" t="0" r="0" b="0"/>
            <wp:wrapNone/>
            <wp:docPr id="17" name="image4.jpeg" descr="Imagen que contiene Interfaz de usuario gráfica  Descripción generada automáticamente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4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96541" cy="16675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Reportes de Incineraciones de sustancias realizadas por el Instituto</w:t>
      </w:r>
      <w:r>
        <w:rPr>
          <w:spacing w:val="-67"/>
        </w:rPr>
        <w:t> </w:t>
      </w:r>
      <w:r>
        <w:rPr/>
        <w:t>Nacional de</w:t>
      </w:r>
      <w:r>
        <w:rPr>
          <w:spacing w:val="1"/>
        </w:rPr>
        <w:t> </w:t>
      </w:r>
      <w:r>
        <w:rPr/>
        <w:t>Ciencias</w:t>
      </w:r>
      <w:r>
        <w:rPr>
          <w:spacing w:val="1"/>
        </w:rPr>
        <w:t> </w:t>
      </w:r>
      <w:r>
        <w:rPr/>
        <w:t>Forenses.</w:t>
      </w:r>
    </w:p>
    <w:p>
      <w:pPr>
        <w:spacing w:before="158"/>
        <w:ind w:left="1539" w:right="1549" w:firstLine="0"/>
        <w:jc w:val="both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sz w:val="28"/>
        </w:rPr>
        <w:t>En este trimestre se han incinerado un total de </w:t>
      </w:r>
      <w:r>
        <w:rPr>
          <w:rFonts w:ascii="Times New Roman" w:hAnsi="Times New Roman"/>
          <w:b/>
          <w:sz w:val="28"/>
        </w:rPr>
        <w:t>9,564.08 Kg </w:t>
      </w:r>
      <w:r>
        <w:rPr>
          <w:rFonts w:ascii="Times New Roman" w:hAnsi="Times New Roman"/>
          <w:sz w:val="28"/>
        </w:rPr>
        <w:t>de Sustancias</w:t>
      </w:r>
      <w:r>
        <w:rPr>
          <w:rFonts w:ascii="Times New Roman" w:hAnsi="Times New Roman"/>
          <w:spacing w:val="1"/>
          <w:sz w:val="28"/>
        </w:rPr>
        <w:t> </w:t>
      </w:r>
      <w:r>
        <w:rPr>
          <w:rFonts w:ascii="Times New Roman" w:hAnsi="Times New Roman"/>
          <w:sz w:val="28"/>
        </w:rPr>
        <w:t>Ilícitas, siendo la </w:t>
      </w:r>
      <w:r>
        <w:rPr>
          <w:rFonts w:ascii="Times New Roman" w:hAnsi="Times New Roman"/>
          <w:b/>
          <w:sz w:val="28"/>
        </w:rPr>
        <w:t>cocaína </w:t>
      </w:r>
      <w:r>
        <w:rPr>
          <w:rFonts w:ascii="Times New Roman" w:hAnsi="Times New Roman"/>
          <w:sz w:val="28"/>
        </w:rPr>
        <w:t>la sustancia de mayor incineración </w:t>
      </w:r>
      <w:r>
        <w:rPr>
          <w:rFonts w:ascii="Times New Roman" w:hAnsi="Times New Roman"/>
          <w:b/>
          <w:sz w:val="28"/>
        </w:rPr>
        <w:t>(7,489.51 kg</w:t>
      </w:r>
      <w:r>
        <w:rPr>
          <w:rFonts w:ascii="Times New Roman" w:hAnsi="Times New Roman"/>
          <w:sz w:val="28"/>
        </w:rPr>
        <w:t>),</w:t>
      </w:r>
      <w:r>
        <w:rPr>
          <w:rFonts w:ascii="Times New Roman" w:hAnsi="Times New Roman"/>
          <w:spacing w:val="1"/>
          <w:sz w:val="28"/>
        </w:rPr>
        <w:t> </w:t>
      </w:r>
      <w:r>
        <w:rPr>
          <w:rFonts w:ascii="Times New Roman" w:hAnsi="Times New Roman"/>
          <w:sz w:val="28"/>
        </w:rPr>
        <w:t>seguida de la </w:t>
      </w:r>
      <w:r>
        <w:rPr>
          <w:rFonts w:ascii="Times New Roman" w:hAnsi="Times New Roman"/>
          <w:b/>
          <w:sz w:val="28"/>
        </w:rPr>
        <w:t>marihuana (2,055.14 Kg), </w:t>
      </w:r>
      <w:r>
        <w:rPr>
          <w:rFonts w:ascii="Times New Roman" w:hAnsi="Times New Roman"/>
          <w:sz w:val="28"/>
        </w:rPr>
        <w:t>estas dos sustancias representan el</w:t>
      </w:r>
      <w:r>
        <w:rPr>
          <w:rFonts w:ascii="Times New Roman" w:hAnsi="Times New Roman"/>
          <w:spacing w:val="1"/>
          <w:sz w:val="28"/>
        </w:rPr>
        <w:t> </w:t>
      </w:r>
      <w:r>
        <w:rPr>
          <w:rFonts w:ascii="Times New Roman" w:hAnsi="Times New Roman"/>
          <w:b/>
          <w:spacing w:val="-1"/>
          <w:sz w:val="28"/>
        </w:rPr>
        <w:t>99.80%</w:t>
      </w:r>
      <w:r>
        <w:rPr>
          <w:rFonts w:ascii="Times New Roman" w:hAnsi="Times New Roman"/>
          <w:b/>
          <w:spacing w:val="-12"/>
          <w:sz w:val="28"/>
        </w:rPr>
        <w:t> </w:t>
      </w:r>
      <w:r>
        <w:rPr>
          <w:rFonts w:ascii="Times New Roman" w:hAnsi="Times New Roman"/>
          <w:spacing w:val="-1"/>
          <w:sz w:val="28"/>
        </w:rPr>
        <w:t>de</w:t>
      </w:r>
      <w:r>
        <w:rPr>
          <w:rFonts w:ascii="Times New Roman" w:hAnsi="Times New Roman"/>
          <w:spacing w:val="-11"/>
          <w:sz w:val="28"/>
        </w:rPr>
        <w:t> </w:t>
      </w:r>
      <w:r>
        <w:rPr>
          <w:rFonts w:ascii="Times New Roman" w:hAnsi="Times New Roman"/>
          <w:spacing w:val="-1"/>
          <w:sz w:val="28"/>
        </w:rPr>
        <w:t>las</w:t>
      </w:r>
      <w:r>
        <w:rPr>
          <w:rFonts w:ascii="Times New Roman" w:hAnsi="Times New Roman"/>
          <w:spacing w:val="-9"/>
          <w:sz w:val="28"/>
        </w:rPr>
        <w:t> </w:t>
      </w:r>
      <w:r>
        <w:rPr>
          <w:rFonts w:ascii="Times New Roman" w:hAnsi="Times New Roman"/>
          <w:spacing w:val="-1"/>
          <w:sz w:val="28"/>
        </w:rPr>
        <w:t>drogas</w:t>
      </w:r>
      <w:r>
        <w:rPr>
          <w:rFonts w:ascii="Times New Roman" w:hAnsi="Times New Roman"/>
          <w:spacing w:val="-10"/>
          <w:sz w:val="28"/>
        </w:rPr>
        <w:t> </w:t>
      </w:r>
      <w:r>
        <w:rPr>
          <w:rFonts w:ascii="Times New Roman" w:hAnsi="Times New Roman"/>
          <w:spacing w:val="-1"/>
          <w:sz w:val="28"/>
        </w:rPr>
        <w:t>incineradas,</w:t>
      </w:r>
      <w:r>
        <w:rPr>
          <w:rFonts w:ascii="Times New Roman" w:hAnsi="Times New Roman"/>
          <w:spacing w:val="-9"/>
          <w:sz w:val="28"/>
        </w:rPr>
        <w:t> </w:t>
      </w:r>
      <w:r>
        <w:rPr>
          <w:rFonts w:ascii="Times New Roman" w:hAnsi="Times New Roman"/>
          <w:sz w:val="28"/>
        </w:rPr>
        <w:t>según</w:t>
      </w:r>
      <w:r>
        <w:rPr>
          <w:rFonts w:ascii="Times New Roman" w:hAnsi="Times New Roman"/>
          <w:spacing w:val="-12"/>
          <w:sz w:val="28"/>
        </w:rPr>
        <w:t> </w:t>
      </w:r>
      <w:r>
        <w:rPr>
          <w:rFonts w:ascii="Times New Roman" w:hAnsi="Times New Roman"/>
          <w:sz w:val="28"/>
        </w:rPr>
        <w:t>los</w:t>
      </w:r>
      <w:r>
        <w:rPr>
          <w:rFonts w:ascii="Times New Roman" w:hAnsi="Times New Roman"/>
          <w:spacing w:val="-5"/>
          <w:sz w:val="28"/>
        </w:rPr>
        <w:t> </w:t>
      </w:r>
      <w:r>
        <w:rPr>
          <w:rFonts w:ascii="Times New Roman" w:hAnsi="Times New Roman"/>
          <w:sz w:val="28"/>
        </w:rPr>
        <w:t>datos</w:t>
      </w:r>
      <w:r>
        <w:rPr>
          <w:rFonts w:ascii="Times New Roman" w:hAnsi="Times New Roman"/>
          <w:spacing w:val="-10"/>
          <w:sz w:val="28"/>
        </w:rPr>
        <w:t> </w:t>
      </w:r>
      <w:r>
        <w:rPr>
          <w:rFonts w:ascii="Times New Roman" w:hAnsi="Times New Roman"/>
          <w:sz w:val="28"/>
        </w:rPr>
        <w:t>presentados</w:t>
      </w:r>
      <w:r>
        <w:rPr>
          <w:rFonts w:ascii="Times New Roman" w:hAnsi="Times New Roman"/>
          <w:spacing w:val="-10"/>
          <w:sz w:val="28"/>
        </w:rPr>
        <w:t> </w:t>
      </w:r>
      <w:r>
        <w:rPr>
          <w:rFonts w:ascii="Times New Roman" w:hAnsi="Times New Roman"/>
          <w:sz w:val="28"/>
        </w:rPr>
        <w:t>en</w:t>
      </w:r>
      <w:r>
        <w:rPr>
          <w:rFonts w:ascii="Times New Roman" w:hAnsi="Times New Roman"/>
          <w:spacing w:val="-16"/>
          <w:sz w:val="28"/>
        </w:rPr>
        <w:t> </w:t>
      </w:r>
      <w:r>
        <w:rPr>
          <w:rFonts w:ascii="Times New Roman" w:hAnsi="Times New Roman"/>
          <w:sz w:val="28"/>
        </w:rPr>
        <w:t>el</w:t>
      </w:r>
      <w:r>
        <w:rPr>
          <w:rFonts w:ascii="Times New Roman" w:hAnsi="Times New Roman"/>
          <w:spacing w:val="-9"/>
          <w:sz w:val="28"/>
        </w:rPr>
        <w:t> </w:t>
      </w:r>
      <w:r>
        <w:rPr>
          <w:rFonts w:ascii="Times New Roman" w:hAnsi="Times New Roman"/>
          <w:sz w:val="22"/>
        </w:rPr>
        <w:t>grafico</w:t>
      </w:r>
      <w:r>
        <w:rPr>
          <w:rFonts w:ascii="Times New Roman" w:hAnsi="Times New Roman"/>
          <w:spacing w:val="-14"/>
          <w:sz w:val="22"/>
        </w:rPr>
        <w:t> </w:t>
      </w:r>
      <w:r>
        <w:rPr>
          <w:rFonts w:ascii="Times New Roman" w:hAnsi="Times New Roman"/>
          <w:b/>
          <w:sz w:val="22"/>
        </w:rPr>
        <w:t>Nº4.</w:t>
      </w:r>
    </w:p>
    <w:p>
      <w:pPr>
        <w:pStyle w:val="BodyText"/>
        <w:spacing w:before="9"/>
        <w:rPr>
          <w:b/>
          <w:sz w:val="27"/>
        </w:rPr>
      </w:pPr>
    </w:p>
    <w:p>
      <w:pPr>
        <w:pStyle w:val="BodyText"/>
        <w:spacing w:before="1"/>
        <w:ind w:left="1539" w:right="1558"/>
        <w:jc w:val="both"/>
      </w:pPr>
      <w:r>
        <w:rPr/>
        <w:t>En el mismo orden, luego de analizar los datos suministrados por el </w:t>
      </w:r>
      <w:r>
        <w:rPr>
          <w:b/>
        </w:rPr>
        <w:t>INACIF</w:t>
      </w:r>
      <w:r>
        <w:rPr>
          <w:b/>
          <w:spacing w:val="-67"/>
        </w:rPr>
        <w:t> </w:t>
      </w:r>
      <w:r>
        <w:rPr/>
        <w:t>observamos</w:t>
      </w:r>
      <w:r>
        <w:rPr>
          <w:spacing w:val="1"/>
        </w:rPr>
        <w:t> </w:t>
      </w:r>
      <w:r>
        <w:rPr/>
        <w:t>que el mes de</w:t>
      </w:r>
      <w:r>
        <w:rPr>
          <w:spacing w:val="1"/>
        </w:rPr>
        <w:t> </w:t>
      </w:r>
      <w:r>
        <w:rPr>
          <w:b/>
        </w:rPr>
        <w:t>abril </w:t>
      </w:r>
      <w:r>
        <w:rPr/>
        <w:t>posee la</w:t>
      </w:r>
      <w:r>
        <w:rPr>
          <w:spacing w:val="1"/>
        </w:rPr>
        <w:t> </w:t>
      </w:r>
      <w:r>
        <w:rPr/>
        <w:t>mayor cantidad de sustancias</w:t>
      </w:r>
      <w:r>
        <w:rPr>
          <w:spacing w:val="1"/>
        </w:rPr>
        <w:t> </w:t>
      </w:r>
      <w:r>
        <w:rPr/>
        <w:t>incineradas</w:t>
      </w:r>
      <w:r>
        <w:rPr>
          <w:spacing w:val="4"/>
        </w:rPr>
        <w:t> </w:t>
      </w:r>
      <w:r>
        <w:rPr/>
        <w:t>con</w:t>
      </w:r>
      <w:r>
        <w:rPr>
          <w:spacing w:val="1"/>
        </w:rPr>
        <w:t> </w:t>
      </w:r>
      <w:r>
        <w:rPr/>
        <w:t>un</w:t>
      </w:r>
      <w:r>
        <w:rPr>
          <w:spacing w:val="-2"/>
        </w:rPr>
        <w:t> </w:t>
      </w:r>
      <w:r>
        <w:rPr>
          <w:b/>
        </w:rPr>
        <w:t>43.50</w:t>
      </w:r>
      <w:r>
        <w:rPr>
          <w:b/>
          <w:spacing w:val="2"/>
        </w:rPr>
        <w:t> </w:t>
      </w:r>
      <w:r>
        <w:rPr>
          <w:b/>
        </w:rPr>
        <w:t>%</w:t>
      </w:r>
      <w:r>
        <w:rPr/>
        <w:t>.</w:t>
      </w:r>
    </w:p>
    <w:p>
      <w:pPr>
        <w:pStyle w:val="BodyText"/>
        <w:rPr>
          <w:sz w:val="44"/>
        </w:rPr>
      </w:pPr>
    </w:p>
    <w:p>
      <w:pPr>
        <w:spacing w:before="0"/>
        <w:ind w:left="4699" w:right="3112" w:hanging="1590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0"/>
        </w:rPr>
        <w:t>Cuadro Nº10 </w:t>
      </w:r>
      <w:r>
        <w:rPr>
          <w:rFonts w:ascii="Times New Roman" w:hAnsi="Times New Roman"/>
          <w:sz w:val="20"/>
        </w:rPr>
        <w:t>– Incineraciones de sustancias realizadas por </w:t>
      </w:r>
      <w:r>
        <w:rPr>
          <w:rFonts w:ascii="Times New Roman" w:hAnsi="Times New Roman"/>
          <w:b/>
          <w:sz w:val="20"/>
        </w:rPr>
        <w:t>INACIF</w:t>
      </w:r>
      <w:r>
        <w:rPr>
          <w:rFonts w:ascii="Times New Roman" w:hAnsi="Times New Roman"/>
          <w:b/>
          <w:spacing w:val="-47"/>
          <w:sz w:val="20"/>
        </w:rPr>
        <w:t> </w:t>
      </w:r>
      <w:r>
        <w:rPr>
          <w:rFonts w:ascii="Times New Roman" w:hAnsi="Times New Roman"/>
          <w:b/>
          <w:sz w:val="20"/>
        </w:rPr>
        <w:t>Trimestre </w:t>
      </w:r>
      <w:r>
        <w:rPr>
          <w:rFonts w:ascii="Times New Roman" w:hAnsi="Times New Roman"/>
          <w:sz w:val="20"/>
        </w:rPr>
        <w:t>(</w:t>
      </w:r>
      <w:r>
        <w:rPr>
          <w:rFonts w:ascii="Times New Roman" w:hAnsi="Times New Roman"/>
          <w:color w:val="1F4E79"/>
          <w:sz w:val="20"/>
        </w:rPr>
        <w:t>abril-junio</w:t>
      </w:r>
      <w:r>
        <w:rPr>
          <w:rFonts w:ascii="Times New Roman" w:hAnsi="Times New Roman"/>
          <w:color w:val="1F4E79"/>
          <w:spacing w:val="-3"/>
          <w:sz w:val="20"/>
        </w:rPr>
        <w:t> </w:t>
      </w:r>
      <w:r>
        <w:rPr>
          <w:rFonts w:ascii="Times New Roman" w:hAnsi="Times New Roman"/>
          <w:color w:val="1F4E79"/>
          <w:sz w:val="20"/>
        </w:rPr>
        <w:t>2023</w:t>
      </w:r>
      <w:r>
        <w:rPr>
          <w:rFonts w:ascii="Times New Roman" w:hAnsi="Times New Roman"/>
          <w:sz w:val="20"/>
        </w:rPr>
        <w:t>)</w:t>
      </w:r>
    </w:p>
    <w:p>
      <w:pPr>
        <w:pStyle w:val="BodyText"/>
        <w:spacing w:before="5"/>
        <w:rPr>
          <w:sz w:val="20"/>
        </w:rPr>
      </w:pPr>
    </w:p>
    <w:tbl>
      <w:tblPr>
        <w:tblW w:w="0" w:type="auto"/>
        <w:jc w:val="left"/>
        <w:tblInd w:w="155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90"/>
        <w:gridCol w:w="1753"/>
        <w:gridCol w:w="1753"/>
        <w:gridCol w:w="1754"/>
        <w:gridCol w:w="1754"/>
      </w:tblGrid>
      <w:tr>
        <w:trPr>
          <w:trHeight w:val="344" w:hRule="atLeast"/>
        </w:trPr>
        <w:tc>
          <w:tcPr>
            <w:tcW w:w="9704" w:type="dxa"/>
            <w:gridSpan w:val="5"/>
            <w:shd w:val="clear" w:color="auto" w:fill="BCD6ED"/>
          </w:tcPr>
          <w:p>
            <w:pPr>
              <w:pStyle w:val="TableParagraph"/>
              <w:spacing w:line="240" w:lineRule="auto" w:before="39"/>
              <w:ind w:left="2145" w:right="213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INCINERACION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POR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TIPO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SUSTANCIA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ABRIL-JUNIO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2023</w:t>
            </w:r>
          </w:p>
        </w:tc>
      </w:tr>
      <w:tr>
        <w:trPr>
          <w:trHeight w:val="349" w:hRule="atLeast"/>
        </w:trPr>
        <w:tc>
          <w:tcPr>
            <w:tcW w:w="2690" w:type="dxa"/>
          </w:tcPr>
          <w:p>
            <w:pPr>
              <w:pStyle w:val="TableParagraph"/>
              <w:spacing w:line="240" w:lineRule="auto" w:before="44"/>
              <w:ind w:left="686"/>
              <w:rPr>
                <w:b/>
                <w:sz w:val="22"/>
              </w:rPr>
            </w:pPr>
            <w:r>
              <w:rPr>
                <w:b/>
                <w:sz w:val="22"/>
              </w:rPr>
              <w:t>Sustancia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(KG)</w:t>
            </w:r>
          </w:p>
        </w:tc>
        <w:tc>
          <w:tcPr>
            <w:tcW w:w="1753" w:type="dxa"/>
          </w:tcPr>
          <w:p>
            <w:pPr>
              <w:pStyle w:val="TableParagraph"/>
              <w:spacing w:line="240" w:lineRule="auto" w:before="44"/>
              <w:ind w:left="636" w:right="618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Abril</w:t>
            </w:r>
          </w:p>
        </w:tc>
        <w:tc>
          <w:tcPr>
            <w:tcW w:w="1753" w:type="dxa"/>
          </w:tcPr>
          <w:p>
            <w:pPr>
              <w:pStyle w:val="TableParagraph"/>
              <w:spacing w:line="240" w:lineRule="auto" w:before="44"/>
              <w:ind w:left="612"/>
              <w:rPr>
                <w:b/>
                <w:sz w:val="22"/>
              </w:rPr>
            </w:pPr>
            <w:r>
              <w:rPr>
                <w:b/>
                <w:sz w:val="22"/>
              </w:rPr>
              <w:t>Mayo</w:t>
            </w:r>
          </w:p>
        </w:tc>
        <w:tc>
          <w:tcPr>
            <w:tcW w:w="1754" w:type="dxa"/>
          </w:tcPr>
          <w:p>
            <w:pPr>
              <w:pStyle w:val="TableParagraph"/>
              <w:spacing w:line="240" w:lineRule="auto" w:before="44"/>
              <w:ind w:left="636"/>
              <w:rPr>
                <w:b/>
                <w:sz w:val="22"/>
              </w:rPr>
            </w:pPr>
            <w:r>
              <w:rPr>
                <w:b/>
                <w:sz w:val="22"/>
              </w:rPr>
              <w:t>Junio</w:t>
            </w:r>
          </w:p>
        </w:tc>
        <w:tc>
          <w:tcPr>
            <w:tcW w:w="1754" w:type="dxa"/>
          </w:tcPr>
          <w:p>
            <w:pPr>
              <w:pStyle w:val="TableParagraph"/>
              <w:spacing w:line="240" w:lineRule="auto" w:before="44"/>
              <w:ind w:left="544"/>
              <w:rPr>
                <w:b/>
                <w:sz w:val="22"/>
              </w:rPr>
            </w:pPr>
            <w:r>
              <w:rPr>
                <w:b/>
                <w:sz w:val="22"/>
              </w:rPr>
              <w:t>Totales</w:t>
            </w:r>
          </w:p>
        </w:tc>
      </w:tr>
      <w:tr>
        <w:trPr>
          <w:trHeight w:val="345" w:hRule="atLeast"/>
        </w:trPr>
        <w:tc>
          <w:tcPr>
            <w:tcW w:w="2690" w:type="dxa"/>
            <w:shd w:val="clear" w:color="auto" w:fill="D9E0F1"/>
          </w:tcPr>
          <w:p>
            <w:pPr>
              <w:pStyle w:val="TableParagraph"/>
              <w:spacing w:line="240" w:lineRule="auto" w:before="40"/>
              <w:ind w:left="109"/>
              <w:rPr>
                <w:sz w:val="22"/>
              </w:rPr>
            </w:pPr>
            <w:r>
              <w:rPr>
                <w:sz w:val="22"/>
              </w:rPr>
              <w:t>COCAINA</w:t>
            </w:r>
          </w:p>
        </w:tc>
        <w:tc>
          <w:tcPr>
            <w:tcW w:w="1753" w:type="dxa"/>
            <w:shd w:val="clear" w:color="auto" w:fill="D9E0F1"/>
          </w:tcPr>
          <w:p>
            <w:pPr>
              <w:pStyle w:val="TableParagraph"/>
              <w:spacing w:line="240" w:lineRule="auto" w:before="40"/>
              <w:ind w:right="84"/>
              <w:jc w:val="right"/>
              <w:rPr>
                <w:sz w:val="22"/>
              </w:rPr>
            </w:pPr>
            <w:r>
              <w:rPr>
                <w:sz w:val="22"/>
              </w:rPr>
              <w:t>3,639.04</w:t>
            </w:r>
          </w:p>
        </w:tc>
        <w:tc>
          <w:tcPr>
            <w:tcW w:w="1753" w:type="dxa"/>
            <w:shd w:val="clear" w:color="auto" w:fill="D9E0F1"/>
          </w:tcPr>
          <w:p>
            <w:pPr>
              <w:pStyle w:val="TableParagraph"/>
              <w:spacing w:line="240" w:lineRule="auto" w:before="40"/>
              <w:ind w:right="84"/>
              <w:jc w:val="right"/>
              <w:rPr>
                <w:sz w:val="22"/>
              </w:rPr>
            </w:pPr>
            <w:r>
              <w:rPr>
                <w:sz w:val="22"/>
              </w:rPr>
              <w:t>1,418.04</w:t>
            </w:r>
          </w:p>
        </w:tc>
        <w:tc>
          <w:tcPr>
            <w:tcW w:w="1754" w:type="dxa"/>
            <w:shd w:val="clear" w:color="auto" w:fill="D9E0F1"/>
          </w:tcPr>
          <w:p>
            <w:pPr>
              <w:pStyle w:val="TableParagraph"/>
              <w:spacing w:line="240" w:lineRule="auto" w:before="40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2,432.44</w:t>
            </w:r>
          </w:p>
        </w:tc>
        <w:tc>
          <w:tcPr>
            <w:tcW w:w="1754" w:type="dxa"/>
            <w:shd w:val="clear" w:color="auto" w:fill="D9E0F1"/>
          </w:tcPr>
          <w:p>
            <w:pPr>
              <w:pStyle w:val="TableParagraph"/>
              <w:spacing w:line="240" w:lineRule="auto" w:before="40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7,489.51</w:t>
            </w:r>
          </w:p>
        </w:tc>
      </w:tr>
      <w:tr>
        <w:trPr>
          <w:trHeight w:val="349" w:hRule="atLeast"/>
        </w:trPr>
        <w:tc>
          <w:tcPr>
            <w:tcW w:w="2690" w:type="dxa"/>
          </w:tcPr>
          <w:p>
            <w:pPr>
              <w:pStyle w:val="TableParagraph"/>
              <w:spacing w:line="240" w:lineRule="auto" w:before="44"/>
              <w:ind w:left="109"/>
              <w:rPr>
                <w:sz w:val="22"/>
              </w:rPr>
            </w:pPr>
            <w:r>
              <w:rPr>
                <w:sz w:val="22"/>
              </w:rPr>
              <w:t>MARIHUANA</w:t>
            </w:r>
          </w:p>
        </w:tc>
        <w:tc>
          <w:tcPr>
            <w:tcW w:w="1753" w:type="dxa"/>
          </w:tcPr>
          <w:p>
            <w:pPr>
              <w:pStyle w:val="TableParagraph"/>
              <w:spacing w:line="240" w:lineRule="auto" w:before="44"/>
              <w:ind w:right="88"/>
              <w:jc w:val="right"/>
              <w:rPr>
                <w:sz w:val="22"/>
              </w:rPr>
            </w:pPr>
            <w:r>
              <w:rPr>
                <w:sz w:val="22"/>
              </w:rPr>
              <w:t>515.70</w:t>
            </w:r>
          </w:p>
        </w:tc>
        <w:tc>
          <w:tcPr>
            <w:tcW w:w="1753" w:type="dxa"/>
          </w:tcPr>
          <w:p>
            <w:pPr>
              <w:pStyle w:val="TableParagraph"/>
              <w:spacing w:line="240" w:lineRule="auto" w:before="44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595.87</w:t>
            </w:r>
          </w:p>
        </w:tc>
        <w:tc>
          <w:tcPr>
            <w:tcW w:w="1754" w:type="dxa"/>
          </w:tcPr>
          <w:p>
            <w:pPr>
              <w:pStyle w:val="TableParagraph"/>
              <w:spacing w:line="240" w:lineRule="auto" w:before="44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943.57</w:t>
            </w:r>
          </w:p>
        </w:tc>
        <w:tc>
          <w:tcPr>
            <w:tcW w:w="1754" w:type="dxa"/>
          </w:tcPr>
          <w:p>
            <w:pPr>
              <w:pStyle w:val="TableParagraph"/>
              <w:spacing w:line="240" w:lineRule="auto" w:before="44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2,055.14</w:t>
            </w:r>
          </w:p>
        </w:tc>
      </w:tr>
      <w:tr>
        <w:trPr>
          <w:trHeight w:val="344" w:hRule="atLeast"/>
        </w:trPr>
        <w:tc>
          <w:tcPr>
            <w:tcW w:w="2690" w:type="dxa"/>
            <w:shd w:val="clear" w:color="auto" w:fill="D9E0F1"/>
          </w:tcPr>
          <w:p>
            <w:pPr>
              <w:pStyle w:val="TableParagraph"/>
              <w:spacing w:line="240" w:lineRule="auto" w:before="39"/>
              <w:ind w:left="109"/>
              <w:rPr>
                <w:sz w:val="22"/>
              </w:rPr>
            </w:pPr>
            <w:r>
              <w:rPr>
                <w:sz w:val="22"/>
              </w:rPr>
              <w:t>CRACK</w:t>
            </w:r>
          </w:p>
        </w:tc>
        <w:tc>
          <w:tcPr>
            <w:tcW w:w="1753" w:type="dxa"/>
            <w:shd w:val="clear" w:color="auto" w:fill="D9E0F1"/>
          </w:tcPr>
          <w:p>
            <w:pPr>
              <w:pStyle w:val="TableParagraph"/>
              <w:spacing w:line="240" w:lineRule="auto" w:before="39"/>
              <w:ind w:right="83"/>
              <w:jc w:val="right"/>
              <w:rPr>
                <w:sz w:val="22"/>
              </w:rPr>
            </w:pPr>
            <w:r>
              <w:rPr>
                <w:sz w:val="22"/>
              </w:rPr>
              <w:t>2.95</w:t>
            </w:r>
          </w:p>
        </w:tc>
        <w:tc>
          <w:tcPr>
            <w:tcW w:w="1753" w:type="dxa"/>
            <w:shd w:val="clear" w:color="auto" w:fill="D9E0F1"/>
          </w:tcPr>
          <w:p>
            <w:pPr>
              <w:pStyle w:val="TableParagraph"/>
              <w:spacing w:line="240" w:lineRule="auto" w:before="39"/>
              <w:ind w:right="84"/>
              <w:jc w:val="right"/>
              <w:rPr>
                <w:sz w:val="22"/>
              </w:rPr>
            </w:pPr>
            <w:r>
              <w:rPr>
                <w:sz w:val="22"/>
              </w:rPr>
              <w:t>2.39</w:t>
            </w:r>
          </w:p>
        </w:tc>
        <w:tc>
          <w:tcPr>
            <w:tcW w:w="1754" w:type="dxa"/>
            <w:shd w:val="clear" w:color="auto" w:fill="D9E0F1"/>
          </w:tcPr>
          <w:p>
            <w:pPr>
              <w:pStyle w:val="TableParagraph"/>
              <w:spacing w:line="240" w:lineRule="auto" w:before="39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4.32</w:t>
            </w:r>
          </w:p>
        </w:tc>
        <w:tc>
          <w:tcPr>
            <w:tcW w:w="1754" w:type="dxa"/>
            <w:shd w:val="clear" w:color="auto" w:fill="D9E0F1"/>
          </w:tcPr>
          <w:p>
            <w:pPr>
              <w:pStyle w:val="TableParagraph"/>
              <w:spacing w:line="240" w:lineRule="auto" w:before="39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9.66</w:t>
            </w:r>
          </w:p>
        </w:tc>
      </w:tr>
      <w:tr>
        <w:trPr>
          <w:trHeight w:val="349" w:hRule="atLeast"/>
        </w:trPr>
        <w:tc>
          <w:tcPr>
            <w:tcW w:w="2690" w:type="dxa"/>
          </w:tcPr>
          <w:p>
            <w:pPr>
              <w:pStyle w:val="TableParagraph"/>
              <w:spacing w:line="240" w:lineRule="auto" w:before="39"/>
              <w:ind w:left="109"/>
              <w:rPr>
                <w:sz w:val="22"/>
              </w:rPr>
            </w:pPr>
            <w:r>
              <w:rPr>
                <w:sz w:val="22"/>
              </w:rPr>
              <w:t>EXTASIS</w:t>
            </w:r>
          </w:p>
        </w:tc>
        <w:tc>
          <w:tcPr>
            <w:tcW w:w="1753" w:type="dxa"/>
          </w:tcPr>
          <w:p>
            <w:pPr>
              <w:pStyle w:val="TableParagraph"/>
              <w:spacing w:line="240" w:lineRule="auto" w:before="39"/>
              <w:ind w:right="83"/>
              <w:jc w:val="right"/>
              <w:rPr>
                <w:sz w:val="22"/>
              </w:rPr>
            </w:pPr>
            <w:r>
              <w:rPr>
                <w:sz w:val="22"/>
              </w:rPr>
              <w:t>0.10</w:t>
            </w:r>
          </w:p>
        </w:tc>
        <w:tc>
          <w:tcPr>
            <w:tcW w:w="1753" w:type="dxa"/>
          </w:tcPr>
          <w:p>
            <w:pPr>
              <w:pStyle w:val="TableParagraph"/>
              <w:spacing w:line="240" w:lineRule="auto" w:before="39"/>
              <w:ind w:right="84"/>
              <w:jc w:val="right"/>
              <w:rPr>
                <w:sz w:val="22"/>
              </w:rPr>
            </w:pPr>
            <w:r>
              <w:rPr>
                <w:sz w:val="22"/>
              </w:rPr>
              <w:t>2.64</w:t>
            </w:r>
          </w:p>
        </w:tc>
        <w:tc>
          <w:tcPr>
            <w:tcW w:w="1754" w:type="dxa"/>
          </w:tcPr>
          <w:p>
            <w:pPr>
              <w:pStyle w:val="TableParagraph"/>
              <w:spacing w:line="240" w:lineRule="auto" w:before="39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0.10</w:t>
            </w:r>
          </w:p>
        </w:tc>
        <w:tc>
          <w:tcPr>
            <w:tcW w:w="1754" w:type="dxa"/>
          </w:tcPr>
          <w:p>
            <w:pPr>
              <w:pStyle w:val="TableParagraph"/>
              <w:spacing w:line="240" w:lineRule="auto" w:before="39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2.84</w:t>
            </w:r>
          </w:p>
        </w:tc>
      </w:tr>
      <w:tr>
        <w:trPr>
          <w:trHeight w:val="344" w:hRule="atLeast"/>
        </w:trPr>
        <w:tc>
          <w:tcPr>
            <w:tcW w:w="2690" w:type="dxa"/>
            <w:shd w:val="clear" w:color="auto" w:fill="D9E0F1"/>
          </w:tcPr>
          <w:p>
            <w:pPr>
              <w:pStyle w:val="TableParagraph"/>
              <w:spacing w:line="240" w:lineRule="auto" w:before="39"/>
              <w:ind w:left="109"/>
              <w:rPr>
                <w:sz w:val="22"/>
              </w:rPr>
            </w:pPr>
            <w:r>
              <w:rPr>
                <w:sz w:val="22"/>
              </w:rPr>
              <w:t>HEROINA</w:t>
            </w:r>
          </w:p>
        </w:tc>
        <w:tc>
          <w:tcPr>
            <w:tcW w:w="1753" w:type="dxa"/>
            <w:shd w:val="clear" w:color="auto" w:fill="D9E0F1"/>
          </w:tcPr>
          <w:p>
            <w:pPr>
              <w:pStyle w:val="TableParagraph"/>
              <w:spacing w:line="240" w:lineRule="auto" w:before="39"/>
              <w:ind w:right="83"/>
              <w:jc w:val="right"/>
              <w:rPr>
                <w:sz w:val="22"/>
              </w:rPr>
            </w:pPr>
            <w:r>
              <w:rPr>
                <w:sz w:val="22"/>
              </w:rPr>
              <w:t>0.30</w:t>
            </w:r>
          </w:p>
        </w:tc>
        <w:tc>
          <w:tcPr>
            <w:tcW w:w="1753" w:type="dxa"/>
            <w:shd w:val="clear" w:color="auto" w:fill="D9E0F1"/>
          </w:tcPr>
          <w:p>
            <w:pPr>
              <w:pStyle w:val="TableParagraph"/>
              <w:spacing w:line="240" w:lineRule="auto" w:before="39"/>
              <w:ind w:right="84"/>
              <w:jc w:val="right"/>
              <w:rPr>
                <w:sz w:val="22"/>
              </w:rPr>
            </w:pPr>
            <w:r>
              <w:rPr>
                <w:sz w:val="22"/>
              </w:rPr>
              <w:t>0.01</w:t>
            </w:r>
          </w:p>
        </w:tc>
        <w:tc>
          <w:tcPr>
            <w:tcW w:w="1754" w:type="dxa"/>
            <w:shd w:val="clear" w:color="auto" w:fill="D9E0F1"/>
          </w:tcPr>
          <w:p>
            <w:pPr>
              <w:pStyle w:val="TableParagraph"/>
              <w:spacing w:line="240" w:lineRule="auto" w:before="39"/>
              <w:ind w:right="91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1754" w:type="dxa"/>
            <w:shd w:val="clear" w:color="auto" w:fill="D9E0F1"/>
          </w:tcPr>
          <w:p>
            <w:pPr>
              <w:pStyle w:val="TableParagraph"/>
              <w:spacing w:line="240" w:lineRule="auto" w:before="39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0.32</w:t>
            </w:r>
          </w:p>
        </w:tc>
      </w:tr>
      <w:tr>
        <w:trPr>
          <w:trHeight w:val="349" w:hRule="atLeast"/>
        </w:trPr>
        <w:tc>
          <w:tcPr>
            <w:tcW w:w="2690" w:type="dxa"/>
          </w:tcPr>
          <w:p>
            <w:pPr>
              <w:pStyle w:val="TableParagraph"/>
              <w:spacing w:line="240" w:lineRule="auto" w:before="40"/>
              <w:ind w:left="109"/>
              <w:rPr>
                <w:sz w:val="22"/>
              </w:rPr>
            </w:pPr>
            <w:r>
              <w:rPr>
                <w:sz w:val="22"/>
              </w:rPr>
              <w:t>METANFETAMINA</w:t>
            </w:r>
          </w:p>
        </w:tc>
        <w:tc>
          <w:tcPr>
            <w:tcW w:w="1753" w:type="dxa"/>
          </w:tcPr>
          <w:p>
            <w:pPr>
              <w:pStyle w:val="TableParagraph"/>
              <w:spacing w:line="240" w:lineRule="auto" w:before="40"/>
              <w:ind w:right="83"/>
              <w:jc w:val="right"/>
              <w:rPr>
                <w:sz w:val="22"/>
              </w:rPr>
            </w:pPr>
            <w:r>
              <w:rPr>
                <w:sz w:val="22"/>
              </w:rPr>
              <w:t>0.00</w:t>
            </w:r>
          </w:p>
        </w:tc>
        <w:tc>
          <w:tcPr>
            <w:tcW w:w="1753" w:type="dxa"/>
          </w:tcPr>
          <w:p>
            <w:pPr>
              <w:pStyle w:val="TableParagraph"/>
              <w:spacing w:line="240" w:lineRule="auto" w:before="40"/>
              <w:ind w:right="84"/>
              <w:jc w:val="right"/>
              <w:rPr>
                <w:sz w:val="22"/>
              </w:rPr>
            </w:pPr>
            <w:r>
              <w:rPr>
                <w:sz w:val="22"/>
              </w:rPr>
              <w:t>0.06</w:t>
            </w:r>
          </w:p>
        </w:tc>
        <w:tc>
          <w:tcPr>
            <w:tcW w:w="1754" w:type="dxa"/>
          </w:tcPr>
          <w:p>
            <w:pPr>
              <w:pStyle w:val="TableParagraph"/>
              <w:spacing w:line="240" w:lineRule="auto" w:before="40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6.56</w:t>
            </w:r>
          </w:p>
        </w:tc>
        <w:tc>
          <w:tcPr>
            <w:tcW w:w="1754" w:type="dxa"/>
          </w:tcPr>
          <w:p>
            <w:pPr>
              <w:pStyle w:val="TableParagraph"/>
              <w:spacing w:line="240" w:lineRule="auto" w:before="4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6.62</w:t>
            </w:r>
          </w:p>
        </w:tc>
      </w:tr>
      <w:tr>
        <w:trPr>
          <w:trHeight w:val="344" w:hRule="atLeast"/>
        </w:trPr>
        <w:tc>
          <w:tcPr>
            <w:tcW w:w="2690" w:type="dxa"/>
            <w:shd w:val="clear" w:color="auto" w:fill="D9E0F1"/>
          </w:tcPr>
          <w:p>
            <w:pPr>
              <w:pStyle w:val="TableParagraph"/>
              <w:spacing w:line="240" w:lineRule="auto" w:before="39"/>
              <w:ind w:left="1095" w:right="1067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Total</w:t>
            </w:r>
          </w:p>
        </w:tc>
        <w:tc>
          <w:tcPr>
            <w:tcW w:w="1753" w:type="dxa"/>
            <w:shd w:val="clear" w:color="auto" w:fill="D9E0F1"/>
          </w:tcPr>
          <w:p>
            <w:pPr>
              <w:pStyle w:val="TableParagraph"/>
              <w:spacing w:line="240" w:lineRule="auto" w:before="39"/>
              <w:ind w:left="584"/>
              <w:rPr>
                <w:b/>
                <w:sz w:val="22"/>
              </w:rPr>
            </w:pPr>
            <w:r>
              <w:rPr>
                <w:b/>
                <w:sz w:val="22"/>
              </w:rPr>
              <w:t>4,158.10</w:t>
            </w:r>
          </w:p>
        </w:tc>
        <w:tc>
          <w:tcPr>
            <w:tcW w:w="1753" w:type="dxa"/>
            <w:shd w:val="clear" w:color="auto" w:fill="D9E0F1"/>
          </w:tcPr>
          <w:p>
            <w:pPr>
              <w:pStyle w:val="TableParagraph"/>
              <w:spacing w:line="240" w:lineRule="auto" w:before="39"/>
              <w:ind w:left="584"/>
              <w:rPr>
                <w:b/>
                <w:sz w:val="22"/>
              </w:rPr>
            </w:pPr>
            <w:r>
              <w:rPr>
                <w:b/>
                <w:sz w:val="22"/>
              </w:rPr>
              <w:t>2,018.99</w:t>
            </w:r>
          </w:p>
        </w:tc>
        <w:tc>
          <w:tcPr>
            <w:tcW w:w="1754" w:type="dxa"/>
            <w:shd w:val="clear" w:color="auto" w:fill="D9E0F1"/>
          </w:tcPr>
          <w:p>
            <w:pPr>
              <w:pStyle w:val="TableParagraph"/>
              <w:spacing w:line="240" w:lineRule="auto" w:before="39"/>
              <w:ind w:left="584"/>
              <w:rPr>
                <w:b/>
                <w:sz w:val="22"/>
              </w:rPr>
            </w:pPr>
            <w:r>
              <w:rPr>
                <w:b/>
                <w:sz w:val="22"/>
              </w:rPr>
              <w:t>3,386.99</w:t>
            </w:r>
          </w:p>
        </w:tc>
        <w:tc>
          <w:tcPr>
            <w:tcW w:w="1754" w:type="dxa"/>
            <w:shd w:val="clear" w:color="auto" w:fill="D9E0F1"/>
          </w:tcPr>
          <w:p>
            <w:pPr>
              <w:pStyle w:val="TableParagraph"/>
              <w:spacing w:line="240" w:lineRule="auto" w:before="39"/>
              <w:ind w:right="87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9,564.08</w:t>
            </w:r>
          </w:p>
        </w:tc>
      </w:tr>
    </w:tbl>
    <w:p>
      <w:pPr>
        <w:spacing w:before="0"/>
        <w:ind w:left="1539" w:right="0" w:firstLine="0"/>
        <w:jc w:val="both"/>
        <w:rPr>
          <w:rFonts w:ascii="Times New Roman"/>
          <w:sz w:val="16"/>
        </w:rPr>
      </w:pPr>
      <w:r>
        <w:rPr>
          <w:rFonts w:ascii="Times New Roman"/>
          <w:b/>
          <w:sz w:val="16"/>
        </w:rPr>
        <w:t>Fuente</w:t>
      </w:r>
      <w:r>
        <w:rPr>
          <w:rFonts w:ascii="Times New Roman"/>
          <w:sz w:val="16"/>
        </w:rPr>
        <w:t>:</w:t>
      </w:r>
      <w:r>
        <w:rPr>
          <w:rFonts w:ascii="Times New Roman"/>
          <w:spacing w:val="-2"/>
          <w:sz w:val="16"/>
        </w:rPr>
        <w:t> </w:t>
      </w:r>
      <w:r>
        <w:rPr>
          <w:rFonts w:ascii="Times New Roman"/>
          <w:sz w:val="16"/>
        </w:rPr>
        <w:t>Instituto</w:t>
      </w:r>
      <w:r>
        <w:rPr>
          <w:rFonts w:ascii="Times New Roman"/>
          <w:spacing w:val="-9"/>
          <w:sz w:val="16"/>
        </w:rPr>
        <w:t> </w:t>
      </w:r>
      <w:r>
        <w:rPr>
          <w:rFonts w:ascii="Times New Roman"/>
          <w:sz w:val="16"/>
        </w:rPr>
        <w:t>Nacional</w:t>
      </w:r>
      <w:r>
        <w:rPr>
          <w:rFonts w:ascii="Times New Roman"/>
          <w:spacing w:val="-2"/>
          <w:sz w:val="16"/>
        </w:rPr>
        <w:t> </w:t>
      </w:r>
      <w:r>
        <w:rPr>
          <w:rFonts w:ascii="Times New Roman"/>
          <w:sz w:val="16"/>
        </w:rPr>
        <w:t>de</w:t>
      </w:r>
      <w:r>
        <w:rPr>
          <w:rFonts w:ascii="Times New Roman"/>
          <w:spacing w:val="-4"/>
          <w:sz w:val="16"/>
        </w:rPr>
        <w:t> </w:t>
      </w:r>
      <w:r>
        <w:rPr>
          <w:rFonts w:ascii="Times New Roman"/>
          <w:sz w:val="16"/>
        </w:rPr>
        <w:t>Ciencias</w:t>
      </w:r>
      <w:r>
        <w:rPr>
          <w:rFonts w:ascii="Times New Roman"/>
          <w:spacing w:val="-6"/>
          <w:sz w:val="16"/>
        </w:rPr>
        <w:t> </w:t>
      </w:r>
      <w:r>
        <w:rPr>
          <w:rFonts w:ascii="Times New Roman"/>
          <w:sz w:val="16"/>
        </w:rPr>
        <w:t>Forenses.</w:t>
      </w:r>
      <w:r>
        <w:rPr>
          <w:rFonts w:ascii="Times New Roman"/>
          <w:spacing w:val="-3"/>
          <w:sz w:val="16"/>
        </w:rPr>
        <w:t> </w:t>
      </w:r>
      <w:r>
        <w:rPr>
          <w:rFonts w:ascii="Times New Roman"/>
          <w:sz w:val="16"/>
        </w:rPr>
        <w:t>(</w:t>
      </w:r>
      <w:r>
        <w:rPr>
          <w:rFonts w:ascii="Times New Roman"/>
          <w:b/>
          <w:sz w:val="16"/>
        </w:rPr>
        <w:t>INACIF</w:t>
      </w:r>
      <w:r>
        <w:rPr>
          <w:rFonts w:ascii="Times New Roman"/>
          <w:sz w:val="16"/>
        </w:rPr>
        <w:t>)</w:t>
      </w:r>
    </w:p>
    <w:p>
      <w:pPr>
        <w:spacing w:after="0"/>
        <w:jc w:val="both"/>
        <w:rPr>
          <w:rFonts w:ascii="Times New Roman"/>
          <w:sz w:val="16"/>
        </w:rPr>
        <w:sectPr>
          <w:pgSz w:w="11910" w:h="16840"/>
          <w:pgMar w:header="0" w:footer="1400" w:top="560" w:bottom="1620" w:left="160" w:right="0"/>
        </w:sectPr>
      </w:pPr>
    </w:p>
    <w:p>
      <w:pPr>
        <w:pStyle w:val="BodyText"/>
        <w:rPr>
          <w:sz w:val="20"/>
        </w:rPr>
      </w:pPr>
      <w:r>
        <w:rPr/>
        <w:pict>
          <v:rect style="position:absolute;margin-left:260.070007pt;margin-top:633.307678pt;width:5.4923pt;height:5.4923pt;mso-position-horizontal-relative:page;mso-position-vertical-relative:page;z-index:-18799616" filled="true" fillcolor="#5b9bd4" stroked="false">
            <v:fill type="solid"/>
            <w10:wrap type="none"/>
          </v:rect>
        </w:pict>
      </w:r>
      <w:r>
        <w:rPr/>
        <w:pict>
          <v:rect style="position:absolute;margin-left:295.959991pt;margin-top:633.307678pt;width:5.4923pt;height:5.4923pt;mso-position-horizontal-relative:page;mso-position-vertical-relative:page;z-index:-18799104" filled="true" fillcolor="#ec7c30" stroked="false">
            <v:fill type="solid"/>
            <w10:wrap type="none"/>
          </v:rect>
        </w:pict>
      </w:r>
      <w:r>
        <w:rPr/>
        <w:pict>
          <v:rect style="position:absolute;margin-left:335.75pt;margin-top:633.307678pt;width:5.4923pt;height:5.4923pt;mso-position-horizontal-relative:page;mso-position-vertical-relative:page;z-index:-18798592" filled="true" fillcolor="#a4a4a4" stroked="false">
            <v:fill type="solid"/>
            <w10:wrap type="none"/>
          </v:rect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</w:pPr>
    </w:p>
    <w:p>
      <w:pPr>
        <w:spacing w:before="93"/>
        <w:ind w:left="2725" w:right="2733" w:firstLine="0"/>
        <w:jc w:val="center"/>
        <w:rPr>
          <w:rFonts w:ascii="Times New Roman" w:hAnsi="Times New Roman"/>
          <w:sz w:val="20"/>
        </w:rPr>
      </w:pPr>
      <w:r>
        <w:rPr/>
        <w:pict>
          <v:group style="position:absolute;margin-left:130.324997pt;margin-top:35.200912pt;width:360.75pt;height:216.75pt;mso-position-horizontal-relative:page;mso-position-vertical-relative:paragraph;z-index:-18800128" coordorigin="2606,704" coordsize="7215,4335">
            <v:shape style="position:absolute;left:3449;top:931;width:6145;height:303" coordorigin="3450,932" coordsize="6145,303" path="m3450,1234l9594,1234m3450,932l9594,932e" filled="false" stroked="true" strokeweight=".75pt" strokecolor="#d9d9d9">
              <v:path arrowok="t"/>
              <v:stroke dashstyle="solid"/>
            </v:shape>
            <v:shape style="position:absolute;left:3457;top:3851;width:550;height:522" type="#_x0000_t75" stroked="false">
              <v:imagedata r:id="rId15" o:title=""/>
            </v:shape>
            <v:shape style="position:absolute;left:4265;top:3853;width:763;height:736" type="#_x0000_t75" stroked="false">
              <v:imagedata r:id="rId16" o:title=""/>
            </v:shape>
            <v:shape style="position:absolute;left:5644;top:3825;width:409;height:408" coordorigin="5645,3826" coordsize="409,408" path="m5695,4122l5676,4122,5673,4124,5668,4126,5666,4128,5661,4132,5656,4138,5652,4144,5646,4158,5645,4164,5645,4172,5645,4178,5647,4186,5651,4192,5654,4200,5660,4206,5673,4220,5680,4226,5687,4230,5701,4234,5720,4234,5732,4228,5738,4224,5747,4216,5749,4212,5751,4210,5706,4210,5698,4206,5693,4204,5688,4200,5679,4190,5676,4186,5671,4178,5669,4174,5668,4164,5668,4160,5670,4152,5673,4150,5676,4146,5682,4142,5687,4138,5690,4138,5692,4136,5697,4136,5700,4134,5703,4134,5703,4132,5702,4130,5701,4128,5700,4126,5695,4122xm5749,4176l5745,4176,5743,4182,5743,4182,5742,4186,5742,4188,5741,4190,5739,4194,5738,4196,5735,4198,5729,4204,5726,4208,5722,4208,5718,4210,5751,4210,5753,4206,5755,4204,5758,4196,5759,4194,5760,4190,5759,4188,5759,4186,5758,4186,5756,4182,5754,4180,5753,4180,5751,4178,5749,4176xm5758,4056l5751,4056,5747,4058,5743,4058,5736,4062,5732,4066,5729,4068,5728,4068,5727,4070,5701,4096,5700,4096,5699,4098,5699,4100,5699,4102,5700,4104,5776,4180,5780,4180,5781,4178,5785,4176,5788,4172,5791,4170,5791,4168,5792,4168,5793,4166,5793,4166,5793,4164,5793,4164,5761,4132,5766,4126,5768,4124,5770,4124,5772,4122,5837,4122,5837,4120,5749,4120,5726,4096,5733,4088,5735,4086,5737,4086,5739,4084,5740,4082,5741,4082,5745,4080,5784,4080,5783,4078,5780,4072,5778,4068,5772,4062,5769,4060,5765,4060,5762,4058,5758,4056xm5823,4136l5819,4136,5820,4138,5822,4138,5823,4136xm5837,4122l5782,4122,5787,4124,5793,4126,5818,4136,5824,4136,5828,4132,5830,4130,5832,4128,5833,4126,5836,4124,5836,4124,5837,4122xm5693,4120l5680,4120,5678,4122,5694,4122,5693,4120xm5690,4118l5687,4118,5685,4120,5690,4120,5690,4118xm5784,4080l5754,4080,5757,4082,5760,4086,5762,4086,5763,4088,5764,4092,5765,4100,5764,4102,5761,4106,5760,4108,5749,4120,5837,4120,5836,4118,5833,4118,5832,4116,5830,4116,5807,4106,5804,4104,5781,4104,5782,4100,5784,4096,5785,4090,5785,4086,5784,4080xm5845,4114l5839,4114,5840,4116,5844,4116,5845,4114xm5811,3990l5806,3990,5805,3992,5803,3994,5802,3994,5799,3996,5797,3998,5793,4002,5790,4006,5789,4008,5789,4008,5789,4010,5789,4012,5790,4012,5837,4110,5838,4112,5839,4114,5846,4114,5848,4112,5850,4110,5852,4108,5853,4108,5856,4104,5856,4104,5856,4102,5856,4100,5856,4100,5845,4078,5860,4062,5836,4062,5813,4016,5813,4014,5861,4014,5811,3990xm5797,4102l5782,4102,5781,4104,5799,4104,5797,4102xm5861,4014l5813,4014,5859,4038,5836,4062,5860,4062,5875,4046,5914,4046,5915,4044,5916,4044,5916,4042,5915,4040,5913,4040,5912,4038,5910,4038,5861,4014xm5914,4046l5875,4046,5897,4058,5902,4058,5903,4056,5905,4056,5913,4048,5914,4046xm5911,3904l5895,3904,5893,3906,5891,3906,5888,3908,5878,3916,5873,3922,5869,3928,5863,3940,5862,3944,5862,3950,5862,3954,5863,3962,5865,3968,5868,3976,5872,3982,5877,3990,5884,3996,5891,4004,5911,4016,5918,4018,5931,4018,5937,4016,5950,4012,5956,4006,5964,3998,5966,3996,5967,3994,5932,3994,5924,3992,5919,3992,5915,3988,5910,3986,5896,3974,5893,3968,5888,3960,5886,3956,5885,3948,5885,3944,5888,3936,5890,3932,5893,3928,5899,3924,5905,3922,5907,3920,5910,3920,5912,3918,5919,3918,5920,3916,5920,3916,5920,3914,5919,3912,5917,3910,5916,3908,5915,3908,5914,3906,5911,3904xm5968,3960l5961,3960,5960,3966,5960,3968,5959,3970,5958,3974,5956,3976,5955,3978,5953,3982,5950,3984,5946,3988,5943,3990,5939,3992,5936,3992,5932,3994,5967,3994,5968,3992,5970,3990,5972,3986,5975,3980,5977,3976,5977,3972,5976,3970,5976,3968,5975,3968,5973,3966,5971,3964,5970,3962,5969,3962,5968,3960xm5933,3868l5928,3868,5927,3870,5923,3872,5919,3878,5918,3878,5917,3880,5916,3880,5916,3882,5915,3882,5915,3884,5916,3884,5916,3886,5993,3962,5999,3962,6000,3960,6001,3960,6007,3954,6008,3952,6009,3952,6009,3950,6010,3948,6010,3948,6010,3946,6010,3946,5971,3906,6053,3906,6053,3904,5967,3904,5933,3868xm5966,3958l5963,3958,5962,3960,5967,3960,5966,3958xm6053,3906l5971,3906,6034,3920,6035,3922,6038,3922,6039,3920,6040,3920,6042,3918,6044,3916,6047,3914,6048,3912,6050,3910,6051,3910,6052,3908,6053,3906xm5909,3902l5902,3902,5898,3904,5910,3904,5909,3902xm5976,3828l5969,3828,5966,3830,5965,3832,5960,3836,5958,3838,5958,3840,5957,3840,5956,3844,5957,3844,5967,3904,6053,3904,6052,3902,6050,3902,6048,3900,6046,3900,5984,3888,5977,3836,5976,3832,5976,3828xm5974,3826l5971,3826,5970,3828,5975,3828,5974,3826xe" filled="true" fillcolor="#0d0d0d" stroked="false">
              <v:path arrowok="t"/>
              <v:fill type="solid"/>
            </v:shape>
            <v:shape style="position:absolute;left:6581;top:3837;width:481;height:482" type="#_x0000_t75" stroked="false">
              <v:imagedata r:id="rId17" o:title=""/>
            </v:shape>
            <v:shape style="position:absolute;left:7536;top:3852;width:1588;height:1006" type="#_x0000_t75" stroked="false">
              <v:imagedata r:id="rId18" o:title=""/>
            </v:shape>
            <v:rect style="position:absolute;left:2614;top:711;width:7200;height:4320" filled="false" stroked="true" strokeweight=".75pt" strokecolor="#d9d9d9">
              <v:stroke dashstyle="solid"/>
            </v:rect>
            <v:shape style="position:absolute;left:2745;top:848;width:559;height:2920" type="#_x0000_t202" filled="false" stroked="false">
              <v:textbox inset="0,0,0,0">
                <w:txbxContent>
                  <w:p>
                    <w:pPr>
                      <w:spacing w:line="185" w:lineRule="exact" w:before="0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585858"/>
                        <w:sz w:val="18"/>
                      </w:rPr>
                      <w:t>90.00%</w:t>
                    </w:r>
                  </w:p>
                  <w:p>
                    <w:pPr>
                      <w:spacing w:before="84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585858"/>
                        <w:sz w:val="18"/>
                      </w:rPr>
                      <w:t>80.00%</w:t>
                    </w:r>
                  </w:p>
                  <w:p>
                    <w:pPr>
                      <w:spacing w:before="84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585858"/>
                        <w:sz w:val="18"/>
                      </w:rPr>
                      <w:t>70.00%</w:t>
                    </w:r>
                  </w:p>
                  <w:p>
                    <w:pPr>
                      <w:spacing w:before="85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585858"/>
                        <w:sz w:val="18"/>
                      </w:rPr>
                      <w:t>60.00%</w:t>
                    </w:r>
                  </w:p>
                  <w:p>
                    <w:pPr>
                      <w:spacing w:before="84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585858"/>
                        <w:sz w:val="18"/>
                      </w:rPr>
                      <w:t>50.00%</w:t>
                    </w:r>
                  </w:p>
                  <w:p>
                    <w:pPr>
                      <w:spacing w:before="84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585858"/>
                        <w:sz w:val="18"/>
                      </w:rPr>
                      <w:t>40.00%</w:t>
                    </w:r>
                  </w:p>
                  <w:p>
                    <w:pPr>
                      <w:spacing w:before="85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585858"/>
                        <w:sz w:val="18"/>
                      </w:rPr>
                      <w:t>30.00%</w:t>
                    </w:r>
                  </w:p>
                  <w:p>
                    <w:pPr>
                      <w:spacing w:before="84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585858"/>
                        <w:sz w:val="18"/>
                      </w:rPr>
                      <w:t>20.00%</w:t>
                    </w:r>
                  </w:p>
                  <w:p>
                    <w:pPr>
                      <w:spacing w:before="84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585858"/>
                        <w:sz w:val="18"/>
                      </w:rPr>
                      <w:t>10.00%</w:t>
                    </w:r>
                  </w:p>
                  <w:p>
                    <w:pPr>
                      <w:spacing w:line="217" w:lineRule="exact" w:before="85"/>
                      <w:ind w:left="91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585858"/>
                        <w:sz w:val="18"/>
                      </w:rPr>
                      <w:t>0.00%</w:t>
                    </w:r>
                  </w:p>
                </w:txbxContent>
              </v:textbox>
              <w10:wrap type="none"/>
            </v:shape>
            <v:shape style="position:absolute;left:3687;top:1014;width:566;height:183" type="#_x0000_t202" filled="false" stroked="false">
              <v:textbox inset="0,0,0,0">
                <w:txbxContent>
                  <w:p>
                    <w:pPr>
                      <w:spacing w:line="182" w:lineRule="exact" w:before="0"/>
                      <w:ind w:left="0" w:right="0" w:firstLine="0"/>
                      <w:jc w:val="lef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color w:val="404040"/>
                        <w:sz w:val="18"/>
                      </w:rPr>
                      <w:t>78.31%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Times New Roman" w:hAnsi="Times New Roman"/>
          <w:b/>
          <w:sz w:val="20"/>
        </w:rPr>
        <w:t>Gráfico Nº4 </w:t>
      </w:r>
      <w:r>
        <w:rPr>
          <w:rFonts w:ascii="Times New Roman" w:hAnsi="Times New Roman"/>
          <w:sz w:val="20"/>
        </w:rPr>
        <w:t>– Incineraciones tipo de sustancias realizadas por </w:t>
      </w:r>
      <w:r>
        <w:rPr>
          <w:rFonts w:ascii="Times New Roman" w:hAnsi="Times New Roman"/>
          <w:b/>
          <w:sz w:val="20"/>
        </w:rPr>
        <w:t>INACIF</w:t>
      </w:r>
      <w:r>
        <w:rPr>
          <w:rFonts w:ascii="Times New Roman" w:hAnsi="Times New Roman"/>
          <w:b/>
          <w:spacing w:val="-47"/>
          <w:sz w:val="20"/>
        </w:rPr>
        <w:t> </w:t>
      </w:r>
      <w:r>
        <w:rPr>
          <w:rFonts w:ascii="Times New Roman" w:hAnsi="Times New Roman"/>
          <w:b/>
          <w:sz w:val="20"/>
        </w:rPr>
        <w:t>Trimestre</w:t>
      </w:r>
      <w:r>
        <w:rPr>
          <w:rFonts w:ascii="Times New Roman" w:hAnsi="Times New Roman"/>
          <w:b/>
          <w:spacing w:val="-1"/>
          <w:sz w:val="20"/>
        </w:rPr>
        <w:t> </w:t>
      </w:r>
      <w:r>
        <w:rPr>
          <w:rFonts w:ascii="Times New Roman" w:hAnsi="Times New Roman"/>
          <w:sz w:val="20"/>
        </w:rPr>
        <w:t>(</w:t>
      </w:r>
      <w:r>
        <w:rPr>
          <w:rFonts w:ascii="Times New Roman" w:hAnsi="Times New Roman"/>
          <w:color w:val="1F4E79"/>
          <w:sz w:val="20"/>
        </w:rPr>
        <w:t>abril-junio</w:t>
      </w:r>
      <w:r>
        <w:rPr>
          <w:rFonts w:ascii="Times New Roman" w:hAnsi="Times New Roman"/>
          <w:color w:val="1F4E79"/>
          <w:spacing w:val="-3"/>
          <w:sz w:val="20"/>
        </w:rPr>
        <w:t> </w:t>
      </w:r>
      <w:r>
        <w:rPr>
          <w:rFonts w:ascii="Times New Roman" w:hAnsi="Times New Roman"/>
          <w:color w:val="1F4E79"/>
          <w:sz w:val="20"/>
        </w:rPr>
        <w:t>2023</w:t>
      </w:r>
      <w:r>
        <w:rPr>
          <w:rFonts w:ascii="Times New Roman" w:hAnsi="Times New Roman"/>
          <w:sz w:val="20"/>
        </w:rPr>
        <w:t>)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 w:after="1"/>
        <w:rPr>
          <w:sz w:val="23"/>
        </w:rPr>
      </w:pPr>
    </w:p>
    <w:tbl>
      <w:tblPr>
        <w:tblW w:w="0" w:type="auto"/>
        <w:jc w:val="left"/>
        <w:tblInd w:w="3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2"/>
        <w:gridCol w:w="322"/>
        <w:gridCol w:w="701"/>
        <w:gridCol w:w="322"/>
        <w:gridCol w:w="4449"/>
      </w:tblGrid>
      <w:tr>
        <w:trPr>
          <w:trHeight w:val="246" w:hRule="atLeast"/>
        </w:trPr>
        <w:tc>
          <w:tcPr>
            <w:tcW w:w="352" w:type="dxa"/>
            <w:tcBorders>
              <w:bottom w:val="single" w:sz="6" w:space="0" w:color="D9D9D9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22" w:type="dxa"/>
            <w:vMerge w:val="restart"/>
            <w:tcBorders>
              <w:bottom w:val="single" w:sz="6" w:space="0" w:color="D9D9D9"/>
            </w:tcBorders>
            <w:shd w:val="clear" w:color="auto" w:fill="5B9BD4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5472" w:type="dxa"/>
            <w:gridSpan w:val="3"/>
            <w:tcBorders>
              <w:bottom w:val="single" w:sz="6" w:space="0" w:color="D9D9D9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>
        <w:trPr>
          <w:trHeight w:val="287" w:hRule="atLeast"/>
        </w:trPr>
        <w:tc>
          <w:tcPr>
            <w:tcW w:w="352" w:type="dxa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22" w:type="dxa"/>
            <w:vMerge/>
            <w:tcBorders>
              <w:top w:val="nil"/>
              <w:bottom w:val="single" w:sz="6" w:space="0" w:color="D9D9D9"/>
            </w:tcBorders>
            <w:shd w:val="clear" w:color="auto" w:fill="5B9BD4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72" w:type="dxa"/>
            <w:gridSpan w:val="3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>
        <w:trPr>
          <w:trHeight w:val="287" w:hRule="atLeast"/>
        </w:trPr>
        <w:tc>
          <w:tcPr>
            <w:tcW w:w="352" w:type="dxa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22" w:type="dxa"/>
            <w:vMerge/>
            <w:tcBorders>
              <w:top w:val="nil"/>
              <w:bottom w:val="single" w:sz="6" w:space="0" w:color="D9D9D9"/>
            </w:tcBorders>
            <w:shd w:val="clear" w:color="auto" w:fill="5B9BD4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72" w:type="dxa"/>
            <w:gridSpan w:val="3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>
        <w:trPr>
          <w:trHeight w:val="292" w:hRule="atLeast"/>
        </w:trPr>
        <w:tc>
          <w:tcPr>
            <w:tcW w:w="352" w:type="dxa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22" w:type="dxa"/>
            <w:vMerge/>
            <w:tcBorders>
              <w:top w:val="nil"/>
              <w:bottom w:val="single" w:sz="6" w:space="0" w:color="D9D9D9"/>
            </w:tcBorders>
            <w:shd w:val="clear" w:color="auto" w:fill="5B9BD4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72" w:type="dxa"/>
            <w:gridSpan w:val="3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>
        <w:trPr>
          <w:trHeight w:val="287" w:hRule="atLeast"/>
        </w:trPr>
        <w:tc>
          <w:tcPr>
            <w:tcW w:w="352" w:type="dxa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22" w:type="dxa"/>
            <w:vMerge/>
            <w:tcBorders>
              <w:top w:val="nil"/>
              <w:bottom w:val="single" w:sz="6" w:space="0" w:color="D9D9D9"/>
            </w:tcBorders>
            <w:shd w:val="clear" w:color="auto" w:fill="5B9BD4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72" w:type="dxa"/>
            <w:gridSpan w:val="3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>
        <w:trPr>
          <w:trHeight w:val="287" w:hRule="atLeast"/>
        </w:trPr>
        <w:tc>
          <w:tcPr>
            <w:tcW w:w="352" w:type="dxa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22" w:type="dxa"/>
            <w:vMerge/>
            <w:tcBorders>
              <w:top w:val="nil"/>
              <w:bottom w:val="single" w:sz="6" w:space="0" w:color="D9D9D9"/>
            </w:tcBorders>
            <w:shd w:val="clear" w:color="auto" w:fill="5B9BD4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72" w:type="dxa"/>
            <w:gridSpan w:val="3"/>
            <w:tcBorders>
              <w:top w:val="single" w:sz="6" w:space="0" w:color="D9D9D9"/>
            </w:tcBorders>
          </w:tcPr>
          <w:p>
            <w:pPr>
              <w:pStyle w:val="TableParagraph"/>
              <w:spacing w:line="165" w:lineRule="exact"/>
              <w:ind w:left="595"/>
              <w:rPr>
                <w:b/>
                <w:sz w:val="18"/>
              </w:rPr>
            </w:pPr>
            <w:r>
              <w:rPr>
                <w:b/>
                <w:color w:val="404040"/>
                <w:sz w:val="18"/>
              </w:rPr>
              <w:t>21.49%</w:t>
            </w:r>
          </w:p>
        </w:tc>
      </w:tr>
      <w:tr>
        <w:trPr>
          <w:trHeight w:val="292" w:hRule="atLeast"/>
        </w:trPr>
        <w:tc>
          <w:tcPr>
            <w:tcW w:w="352" w:type="dxa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22" w:type="dxa"/>
            <w:vMerge/>
            <w:tcBorders>
              <w:top w:val="nil"/>
              <w:bottom w:val="single" w:sz="6" w:space="0" w:color="D9D9D9"/>
            </w:tcBorders>
            <w:shd w:val="clear" w:color="auto" w:fill="5B9BD4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1" w:type="dxa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22" w:type="dxa"/>
            <w:vMerge w:val="restart"/>
            <w:tcBorders>
              <w:bottom w:val="single" w:sz="6" w:space="0" w:color="D9D9D9"/>
            </w:tcBorders>
            <w:shd w:val="clear" w:color="auto" w:fill="5B9BD4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4449" w:type="dxa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>
        <w:trPr>
          <w:trHeight w:val="287" w:hRule="atLeast"/>
        </w:trPr>
        <w:tc>
          <w:tcPr>
            <w:tcW w:w="352" w:type="dxa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22" w:type="dxa"/>
            <w:vMerge/>
            <w:tcBorders>
              <w:top w:val="nil"/>
              <w:bottom w:val="single" w:sz="6" w:space="0" w:color="D9D9D9"/>
            </w:tcBorders>
            <w:shd w:val="clear" w:color="auto" w:fill="5B9BD4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1" w:type="dxa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22" w:type="dxa"/>
            <w:vMerge/>
            <w:tcBorders>
              <w:top w:val="nil"/>
              <w:bottom w:val="single" w:sz="6" w:space="0" w:color="D9D9D9"/>
            </w:tcBorders>
            <w:shd w:val="clear" w:color="auto" w:fill="5B9BD4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49" w:type="dxa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tabs>
                <w:tab w:pos="1669" w:val="left" w:leader="none"/>
                <w:tab w:pos="2693" w:val="left" w:leader="none"/>
                <w:tab w:pos="3718" w:val="left" w:leader="none"/>
              </w:tabs>
              <w:spacing w:line="208" w:lineRule="exact"/>
              <w:ind w:left="644"/>
              <w:rPr>
                <w:b/>
                <w:sz w:val="18"/>
              </w:rPr>
            </w:pPr>
            <w:r>
              <w:rPr>
                <w:b/>
                <w:color w:val="404040"/>
                <w:sz w:val="18"/>
              </w:rPr>
              <w:t>0.10%</w:t>
              <w:tab/>
              <w:t>0.03%</w:t>
              <w:tab/>
              <w:t>0.00%</w:t>
              <w:tab/>
              <w:t>0.07%</w:t>
            </w:r>
          </w:p>
        </w:tc>
      </w:tr>
    </w:tbl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10"/>
        <w:rPr>
          <w:sz w:val="19"/>
        </w:rPr>
      </w:pPr>
    </w:p>
    <w:p>
      <w:pPr>
        <w:spacing w:before="1"/>
        <w:ind w:left="2725" w:right="2733" w:firstLine="0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0"/>
        </w:rPr>
        <w:t>Gráfico Nº5 </w:t>
      </w:r>
      <w:r>
        <w:rPr>
          <w:rFonts w:ascii="Times New Roman" w:hAnsi="Times New Roman"/>
          <w:sz w:val="20"/>
        </w:rPr>
        <w:t>– Incineraciones por mes de sustancias realizadas por </w:t>
      </w:r>
      <w:r>
        <w:rPr>
          <w:rFonts w:ascii="Times New Roman" w:hAnsi="Times New Roman"/>
          <w:b/>
          <w:sz w:val="20"/>
        </w:rPr>
        <w:t>INACIF</w:t>
      </w:r>
      <w:r>
        <w:rPr>
          <w:rFonts w:ascii="Times New Roman" w:hAnsi="Times New Roman"/>
          <w:b/>
          <w:spacing w:val="-47"/>
          <w:sz w:val="20"/>
        </w:rPr>
        <w:t> </w:t>
      </w:r>
      <w:r>
        <w:rPr>
          <w:rFonts w:ascii="Times New Roman" w:hAnsi="Times New Roman"/>
          <w:b/>
          <w:sz w:val="20"/>
        </w:rPr>
        <w:t>Trimestre </w:t>
      </w:r>
      <w:r>
        <w:rPr>
          <w:rFonts w:ascii="Times New Roman" w:hAnsi="Times New Roman"/>
          <w:sz w:val="20"/>
        </w:rPr>
        <w:t>(</w:t>
      </w:r>
      <w:r>
        <w:rPr>
          <w:rFonts w:ascii="Times New Roman" w:hAnsi="Times New Roman"/>
          <w:color w:val="1F4E79"/>
          <w:sz w:val="20"/>
        </w:rPr>
        <w:t>abril-junio</w:t>
      </w:r>
      <w:r>
        <w:rPr>
          <w:rFonts w:ascii="Times New Roman" w:hAnsi="Times New Roman"/>
          <w:color w:val="1F4E79"/>
          <w:spacing w:val="-3"/>
          <w:sz w:val="20"/>
        </w:rPr>
        <w:t> </w:t>
      </w:r>
      <w:r>
        <w:rPr>
          <w:rFonts w:ascii="Times New Roman" w:hAnsi="Times New Roman"/>
          <w:color w:val="1F4E79"/>
          <w:sz w:val="20"/>
        </w:rPr>
        <w:t>2023</w:t>
      </w:r>
      <w:r>
        <w:rPr>
          <w:rFonts w:ascii="Times New Roman" w:hAnsi="Times New Roman"/>
          <w:sz w:val="20"/>
        </w:rPr>
        <w:t>)</w:t>
      </w:r>
    </w:p>
    <w:p>
      <w:pPr>
        <w:pStyle w:val="BodyText"/>
        <w:spacing w:before="2"/>
        <w:rPr>
          <w:sz w:val="13"/>
        </w:rPr>
      </w:pPr>
      <w:r>
        <w:rPr/>
        <w:pict>
          <v:group style="position:absolute;margin-left:131.425003pt;margin-top:9.549365pt;width:360.75pt;height:216.75pt;mso-position-horizontal-relative:page;mso-position-vertical-relative:paragraph;z-index:-15720960;mso-wrap-distance-left:0;mso-wrap-distance-right:0" coordorigin="2629,191" coordsize="7215,4335">
            <v:shape style="position:absolute;left:6236;top:658;width:1460;height:2798" coordorigin="6236,658" coordsize="1460,2798" path="m6236,658l6236,2118,6818,3456,6889,3423,6958,3386,7025,3346,7089,3302,7150,3255,7208,3206,7264,3153,7317,3098,7366,3041,7413,2980,7456,2918,7496,2853,7533,2787,7566,2718,7596,2648,7621,2576,7644,2502,7662,2428,7676,2352,7687,2275,7693,2197,7695,2118,7693,2043,7688,1968,7678,1895,7666,1824,7649,1753,7630,1684,7607,1616,7581,1550,7551,1485,7519,1422,7484,1361,7446,1302,7405,1245,7362,1189,7316,1137,7268,1086,7217,1038,7164,992,7109,948,7052,908,6993,870,6932,835,6869,802,6804,773,6738,747,6670,724,6601,704,6530,688,6458,675,6385,666,6311,660,6236,658xe" filled="true" fillcolor="#5b9bd4" stroked="false">
              <v:path arrowok="t"/>
              <v:fill type="solid"/>
            </v:shape>
            <v:shape style="position:absolute;left:5078;top:2117;width:1740;height:1460" coordorigin="5078,2118" coordsize="1740,1460" path="m6236,2118l5078,3006,5127,3066,5178,3122,5231,3176,5287,3226,5345,3273,5405,3317,5467,3358,5530,3395,5596,3429,5663,3460,5731,3487,5800,3510,5870,3530,5942,3547,6014,3560,6086,3569,6160,3575,6233,3577,6307,3575,6381,3570,6455,3561,6528,3548,6601,3531,6674,3510,6746,3485,6818,3456,6236,2118xe" filled="true" fillcolor="#ec7c30" stroked="false">
              <v:path arrowok="t"/>
              <v:fill type="solid"/>
            </v:shape>
            <v:shape style="position:absolute;left:5078;top:2117;width:1740;height:1460" coordorigin="5078,2118" coordsize="1740,1460" path="m6818,3456l6746,3485,6674,3510,6601,3531,6528,3548,6455,3561,6381,3570,6307,3575,6233,3577,6160,3575,6086,3569,6014,3560,5942,3547,5870,3530,5800,3510,5731,3487,5663,3460,5596,3429,5530,3395,5467,3358,5405,3317,5345,3273,5287,3226,5231,3176,5178,3122,5127,3066,5078,3006,6236,2118,6818,3456xe" filled="false" stroked="true" strokeweight="1.44pt" strokecolor="#ffffff">
              <v:path arrowok="t"/>
              <v:stroke dashstyle="solid"/>
            </v:shape>
            <v:shape style="position:absolute;left:4776;top:658;width:1460;height:2348" coordorigin="4777,658" coordsize="1460,2348" path="m6236,658l6156,661,6076,667,5998,678,5920,693,5843,712,5767,736,5693,763,5620,795,5549,830,5480,870,5413,913,5348,960,5289,1007,5234,1056,5182,1108,5133,1162,5086,1218,5043,1276,5004,1335,4967,1396,4933,1459,4903,1523,4876,1588,4852,1654,4832,1721,4814,1789,4800,1858,4789,1927,4782,1997,4778,2066,4777,2137,4779,2207,4785,2277,4795,2347,4807,2416,4823,2485,4843,2554,4866,2622,4893,2689,4923,2754,4956,2819,4993,2883,5034,2945,5078,3006,6236,2118,6236,658xe" filled="true" fillcolor="#a4a4a4" stroked="false">
              <v:path arrowok="t"/>
              <v:fill type="solid"/>
            </v:shape>
            <v:shape style="position:absolute;left:4776;top:658;width:1460;height:2348" coordorigin="4777,658" coordsize="1460,2348" path="m5078,3006l5034,2945,4993,2883,4956,2819,4923,2754,4893,2689,4866,2622,4843,2554,4823,2485,4807,2416,4795,2347,4785,2277,4779,2207,4777,2137,4778,2066,4782,1997,4789,1927,4800,1858,4814,1789,4832,1721,4852,1654,4876,1588,4903,1523,4933,1459,4967,1396,5004,1335,5043,1276,5086,1218,5133,1162,5182,1108,5234,1056,5289,1007,5348,960,5413,913,5480,870,5549,830,5620,795,5693,763,5767,736,5843,712,5920,693,5998,678,6076,667,6156,661,6236,658,6236,2118,5078,3006xe" filled="false" stroked="true" strokeweight="1.44pt" strokecolor="#ffffff">
              <v:path arrowok="t"/>
              <v:stroke dashstyle="solid"/>
            </v:shape>
            <v:shape style="position:absolute;left:2636;top:198;width:7200;height:4320" type="#_x0000_t202" filled="false" stroked="true" strokeweight=".75pt" strokecolor="#d9d9d9">
              <v:textbox inset="0,0,0,0">
                <w:txbxContent>
                  <w:p>
                    <w:pPr>
                      <w:spacing w:line="240" w:lineRule="auto" w:before="0"/>
                      <w:rPr>
                        <w:rFonts w:ascii="Times New Roman"/>
                        <w:sz w:val="20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Times New Roman"/>
                        <w:sz w:val="20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Times New Roman"/>
                        <w:sz w:val="20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Times New Roman"/>
                        <w:sz w:val="20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Times New Roman"/>
                        <w:sz w:val="20"/>
                      </w:rPr>
                    </w:pPr>
                  </w:p>
                  <w:p>
                    <w:pPr>
                      <w:spacing w:line="240" w:lineRule="auto" w:before="1"/>
                      <w:rPr>
                        <w:rFonts w:ascii="Times New Roman"/>
                        <w:sz w:val="17"/>
                      </w:rPr>
                    </w:pPr>
                  </w:p>
                  <w:p>
                    <w:pPr>
                      <w:spacing w:line="212" w:lineRule="exact" w:before="0"/>
                      <w:ind w:left="2319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0D0D0D"/>
                        <w:sz w:val="20"/>
                      </w:rPr>
                      <w:t>35.41%</w:t>
                    </w:r>
                  </w:p>
                  <w:p>
                    <w:pPr>
                      <w:spacing w:line="212" w:lineRule="exact" w:before="0"/>
                      <w:ind w:left="4314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0D0D0D"/>
                        <w:sz w:val="20"/>
                      </w:rPr>
                      <w:t>43.47%</w:t>
                    </w:r>
                  </w:p>
                  <w:p>
                    <w:pPr>
                      <w:spacing w:line="240" w:lineRule="auto" w:before="0"/>
                      <w:rPr>
                        <w:sz w:val="20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20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20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20"/>
                      </w:rPr>
                    </w:pPr>
                  </w:p>
                  <w:p>
                    <w:pPr>
                      <w:spacing w:before="145"/>
                      <w:ind w:left="240" w:right="863" w:firstLine="0"/>
                      <w:jc w:val="center"/>
                      <w:rPr>
                        <w:sz w:val="20"/>
                      </w:rPr>
                    </w:pPr>
                    <w:r>
                      <w:rPr>
                        <w:color w:val="0D0D0D"/>
                        <w:sz w:val="20"/>
                      </w:rPr>
                      <w:t>21.11%</w:t>
                    </w:r>
                  </w:p>
                  <w:p>
                    <w:pPr>
                      <w:spacing w:line="240" w:lineRule="auto" w:before="0"/>
                      <w:rPr>
                        <w:sz w:val="20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20"/>
                      </w:rPr>
                    </w:pPr>
                  </w:p>
                  <w:p>
                    <w:pPr>
                      <w:spacing w:line="240" w:lineRule="auto" w:before="3"/>
                      <w:rPr>
                        <w:sz w:val="21"/>
                      </w:rPr>
                    </w:pPr>
                  </w:p>
                  <w:p>
                    <w:pPr>
                      <w:tabs>
                        <w:tab w:pos="959" w:val="left" w:leader="none"/>
                        <w:tab w:pos="1755" w:val="left" w:leader="none"/>
                      </w:tabs>
                      <w:spacing w:before="0"/>
                      <w:ind w:left="240" w:right="0" w:firstLine="0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0D0D0D"/>
                        <w:sz w:val="20"/>
                      </w:rPr>
                      <w:t>Abril</w:t>
                      <w:tab/>
                      <w:t>Mayo</w:t>
                      <w:tab/>
                      <w:t>Mayo</w:t>
                    </w:r>
                  </w:p>
                </w:txbxContent>
              </v:textbox>
              <v:stroke dashstyle="solid"/>
              <w10:wrap type="none"/>
            </v:shape>
            <w10:wrap type="topAndBottom"/>
          </v:group>
        </w:pict>
      </w:r>
    </w:p>
    <w:p>
      <w:pPr>
        <w:spacing w:after="0"/>
        <w:rPr>
          <w:sz w:val="13"/>
        </w:rPr>
        <w:sectPr>
          <w:pgSz w:w="11910" w:h="16840"/>
          <w:pgMar w:header="0" w:footer="1400" w:top="1580" w:bottom="1620" w:left="160" w:right="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7"/>
        </w:rPr>
      </w:pPr>
    </w:p>
    <w:p>
      <w:pPr>
        <w:pStyle w:val="Heading1"/>
        <w:ind w:right="1648"/>
      </w:pPr>
      <w:r>
        <w:rPr/>
        <w:drawing>
          <wp:anchor distT="0" distB="0" distL="0" distR="0" allowOverlap="1" layoutInCell="1" locked="0" behindDoc="1" simplePos="0" relativeHeight="484518912">
            <wp:simplePos x="0" y="0"/>
            <wp:positionH relativeFrom="page">
              <wp:posOffset>0</wp:posOffset>
            </wp:positionH>
            <wp:positionV relativeFrom="paragraph">
              <wp:posOffset>-780156</wp:posOffset>
            </wp:positionV>
            <wp:extent cx="7383399" cy="1667510"/>
            <wp:effectExtent l="0" t="0" r="0" b="0"/>
            <wp:wrapNone/>
            <wp:docPr id="19" name="image12.jpeg" descr="Imagen que contiene Interfaz de usuario gráfica  Descripción generada automáticamente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2.jpe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83399" cy="16675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SOMETIDOS</w:t>
      </w:r>
      <w:r>
        <w:rPr>
          <w:spacing w:val="-4"/>
        </w:rPr>
        <w:t> </w:t>
      </w:r>
      <w:r>
        <w:rPr/>
        <w:t>POR</w:t>
      </w:r>
      <w:r>
        <w:rPr>
          <w:spacing w:val="-3"/>
        </w:rPr>
        <w:t> </w:t>
      </w:r>
      <w:r>
        <w:rPr/>
        <w:t>CASOS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DROGAS</w:t>
      </w:r>
    </w:p>
    <w:p>
      <w:pPr>
        <w:spacing w:before="178"/>
        <w:ind w:left="1539" w:right="1549" w:firstLine="0"/>
        <w:jc w:val="both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sz w:val="28"/>
        </w:rPr>
        <w:t>En este segundo trimestre Abril-junio 2023 según los datos proporcionados</w:t>
      </w:r>
      <w:r>
        <w:rPr>
          <w:rFonts w:ascii="Times New Roman" w:hAnsi="Times New Roman"/>
          <w:spacing w:val="1"/>
          <w:sz w:val="28"/>
        </w:rPr>
        <w:t> </w:t>
      </w:r>
      <w:r>
        <w:rPr>
          <w:rFonts w:ascii="Times New Roman" w:hAnsi="Times New Roman"/>
          <w:w w:val="95"/>
          <w:sz w:val="28"/>
        </w:rPr>
        <w:t>por la </w:t>
      </w:r>
      <w:r>
        <w:rPr>
          <w:rFonts w:ascii="Times New Roman" w:hAnsi="Times New Roman"/>
          <w:b/>
          <w:w w:val="95"/>
          <w:sz w:val="28"/>
        </w:rPr>
        <w:t>Procuraduría General de la República </w:t>
      </w:r>
      <w:r>
        <w:rPr>
          <w:rFonts w:ascii="Times New Roman" w:hAnsi="Times New Roman"/>
          <w:w w:val="95"/>
          <w:sz w:val="28"/>
        </w:rPr>
        <w:t>(</w:t>
      </w:r>
      <w:r>
        <w:rPr>
          <w:rFonts w:ascii="Times New Roman" w:hAnsi="Times New Roman"/>
          <w:b/>
          <w:w w:val="95"/>
          <w:sz w:val="28"/>
        </w:rPr>
        <w:t>PGR</w:t>
      </w:r>
      <w:r>
        <w:rPr>
          <w:rFonts w:ascii="Times New Roman" w:hAnsi="Times New Roman"/>
          <w:w w:val="95"/>
          <w:sz w:val="28"/>
        </w:rPr>
        <w:t>), hubo un total de </w:t>
      </w:r>
      <w:r>
        <w:rPr>
          <w:rFonts w:ascii="Times New Roman" w:hAnsi="Times New Roman"/>
          <w:b/>
          <w:w w:val="95"/>
          <w:sz w:val="28"/>
        </w:rPr>
        <w:t>2,310</w:t>
      </w:r>
      <w:r>
        <w:rPr>
          <w:rFonts w:ascii="Times New Roman" w:hAnsi="Times New Roman"/>
          <w:b/>
          <w:spacing w:val="1"/>
          <w:w w:val="95"/>
          <w:sz w:val="28"/>
        </w:rPr>
        <w:t> </w:t>
      </w:r>
      <w:r>
        <w:rPr>
          <w:rFonts w:ascii="Times New Roman" w:hAnsi="Times New Roman"/>
          <w:sz w:val="28"/>
        </w:rPr>
        <w:t>casos relacionados a drogas, de los cuales </w:t>
      </w:r>
      <w:r>
        <w:rPr>
          <w:rFonts w:ascii="Times New Roman" w:hAnsi="Times New Roman"/>
          <w:b/>
          <w:sz w:val="28"/>
        </w:rPr>
        <w:t>2,336 </w:t>
      </w:r>
      <w:r>
        <w:rPr>
          <w:rFonts w:ascii="Times New Roman" w:hAnsi="Times New Roman"/>
          <w:sz w:val="28"/>
        </w:rPr>
        <w:t>personas fueron procesadas,</w:t>
      </w:r>
      <w:r>
        <w:rPr>
          <w:rFonts w:ascii="Times New Roman" w:hAnsi="Times New Roman"/>
          <w:spacing w:val="1"/>
          <w:sz w:val="28"/>
        </w:rPr>
        <w:t> </w:t>
      </w:r>
      <w:r>
        <w:rPr>
          <w:rFonts w:ascii="Times New Roman" w:hAnsi="Times New Roman"/>
          <w:sz w:val="28"/>
        </w:rPr>
        <w:t>siendo</w:t>
      </w:r>
      <w:r>
        <w:rPr>
          <w:rFonts w:ascii="Times New Roman" w:hAnsi="Times New Roman"/>
          <w:spacing w:val="-8"/>
          <w:sz w:val="28"/>
        </w:rPr>
        <w:t> </w:t>
      </w:r>
      <w:r>
        <w:rPr>
          <w:rFonts w:ascii="Times New Roman" w:hAnsi="Times New Roman"/>
          <w:sz w:val="28"/>
        </w:rPr>
        <w:t>el</w:t>
      </w:r>
      <w:r>
        <w:rPr>
          <w:rFonts w:ascii="Times New Roman" w:hAnsi="Times New Roman"/>
          <w:spacing w:val="-4"/>
          <w:sz w:val="28"/>
        </w:rPr>
        <w:t> </w:t>
      </w:r>
      <w:r>
        <w:rPr>
          <w:rFonts w:ascii="Times New Roman" w:hAnsi="Times New Roman"/>
          <w:sz w:val="28"/>
        </w:rPr>
        <w:t>mes</w:t>
      </w:r>
      <w:r>
        <w:rPr>
          <w:rFonts w:ascii="Times New Roman" w:hAnsi="Times New Roman"/>
          <w:spacing w:val="-6"/>
          <w:sz w:val="28"/>
        </w:rPr>
        <w:t> </w:t>
      </w:r>
      <w:r>
        <w:rPr>
          <w:rFonts w:ascii="Times New Roman" w:hAnsi="Times New Roman"/>
          <w:sz w:val="28"/>
        </w:rPr>
        <w:t>de marzo</w:t>
      </w:r>
      <w:r>
        <w:rPr>
          <w:rFonts w:ascii="Times New Roman" w:hAnsi="Times New Roman"/>
          <w:spacing w:val="-2"/>
          <w:sz w:val="28"/>
        </w:rPr>
        <w:t> </w:t>
      </w:r>
      <w:r>
        <w:rPr>
          <w:rFonts w:ascii="Times New Roman" w:hAnsi="Times New Roman"/>
          <w:sz w:val="28"/>
        </w:rPr>
        <w:t>y</w:t>
      </w:r>
      <w:r>
        <w:rPr>
          <w:rFonts w:ascii="Times New Roman" w:hAnsi="Times New Roman"/>
          <w:spacing w:val="-7"/>
          <w:sz w:val="28"/>
        </w:rPr>
        <w:t> </w:t>
      </w:r>
      <w:r>
        <w:rPr>
          <w:rFonts w:ascii="Times New Roman" w:hAnsi="Times New Roman"/>
          <w:sz w:val="28"/>
        </w:rPr>
        <w:t>la</w:t>
      </w:r>
      <w:r>
        <w:rPr>
          <w:rFonts w:ascii="Times New Roman" w:hAnsi="Times New Roman"/>
          <w:spacing w:val="-3"/>
          <w:sz w:val="28"/>
        </w:rPr>
        <w:t> </w:t>
      </w:r>
      <w:r>
        <w:rPr>
          <w:rFonts w:ascii="Times New Roman" w:hAnsi="Times New Roman"/>
          <w:sz w:val="28"/>
        </w:rPr>
        <w:t>provincia</w:t>
      </w:r>
      <w:r>
        <w:rPr>
          <w:rFonts w:ascii="Times New Roman" w:hAnsi="Times New Roman"/>
          <w:spacing w:val="-5"/>
          <w:sz w:val="28"/>
        </w:rPr>
        <w:t> </w:t>
      </w:r>
      <w:r>
        <w:rPr>
          <w:rFonts w:ascii="Times New Roman" w:hAnsi="Times New Roman"/>
          <w:sz w:val="28"/>
        </w:rPr>
        <w:t>San</w:t>
      </w:r>
      <w:r>
        <w:rPr>
          <w:rFonts w:ascii="Times New Roman" w:hAnsi="Times New Roman"/>
          <w:spacing w:val="-7"/>
          <w:sz w:val="28"/>
        </w:rPr>
        <w:t> </w:t>
      </w:r>
      <w:r>
        <w:rPr>
          <w:rFonts w:ascii="Times New Roman" w:hAnsi="Times New Roman"/>
          <w:sz w:val="28"/>
        </w:rPr>
        <w:t>Francisco</w:t>
      </w:r>
      <w:r>
        <w:rPr>
          <w:rFonts w:ascii="Times New Roman" w:hAnsi="Times New Roman"/>
          <w:spacing w:val="-8"/>
          <w:sz w:val="28"/>
        </w:rPr>
        <w:t> </w:t>
      </w:r>
      <w:r>
        <w:rPr>
          <w:rFonts w:ascii="Times New Roman" w:hAnsi="Times New Roman"/>
          <w:sz w:val="28"/>
        </w:rPr>
        <w:t>de</w:t>
      </w:r>
      <w:r>
        <w:rPr>
          <w:rFonts w:ascii="Times New Roman" w:hAnsi="Times New Roman"/>
          <w:spacing w:val="-8"/>
          <w:sz w:val="28"/>
        </w:rPr>
        <w:t> </w:t>
      </w:r>
      <w:r>
        <w:rPr>
          <w:rFonts w:ascii="Times New Roman" w:hAnsi="Times New Roman"/>
          <w:sz w:val="28"/>
        </w:rPr>
        <w:t>Macorís</w:t>
      </w:r>
      <w:r>
        <w:rPr>
          <w:rFonts w:ascii="Times New Roman" w:hAnsi="Times New Roman"/>
          <w:spacing w:val="-2"/>
          <w:sz w:val="28"/>
        </w:rPr>
        <w:t> </w:t>
      </w:r>
      <w:r>
        <w:rPr>
          <w:rFonts w:ascii="Times New Roman" w:hAnsi="Times New Roman"/>
          <w:sz w:val="28"/>
        </w:rPr>
        <w:t>que</w:t>
      </w:r>
      <w:r>
        <w:rPr>
          <w:rFonts w:ascii="Times New Roman" w:hAnsi="Times New Roman"/>
          <w:spacing w:val="-8"/>
          <w:sz w:val="28"/>
        </w:rPr>
        <w:t> </w:t>
      </w:r>
      <w:r>
        <w:rPr>
          <w:rFonts w:ascii="Times New Roman" w:hAnsi="Times New Roman"/>
          <w:sz w:val="28"/>
        </w:rPr>
        <w:t>presenta</w:t>
      </w:r>
      <w:r>
        <w:rPr>
          <w:rFonts w:ascii="Times New Roman" w:hAnsi="Times New Roman"/>
          <w:spacing w:val="-68"/>
          <w:sz w:val="28"/>
        </w:rPr>
        <w:t> </w:t>
      </w:r>
      <w:r>
        <w:rPr>
          <w:rFonts w:ascii="Times New Roman" w:hAnsi="Times New Roman"/>
          <w:sz w:val="28"/>
        </w:rPr>
        <w:t>la</w:t>
      </w:r>
      <w:r>
        <w:rPr>
          <w:rFonts w:ascii="Times New Roman" w:hAnsi="Times New Roman"/>
          <w:spacing w:val="5"/>
          <w:sz w:val="28"/>
        </w:rPr>
        <w:t> </w:t>
      </w:r>
      <w:r>
        <w:rPr>
          <w:rFonts w:ascii="Times New Roman" w:hAnsi="Times New Roman"/>
          <w:sz w:val="28"/>
        </w:rPr>
        <w:t>mayor</w:t>
      </w:r>
      <w:r>
        <w:rPr>
          <w:rFonts w:ascii="Times New Roman" w:hAnsi="Times New Roman"/>
          <w:spacing w:val="-2"/>
          <w:sz w:val="28"/>
        </w:rPr>
        <w:t> </w:t>
      </w:r>
      <w:r>
        <w:rPr>
          <w:rFonts w:ascii="Times New Roman" w:hAnsi="Times New Roman"/>
          <w:sz w:val="28"/>
        </w:rPr>
        <w:t>cantidad</w:t>
      </w:r>
      <w:r>
        <w:rPr>
          <w:rFonts w:ascii="Times New Roman" w:hAnsi="Times New Roman"/>
          <w:spacing w:val="1"/>
          <w:sz w:val="28"/>
        </w:rPr>
        <w:t> </w:t>
      </w:r>
      <w:r>
        <w:rPr>
          <w:rFonts w:ascii="Times New Roman" w:hAnsi="Times New Roman"/>
          <w:sz w:val="28"/>
        </w:rPr>
        <w:t>de personas</w:t>
      </w:r>
      <w:r>
        <w:rPr>
          <w:rFonts w:ascii="Times New Roman" w:hAnsi="Times New Roman"/>
          <w:spacing w:val="1"/>
          <w:sz w:val="28"/>
        </w:rPr>
        <w:t> </w:t>
      </w:r>
      <w:r>
        <w:rPr>
          <w:rFonts w:ascii="Times New Roman" w:hAnsi="Times New Roman"/>
          <w:sz w:val="28"/>
        </w:rPr>
        <w:t>sometidas.</w:t>
      </w:r>
      <w:r>
        <w:rPr>
          <w:rFonts w:ascii="Times New Roman" w:hAnsi="Times New Roman"/>
          <w:spacing w:val="11"/>
          <w:sz w:val="28"/>
        </w:rPr>
        <w:t> </w:t>
      </w:r>
      <w:r>
        <w:rPr>
          <w:rFonts w:ascii="Times New Roman" w:hAnsi="Times New Roman"/>
          <w:b/>
          <w:sz w:val="20"/>
        </w:rPr>
        <w:t>(ver</w:t>
      </w:r>
      <w:r>
        <w:rPr>
          <w:rFonts w:ascii="Times New Roman" w:hAnsi="Times New Roman"/>
          <w:b/>
          <w:spacing w:val="17"/>
          <w:sz w:val="20"/>
        </w:rPr>
        <w:t> </w:t>
      </w:r>
      <w:r>
        <w:rPr>
          <w:rFonts w:ascii="Times New Roman" w:hAnsi="Times New Roman"/>
          <w:b/>
          <w:sz w:val="20"/>
        </w:rPr>
        <w:t>cuadro</w:t>
      </w:r>
      <w:r>
        <w:rPr>
          <w:rFonts w:ascii="Times New Roman" w:hAnsi="Times New Roman"/>
          <w:b/>
          <w:spacing w:val="17"/>
          <w:sz w:val="20"/>
        </w:rPr>
        <w:t> </w:t>
      </w:r>
      <w:r>
        <w:rPr>
          <w:rFonts w:ascii="Times New Roman" w:hAnsi="Times New Roman"/>
          <w:b/>
          <w:sz w:val="20"/>
        </w:rPr>
        <w:t>Nº11 y</w:t>
      </w:r>
      <w:r>
        <w:rPr>
          <w:rFonts w:ascii="Times New Roman" w:hAnsi="Times New Roman"/>
          <w:b/>
          <w:spacing w:val="-3"/>
          <w:sz w:val="20"/>
        </w:rPr>
        <w:t> </w:t>
      </w:r>
      <w:r>
        <w:rPr>
          <w:rFonts w:ascii="Times New Roman" w:hAnsi="Times New Roman"/>
          <w:b/>
          <w:sz w:val="20"/>
        </w:rPr>
        <w:t>cuadro</w:t>
      </w:r>
      <w:r>
        <w:rPr>
          <w:rFonts w:ascii="Times New Roman" w:hAnsi="Times New Roman"/>
          <w:b/>
          <w:spacing w:val="17"/>
          <w:sz w:val="20"/>
        </w:rPr>
        <w:t> </w:t>
      </w:r>
      <w:r>
        <w:rPr>
          <w:rFonts w:ascii="Times New Roman" w:hAnsi="Times New Roman"/>
          <w:b/>
          <w:sz w:val="20"/>
        </w:rPr>
        <w:t>Nº12)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2"/>
        <w:rPr>
          <w:b/>
          <w:sz w:val="16"/>
        </w:rPr>
      </w:pPr>
    </w:p>
    <w:p>
      <w:pPr>
        <w:spacing w:before="94"/>
        <w:ind w:left="4699" w:right="3717" w:hanging="980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0"/>
        </w:rPr>
        <w:t>Cuadro Nº11 </w:t>
      </w:r>
      <w:r>
        <w:rPr>
          <w:rFonts w:ascii="Times New Roman" w:hAnsi="Times New Roman"/>
          <w:sz w:val="20"/>
        </w:rPr>
        <w:t>– Cantidad de casos de droga por </w:t>
      </w:r>
      <w:r>
        <w:rPr>
          <w:rFonts w:ascii="Times New Roman" w:hAnsi="Times New Roman"/>
          <w:b/>
          <w:sz w:val="20"/>
        </w:rPr>
        <w:t>PGR</w:t>
      </w:r>
      <w:r>
        <w:rPr>
          <w:rFonts w:ascii="Times New Roman" w:hAnsi="Times New Roman"/>
          <w:b/>
          <w:spacing w:val="-47"/>
          <w:sz w:val="20"/>
        </w:rPr>
        <w:t> </w:t>
      </w:r>
      <w:r>
        <w:rPr>
          <w:rFonts w:ascii="Times New Roman" w:hAnsi="Times New Roman"/>
          <w:b/>
          <w:sz w:val="20"/>
        </w:rPr>
        <w:t>Trimestre </w:t>
      </w:r>
      <w:r>
        <w:rPr>
          <w:rFonts w:ascii="Times New Roman" w:hAnsi="Times New Roman"/>
          <w:sz w:val="20"/>
        </w:rPr>
        <w:t>(</w:t>
      </w:r>
      <w:r>
        <w:rPr>
          <w:rFonts w:ascii="Times New Roman" w:hAnsi="Times New Roman"/>
          <w:color w:val="1F4E79"/>
          <w:sz w:val="20"/>
        </w:rPr>
        <w:t>abril-junio</w:t>
      </w:r>
      <w:r>
        <w:rPr>
          <w:rFonts w:ascii="Times New Roman" w:hAnsi="Times New Roman"/>
          <w:color w:val="1F4E79"/>
          <w:spacing w:val="-3"/>
          <w:sz w:val="20"/>
        </w:rPr>
        <w:t> </w:t>
      </w:r>
      <w:r>
        <w:rPr>
          <w:rFonts w:ascii="Times New Roman" w:hAnsi="Times New Roman"/>
          <w:color w:val="1F4E79"/>
          <w:sz w:val="20"/>
        </w:rPr>
        <w:t>2023</w:t>
      </w:r>
      <w:r>
        <w:rPr>
          <w:rFonts w:ascii="Times New Roman" w:hAnsi="Times New Roman"/>
          <w:sz w:val="20"/>
        </w:rPr>
        <w:t>)</w:t>
      </w:r>
    </w:p>
    <w:p>
      <w:pPr>
        <w:spacing w:before="1"/>
        <w:ind w:left="2241" w:right="0" w:firstLine="0"/>
        <w:jc w:val="left"/>
        <w:rPr>
          <w:rFonts w:ascii="Times New Roman"/>
          <w:sz w:val="20"/>
        </w:rPr>
      </w:pPr>
      <w:r>
        <w:rPr/>
        <w:pict>
          <v:shape style="position:absolute;margin-left:165.190002pt;margin-top:6.265925pt;width:269.9pt;height:92.9pt;mso-position-horizontal-relative:page;mso-position-vertical-relative:paragraph;z-index:1573990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684"/>
                    <w:gridCol w:w="2684"/>
                  </w:tblGrid>
                  <w:tr>
                    <w:trPr>
                      <w:trHeight w:val="349" w:hRule="atLeast"/>
                    </w:trPr>
                    <w:tc>
                      <w:tcPr>
                        <w:tcW w:w="2684" w:type="dxa"/>
                        <w:shd w:val="clear" w:color="auto" w:fill="9CC2E4"/>
                      </w:tcPr>
                      <w:p>
                        <w:pPr>
                          <w:pStyle w:val="TableParagraph"/>
                          <w:spacing w:line="240" w:lineRule="auto" w:before="44"/>
                          <w:ind w:left="465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CASOS</w:t>
                        </w:r>
                        <w:r>
                          <w:rPr>
                            <w:b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DE</w:t>
                        </w:r>
                        <w:r>
                          <w:rPr>
                            <w:b/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DROGAS</w:t>
                        </w:r>
                      </w:p>
                    </w:tc>
                    <w:tc>
                      <w:tcPr>
                        <w:tcW w:w="2684" w:type="dxa"/>
                        <w:shd w:val="clear" w:color="auto" w:fill="9CC2E4"/>
                      </w:tcPr>
                      <w:p>
                        <w:pPr>
                          <w:pStyle w:val="TableParagraph"/>
                          <w:spacing w:line="240" w:lineRule="auto" w:before="44"/>
                          <w:ind w:left="911" w:right="894"/>
                          <w:jc w:val="center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Cantidad</w:t>
                        </w:r>
                      </w:p>
                    </w:tc>
                  </w:tr>
                  <w:tr>
                    <w:trPr>
                      <w:trHeight w:val="344" w:hRule="atLeast"/>
                    </w:trPr>
                    <w:tc>
                      <w:tcPr>
                        <w:tcW w:w="2684" w:type="dxa"/>
                      </w:tcPr>
                      <w:p>
                        <w:pPr>
                          <w:pStyle w:val="TableParagraph"/>
                          <w:spacing w:line="240" w:lineRule="auto" w:before="39"/>
                          <w:ind w:left="66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Abril</w:t>
                        </w:r>
                      </w:p>
                    </w:tc>
                    <w:tc>
                      <w:tcPr>
                        <w:tcW w:w="2684" w:type="dxa"/>
                      </w:tcPr>
                      <w:p>
                        <w:pPr>
                          <w:pStyle w:val="TableParagraph"/>
                          <w:spacing w:line="240" w:lineRule="auto" w:before="39"/>
                          <w:ind w:left="903" w:right="894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696</w:t>
                        </w:r>
                      </w:p>
                    </w:tc>
                  </w:tr>
                  <w:tr>
                    <w:trPr>
                      <w:trHeight w:val="349" w:hRule="atLeast"/>
                    </w:trPr>
                    <w:tc>
                      <w:tcPr>
                        <w:tcW w:w="2684" w:type="dxa"/>
                        <w:shd w:val="clear" w:color="auto" w:fill="DEEAF6"/>
                      </w:tcPr>
                      <w:p>
                        <w:pPr>
                          <w:pStyle w:val="TableParagraph"/>
                          <w:spacing w:line="240" w:lineRule="auto" w:before="44"/>
                          <w:ind w:left="66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Mayo</w:t>
                        </w:r>
                      </w:p>
                    </w:tc>
                    <w:tc>
                      <w:tcPr>
                        <w:tcW w:w="2684" w:type="dxa"/>
                        <w:shd w:val="clear" w:color="auto" w:fill="DEEAF6"/>
                      </w:tcPr>
                      <w:p>
                        <w:pPr>
                          <w:pStyle w:val="TableParagraph"/>
                          <w:spacing w:line="240" w:lineRule="auto" w:before="44"/>
                          <w:ind w:left="903" w:right="894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843</w:t>
                        </w:r>
                      </w:p>
                    </w:tc>
                  </w:tr>
                  <w:tr>
                    <w:trPr>
                      <w:trHeight w:val="344" w:hRule="atLeast"/>
                    </w:trPr>
                    <w:tc>
                      <w:tcPr>
                        <w:tcW w:w="2684" w:type="dxa"/>
                      </w:tcPr>
                      <w:p>
                        <w:pPr>
                          <w:pStyle w:val="TableParagraph"/>
                          <w:spacing w:line="240" w:lineRule="auto" w:before="39"/>
                          <w:ind w:left="66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Junio</w:t>
                        </w:r>
                      </w:p>
                    </w:tc>
                    <w:tc>
                      <w:tcPr>
                        <w:tcW w:w="2684" w:type="dxa"/>
                      </w:tcPr>
                      <w:p>
                        <w:pPr>
                          <w:pStyle w:val="TableParagraph"/>
                          <w:spacing w:line="240" w:lineRule="auto" w:before="39"/>
                          <w:ind w:left="903" w:right="894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771</w:t>
                        </w:r>
                      </w:p>
                    </w:tc>
                  </w:tr>
                  <w:tr>
                    <w:trPr>
                      <w:trHeight w:val="350" w:hRule="atLeast"/>
                    </w:trPr>
                    <w:tc>
                      <w:tcPr>
                        <w:tcW w:w="2684" w:type="dxa"/>
                        <w:shd w:val="clear" w:color="auto" w:fill="DEEAF6"/>
                      </w:tcPr>
                      <w:p>
                        <w:pPr>
                          <w:pStyle w:val="TableParagraph"/>
                          <w:spacing w:line="240" w:lineRule="auto" w:before="45"/>
                          <w:ind w:left="909" w:right="894"/>
                          <w:jc w:val="center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Total</w:t>
                        </w:r>
                      </w:p>
                    </w:tc>
                    <w:tc>
                      <w:tcPr>
                        <w:tcW w:w="2684" w:type="dxa"/>
                        <w:shd w:val="clear" w:color="auto" w:fill="DEEAF6"/>
                      </w:tcPr>
                      <w:p>
                        <w:pPr>
                          <w:pStyle w:val="TableParagraph"/>
                          <w:spacing w:line="240" w:lineRule="auto" w:before="45"/>
                          <w:ind w:left="900" w:right="894"/>
                          <w:jc w:val="center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2,310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Times New Roman"/>
          <w:w w:val="100"/>
          <w:sz w:val="20"/>
        </w:rPr>
        <w:t>\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10"/>
        <w:rPr>
          <w:sz w:val="27"/>
        </w:rPr>
      </w:pPr>
    </w:p>
    <w:p>
      <w:pPr>
        <w:spacing w:before="0"/>
        <w:ind w:left="3163" w:right="0" w:firstLine="0"/>
        <w:jc w:val="left"/>
        <w:rPr>
          <w:rFonts w:ascii="Times New Roman" w:hAnsi="Times New Roman"/>
          <w:sz w:val="16"/>
        </w:rPr>
      </w:pPr>
      <w:r>
        <w:rPr>
          <w:rFonts w:ascii="Times New Roman" w:hAnsi="Times New Roman"/>
          <w:b/>
          <w:sz w:val="16"/>
        </w:rPr>
        <w:t>Fuente:</w:t>
      </w:r>
      <w:r>
        <w:rPr>
          <w:rFonts w:ascii="Times New Roman" w:hAnsi="Times New Roman"/>
          <w:b/>
          <w:spacing w:val="-1"/>
          <w:sz w:val="16"/>
        </w:rPr>
        <w:t> </w:t>
      </w:r>
      <w:r>
        <w:rPr>
          <w:rFonts w:ascii="Times New Roman" w:hAnsi="Times New Roman"/>
          <w:sz w:val="16"/>
        </w:rPr>
        <w:t>Procuraduría</w:t>
      </w:r>
      <w:r>
        <w:rPr>
          <w:rFonts w:ascii="Times New Roman" w:hAnsi="Times New Roman"/>
          <w:spacing w:val="-1"/>
          <w:sz w:val="16"/>
        </w:rPr>
        <w:t> </w:t>
      </w:r>
      <w:r>
        <w:rPr>
          <w:rFonts w:ascii="Times New Roman" w:hAnsi="Times New Roman"/>
          <w:sz w:val="16"/>
        </w:rPr>
        <w:t>General</w:t>
      </w:r>
      <w:r>
        <w:rPr>
          <w:rFonts w:ascii="Times New Roman" w:hAnsi="Times New Roman"/>
          <w:spacing w:val="-1"/>
          <w:sz w:val="16"/>
        </w:rPr>
        <w:t> </w:t>
      </w:r>
      <w:r>
        <w:rPr>
          <w:rFonts w:ascii="Times New Roman" w:hAnsi="Times New Roman"/>
          <w:sz w:val="16"/>
        </w:rPr>
        <w:t>de</w:t>
      </w:r>
      <w:r>
        <w:rPr>
          <w:rFonts w:ascii="Times New Roman" w:hAnsi="Times New Roman"/>
          <w:spacing w:val="-9"/>
          <w:sz w:val="16"/>
        </w:rPr>
        <w:t> </w:t>
      </w:r>
      <w:r>
        <w:rPr>
          <w:rFonts w:ascii="Times New Roman" w:hAnsi="Times New Roman"/>
          <w:sz w:val="16"/>
        </w:rPr>
        <w:t>la Republica.</w:t>
      </w:r>
      <w:r>
        <w:rPr>
          <w:rFonts w:ascii="Times New Roman" w:hAnsi="Times New Roman"/>
          <w:spacing w:val="-6"/>
          <w:sz w:val="16"/>
        </w:rPr>
        <w:t> </w:t>
      </w:r>
      <w:r>
        <w:rPr>
          <w:rFonts w:ascii="Times New Roman" w:hAnsi="Times New Roman"/>
          <w:sz w:val="16"/>
        </w:rPr>
        <w:t>(</w:t>
      </w:r>
      <w:r>
        <w:rPr>
          <w:rFonts w:ascii="Times New Roman" w:hAnsi="Times New Roman"/>
          <w:b/>
          <w:sz w:val="16"/>
        </w:rPr>
        <w:t>PGR</w:t>
      </w:r>
      <w:r>
        <w:rPr>
          <w:rFonts w:ascii="Times New Roman" w:hAnsi="Times New Roman"/>
          <w:sz w:val="16"/>
        </w:rPr>
        <w:t>)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9"/>
        <w:rPr>
          <w:sz w:val="24"/>
        </w:rPr>
      </w:pPr>
    </w:p>
    <w:p>
      <w:pPr>
        <w:spacing w:before="1"/>
        <w:ind w:left="4699" w:right="3770" w:hanging="932"/>
        <w:jc w:val="left"/>
        <w:rPr>
          <w:rFonts w:ascii="Times New Roman" w:hAnsi="Times New Roman"/>
          <w:sz w:val="20"/>
        </w:rPr>
      </w:pPr>
      <w:r>
        <w:rPr/>
        <w:pict>
          <v:group style="position:absolute;margin-left:120.894997pt;margin-top:28.645943pt;width:360.75pt;height:216.75pt;mso-position-horizontal-relative:page;mso-position-vertical-relative:paragraph;z-index:-15718400;mso-wrap-distance-left:0;mso-wrap-distance-right:0" coordorigin="2418,573" coordsize="7215,4335">
            <v:shape style="position:absolute;left:2755;top:800;width:4872;height:3143" coordorigin="2755,800" coordsize="4872,3143" path="m2755,800l2755,3943m3566,3347l3566,3943m4378,3347l4378,3943m5189,3347l5189,3943m6005,3347l6005,3943m6816,3347l6816,3943m7627,3347l7627,3943e" filled="false" stroked="true" strokeweight=".75pt" strokecolor="#d9d9d9">
              <v:path arrowok="t"/>
              <v:stroke dashstyle="solid"/>
            </v:shape>
            <v:rect style="position:absolute;left:2755;top:2699;width:4891;height:648" filled="true" fillcolor="#5b9bd4" stroked="false">
              <v:fill type="solid"/>
            </v:rect>
            <v:shape style="position:absolute;left:8438;top:800;width:2;height:3143" coordorigin="8438,800" coordsize="0,3143" path="m8438,2699l8438,3943m8438,800l8438,2047e" filled="false" stroked="true" strokeweight=".75pt" strokecolor="#d9d9d9">
              <v:path arrowok="t"/>
              <v:stroke dashstyle="solid"/>
            </v:shape>
            <v:rect style="position:absolute;left:2755;top:2046;width:5923;height:653" filled="true" fillcolor="#ec7c30" stroked="false">
              <v:fill type="solid"/>
            </v:rect>
            <v:shape style="position:absolute;left:3566;top:800;width:4061;height:594" coordorigin="3566,800" coordsize="4061,594" path="m3566,800l3566,1394m4378,800l4378,1394m5189,800l5189,1394m6005,800l6005,1394m6816,800l6816,1394m7627,800l7627,1394e" filled="false" stroked="true" strokeweight=".75pt" strokecolor="#d9d9d9">
              <v:path arrowok="t"/>
              <v:stroke dashstyle="solid"/>
            </v:shape>
            <v:rect style="position:absolute;left:2755;top:1393;width:5419;height:653" filled="true" fillcolor="#a4a4a4" stroked="false">
              <v:fill type="solid"/>
            </v:rect>
            <v:line style="position:absolute" from="9250,800" to="9250,3943" stroked="true" strokeweight=".75pt" strokecolor="#d9d9d9">
              <v:stroke dashstyle="solid"/>
            </v:line>
            <v:rect style="position:absolute;left:4960;top:4535;width:116;height:116" filled="true" fillcolor="#a4a4a4" stroked="false">
              <v:fill type="solid"/>
            </v:rect>
            <v:rect style="position:absolute;left:5753;top:4535;width:116;height:116" filled="true" fillcolor="#ec7c30" stroked="false">
              <v:fill type="solid"/>
            </v:rect>
            <v:rect style="position:absolute;left:6587;top:4535;width:116;height:116" filled="true" fillcolor="#5b9bd4" stroked="false">
              <v:fill type="solid"/>
            </v:rect>
            <v:rect style="position:absolute;left:2425;top:580;width:7200;height:4320" filled="false" stroked="true" strokeweight=".75pt" strokecolor="#d9d9d9">
              <v:stroke dashstyle="solid"/>
            </v:rect>
            <v:shape style="position:absolute;left:5311;top:1648;width:333;height:183" type="#_x0000_t202" filled="false" stroked="false">
              <v:textbox inset="0,0,0,0">
                <w:txbxContent>
                  <w:p>
                    <w:pPr>
                      <w:spacing w:line="182" w:lineRule="exact" w:before="0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0D0D0D"/>
                        <w:sz w:val="18"/>
                      </w:rPr>
                      <w:t>33%</w:t>
                    </w:r>
                  </w:p>
                </w:txbxContent>
              </v:textbox>
              <w10:wrap type="none"/>
            </v:shape>
            <v:shape style="position:absolute;left:5564;top:2301;width:333;height:183" type="#_x0000_t202" filled="false" stroked="false">
              <v:textbox inset="0,0,0,0">
                <w:txbxContent>
                  <w:p>
                    <w:pPr>
                      <w:spacing w:line="182" w:lineRule="exact" w:before="0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0D0D0D"/>
                        <w:sz w:val="18"/>
                      </w:rPr>
                      <w:t>36%</w:t>
                    </w:r>
                  </w:p>
                </w:txbxContent>
              </v:textbox>
              <w10:wrap type="none"/>
            </v:shape>
            <v:shape style="position:absolute;left:5047;top:2952;width:334;height:183" type="#_x0000_t202" filled="false" stroked="false">
              <v:textbox inset="0,0,0,0">
                <w:txbxContent>
                  <w:p>
                    <w:pPr>
                      <w:spacing w:line="183" w:lineRule="exact" w:before="0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0D0D0D"/>
                        <w:sz w:val="18"/>
                      </w:rPr>
                      <w:t>30%</w:t>
                    </w:r>
                  </w:p>
                </w:txbxContent>
              </v:textbox>
              <w10:wrap type="none"/>
            </v:shape>
            <v:shape style="position:absolute;left:2646;top:4096;width:241;height:183" type="#_x0000_t202" filled="false" stroked="false">
              <v:textbox inset="0,0,0,0">
                <w:txbxContent>
                  <w:p>
                    <w:pPr>
                      <w:spacing w:line="182" w:lineRule="exact" w:before="0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585858"/>
                        <w:sz w:val="18"/>
                      </w:rPr>
                      <w:t>0%</w:t>
                    </w:r>
                  </w:p>
                </w:txbxContent>
              </v:textbox>
              <w10:wrap type="none"/>
            </v:shape>
            <v:shape style="position:absolute;left:3458;top:4096;width:241;height:183" type="#_x0000_t202" filled="false" stroked="false">
              <v:textbox inset="0,0,0,0">
                <w:txbxContent>
                  <w:p>
                    <w:pPr>
                      <w:spacing w:line="182" w:lineRule="exact" w:before="0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585858"/>
                        <w:sz w:val="18"/>
                      </w:rPr>
                      <w:t>5%</w:t>
                    </w:r>
                  </w:p>
                </w:txbxContent>
              </v:textbox>
              <w10:wrap type="none"/>
            </v:shape>
            <v:shape style="position:absolute;left:4225;top:4096;width:332;height:183" type="#_x0000_t202" filled="false" stroked="false">
              <v:textbox inset="0,0,0,0">
                <w:txbxContent>
                  <w:p>
                    <w:pPr>
                      <w:spacing w:line="182" w:lineRule="exact" w:before="0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585858"/>
                        <w:sz w:val="18"/>
                      </w:rPr>
                      <w:t>10%</w:t>
                    </w:r>
                  </w:p>
                </w:txbxContent>
              </v:textbox>
              <w10:wrap type="none"/>
            </v:shape>
            <v:shape style="position:absolute;left:5037;top:4096;width:332;height:183" type="#_x0000_t202" filled="false" stroked="false">
              <v:textbox inset="0,0,0,0">
                <w:txbxContent>
                  <w:p>
                    <w:pPr>
                      <w:spacing w:line="182" w:lineRule="exact" w:before="0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585858"/>
                        <w:sz w:val="18"/>
                      </w:rPr>
                      <w:t>15%</w:t>
                    </w:r>
                  </w:p>
                </w:txbxContent>
              </v:textbox>
              <w10:wrap type="none"/>
            </v:shape>
            <v:shape style="position:absolute;left:5849;top:4096;width:332;height:183" type="#_x0000_t202" filled="false" stroked="false">
              <v:textbox inset="0,0,0,0">
                <w:txbxContent>
                  <w:p>
                    <w:pPr>
                      <w:spacing w:line="182" w:lineRule="exact" w:before="0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585858"/>
                        <w:sz w:val="18"/>
                      </w:rPr>
                      <w:t>20%</w:t>
                    </w:r>
                  </w:p>
                </w:txbxContent>
              </v:textbox>
              <w10:wrap type="none"/>
            </v:shape>
            <v:shape style="position:absolute;left:6661;top:4096;width:332;height:183" type="#_x0000_t202" filled="false" stroked="false">
              <v:textbox inset="0,0,0,0">
                <w:txbxContent>
                  <w:p>
                    <w:pPr>
                      <w:spacing w:line="182" w:lineRule="exact" w:before="0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585858"/>
                        <w:sz w:val="18"/>
                      </w:rPr>
                      <w:t>25%</w:t>
                    </w:r>
                  </w:p>
                </w:txbxContent>
              </v:textbox>
              <w10:wrap type="none"/>
            </v:shape>
            <v:shape style="position:absolute;left:7473;top:4096;width:332;height:183" type="#_x0000_t202" filled="false" stroked="false">
              <v:textbox inset="0,0,0,0">
                <w:txbxContent>
                  <w:p>
                    <w:pPr>
                      <w:spacing w:line="182" w:lineRule="exact" w:before="0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585858"/>
                        <w:sz w:val="18"/>
                      </w:rPr>
                      <w:t>30%</w:t>
                    </w:r>
                  </w:p>
                </w:txbxContent>
              </v:textbox>
              <w10:wrap type="none"/>
            </v:shape>
            <v:shape style="position:absolute;left:8285;top:4096;width:332;height:183" type="#_x0000_t202" filled="false" stroked="false">
              <v:textbox inset="0,0,0,0">
                <w:txbxContent>
                  <w:p>
                    <w:pPr>
                      <w:spacing w:line="182" w:lineRule="exact" w:before="0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585858"/>
                        <w:sz w:val="18"/>
                      </w:rPr>
                      <w:t>35%</w:t>
                    </w:r>
                  </w:p>
                </w:txbxContent>
              </v:textbox>
              <w10:wrap type="none"/>
            </v:shape>
            <v:shape style="position:absolute;left:9098;top:4096;width:332;height:183" type="#_x0000_t202" filled="false" stroked="false">
              <v:textbox inset="0,0,0,0">
                <w:txbxContent>
                  <w:p>
                    <w:pPr>
                      <w:spacing w:line="182" w:lineRule="exact" w:before="0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585858"/>
                        <w:sz w:val="18"/>
                      </w:rPr>
                      <w:t>40%</w:t>
                    </w:r>
                  </w:p>
                </w:txbxContent>
              </v:textbox>
              <w10:wrap type="none"/>
            </v:shape>
            <v:shape style="position:absolute;left:5127;top:4500;width:2065;height:212" type="#_x0000_t202" filled="false" stroked="false">
              <v:textbox inset="0,0,0,0">
                <w:txbxContent>
                  <w:p>
                    <w:pPr>
                      <w:tabs>
                        <w:tab w:pos="793" w:val="left" w:leader="none"/>
                        <w:tab w:pos="1628" w:val="left" w:leader="none"/>
                      </w:tabs>
                      <w:spacing w:line="211" w:lineRule="exact" w:before="0"/>
                      <w:ind w:left="0" w:right="0" w:firstLine="0"/>
                      <w:jc w:val="left"/>
                      <w:rPr>
                        <w:b/>
                        <w:sz w:val="21"/>
                      </w:rPr>
                    </w:pPr>
                    <w:r>
                      <w:rPr>
                        <w:b/>
                        <w:color w:val="0D0D0D"/>
                        <w:sz w:val="21"/>
                      </w:rPr>
                      <w:t>Junio</w:t>
                      <w:tab/>
                      <w:t>Mayo</w:t>
                      <w:tab/>
                      <w:t>Abril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>
          <w:rFonts w:ascii="Times New Roman" w:hAnsi="Times New Roman"/>
          <w:b/>
          <w:sz w:val="20"/>
        </w:rPr>
        <w:t>Gráfico Nº6 </w:t>
      </w:r>
      <w:r>
        <w:rPr>
          <w:rFonts w:ascii="Times New Roman" w:hAnsi="Times New Roman"/>
          <w:sz w:val="20"/>
        </w:rPr>
        <w:t>– Cantidad de casos de droga por </w:t>
      </w:r>
      <w:r>
        <w:rPr>
          <w:rFonts w:ascii="Times New Roman" w:hAnsi="Times New Roman"/>
          <w:b/>
          <w:sz w:val="20"/>
        </w:rPr>
        <w:t>PGR</w:t>
      </w:r>
      <w:r>
        <w:rPr>
          <w:rFonts w:ascii="Times New Roman" w:hAnsi="Times New Roman"/>
          <w:b/>
          <w:spacing w:val="-47"/>
          <w:sz w:val="20"/>
        </w:rPr>
        <w:t> </w:t>
      </w:r>
      <w:r>
        <w:rPr>
          <w:rFonts w:ascii="Times New Roman" w:hAnsi="Times New Roman"/>
          <w:b/>
          <w:sz w:val="20"/>
        </w:rPr>
        <w:t>Trimestre </w:t>
      </w:r>
      <w:r>
        <w:rPr>
          <w:rFonts w:ascii="Times New Roman" w:hAnsi="Times New Roman"/>
          <w:sz w:val="20"/>
        </w:rPr>
        <w:t>(</w:t>
      </w:r>
      <w:r>
        <w:rPr>
          <w:rFonts w:ascii="Times New Roman" w:hAnsi="Times New Roman"/>
          <w:color w:val="1F4E79"/>
          <w:sz w:val="20"/>
        </w:rPr>
        <w:t>abril-junio</w:t>
      </w:r>
      <w:r>
        <w:rPr>
          <w:rFonts w:ascii="Times New Roman" w:hAnsi="Times New Roman"/>
          <w:color w:val="1F4E79"/>
          <w:spacing w:val="-3"/>
          <w:sz w:val="20"/>
        </w:rPr>
        <w:t> </w:t>
      </w:r>
      <w:r>
        <w:rPr>
          <w:rFonts w:ascii="Times New Roman" w:hAnsi="Times New Roman"/>
          <w:color w:val="1F4E79"/>
          <w:sz w:val="20"/>
        </w:rPr>
        <w:t>2023</w:t>
      </w:r>
      <w:r>
        <w:rPr>
          <w:rFonts w:ascii="Times New Roman" w:hAnsi="Times New Roman"/>
          <w:sz w:val="20"/>
        </w:rPr>
        <w:t>)</w:t>
      </w:r>
    </w:p>
    <w:p>
      <w:pPr>
        <w:spacing w:after="0"/>
        <w:jc w:val="left"/>
        <w:rPr>
          <w:rFonts w:ascii="Times New Roman" w:hAnsi="Times New Roman"/>
          <w:sz w:val="20"/>
        </w:rPr>
        <w:sectPr>
          <w:pgSz w:w="11910" w:h="16840"/>
          <w:pgMar w:header="0" w:footer="1400" w:top="1380" w:bottom="1620" w:left="160" w:right="0"/>
        </w:sectPr>
      </w:pPr>
    </w:p>
    <w:p>
      <w:pPr>
        <w:pStyle w:val="BodyText"/>
        <w:spacing w:before="9"/>
        <w:rPr>
          <w:sz w:val="15"/>
        </w:rPr>
      </w:pPr>
    </w:p>
    <w:p>
      <w:pPr>
        <w:spacing w:before="93"/>
        <w:ind w:left="3239" w:right="3242" w:firstLine="0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0"/>
        </w:rPr>
        <w:t>Cuadro Nº12 </w:t>
      </w:r>
      <w:r>
        <w:rPr>
          <w:rFonts w:ascii="Times New Roman" w:hAnsi="Times New Roman"/>
          <w:sz w:val="20"/>
        </w:rPr>
        <w:t>– Sometidos por casos de droga por </w:t>
      </w:r>
      <w:r>
        <w:rPr>
          <w:rFonts w:ascii="Times New Roman" w:hAnsi="Times New Roman"/>
          <w:b/>
          <w:sz w:val="20"/>
        </w:rPr>
        <w:t>PGR</w:t>
      </w:r>
      <w:r>
        <w:rPr>
          <w:rFonts w:ascii="Times New Roman" w:hAnsi="Times New Roman"/>
          <w:b/>
          <w:spacing w:val="-47"/>
          <w:sz w:val="20"/>
        </w:rPr>
        <w:t> </w:t>
      </w:r>
      <w:r>
        <w:rPr>
          <w:rFonts w:ascii="Times New Roman" w:hAnsi="Times New Roman"/>
          <w:b/>
          <w:sz w:val="20"/>
        </w:rPr>
        <w:t>Trimestre</w:t>
      </w:r>
      <w:r>
        <w:rPr>
          <w:rFonts w:ascii="Times New Roman" w:hAnsi="Times New Roman"/>
          <w:b/>
          <w:spacing w:val="-1"/>
          <w:sz w:val="20"/>
        </w:rPr>
        <w:t> </w:t>
      </w:r>
      <w:r>
        <w:rPr>
          <w:rFonts w:ascii="Times New Roman" w:hAnsi="Times New Roman"/>
          <w:sz w:val="20"/>
        </w:rPr>
        <w:t>(</w:t>
      </w:r>
      <w:r>
        <w:rPr>
          <w:rFonts w:ascii="Times New Roman" w:hAnsi="Times New Roman"/>
          <w:color w:val="1F4E79"/>
          <w:sz w:val="20"/>
        </w:rPr>
        <w:t>abril-junio</w:t>
      </w:r>
      <w:r>
        <w:rPr>
          <w:rFonts w:ascii="Times New Roman" w:hAnsi="Times New Roman"/>
          <w:color w:val="1F4E79"/>
          <w:spacing w:val="-3"/>
          <w:sz w:val="20"/>
        </w:rPr>
        <w:t> </w:t>
      </w:r>
      <w:r>
        <w:rPr>
          <w:rFonts w:ascii="Times New Roman" w:hAnsi="Times New Roman"/>
          <w:color w:val="1F4E79"/>
          <w:sz w:val="20"/>
        </w:rPr>
        <w:t>2023</w:t>
      </w:r>
      <w:r>
        <w:rPr>
          <w:rFonts w:ascii="Times New Roman" w:hAnsi="Times New Roman"/>
          <w:sz w:val="20"/>
        </w:rPr>
        <w:t>)</w:t>
      </w:r>
    </w:p>
    <w:p>
      <w:pPr>
        <w:pStyle w:val="BodyText"/>
        <w:rPr>
          <w:sz w:val="10"/>
        </w:rPr>
      </w:pPr>
    </w:p>
    <w:tbl>
      <w:tblPr>
        <w:tblW w:w="0" w:type="auto"/>
        <w:jc w:val="left"/>
        <w:tblInd w:w="321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84"/>
        <w:gridCol w:w="2646"/>
      </w:tblGrid>
      <w:tr>
        <w:trPr>
          <w:trHeight w:val="350" w:hRule="atLeast"/>
        </w:trPr>
        <w:tc>
          <w:tcPr>
            <w:tcW w:w="5330" w:type="dxa"/>
            <w:gridSpan w:val="2"/>
            <w:shd w:val="clear" w:color="auto" w:fill="9CC2E4"/>
          </w:tcPr>
          <w:p>
            <w:pPr>
              <w:pStyle w:val="TableParagraph"/>
              <w:spacing w:line="240" w:lineRule="auto" w:before="40"/>
              <w:ind w:left="993"/>
              <w:rPr>
                <w:b/>
                <w:sz w:val="22"/>
              </w:rPr>
            </w:pPr>
            <w:r>
              <w:rPr>
                <w:b/>
                <w:sz w:val="22"/>
              </w:rPr>
              <w:t>SOMETIDOS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POR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CASOS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DROGAS</w:t>
            </w:r>
          </w:p>
        </w:tc>
      </w:tr>
      <w:tr>
        <w:trPr>
          <w:trHeight w:val="349" w:hRule="atLeast"/>
        </w:trPr>
        <w:tc>
          <w:tcPr>
            <w:tcW w:w="2684" w:type="dxa"/>
            <w:shd w:val="clear" w:color="auto" w:fill="9CC2E4"/>
          </w:tcPr>
          <w:p>
            <w:pPr>
              <w:pStyle w:val="TableParagraph"/>
              <w:spacing w:line="240" w:lineRule="auto" w:before="39"/>
              <w:ind w:right="1028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Meses</w:t>
            </w:r>
          </w:p>
        </w:tc>
        <w:tc>
          <w:tcPr>
            <w:tcW w:w="2646" w:type="dxa"/>
            <w:shd w:val="clear" w:color="auto" w:fill="9CC2E4"/>
          </w:tcPr>
          <w:p>
            <w:pPr>
              <w:pStyle w:val="TableParagraph"/>
              <w:spacing w:line="240" w:lineRule="auto" w:before="39"/>
              <w:ind w:left="891" w:right="87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Cantidad</w:t>
            </w:r>
          </w:p>
        </w:tc>
      </w:tr>
      <w:tr>
        <w:trPr>
          <w:trHeight w:val="344" w:hRule="atLeast"/>
        </w:trPr>
        <w:tc>
          <w:tcPr>
            <w:tcW w:w="2684" w:type="dxa"/>
          </w:tcPr>
          <w:p>
            <w:pPr>
              <w:pStyle w:val="TableParagraph"/>
              <w:spacing w:line="240" w:lineRule="auto" w:before="39"/>
              <w:ind w:left="71"/>
              <w:rPr>
                <w:sz w:val="22"/>
              </w:rPr>
            </w:pPr>
            <w:r>
              <w:rPr>
                <w:sz w:val="22"/>
              </w:rPr>
              <w:t>Abril</w:t>
            </w:r>
          </w:p>
        </w:tc>
        <w:tc>
          <w:tcPr>
            <w:tcW w:w="2646" w:type="dxa"/>
          </w:tcPr>
          <w:p>
            <w:pPr>
              <w:pStyle w:val="TableParagraph"/>
              <w:spacing w:line="240" w:lineRule="auto" w:before="39"/>
              <w:ind w:left="884" w:right="875"/>
              <w:jc w:val="center"/>
              <w:rPr>
                <w:sz w:val="22"/>
              </w:rPr>
            </w:pPr>
            <w:r>
              <w:rPr>
                <w:sz w:val="22"/>
              </w:rPr>
              <w:t>695</w:t>
            </w:r>
          </w:p>
        </w:tc>
      </w:tr>
      <w:tr>
        <w:trPr>
          <w:trHeight w:val="349" w:hRule="atLeast"/>
        </w:trPr>
        <w:tc>
          <w:tcPr>
            <w:tcW w:w="2684" w:type="dxa"/>
            <w:shd w:val="clear" w:color="auto" w:fill="DEEAF6"/>
          </w:tcPr>
          <w:p>
            <w:pPr>
              <w:pStyle w:val="TableParagraph"/>
              <w:spacing w:line="240" w:lineRule="auto" w:before="44"/>
              <w:ind w:left="71"/>
              <w:rPr>
                <w:sz w:val="22"/>
              </w:rPr>
            </w:pPr>
            <w:r>
              <w:rPr>
                <w:sz w:val="22"/>
              </w:rPr>
              <w:t>Mayo</w:t>
            </w:r>
          </w:p>
        </w:tc>
        <w:tc>
          <w:tcPr>
            <w:tcW w:w="2646" w:type="dxa"/>
            <w:shd w:val="clear" w:color="auto" w:fill="DEEAF6"/>
          </w:tcPr>
          <w:p>
            <w:pPr>
              <w:pStyle w:val="TableParagraph"/>
              <w:spacing w:line="240" w:lineRule="auto" w:before="44"/>
              <w:ind w:left="884" w:right="875"/>
              <w:jc w:val="center"/>
              <w:rPr>
                <w:sz w:val="22"/>
              </w:rPr>
            </w:pPr>
            <w:r>
              <w:rPr>
                <w:sz w:val="22"/>
              </w:rPr>
              <w:t>841</w:t>
            </w:r>
          </w:p>
        </w:tc>
      </w:tr>
      <w:tr>
        <w:trPr>
          <w:trHeight w:val="350" w:hRule="atLeast"/>
        </w:trPr>
        <w:tc>
          <w:tcPr>
            <w:tcW w:w="2684" w:type="dxa"/>
          </w:tcPr>
          <w:p>
            <w:pPr>
              <w:pStyle w:val="TableParagraph"/>
              <w:spacing w:line="240" w:lineRule="auto" w:before="45"/>
              <w:ind w:left="71"/>
              <w:rPr>
                <w:sz w:val="22"/>
              </w:rPr>
            </w:pPr>
            <w:r>
              <w:rPr>
                <w:sz w:val="22"/>
              </w:rPr>
              <w:t>Junio</w:t>
            </w:r>
          </w:p>
        </w:tc>
        <w:tc>
          <w:tcPr>
            <w:tcW w:w="2646" w:type="dxa"/>
          </w:tcPr>
          <w:p>
            <w:pPr>
              <w:pStyle w:val="TableParagraph"/>
              <w:spacing w:line="240" w:lineRule="auto" w:before="45"/>
              <w:ind w:left="884" w:right="875"/>
              <w:jc w:val="center"/>
              <w:rPr>
                <w:sz w:val="22"/>
              </w:rPr>
            </w:pPr>
            <w:r>
              <w:rPr>
                <w:sz w:val="22"/>
              </w:rPr>
              <w:t>800</w:t>
            </w:r>
          </w:p>
        </w:tc>
      </w:tr>
      <w:tr>
        <w:trPr>
          <w:trHeight w:val="349" w:hRule="atLeast"/>
        </w:trPr>
        <w:tc>
          <w:tcPr>
            <w:tcW w:w="2684" w:type="dxa"/>
            <w:shd w:val="clear" w:color="auto" w:fill="DEEAF6"/>
          </w:tcPr>
          <w:p>
            <w:pPr>
              <w:pStyle w:val="TableParagraph"/>
              <w:spacing w:line="240" w:lineRule="auto" w:before="44"/>
              <w:ind w:right="1081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Total</w:t>
            </w:r>
          </w:p>
        </w:tc>
        <w:tc>
          <w:tcPr>
            <w:tcW w:w="2646" w:type="dxa"/>
            <w:shd w:val="clear" w:color="auto" w:fill="DEEAF6"/>
          </w:tcPr>
          <w:p>
            <w:pPr>
              <w:pStyle w:val="TableParagraph"/>
              <w:spacing w:line="240" w:lineRule="auto" w:before="44"/>
              <w:ind w:left="890" w:right="87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2,336</w:t>
            </w:r>
          </w:p>
        </w:tc>
      </w:tr>
    </w:tbl>
    <w:p>
      <w:pPr>
        <w:spacing w:before="110"/>
        <w:ind w:left="3163" w:right="0" w:firstLine="0"/>
        <w:jc w:val="left"/>
        <w:rPr>
          <w:rFonts w:ascii="Times New Roman" w:hAnsi="Times New Roman"/>
          <w:sz w:val="16"/>
        </w:rPr>
      </w:pPr>
      <w:r>
        <w:rPr>
          <w:rFonts w:ascii="Times New Roman" w:hAnsi="Times New Roman"/>
          <w:b/>
          <w:sz w:val="16"/>
        </w:rPr>
        <w:t>Fuente:</w:t>
      </w:r>
      <w:r>
        <w:rPr>
          <w:rFonts w:ascii="Times New Roman" w:hAnsi="Times New Roman"/>
          <w:b/>
          <w:spacing w:val="-2"/>
          <w:sz w:val="16"/>
        </w:rPr>
        <w:t> </w:t>
      </w:r>
      <w:r>
        <w:rPr>
          <w:rFonts w:ascii="Times New Roman" w:hAnsi="Times New Roman"/>
          <w:sz w:val="16"/>
        </w:rPr>
        <w:t>Procuraduría</w:t>
      </w:r>
      <w:r>
        <w:rPr>
          <w:rFonts w:ascii="Times New Roman" w:hAnsi="Times New Roman"/>
          <w:spacing w:val="-1"/>
          <w:sz w:val="16"/>
        </w:rPr>
        <w:t> </w:t>
      </w:r>
      <w:r>
        <w:rPr>
          <w:rFonts w:ascii="Times New Roman" w:hAnsi="Times New Roman"/>
          <w:sz w:val="16"/>
        </w:rPr>
        <w:t>General</w:t>
      </w:r>
      <w:r>
        <w:rPr>
          <w:rFonts w:ascii="Times New Roman" w:hAnsi="Times New Roman"/>
          <w:spacing w:val="-2"/>
          <w:sz w:val="16"/>
        </w:rPr>
        <w:t> </w:t>
      </w:r>
      <w:r>
        <w:rPr>
          <w:rFonts w:ascii="Times New Roman" w:hAnsi="Times New Roman"/>
          <w:sz w:val="16"/>
        </w:rPr>
        <w:t>de</w:t>
      </w:r>
      <w:r>
        <w:rPr>
          <w:rFonts w:ascii="Times New Roman" w:hAnsi="Times New Roman"/>
          <w:spacing w:val="-9"/>
          <w:sz w:val="16"/>
        </w:rPr>
        <w:t> </w:t>
      </w:r>
      <w:r>
        <w:rPr>
          <w:rFonts w:ascii="Times New Roman" w:hAnsi="Times New Roman"/>
          <w:sz w:val="16"/>
        </w:rPr>
        <w:t>la</w:t>
      </w:r>
      <w:r>
        <w:rPr>
          <w:rFonts w:ascii="Times New Roman" w:hAnsi="Times New Roman"/>
          <w:spacing w:val="3"/>
          <w:sz w:val="16"/>
        </w:rPr>
        <w:t> </w:t>
      </w:r>
      <w:r>
        <w:rPr>
          <w:rFonts w:ascii="Times New Roman" w:hAnsi="Times New Roman"/>
          <w:sz w:val="16"/>
        </w:rPr>
        <w:t>Republica.</w:t>
      </w:r>
      <w:r>
        <w:rPr>
          <w:rFonts w:ascii="Times New Roman" w:hAnsi="Times New Roman"/>
          <w:spacing w:val="-7"/>
          <w:sz w:val="16"/>
        </w:rPr>
        <w:t> </w:t>
      </w:r>
      <w:r>
        <w:rPr>
          <w:rFonts w:ascii="Times New Roman" w:hAnsi="Times New Roman"/>
          <w:sz w:val="16"/>
        </w:rPr>
        <w:t>(</w:t>
      </w:r>
      <w:r>
        <w:rPr>
          <w:rFonts w:ascii="Times New Roman" w:hAnsi="Times New Roman"/>
          <w:b/>
          <w:sz w:val="16"/>
        </w:rPr>
        <w:t>PGR</w:t>
      </w:r>
      <w:r>
        <w:rPr>
          <w:rFonts w:ascii="Times New Roman" w:hAnsi="Times New Roman"/>
          <w:sz w:val="16"/>
        </w:rPr>
        <w:t>)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spacing w:before="127"/>
        <w:ind w:left="3239" w:right="3252" w:firstLine="0"/>
        <w:jc w:val="center"/>
        <w:rPr>
          <w:rFonts w:ascii="Times New Roman" w:hAnsi="Times New Roman"/>
          <w:sz w:val="20"/>
        </w:rPr>
      </w:pPr>
      <w:r>
        <w:rPr/>
        <w:pict>
          <v:group style="position:absolute;margin-left:120.894997pt;margin-top:35.390919pt;width:360.75pt;height:183.75pt;mso-position-horizontal-relative:page;mso-position-vertical-relative:paragraph;z-index:-15716864;mso-wrap-distance-left:0;mso-wrap-distance-right:0" coordorigin="2418,708" coordsize="7215,3675">
            <v:shape style="position:absolute;left:6025;top:935;width:1364;height:1764" coordorigin="6025,935" coordsize="1364,1764" path="m6025,935l6025,2299,7328,2699,7350,2621,7367,2541,7379,2461,7386,2380,7389,2299,7387,2224,7381,2150,7371,2077,7357,2006,7340,1936,7319,1868,7295,1801,7267,1736,7236,1672,7203,1611,7166,1551,7126,1493,7083,1438,7037,1385,6989,1335,6939,1287,6886,1241,6831,1198,6773,1158,6713,1121,6652,1087,6588,1057,6523,1029,6456,1005,6388,984,6318,967,6247,953,6174,943,6100,937,6025,935xe" filled="true" fillcolor="#5b9bd4" stroked="false">
              <v:path arrowok="t"/>
              <v:fill type="solid"/>
            </v:shape>
            <v:shape style="position:absolute;left:4886;top:2298;width:2443;height:1363" coordorigin="4886,2299" coordsize="2443,1363" path="m6025,2299l4886,3047,4931,3111,4980,3173,5032,3232,5088,3287,5146,3340,5207,3388,5271,3433,5337,3475,5406,3512,5477,3546,5550,3576,5625,3601,5697,3621,5769,3637,5841,3649,5913,3657,5985,3661,6057,3662,6128,3658,6198,3651,6268,3640,6337,3626,6405,3608,6471,3587,6537,3562,6601,3534,6663,3503,6724,3469,6783,3432,6840,3391,6895,3348,6948,3302,6999,3253,7047,3202,7092,3148,7135,3091,7175,3031,7212,2970,7246,2905,7277,2839,7304,2770,7328,2699,6025,2299xe" filled="true" fillcolor="#ec7c30" stroked="false">
              <v:path arrowok="t"/>
              <v:fill type="solid"/>
            </v:shape>
            <v:shape style="position:absolute;left:4886;top:2298;width:2443;height:1363" coordorigin="4886,2299" coordsize="2443,1363" path="m7328,2699l7304,2770,7277,2839,7246,2905,7212,2970,7175,3031,7135,3091,7092,3148,7047,3202,6999,3253,6948,3302,6895,3348,6840,3391,6783,3432,6724,3469,6663,3503,6601,3534,6537,3562,6471,3587,6405,3608,6337,3626,6268,3640,6198,3651,6128,3658,6057,3662,5985,3661,5913,3657,5841,3649,5769,3637,5697,3621,5625,3601,5550,3576,5477,3546,5406,3512,5337,3475,5271,3433,5207,3388,5146,3340,5088,3287,5032,3232,4980,3173,4931,3111,4886,3047,6025,2299,7328,2699xe" filled="false" stroked="true" strokeweight="1.44pt" strokecolor="#ffffff">
              <v:path arrowok="t"/>
              <v:stroke dashstyle="solid"/>
            </v:shape>
            <v:shape style="position:absolute;left:4662;top:935;width:1364;height:2112" coordorigin="4662,935" coordsize="1364,2112" path="m6025,935l5946,938,5867,945,5789,956,5711,972,5635,992,5560,1017,5487,1046,5415,1080,5345,1117,5277,1159,5216,1202,5158,1247,5102,1295,5050,1346,5001,1399,4955,1453,4913,1510,4873,1569,4837,1630,4804,1692,4775,1756,4749,1821,4726,1887,4707,1954,4691,2022,4678,2090,4669,2160,4664,2229,4662,2299,4664,2369,4669,2439,4678,2509,4691,2579,4708,2648,4728,2717,4752,2785,4780,2852,4811,2918,4847,2983,4886,3047,6025,2299,6025,935xe" filled="true" fillcolor="#a4a4a4" stroked="false">
              <v:path arrowok="t"/>
              <v:fill type="solid"/>
            </v:shape>
            <v:shape style="position:absolute;left:4662;top:935;width:1364;height:2112" coordorigin="4662,935" coordsize="1364,2112" path="m4886,3047l4847,2983,4811,2918,4780,2852,4752,2785,4728,2717,4708,2648,4691,2579,4678,2509,4669,2439,4664,2369,4662,2299,4664,2229,4669,2160,4678,2090,4691,2022,4707,1954,4726,1887,4749,1821,4775,1756,4804,1692,4837,1630,4873,1569,4913,1510,4955,1453,5001,1399,5050,1346,5102,1295,5158,1247,5216,1202,5277,1159,5345,1117,5415,1080,5487,1046,5560,1017,5635,992,5711,972,5789,956,5867,945,5946,938,6025,935,6025,2299,4886,3047xe" filled="false" stroked="true" strokeweight="1.44pt" strokecolor="#ffffff">
              <v:path arrowok="t"/>
              <v:stroke dashstyle="solid"/>
            </v:shape>
            <v:rect style="position:absolute;left:4960;top:4010;width:116;height:116" filled="true" fillcolor="#5b9bd4" stroked="false">
              <v:fill type="solid"/>
            </v:rect>
            <v:rect style="position:absolute;left:5712;top:4010;width:116;height:116" filled="true" fillcolor="#ec7c30" stroked="false">
              <v:fill type="solid"/>
            </v:rect>
            <v:rect style="position:absolute;left:6546;top:4010;width:116;height:116" filled="true" fillcolor="#a4a4a4" stroked="false">
              <v:fill type="solid"/>
            </v:rect>
            <v:rect style="position:absolute;left:2425;top:715;width:7200;height:3660" filled="false" stroked="true" strokeweight=".75pt" strokecolor="#d9d9d9">
              <v:stroke dashstyle="solid"/>
            </v:rect>
            <v:shape style="position:absolute;left:5252;top:1895;width:369;height:202" type="#_x0000_t202" filled="false" stroked="false">
              <v:textbox inset="0,0,0,0">
                <w:txbxContent>
                  <w:p>
                    <w:pPr>
                      <w:spacing w:line="202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0D0D0D"/>
                        <w:sz w:val="20"/>
                      </w:rPr>
                      <w:t>34%</w:t>
                    </w:r>
                  </w:p>
                </w:txbxContent>
              </v:textbox>
              <w10:wrap type="none"/>
            </v:shape>
            <v:shape style="position:absolute;left:6400;top:1814;width:369;height:202" type="#_x0000_t202" filled="false" stroked="false">
              <v:textbox inset="0,0,0,0">
                <w:txbxContent>
                  <w:p>
                    <w:pPr>
                      <w:spacing w:line="202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0D0D0D"/>
                        <w:sz w:val="20"/>
                      </w:rPr>
                      <w:t>30%</w:t>
                    </w:r>
                  </w:p>
                </w:txbxContent>
              </v:textbox>
              <w10:wrap type="none"/>
            </v:shape>
            <v:shape style="position:absolute;left:5948;top:2894;width:369;height:202" type="#_x0000_t202" filled="false" stroked="false">
              <v:textbox inset="0,0,0,0">
                <w:txbxContent>
                  <w:p>
                    <w:pPr>
                      <w:spacing w:line="202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0D0D0D"/>
                        <w:sz w:val="20"/>
                      </w:rPr>
                      <w:t>36%</w:t>
                    </w:r>
                  </w:p>
                </w:txbxContent>
              </v:textbox>
              <w10:wrap type="none"/>
            </v:shape>
            <v:shape style="position:absolute;left:5127;top:3974;width:2066;height:212" type="#_x0000_t202" filled="false" stroked="false">
              <v:textbox inset="0,0,0,0">
                <w:txbxContent>
                  <w:p>
                    <w:pPr>
                      <w:tabs>
                        <w:tab w:pos="752" w:val="left" w:leader="none"/>
                        <w:tab w:pos="1586" w:val="left" w:leader="none"/>
                      </w:tabs>
                      <w:spacing w:line="211" w:lineRule="exact" w:before="0"/>
                      <w:ind w:left="0" w:right="0" w:firstLine="0"/>
                      <w:jc w:val="left"/>
                      <w:rPr>
                        <w:b/>
                        <w:sz w:val="21"/>
                      </w:rPr>
                    </w:pPr>
                    <w:r>
                      <w:rPr>
                        <w:b/>
                        <w:color w:val="0D0D0D"/>
                        <w:sz w:val="21"/>
                      </w:rPr>
                      <w:t>Abril</w:t>
                      <w:tab/>
                      <w:t>Mayo</w:t>
                      <w:tab/>
                      <w:t>Junio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>
          <w:rFonts w:ascii="Times New Roman" w:hAnsi="Times New Roman"/>
          <w:b/>
          <w:sz w:val="20"/>
        </w:rPr>
        <w:t>Gráfico Nº7 </w:t>
      </w:r>
      <w:r>
        <w:rPr>
          <w:rFonts w:ascii="Times New Roman" w:hAnsi="Times New Roman"/>
          <w:sz w:val="20"/>
        </w:rPr>
        <w:t>– sometidos según mes por casos de droga por </w:t>
      </w:r>
      <w:r>
        <w:rPr>
          <w:rFonts w:ascii="Times New Roman" w:hAnsi="Times New Roman"/>
          <w:b/>
          <w:sz w:val="20"/>
        </w:rPr>
        <w:t>PGR</w:t>
      </w:r>
      <w:r>
        <w:rPr>
          <w:rFonts w:ascii="Times New Roman" w:hAnsi="Times New Roman"/>
          <w:b/>
          <w:spacing w:val="-47"/>
          <w:sz w:val="20"/>
        </w:rPr>
        <w:t> </w:t>
      </w:r>
      <w:r>
        <w:rPr>
          <w:rFonts w:ascii="Times New Roman" w:hAnsi="Times New Roman"/>
          <w:b/>
          <w:sz w:val="20"/>
        </w:rPr>
        <w:t>Trimestre</w:t>
      </w:r>
      <w:r>
        <w:rPr>
          <w:rFonts w:ascii="Times New Roman" w:hAnsi="Times New Roman"/>
          <w:b/>
          <w:spacing w:val="-1"/>
          <w:sz w:val="20"/>
        </w:rPr>
        <w:t> </w:t>
      </w:r>
      <w:r>
        <w:rPr>
          <w:rFonts w:ascii="Times New Roman" w:hAnsi="Times New Roman"/>
          <w:sz w:val="20"/>
        </w:rPr>
        <w:t>(</w:t>
      </w:r>
      <w:r>
        <w:rPr>
          <w:rFonts w:ascii="Times New Roman" w:hAnsi="Times New Roman"/>
          <w:color w:val="1F4E79"/>
          <w:sz w:val="20"/>
        </w:rPr>
        <w:t>enero-marzo</w:t>
      </w:r>
      <w:r>
        <w:rPr>
          <w:rFonts w:ascii="Times New Roman" w:hAnsi="Times New Roman"/>
          <w:color w:val="1F4E79"/>
          <w:spacing w:val="-2"/>
          <w:sz w:val="20"/>
        </w:rPr>
        <w:t> </w:t>
      </w:r>
      <w:r>
        <w:rPr>
          <w:rFonts w:ascii="Times New Roman" w:hAnsi="Times New Roman"/>
          <w:color w:val="1F4E79"/>
          <w:sz w:val="20"/>
        </w:rPr>
        <w:t>2023</w:t>
      </w:r>
      <w:r>
        <w:rPr>
          <w:rFonts w:ascii="Times New Roman" w:hAnsi="Times New Roman"/>
          <w:sz w:val="20"/>
        </w:rPr>
        <w:t>)</w:t>
      </w:r>
    </w:p>
    <w:p>
      <w:pPr>
        <w:pStyle w:val="BodyText"/>
        <w:spacing w:before="1"/>
        <w:rPr>
          <w:sz w:val="31"/>
        </w:rPr>
      </w:pPr>
    </w:p>
    <w:p>
      <w:pPr>
        <w:spacing w:before="0"/>
        <w:ind w:left="4699" w:right="2795" w:hanging="1907"/>
        <w:jc w:val="left"/>
        <w:rPr>
          <w:rFonts w:ascii="Times New Roman" w:hAnsi="Times New Roman"/>
          <w:sz w:val="20"/>
        </w:rPr>
      </w:pPr>
      <w:r>
        <w:rPr/>
        <w:pict>
          <v:group style="position:absolute;margin-left:123.144997pt;margin-top:29.392923pt;width:356.25pt;height:230.25pt;mso-position-horizontal-relative:page;mso-position-vertical-relative:paragraph;z-index:15740928" coordorigin="2463,588" coordsize="7125,4605">
            <v:shape style="position:absolute;left:3041;top:2396;width:372;height:788" coordorigin="3041,2397" coordsize="372,788" path="m3041,3184l3216,3184m3370,3184l3413,3184m3041,2790l3216,2790m3370,2790l3413,2790m3041,2397l3216,2397m3370,2397l3413,2397e" filled="false" stroked="true" strokeweight=".75pt" strokecolor="#d9d9d9">
              <v:path arrowok="t"/>
              <v:stroke dashstyle="solid"/>
            </v:shape>
            <v:shape style="position:absolute;left:3041;top:1994;width:372;height:8" coordorigin="3041,1995" coordsize="372,8" path="m3041,2002l3413,2002m3041,1995l3413,1995e" filled="false" stroked="true" strokeweight=".375pt" strokecolor="#d9d9d9">
              <v:path arrowok="t"/>
              <v:stroke dashstyle="solid"/>
            </v:shape>
            <v:rect style="position:absolute;left:3216;top:1998;width:154;height:1583" filled="true" fillcolor="#5b9bd4" stroked="false">
              <v:fill type="solid"/>
            </v:rect>
            <v:shape style="position:absolute;left:3571;top:2396;width:744;height:788" coordorigin="3571,2397" coordsize="744,788" path="m3571,3184l3614,3184m3773,3184l4118,3184m4272,3184l4315,3184m3773,2790l4118,2790m4272,2790l4315,2790m3773,2397l4118,2397m4272,2397l4315,2397e" filled="false" stroked="true" strokeweight=".75pt" strokecolor="#d9d9d9">
              <v:path arrowok="t"/>
              <v:stroke dashstyle="solid"/>
            </v:shape>
            <v:shape style="position:absolute;left:3571;top:1994;width:744;height:8" coordorigin="3571,1995" coordsize="744,8" path="m3571,2002l4118,2002m3571,1995l4118,1995m4272,2002l4315,2002m4272,1995l4315,1995e" filled="false" stroked="true" strokeweight=".375pt" strokecolor="#d9d9d9">
              <v:path arrowok="t"/>
              <v:stroke dashstyle="solid"/>
            </v:shape>
            <v:rect style="position:absolute;left:4118;top:1863;width:154;height:1717" filled="true" fillcolor="#5b9bd4" stroked="false">
              <v:fill type="solid"/>
            </v:rect>
            <v:shape style="position:absolute;left:3571;top:2396;width:44;height:394" coordorigin="3571,2397" coordsize="44,394" path="m3571,2790l3614,2790m3571,2397l3614,2397e" filled="false" stroked="true" strokeweight=".75pt" strokecolor="#d9d9d9">
              <v:path arrowok="t"/>
              <v:stroke dashstyle="solid"/>
            </v:shape>
            <v:rect style="position:absolute;left:3412;top:1979;width:159;height:1602" filled="true" fillcolor="#ec7c30" stroked="false">
              <v:fill type="solid"/>
            </v:rect>
            <v:shape style="position:absolute;left:4473;top:2396;width:1647;height:788" coordorigin="4474,2397" coordsize="1647,788" path="m4474,3184l4517,3184m5578,3184l5923,3184m6082,3184l6120,3184m5578,2790l5923,2790m6082,2790l6120,2790m5578,2397l5923,2397m6082,2397l6120,2397e" filled="false" stroked="true" strokeweight=".75pt" strokecolor="#d9d9d9">
              <v:path arrowok="t"/>
              <v:stroke dashstyle="solid"/>
            </v:shape>
            <v:shape style="position:absolute;left:4675;top:1994;width:1445;height:8" coordorigin="4675,1995" coordsize="1445,8" path="m4675,2002l5923,2002m4675,1995l5923,1995m6082,2002l6120,2002m6082,1995l6120,1995e" filled="false" stroked="true" strokeweight=".375pt" strokecolor="#d9d9d9">
              <v:path arrowok="t"/>
              <v:stroke dashstyle="solid"/>
            </v:shape>
            <v:line style="position:absolute" from="4474,1605" to="6120,1605" stroked="true" strokeweight=".75pt" strokecolor="#d9d9d9">
              <v:stroke dashstyle="solid"/>
            </v:line>
            <v:rect style="position:absolute;left:5923;top:1662;width:159;height:1919" filled="true" fillcolor="#5b9bd4" stroked="false">
              <v:fill type="solid"/>
            </v:rect>
            <v:shape style="position:absolute;left:4473;top:2396;width:44;height:394" coordorigin="4474,2397" coordsize="44,394" path="m4474,2790l4517,2790m4474,2397l4517,2397e" filled="false" stroked="true" strokeweight=".75pt" strokecolor="#d9d9d9">
              <v:path arrowok="t"/>
              <v:stroke dashstyle="solid"/>
            </v:shape>
            <v:shape style="position:absolute;left:4473;top:1994;width:44;height:8" coordorigin="4474,1995" coordsize="44,8" path="m4474,2002l4517,2002m4474,1995l4517,1995e" filled="false" stroked="true" strokeweight=".375pt" strokecolor="#d9d9d9">
              <v:path arrowok="t"/>
              <v:stroke dashstyle="solid"/>
            </v:shape>
            <v:shape style="position:absolute;left:3041;top:1211;width:6320;height:394" coordorigin="3041,1211" coordsize="6320,394" path="m3041,1605l4315,1605m3041,1211l9360,1211e" filled="false" stroked="true" strokeweight=".75pt" strokecolor="#d9d9d9">
              <v:path arrowok="t"/>
              <v:stroke dashstyle="solid"/>
            </v:shape>
            <v:rect style="position:absolute;left:4315;top:1287;width:159;height:2293" filled="true" fillcolor="#ec7c30" stroked="false">
              <v:fill type="solid"/>
            </v:rect>
            <v:shape style="position:absolute;left:4675;top:2790;width:543;height:394" coordorigin="4675,2790" coordsize="543,394" path="m4675,3184l5021,3184m5174,3184l5218,3184m4675,2790l5021,2790m5174,2790l5218,2790e" filled="false" stroked="true" strokeweight=".75pt" strokecolor="#d9d9d9">
              <v:path arrowok="t"/>
              <v:stroke dashstyle="solid"/>
            </v:shape>
            <v:rect style="position:absolute;left:5020;top:2631;width:154;height:949" filled="true" fillcolor="#5b9bd4" stroked="false">
              <v:fill type="solid"/>
            </v:rect>
            <v:shape style="position:absolute;left:5376;top:2790;width:44;height:394" coordorigin="5376,2790" coordsize="44,394" path="m5376,3184l5419,3184m5376,2790l5419,2790e" filled="false" stroked="true" strokeweight=".75pt" strokecolor="#d9d9d9">
              <v:path arrowok="t"/>
              <v:stroke dashstyle="solid"/>
            </v:shape>
            <v:rect style="position:absolute;left:5217;top:2670;width:159;height:911" filled="true" fillcolor="#ec7c30" stroked="false">
              <v:fill type="solid"/>
            </v:rect>
            <v:shape style="position:absolute;left:6278;top:2790;width:44;height:394" coordorigin="6278,2790" coordsize="44,394" path="m6278,3184l6322,3184m6278,2790l6322,2790e" filled="false" stroked="true" strokeweight=".75pt" strokecolor="#d9d9d9">
              <v:path arrowok="t"/>
              <v:stroke dashstyle="solid"/>
            </v:shape>
            <v:shape style="position:absolute;left:6278;top:1994;width:44;height:406" coordorigin="6278,1995" coordsize="44,406" path="m6278,2400l6322,2400m6278,2393l6322,2393m6278,2002l6322,2002m6278,1995l6322,1995e" filled="false" stroked="true" strokeweight=".375pt" strokecolor="#d9d9d9">
              <v:path arrowok="t"/>
              <v:stroke dashstyle="solid"/>
            </v:shape>
            <v:line style="position:absolute" from="6278,1605" to="9360,1605" stroked="true" strokeweight=".75pt" strokecolor="#d9d9d9">
              <v:stroke dashstyle="solid"/>
            </v:line>
            <v:rect style="position:absolute;left:6120;top:1230;width:159;height:2351" filled="true" fillcolor="#ec7c30" stroked="false">
              <v:fill type="solid"/>
            </v:rect>
            <v:shape style="position:absolute;left:6480;top:2790;width:543;height:394" coordorigin="6480,2790" coordsize="543,394" path="m6480,3184l6826,3184m6984,3184l7022,3184m6480,2790l6826,2790m6984,2790l7022,2790e" filled="false" stroked="true" strokeweight=".75pt" strokecolor="#d9d9d9">
              <v:path arrowok="t"/>
              <v:stroke dashstyle="solid"/>
            </v:shape>
            <v:rect style="position:absolute;left:6825;top:2555;width:159;height:1026" filled="true" fillcolor="#5b9bd4" stroked="false">
              <v:fill type="solid"/>
            </v:rect>
            <v:shape style="position:absolute;left:7180;top:2790;width:749;height:394" coordorigin="7181,2790" coordsize="749,394" path="m7181,3184l7224,3184m7181,2790l7930,2790e" filled="false" stroked="true" strokeweight=".75pt" strokecolor="#d9d9d9">
              <v:path arrowok="t"/>
              <v:stroke dashstyle="solid"/>
            </v:shape>
            <v:rect style="position:absolute;left:7022;top:2574;width:159;height:1007" filled="true" fillcolor="#ec7c30" stroked="false">
              <v:fill type="solid"/>
            </v:rect>
            <v:shape style="position:absolute;left:7382;top:3183;width:548;height:2" coordorigin="7382,3184" coordsize="548,0" path="m7382,3184l7728,3184m7886,3184l7930,3184e" filled="false" stroked="true" strokeweight=".75pt" strokecolor="#d9d9d9">
              <v:path arrowok="t"/>
              <v:stroke dashstyle="solid"/>
            </v:shape>
            <v:rect style="position:absolute;left:7728;top:2967;width:159;height:613" filled="true" fillcolor="#5b9bd4" stroked="false">
              <v:fill type="solid"/>
            </v:rect>
            <v:shape style="position:absolute;left:8083;top:2790;width:44;height:394" coordorigin="8083,2790" coordsize="44,394" path="m8083,3184l8126,3184m8083,2790l8126,2790e" filled="false" stroked="true" strokeweight=".75pt" strokecolor="#d9d9d9">
              <v:path arrowok="t"/>
              <v:stroke dashstyle="solid"/>
            </v:shape>
            <v:rect style="position:absolute;left:7929;top:2689;width:154;height:892" filled="true" fillcolor="#ec7c30" stroked="false">
              <v:fill type="solid"/>
            </v:rect>
            <v:shape style="position:absolute;left:8284;top:2790;width:548;height:394" coordorigin="8285,2790" coordsize="548,394" path="m8285,3184l8630,3184m8789,3184l8832,3184m8285,2790l8630,2790m8789,2790l8832,2790e" filled="false" stroked="true" strokeweight=".75pt" strokecolor="#d9d9d9">
              <v:path arrowok="t"/>
              <v:stroke dashstyle="solid"/>
            </v:shape>
            <v:rect style="position:absolute;left:8630;top:2631;width:159;height:949" filled="true" fillcolor="#5b9bd4" stroked="false">
              <v:fill type="solid"/>
            </v:rect>
            <v:shape style="position:absolute;left:8985;top:2790;width:44;height:394" coordorigin="8986,2790" coordsize="44,394" path="m8986,3184l9029,3184m8986,2790l9029,2790e" filled="false" stroked="true" strokeweight=".75pt" strokecolor="#d9d9d9">
              <v:path arrowok="t"/>
              <v:stroke dashstyle="solid"/>
            </v:shape>
            <v:shape style="position:absolute;left:6480;top:2392;width:2549;height:8" coordorigin="6480,2393" coordsize="2549,8" path="m6480,2400l9029,2400m6480,2393l9029,2393e" filled="false" stroked="true" strokeweight=".375pt" strokecolor="#d9d9d9">
              <v:path arrowok="t"/>
              <v:stroke dashstyle="solid"/>
            </v:shape>
            <v:rect style="position:absolute;left:8832;top:2396;width:154;height:1184" filled="true" fillcolor="#ec7c30" stroked="false">
              <v:fill type="solid"/>
            </v:rect>
            <v:rect style="position:absolute;left:3614;top:2099;width:159;height:1482" filled="true" fillcolor="#a4a4a4" stroked="false">
              <v:fill type="solid"/>
            </v:rect>
            <v:line style="position:absolute" from="4675,2397" to="5419,2397" stroked="true" strokeweight=".75pt" strokecolor="#d9d9d9">
              <v:stroke dashstyle="solid"/>
            </v:line>
            <v:shape style="position:absolute;left:4516;top:1820;width:1061;height:1760" coordorigin="4517,1821" coordsize="1061,1760" path="m4675,1821l4517,1821,4517,3581,4675,3581,4675,1821xm5578,2118l5419,2118,5419,3581,5578,3581,5578,2118xe" filled="true" fillcolor="#a4a4a4" stroked="false">
              <v:path arrowok="t"/>
              <v:fill type="solid"/>
            </v:shape>
            <v:shape style="position:absolute;left:6480;top:1994;width:2881;height:8" coordorigin="6480,1995" coordsize="2881,8" path="m6480,2002l9360,2002m6480,1995l9360,1995e" filled="false" stroked="true" strokeweight=".375pt" strokecolor="#d9d9d9">
              <v:path arrowok="t"/>
              <v:stroke dashstyle="solid"/>
            </v:shape>
            <v:shape style="position:absolute;left:6321;top:1940;width:1964;height:1640" coordorigin="6322,1941" coordsize="1964,1640" path="m6480,1941l6322,1941,6322,3581,6480,3581,6480,1941xm7382,2872l7224,2872,7224,3581,7382,3581,7382,2872xm8285,2435l8126,2435,8126,3581,8285,3581,8285,2435xe" filled="true" fillcolor="#a4a4a4" stroked="false">
              <v:path arrowok="t"/>
              <v:fill type="solid"/>
            </v:shape>
            <v:shape style="position:absolute;left:9187;top:2790;width:174;height:394" coordorigin="9187,2790" coordsize="174,394" path="m9187,3184l9360,3184m9187,2790l9360,2790e" filled="false" stroked="true" strokeweight=".75pt" strokecolor="#d9d9d9">
              <v:path arrowok="t"/>
              <v:stroke dashstyle="solid"/>
            </v:shape>
            <v:shape style="position:absolute;left:9187;top:2392;width:174;height:8" coordorigin="9187,2393" coordsize="174,8" path="m9187,2400l9360,2400m9187,2393l9360,2393e" filled="false" stroked="true" strokeweight=".375pt" strokecolor="#d9d9d9">
              <v:path arrowok="t"/>
              <v:stroke dashstyle="solid"/>
            </v:shape>
            <v:rect style="position:absolute;left:9028;top:2041;width:159;height:1540" filled="true" fillcolor="#a4a4a4" stroked="false">
              <v:fill type="solid"/>
            </v:rect>
            <v:shape style="position:absolute;left:3041;top:815;width:6320;height:2766" coordorigin="3041,815" coordsize="6320,2766" path="m3041,3581l9360,3581m3041,815l9360,815e" filled="false" stroked="true" strokeweight=".75pt" strokecolor="#d9d9d9">
              <v:path arrowok="t"/>
              <v:stroke dashstyle="solid"/>
            </v:shape>
            <v:rect style="position:absolute;left:5034;top:4829;width:110;height:110" filled="true" fillcolor="#5b9bd4" stroked="false">
              <v:fill type="solid"/>
            </v:rect>
            <v:rect style="position:absolute;left:5732;top:4829;width:110;height:110" filled="true" fillcolor="#ec7c30" stroked="false">
              <v:fill type="solid"/>
            </v:rect>
            <v:rect style="position:absolute;left:6511;top:4829;width:110;height:110" filled="true" fillcolor="#a4a4a4" stroked="false">
              <v:fill type="solid"/>
            </v:rect>
            <v:rect style="position:absolute;left:2470;top:595;width:7110;height:4590" filled="false" stroked="true" strokeweight=".75pt" strokecolor="#d9d9d9">
              <v:stroke dashstyle="solid"/>
            </v:rect>
            <v:shape style="position:absolute;left:2601;top:734;width:294;height:973" type="#_x0000_t202" filled="false" stroked="false">
              <v:textbox inset="0,0,0,0">
                <w:txbxContent>
                  <w:p>
                    <w:pPr>
                      <w:spacing w:line="185" w:lineRule="exact" w:before="0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585858"/>
                        <w:sz w:val="18"/>
                      </w:rPr>
                      <w:t>140</w:t>
                    </w:r>
                  </w:p>
                  <w:p>
                    <w:pPr>
                      <w:spacing w:line="240" w:lineRule="auto" w:before="4"/>
                      <w:rPr>
                        <w:sz w:val="14"/>
                      </w:rPr>
                    </w:pP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585858"/>
                        <w:sz w:val="18"/>
                      </w:rPr>
                      <w:t>120</w:t>
                    </w:r>
                  </w:p>
                  <w:p>
                    <w:pPr>
                      <w:spacing w:line="240" w:lineRule="auto" w:before="4"/>
                      <w:rPr>
                        <w:sz w:val="14"/>
                      </w:rPr>
                    </w:pPr>
                  </w:p>
                  <w:p>
                    <w:pPr>
                      <w:spacing w:line="217" w:lineRule="exact" w:before="1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585858"/>
                        <w:sz w:val="18"/>
                      </w:rPr>
                      <w:t>100</w:t>
                    </w:r>
                  </w:p>
                </w:txbxContent>
              </v:textbox>
              <w10:wrap type="none"/>
            </v:shape>
            <v:shape style="position:absolute;left:5908;top:1394;width:203;height:183" type="#_x0000_t202" filled="false" stroked="false">
              <v:textbox inset="0,0,0,0">
                <w:txbxContent>
                  <w:p>
                    <w:pPr>
                      <w:spacing w:line="182" w:lineRule="exact" w:before="0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0D0D0D"/>
                        <w:sz w:val="18"/>
                      </w:rPr>
                      <w:t>97</w:t>
                    </w:r>
                  </w:p>
                </w:txbxContent>
              </v:textbox>
              <w10:wrap type="none"/>
            </v:shape>
            <v:shape style="position:absolute;left:3199;top:1729;width:204;height:183" type="#_x0000_t202" filled="false" stroked="false">
              <v:textbox inset="0,0,0,0">
                <w:txbxContent>
                  <w:p>
                    <w:pPr>
                      <w:spacing w:line="183" w:lineRule="exact" w:before="0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0D0D0D"/>
                        <w:sz w:val="18"/>
                      </w:rPr>
                      <w:t>80</w:t>
                    </w:r>
                  </w:p>
                </w:txbxContent>
              </v:textbox>
              <w10:wrap type="none"/>
            </v:shape>
            <v:shape style="position:absolute;left:4102;top:1591;width:203;height:183" type="#_x0000_t202" filled="false" stroked="false">
              <v:textbox inset="0,0,0,0">
                <w:txbxContent>
                  <w:p>
                    <w:pPr>
                      <w:spacing w:line="182" w:lineRule="exact" w:before="0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0D0D0D"/>
                        <w:sz w:val="18"/>
                      </w:rPr>
                      <w:t>87</w:t>
                    </w:r>
                  </w:p>
                </w:txbxContent>
              </v:textbox>
              <w10:wrap type="none"/>
            </v:shape>
            <v:shape style="position:absolute;left:2692;top:1920;width:203;height:578" type="#_x0000_t202" filled="false" stroked="false">
              <v:textbox inset="0,0,0,0">
                <w:txbxContent>
                  <w:p>
                    <w:pPr>
                      <w:spacing w:line="185" w:lineRule="exact" w:before="0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585858"/>
                        <w:sz w:val="18"/>
                      </w:rPr>
                      <w:t>80</w:t>
                    </w:r>
                  </w:p>
                  <w:p>
                    <w:pPr>
                      <w:spacing w:line="240" w:lineRule="auto" w:before="4"/>
                      <w:rPr>
                        <w:sz w:val="14"/>
                      </w:rPr>
                    </w:pPr>
                  </w:p>
                  <w:p>
                    <w:pPr>
                      <w:spacing w:line="217" w:lineRule="exact" w:before="0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585858"/>
                        <w:sz w:val="18"/>
                      </w:rPr>
                      <w:t>60</w:t>
                    </w:r>
                  </w:p>
                </w:txbxContent>
              </v:textbox>
              <w10:wrap type="none"/>
            </v:shape>
            <v:shape style="position:absolute;left:4259;top:2364;width:294;height:183" type="#_x0000_t202" filled="false" stroked="false">
              <v:textbox inset="0,0,0,0">
                <w:txbxContent>
                  <w:p>
                    <w:pPr>
                      <w:spacing w:line="183" w:lineRule="exact" w:before="0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0D0D0D"/>
                        <w:sz w:val="18"/>
                      </w:rPr>
                      <w:t>116</w:t>
                    </w:r>
                  </w:p>
                </w:txbxContent>
              </v:textbox>
              <w10:wrap type="none"/>
            </v:shape>
            <v:shape style="position:absolute;left:5005;top:2362;width:203;height:183" type="#_x0000_t202" filled="false" stroked="false">
              <v:textbox inset="0,0,0,0">
                <w:txbxContent>
                  <w:p>
                    <w:pPr>
                      <w:spacing w:line="182" w:lineRule="exact" w:before="0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0D0D0D"/>
                        <w:sz w:val="18"/>
                      </w:rPr>
                      <w:t>48</w:t>
                    </w:r>
                  </w:p>
                </w:txbxContent>
              </v:textbox>
              <w10:wrap type="none"/>
            </v:shape>
            <v:shape style="position:absolute;left:6065;top:2335;width:294;height:183" type="#_x0000_t202" filled="false" stroked="false">
              <v:textbox inset="0,0,0,0">
                <w:txbxContent>
                  <w:p>
                    <w:pPr>
                      <w:spacing w:line="182" w:lineRule="exact" w:before="0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0D0D0D"/>
                        <w:sz w:val="18"/>
                      </w:rPr>
                      <w:t>119</w:t>
                    </w:r>
                  </w:p>
                </w:txbxContent>
              </v:textbox>
              <w10:wrap type="none"/>
            </v:shape>
            <v:shape style="position:absolute;left:6811;top:2283;width:203;height:183" type="#_x0000_t202" filled="false" stroked="false">
              <v:textbox inset="0,0,0,0">
                <w:txbxContent>
                  <w:p>
                    <w:pPr>
                      <w:spacing w:line="182" w:lineRule="exact" w:before="0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0D0D0D"/>
                        <w:sz w:val="18"/>
                      </w:rPr>
                      <w:t>52</w:t>
                    </w:r>
                  </w:p>
                </w:txbxContent>
              </v:textbox>
              <w10:wrap type="none"/>
            </v:shape>
            <v:shape style="position:absolute;left:8618;top:2362;width:203;height:183" type="#_x0000_t202" filled="false" stroked="false">
              <v:textbox inset="0,0,0,0">
                <w:txbxContent>
                  <w:p>
                    <w:pPr>
                      <w:spacing w:line="182" w:lineRule="exact" w:before="0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0D0D0D"/>
                        <w:sz w:val="18"/>
                      </w:rPr>
                      <w:t>48</w:t>
                    </w:r>
                  </w:p>
                </w:txbxContent>
              </v:textbox>
              <w10:wrap type="none"/>
            </v:shape>
            <v:shape style="position:absolute;left:2692;top:2710;width:203;height:183" type="#_x0000_t202" filled="false" stroked="false">
              <v:textbox inset="0,0,0,0">
                <w:txbxContent>
                  <w:p>
                    <w:pPr>
                      <w:spacing w:line="182" w:lineRule="exact" w:before="0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585858"/>
                        <w:sz w:val="18"/>
                      </w:rPr>
                      <w:t>40</w:t>
                    </w:r>
                  </w:p>
                </w:txbxContent>
              </v:textbox>
              <w10:wrap type="none"/>
            </v:shape>
            <v:shape style="position:absolute;left:3399;top:2710;width:204;height:183" type="#_x0000_t202" filled="false" stroked="false">
              <v:textbox inset="0,0,0,0">
                <w:txbxContent>
                  <w:p>
                    <w:pPr>
                      <w:spacing w:line="182" w:lineRule="exact" w:before="0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0D0D0D"/>
                        <w:sz w:val="18"/>
                      </w:rPr>
                      <w:t>81</w:t>
                    </w:r>
                  </w:p>
                </w:txbxContent>
              </v:textbox>
              <w10:wrap type="none"/>
            </v:shape>
            <v:shape style="position:absolute;left:7715;top:2697;width:203;height:183" type="#_x0000_t202" filled="false" stroked="false">
              <v:textbox inset="0,0,0,0">
                <w:txbxContent>
                  <w:p>
                    <w:pPr>
                      <w:spacing w:line="183" w:lineRule="exact" w:before="0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0D0D0D"/>
                        <w:sz w:val="18"/>
                      </w:rPr>
                      <w:t>31</w:t>
                    </w:r>
                  </w:p>
                </w:txbxContent>
              </v:textbox>
              <w10:wrap type="none"/>
            </v:shape>
            <v:shape style="position:absolute;left:2692;top:3105;width:203;height:183" type="#_x0000_t202" filled="false" stroked="false">
              <v:textbox inset="0,0,0,0">
                <w:txbxContent>
                  <w:p>
                    <w:pPr>
                      <w:spacing w:line="182" w:lineRule="exact" w:before="0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585858"/>
                        <w:sz w:val="18"/>
                      </w:rPr>
                      <w:t>20</w:t>
                    </w:r>
                  </w:p>
                </w:txbxContent>
              </v:textbox>
              <w10:wrap type="none"/>
            </v:shape>
            <v:shape style="position:absolute;left:5205;top:3056;width:204;height:183" type="#_x0000_t202" filled="false" stroked="false">
              <v:textbox inset="0,0,0,0">
                <w:txbxContent>
                  <w:p>
                    <w:pPr>
                      <w:spacing w:line="182" w:lineRule="exact" w:before="0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0D0D0D"/>
                        <w:sz w:val="18"/>
                      </w:rPr>
                      <w:t>46</w:t>
                    </w:r>
                  </w:p>
                </w:txbxContent>
              </v:textbox>
              <w10:wrap type="none"/>
            </v:shape>
            <v:shape style="position:absolute;left:7011;top:3006;width:203;height:183" type="#_x0000_t202" filled="false" stroked="false">
              <v:textbox inset="0,0,0,0">
                <w:txbxContent>
                  <w:p>
                    <w:pPr>
                      <w:spacing w:line="182" w:lineRule="exact" w:before="0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0D0D0D"/>
                        <w:sz w:val="18"/>
                      </w:rPr>
                      <w:t>51</w:t>
                    </w:r>
                  </w:p>
                </w:txbxContent>
              </v:textbox>
              <w10:wrap type="none"/>
            </v:shape>
            <v:shape style="position:absolute;left:8818;top:2917;width:203;height:183" type="#_x0000_t202" filled="false" stroked="false">
              <v:textbox inset="0,0,0,0">
                <w:txbxContent>
                  <w:p>
                    <w:pPr>
                      <w:spacing w:line="182" w:lineRule="exact" w:before="0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0D0D0D"/>
                        <w:sz w:val="18"/>
                      </w:rPr>
                      <w:t>60</w:t>
                    </w:r>
                  </w:p>
                </w:txbxContent>
              </v:textbox>
              <w10:wrap type="none"/>
            </v:shape>
            <v:shape style="position:absolute;left:7915;top:3066;width:203;height:183" type="#_x0000_t202" filled="false" stroked="false">
              <v:textbox inset="0,0,0,0">
                <w:txbxContent>
                  <w:p>
                    <w:pPr>
                      <w:spacing w:line="182" w:lineRule="exact" w:before="0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0D0D0D"/>
                        <w:sz w:val="18"/>
                      </w:rPr>
                      <w:t>45</w:t>
                    </w:r>
                  </w:p>
                </w:txbxContent>
              </v:textbox>
              <w10:wrap type="none"/>
            </v:shape>
            <v:shape style="position:absolute;left:3599;top:3310;width:204;height:183" type="#_x0000_t202" filled="false" stroked="false">
              <v:textbox inset="0,0,0,0">
                <w:txbxContent>
                  <w:p>
                    <w:pPr>
                      <w:spacing w:line="183" w:lineRule="exact" w:before="0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0D0D0D"/>
                        <w:sz w:val="18"/>
                      </w:rPr>
                      <w:t>75</w:t>
                    </w:r>
                  </w:p>
                </w:txbxContent>
              </v:textbox>
              <w10:wrap type="none"/>
            </v:shape>
            <v:shape style="position:absolute;left:4502;top:3310;width:203;height:183" type="#_x0000_t202" filled="false" stroked="false">
              <v:textbox inset="0,0,0,0">
                <w:txbxContent>
                  <w:p>
                    <w:pPr>
                      <w:spacing w:line="183" w:lineRule="exact" w:before="0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0D0D0D"/>
                        <w:sz w:val="18"/>
                      </w:rPr>
                      <w:t>89</w:t>
                    </w:r>
                  </w:p>
                </w:txbxContent>
              </v:textbox>
              <w10:wrap type="none"/>
            </v:shape>
            <v:shape style="position:absolute;left:5405;top:3310;width:204;height:183" type="#_x0000_t202" filled="false" stroked="false">
              <v:textbox inset="0,0,0,0">
                <w:txbxContent>
                  <w:p>
                    <w:pPr>
                      <w:spacing w:line="183" w:lineRule="exact" w:before="0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0D0D0D"/>
                        <w:sz w:val="18"/>
                      </w:rPr>
                      <w:t>74</w:t>
                    </w:r>
                  </w:p>
                </w:txbxContent>
              </v:textbox>
              <w10:wrap type="none"/>
            </v:shape>
            <v:shape style="position:absolute;left:6309;top:3310;width:203;height:183" type="#_x0000_t202" filled="false" stroked="false">
              <v:textbox inset="0,0,0,0">
                <w:txbxContent>
                  <w:p>
                    <w:pPr>
                      <w:spacing w:line="183" w:lineRule="exact" w:before="0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0D0D0D"/>
                        <w:sz w:val="18"/>
                      </w:rPr>
                      <w:t>83</w:t>
                    </w:r>
                  </w:p>
                </w:txbxContent>
              </v:textbox>
              <w10:wrap type="none"/>
            </v:shape>
            <v:shape style="position:absolute;left:7212;top:3310;width:204;height:183" type="#_x0000_t202" filled="false" stroked="false">
              <v:textbox inset="0,0,0,0">
                <w:txbxContent>
                  <w:p>
                    <w:pPr>
                      <w:spacing w:line="183" w:lineRule="exact" w:before="0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0D0D0D"/>
                        <w:sz w:val="18"/>
                      </w:rPr>
                      <w:t>36</w:t>
                    </w:r>
                  </w:p>
                </w:txbxContent>
              </v:textbox>
              <w10:wrap type="none"/>
            </v:shape>
            <v:shape style="position:absolute;left:8115;top:3310;width:203;height:183" type="#_x0000_t202" filled="false" stroked="false">
              <v:textbox inset="0,0,0,0">
                <w:txbxContent>
                  <w:p>
                    <w:pPr>
                      <w:spacing w:line="183" w:lineRule="exact" w:before="0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0D0D0D"/>
                        <w:sz w:val="18"/>
                      </w:rPr>
                      <w:t>58</w:t>
                    </w:r>
                  </w:p>
                </w:txbxContent>
              </v:textbox>
              <w10:wrap type="none"/>
            </v:shape>
            <v:shape style="position:absolute;left:9018;top:3310;width:204;height:183" type="#_x0000_t202" filled="false" stroked="false">
              <v:textbox inset="0,0,0,0">
                <w:txbxContent>
                  <w:p>
                    <w:pPr>
                      <w:spacing w:line="183" w:lineRule="exact" w:before="0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0D0D0D"/>
                        <w:sz w:val="18"/>
                      </w:rPr>
                      <w:t>78</w:t>
                    </w:r>
                  </w:p>
                </w:txbxContent>
              </v:textbox>
              <w10:wrap type="none"/>
            </v:shape>
            <v:shape style="position:absolute;left:2784;top:3500;width:113;height:183" type="#_x0000_t202" filled="false" stroked="false">
              <v:textbox inset="0,0,0,0">
                <w:txbxContent>
                  <w:p>
                    <w:pPr>
                      <w:spacing w:line="182" w:lineRule="exact" w:before="0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585858"/>
                        <w:w w:val="101"/>
                        <w:sz w:val="18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3403;top:3734;width:203;height:183" type="#_x0000_t202" filled="false" stroked="false">
              <v:textbox inset="0,0,0,0">
                <w:txbxContent>
                  <w:p>
                    <w:pPr>
                      <w:spacing w:line="182" w:lineRule="exact" w:before="0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0D0D0D"/>
                        <w:sz w:val="18"/>
                      </w:rPr>
                      <w:t>LA</w:t>
                    </w:r>
                  </w:p>
                </w:txbxContent>
              </v:textbox>
              <w10:wrap type="none"/>
            </v:shape>
            <v:shape style="position:absolute;left:4245;top:3734;width:325;height:183" type="#_x0000_t202" filled="false" stroked="false">
              <v:textbox inset="0,0,0,0">
                <w:txbxContent>
                  <w:p>
                    <w:pPr>
                      <w:spacing w:line="182" w:lineRule="exact" w:before="0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0D0D0D"/>
                        <w:sz w:val="18"/>
                      </w:rPr>
                      <w:t>SAN</w:t>
                    </w:r>
                  </w:p>
                </w:txbxContent>
              </v:textbox>
              <w10:wrap type="none"/>
            </v:shape>
            <v:shape style="position:absolute;left:5095;top:3734;width:429;height:183" type="#_x0000_t202" filled="false" stroked="false">
              <v:textbox inset="0,0,0,0">
                <w:txbxContent>
                  <w:p>
                    <w:pPr>
                      <w:spacing w:line="182" w:lineRule="exact" w:before="0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0D0D0D"/>
                        <w:sz w:val="18"/>
                      </w:rPr>
                      <w:t>AZUA</w:t>
                    </w:r>
                  </w:p>
                </w:txbxContent>
              </v:textbox>
              <w10:wrap type="none"/>
            </v:shape>
            <v:shape style="position:absolute;left:3146;top:3954;width:1692;height:622" type="#_x0000_t202" filled="false" stroked="false">
              <v:textbox inset="0,0,0,0">
                <w:txbxContent>
                  <w:p>
                    <w:pPr>
                      <w:spacing w:line="185" w:lineRule="exact" w:before="0"/>
                      <w:ind w:left="0" w:right="18" w:firstLine="0"/>
                      <w:jc w:val="center"/>
                      <w:rPr>
                        <w:sz w:val="18"/>
                      </w:rPr>
                    </w:pPr>
                    <w:r>
                      <w:rPr>
                        <w:color w:val="0D0D0D"/>
                        <w:sz w:val="18"/>
                      </w:rPr>
                      <w:t>ROMANA</w:t>
                    </w:r>
                    <w:r>
                      <w:rPr>
                        <w:color w:val="0D0D0D"/>
                        <w:spacing w:val="79"/>
                        <w:sz w:val="18"/>
                      </w:rPr>
                      <w:t> </w:t>
                    </w:r>
                    <w:r>
                      <w:rPr>
                        <w:color w:val="0D0D0D"/>
                        <w:sz w:val="18"/>
                      </w:rPr>
                      <w:t>FRANCISCO</w:t>
                    </w:r>
                  </w:p>
                  <w:p>
                    <w:pPr>
                      <w:spacing w:line="219" w:lineRule="exact" w:before="0"/>
                      <w:ind w:left="827" w:right="18" w:firstLine="0"/>
                      <w:jc w:val="center"/>
                      <w:rPr>
                        <w:sz w:val="18"/>
                      </w:rPr>
                    </w:pPr>
                    <w:r>
                      <w:rPr>
                        <w:color w:val="0D0D0D"/>
                        <w:sz w:val="18"/>
                      </w:rPr>
                      <w:t>DE</w:t>
                    </w:r>
                  </w:p>
                  <w:p>
                    <w:pPr>
                      <w:spacing w:line="217" w:lineRule="exact" w:before="0"/>
                      <w:ind w:left="828" w:right="18" w:firstLine="0"/>
                      <w:jc w:val="center"/>
                      <w:rPr>
                        <w:sz w:val="18"/>
                      </w:rPr>
                    </w:pPr>
                    <w:r>
                      <w:rPr>
                        <w:color w:val="0D0D0D"/>
                        <w:sz w:val="18"/>
                      </w:rPr>
                      <w:t>MACORÍS</w:t>
                    </w:r>
                  </w:p>
                </w:txbxContent>
              </v:textbox>
              <w10:wrap type="none"/>
            </v:shape>
            <v:shape style="position:absolute;left:5799;top:3734;width:3477;height:623" type="#_x0000_t202" filled="false" stroked="false">
              <v:textbox inset="0,0,0,0">
                <w:txbxContent>
                  <w:p>
                    <w:pPr>
                      <w:tabs>
                        <w:tab w:pos="843" w:val="left" w:leader="none"/>
                        <w:tab w:pos="1571" w:val="left" w:leader="none"/>
                      </w:tabs>
                      <w:spacing w:line="185" w:lineRule="exact" w:before="0"/>
                      <w:ind w:left="0" w:right="18" w:firstLine="0"/>
                      <w:jc w:val="right"/>
                      <w:rPr>
                        <w:sz w:val="18"/>
                      </w:rPr>
                    </w:pPr>
                    <w:r>
                      <w:rPr>
                        <w:color w:val="0D0D0D"/>
                        <w:sz w:val="18"/>
                      </w:rPr>
                      <w:t>SAN</w:t>
                      <w:tab/>
                      <w:t>HATO</w:t>
                      <w:tab/>
                      <w:t>SANTIAGO   </w:t>
                    </w:r>
                    <w:r>
                      <w:rPr>
                        <w:color w:val="0D0D0D"/>
                        <w:spacing w:val="7"/>
                        <w:sz w:val="18"/>
                      </w:rPr>
                      <w:t> </w:t>
                    </w:r>
                    <w:r>
                      <w:rPr>
                        <w:color w:val="0D0D0D"/>
                        <w:sz w:val="18"/>
                      </w:rPr>
                      <w:t>SÁNCHEZ</w:t>
                    </w:r>
                  </w:p>
                  <w:p>
                    <w:pPr>
                      <w:tabs>
                        <w:tab w:pos="1024" w:val="left" w:leader="none"/>
                        <w:tab w:pos="2776" w:val="left" w:leader="none"/>
                      </w:tabs>
                      <w:spacing w:before="0"/>
                      <w:ind w:left="2826" w:right="26" w:hanging="2827"/>
                      <w:jc w:val="right"/>
                      <w:rPr>
                        <w:sz w:val="18"/>
                      </w:rPr>
                    </w:pPr>
                    <w:r>
                      <w:rPr>
                        <w:color w:val="0D0D0D"/>
                        <w:sz w:val="18"/>
                      </w:rPr>
                      <w:t>CRISTOBAL</w:t>
                      <w:tab/>
                      <w:t>MAYOR</w:t>
                      <w:tab/>
                      <w:t>RAMIREZ</w:t>
                    </w:r>
                    <w:r>
                      <w:rPr>
                        <w:color w:val="0D0D0D"/>
                        <w:spacing w:val="-38"/>
                        <w:sz w:val="18"/>
                      </w:rPr>
                      <w:t> </w:t>
                    </w:r>
                    <w:r>
                      <w:rPr>
                        <w:color w:val="0D0D0D"/>
                        <w:sz w:val="18"/>
                      </w:rPr>
                      <w:t>(COTUÍ)</w:t>
                    </w:r>
                  </w:p>
                </w:txbxContent>
              </v:textbox>
              <w10:wrap type="none"/>
            </v:shape>
            <v:shape style="position:absolute;left:5193;top:4796;width:1926;height:202" type="#_x0000_t202" filled="false" stroked="false">
              <v:textbox inset="0,0,0,0">
                <w:txbxContent>
                  <w:p>
                    <w:pPr>
                      <w:tabs>
                        <w:tab w:pos="698" w:val="left" w:leader="none"/>
                        <w:tab w:pos="1477" w:val="left" w:leader="none"/>
                      </w:tabs>
                      <w:spacing w:line="202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0D0D0D"/>
                        <w:sz w:val="20"/>
                      </w:rPr>
                      <w:t>Abril</w:t>
                      <w:tab/>
                      <w:t>Mayo</w:t>
                      <w:tab/>
                      <w:t>Junio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Times New Roman" w:hAnsi="Times New Roman"/>
          <w:b/>
          <w:sz w:val="20"/>
        </w:rPr>
        <w:t>Gráfico Nº8 </w:t>
      </w:r>
      <w:r>
        <w:rPr>
          <w:rFonts w:ascii="Times New Roman" w:hAnsi="Times New Roman"/>
          <w:sz w:val="20"/>
        </w:rPr>
        <w:t>– provincias con mayor sometidos por casos de droga por </w:t>
      </w:r>
      <w:r>
        <w:rPr>
          <w:rFonts w:ascii="Times New Roman" w:hAnsi="Times New Roman"/>
          <w:b/>
          <w:sz w:val="20"/>
        </w:rPr>
        <w:t>PGR</w:t>
      </w:r>
      <w:r>
        <w:rPr>
          <w:rFonts w:ascii="Times New Roman" w:hAnsi="Times New Roman"/>
          <w:b/>
          <w:spacing w:val="-47"/>
          <w:sz w:val="20"/>
        </w:rPr>
        <w:t> </w:t>
      </w:r>
      <w:r>
        <w:rPr>
          <w:rFonts w:ascii="Times New Roman" w:hAnsi="Times New Roman"/>
          <w:b/>
          <w:sz w:val="20"/>
        </w:rPr>
        <w:t>Trimestre </w:t>
      </w:r>
      <w:r>
        <w:rPr>
          <w:rFonts w:ascii="Times New Roman" w:hAnsi="Times New Roman"/>
          <w:sz w:val="20"/>
        </w:rPr>
        <w:t>(</w:t>
      </w:r>
      <w:r>
        <w:rPr>
          <w:rFonts w:ascii="Times New Roman" w:hAnsi="Times New Roman"/>
          <w:color w:val="1F4E79"/>
          <w:sz w:val="20"/>
        </w:rPr>
        <w:t>abril-junio</w:t>
      </w:r>
      <w:r>
        <w:rPr>
          <w:rFonts w:ascii="Times New Roman" w:hAnsi="Times New Roman"/>
          <w:color w:val="1F4E79"/>
          <w:spacing w:val="-3"/>
          <w:sz w:val="20"/>
        </w:rPr>
        <w:t> </w:t>
      </w:r>
      <w:r>
        <w:rPr>
          <w:rFonts w:ascii="Times New Roman" w:hAnsi="Times New Roman"/>
          <w:color w:val="1F4E79"/>
          <w:sz w:val="20"/>
        </w:rPr>
        <w:t>2023</w:t>
      </w:r>
      <w:r>
        <w:rPr>
          <w:rFonts w:ascii="Times New Roman" w:hAnsi="Times New Roman"/>
          <w:sz w:val="20"/>
        </w:rPr>
        <w:t>)</w:t>
      </w:r>
    </w:p>
    <w:p>
      <w:pPr>
        <w:spacing w:after="0"/>
        <w:jc w:val="left"/>
        <w:rPr>
          <w:rFonts w:ascii="Times New Roman" w:hAnsi="Times New Roman"/>
          <w:sz w:val="20"/>
        </w:rPr>
        <w:sectPr>
          <w:pgSz w:w="11910" w:h="16840"/>
          <w:pgMar w:header="0" w:footer="1400" w:top="1580" w:bottom="1600" w:left="160" w:right="0"/>
        </w:sectPr>
      </w:pPr>
    </w:p>
    <w:p>
      <w:pPr>
        <w:spacing w:before="73"/>
        <w:ind w:left="4699" w:right="3572" w:hanging="1129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0"/>
        </w:rPr>
        <w:t>Cuadro Nº13</w:t>
      </w:r>
      <w:r>
        <w:rPr>
          <w:rFonts w:ascii="Times New Roman" w:hAnsi="Times New Roman"/>
          <w:sz w:val="20"/>
        </w:rPr>
        <w:t>– Infracciones por casos de droga por </w:t>
      </w:r>
      <w:r>
        <w:rPr>
          <w:rFonts w:ascii="Times New Roman" w:hAnsi="Times New Roman"/>
          <w:b/>
          <w:sz w:val="20"/>
        </w:rPr>
        <w:t>PGR</w:t>
      </w:r>
      <w:r>
        <w:rPr>
          <w:rFonts w:ascii="Times New Roman" w:hAnsi="Times New Roman"/>
          <w:b/>
          <w:spacing w:val="-47"/>
          <w:sz w:val="20"/>
        </w:rPr>
        <w:t> </w:t>
      </w:r>
      <w:r>
        <w:rPr>
          <w:rFonts w:ascii="Times New Roman" w:hAnsi="Times New Roman"/>
          <w:b/>
          <w:sz w:val="20"/>
        </w:rPr>
        <w:t>Trimestre </w:t>
      </w:r>
      <w:r>
        <w:rPr>
          <w:rFonts w:ascii="Times New Roman" w:hAnsi="Times New Roman"/>
          <w:sz w:val="20"/>
        </w:rPr>
        <w:t>(</w:t>
      </w:r>
      <w:r>
        <w:rPr>
          <w:rFonts w:ascii="Times New Roman" w:hAnsi="Times New Roman"/>
          <w:color w:val="1F4E79"/>
          <w:sz w:val="20"/>
        </w:rPr>
        <w:t>abril-junio</w:t>
      </w:r>
      <w:r>
        <w:rPr>
          <w:rFonts w:ascii="Times New Roman" w:hAnsi="Times New Roman"/>
          <w:color w:val="1F4E79"/>
          <w:spacing w:val="-3"/>
          <w:sz w:val="20"/>
        </w:rPr>
        <w:t> </w:t>
      </w:r>
      <w:r>
        <w:rPr>
          <w:rFonts w:ascii="Times New Roman" w:hAnsi="Times New Roman"/>
          <w:color w:val="1F4E79"/>
          <w:sz w:val="20"/>
        </w:rPr>
        <w:t>2023</w:t>
      </w:r>
      <w:r>
        <w:rPr>
          <w:rFonts w:ascii="Times New Roman" w:hAnsi="Times New Roman"/>
          <w:sz w:val="20"/>
        </w:rPr>
        <w:t>)</w:t>
      </w:r>
    </w:p>
    <w:p>
      <w:pPr>
        <w:pStyle w:val="BodyText"/>
        <w:spacing w:before="11"/>
        <w:rPr>
          <w:sz w:val="15"/>
        </w:rPr>
      </w:pPr>
    </w:p>
    <w:tbl>
      <w:tblPr>
        <w:tblW w:w="0" w:type="auto"/>
        <w:jc w:val="left"/>
        <w:tblInd w:w="17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57"/>
        <w:gridCol w:w="963"/>
        <w:gridCol w:w="963"/>
        <w:gridCol w:w="963"/>
        <w:gridCol w:w="963"/>
      </w:tblGrid>
      <w:tr>
        <w:trPr>
          <w:trHeight w:val="225" w:hRule="atLeast"/>
        </w:trPr>
        <w:tc>
          <w:tcPr>
            <w:tcW w:w="4357" w:type="dxa"/>
            <w:shd w:val="clear" w:color="auto" w:fill="8EA9DB"/>
          </w:tcPr>
          <w:p>
            <w:pPr>
              <w:pStyle w:val="TableParagraph"/>
              <w:spacing w:line="198" w:lineRule="exact" w:before="8"/>
              <w:ind w:left="1658" w:right="1641"/>
              <w:jc w:val="center"/>
              <w:rPr>
                <w:sz w:val="18"/>
              </w:rPr>
            </w:pPr>
            <w:r>
              <w:rPr>
                <w:sz w:val="18"/>
              </w:rPr>
              <w:t>INFRACCIÓN</w:t>
            </w:r>
          </w:p>
        </w:tc>
        <w:tc>
          <w:tcPr>
            <w:tcW w:w="963" w:type="dxa"/>
            <w:shd w:val="clear" w:color="auto" w:fill="8EA9DB"/>
          </w:tcPr>
          <w:p>
            <w:pPr>
              <w:pStyle w:val="TableParagraph"/>
              <w:spacing w:line="198" w:lineRule="exact" w:before="8"/>
              <w:ind w:left="304"/>
              <w:rPr>
                <w:sz w:val="18"/>
              </w:rPr>
            </w:pPr>
            <w:r>
              <w:rPr>
                <w:sz w:val="18"/>
              </w:rPr>
              <w:t>Abril</w:t>
            </w:r>
          </w:p>
        </w:tc>
        <w:tc>
          <w:tcPr>
            <w:tcW w:w="963" w:type="dxa"/>
            <w:shd w:val="clear" w:color="auto" w:fill="8EA9DB"/>
          </w:tcPr>
          <w:p>
            <w:pPr>
              <w:pStyle w:val="TableParagraph"/>
              <w:spacing w:line="198" w:lineRule="exact" w:before="8"/>
              <w:ind w:left="280"/>
              <w:rPr>
                <w:sz w:val="18"/>
              </w:rPr>
            </w:pPr>
            <w:r>
              <w:rPr>
                <w:sz w:val="18"/>
              </w:rPr>
              <w:t>Mayo</w:t>
            </w:r>
          </w:p>
        </w:tc>
        <w:tc>
          <w:tcPr>
            <w:tcW w:w="963" w:type="dxa"/>
            <w:shd w:val="clear" w:color="auto" w:fill="8EA9DB"/>
          </w:tcPr>
          <w:p>
            <w:pPr>
              <w:pStyle w:val="TableParagraph"/>
              <w:spacing w:line="198" w:lineRule="exact" w:before="8"/>
              <w:ind w:left="280"/>
              <w:rPr>
                <w:sz w:val="18"/>
              </w:rPr>
            </w:pPr>
            <w:r>
              <w:rPr>
                <w:sz w:val="18"/>
              </w:rPr>
              <w:t>Junio</w:t>
            </w:r>
          </w:p>
        </w:tc>
        <w:tc>
          <w:tcPr>
            <w:tcW w:w="963" w:type="dxa"/>
            <w:shd w:val="clear" w:color="auto" w:fill="8EA9DB"/>
          </w:tcPr>
          <w:p>
            <w:pPr>
              <w:pStyle w:val="TableParagraph"/>
              <w:spacing w:line="198" w:lineRule="exact" w:before="8"/>
              <w:ind w:left="292"/>
              <w:rPr>
                <w:sz w:val="18"/>
              </w:rPr>
            </w:pPr>
            <w:r>
              <w:rPr>
                <w:sz w:val="18"/>
              </w:rPr>
              <w:t>Total</w:t>
            </w:r>
          </w:p>
        </w:tc>
      </w:tr>
      <w:tr>
        <w:trPr>
          <w:trHeight w:val="225" w:hRule="atLeast"/>
        </w:trPr>
        <w:tc>
          <w:tcPr>
            <w:tcW w:w="4357" w:type="dxa"/>
          </w:tcPr>
          <w:p>
            <w:pPr>
              <w:pStyle w:val="TableParagraph"/>
              <w:spacing w:line="198" w:lineRule="exact" w:before="7"/>
              <w:ind w:left="28"/>
              <w:rPr>
                <w:sz w:val="18"/>
              </w:rPr>
            </w:pPr>
            <w:r>
              <w:rPr>
                <w:sz w:val="18"/>
              </w:rPr>
              <w:t>Agente</w:t>
            </w:r>
            <w:r>
              <w:rPr>
                <w:spacing w:val="7"/>
                <w:sz w:val="18"/>
              </w:rPr>
              <w:t> </w:t>
            </w:r>
            <w:r>
              <w:rPr>
                <w:sz w:val="18"/>
              </w:rPr>
              <w:t>ilegal</w:t>
            </w:r>
            <w:r>
              <w:rPr>
                <w:spacing w:val="7"/>
                <w:sz w:val="18"/>
              </w:rPr>
              <w:t> </w:t>
            </w:r>
            <w:r>
              <w:rPr>
                <w:sz w:val="18"/>
              </w:rPr>
              <w:t>droga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(85-e)</w:t>
            </w:r>
          </w:p>
        </w:tc>
        <w:tc>
          <w:tcPr>
            <w:tcW w:w="963" w:type="dxa"/>
          </w:tcPr>
          <w:p>
            <w:pPr>
              <w:pStyle w:val="TableParagraph"/>
              <w:spacing w:line="198" w:lineRule="exact" w:before="7"/>
              <w:ind w:right="15"/>
              <w:jc w:val="right"/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  <w:tc>
          <w:tcPr>
            <w:tcW w:w="963" w:type="dxa"/>
          </w:tcPr>
          <w:p>
            <w:pPr>
              <w:pStyle w:val="TableParagraph"/>
              <w:spacing w:line="198" w:lineRule="exact" w:before="7"/>
              <w:ind w:right="15"/>
              <w:jc w:val="right"/>
              <w:rPr>
                <w:sz w:val="18"/>
              </w:rPr>
            </w:pPr>
            <w:r>
              <w:rPr>
                <w:sz w:val="18"/>
              </w:rPr>
              <w:t>28</w:t>
            </w:r>
          </w:p>
        </w:tc>
        <w:tc>
          <w:tcPr>
            <w:tcW w:w="963" w:type="dxa"/>
          </w:tcPr>
          <w:p>
            <w:pPr>
              <w:pStyle w:val="TableParagraph"/>
              <w:spacing w:line="198" w:lineRule="exact" w:before="7"/>
              <w:ind w:right="15"/>
              <w:jc w:val="right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963" w:type="dxa"/>
          </w:tcPr>
          <w:p>
            <w:pPr>
              <w:pStyle w:val="TableParagraph"/>
              <w:spacing w:line="198" w:lineRule="exact" w:before="7"/>
              <w:ind w:right="15"/>
              <w:jc w:val="right"/>
              <w:rPr>
                <w:sz w:val="18"/>
              </w:rPr>
            </w:pPr>
            <w:r>
              <w:rPr>
                <w:sz w:val="18"/>
              </w:rPr>
              <w:t>57</w:t>
            </w:r>
          </w:p>
        </w:tc>
      </w:tr>
      <w:tr>
        <w:trPr>
          <w:trHeight w:val="225" w:hRule="atLeast"/>
        </w:trPr>
        <w:tc>
          <w:tcPr>
            <w:tcW w:w="4357" w:type="dxa"/>
          </w:tcPr>
          <w:p>
            <w:pPr>
              <w:pStyle w:val="TableParagraph"/>
              <w:spacing w:line="198" w:lineRule="exact" w:before="8"/>
              <w:ind w:left="28"/>
              <w:rPr>
                <w:sz w:val="18"/>
              </w:rPr>
            </w:pPr>
            <w:r>
              <w:rPr>
                <w:sz w:val="18"/>
              </w:rPr>
              <w:t>Autorización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sustancias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controladas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categoría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(28)</w:t>
            </w:r>
          </w:p>
        </w:tc>
        <w:tc>
          <w:tcPr>
            <w:tcW w:w="963" w:type="dxa"/>
          </w:tcPr>
          <w:p>
            <w:pPr>
              <w:pStyle w:val="TableParagraph"/>
              <w:spacing w:line="198" w:lineRule="exact" w:before="8"/>
              <w:ind w:right="15"/>
              <w:jc w:val="right"/>
              <w:rPr>
                <w:sz w:val="18"/>
              </w:rPr>
            </w:pPr>
            <w:r>
              <w:rPr>
                <w:sz w:val="18"/>
              </w:rPr>
              <w:t>21</w:t>
            </w:r>
          </w:p>
        </w:tc>
        <w:tc>
          <w:tcPr>
            <w:tcW w:w="963" w:type="dxa"/>
          </w:tcPr>
          <w:p>
            <w:pPr>
              <w:pStyle w:val="TableParagraph"/>
              <w:spacing w:line="198" w:lineRule="exact" w:before="8"/>
              <w:ind w:right="7"/>
              <w:jc w:val="right"/>
              <w:rPr>
                <w:sz w:val="18"/>
              </w:rPr>
            </w:pPr>
            <w:r>
              <w:rPr>
                <w:w w:val="100"/>
                <w:sz w:val="18"/>
              </w:rPr>
              <w:t>6</w:t>
            </w:r>
          </w:p>
        </w:tc>
        <w:tc>
          <w:tcPr>
            <w:tcW w:w="963" w:type="dxa"/>
          </w:tcPr>
          <w:p>
            <w:pPr>
              <w:pStyle w:val="TableParagraph"/>
              <w:spacing w:line="198" w:lineRule="exact" w:before="8"/>
              <w:ind w:right="8"/>
              <w:jc w:val="right"/>
              <w:rPr>
                <w:sz w:val="18"/>
              </w:rPr>
            </w:pPr>
            <w:r>
              <w:rPr>
                <w:w w:val="100"/>
                <w:sz w:val="18"/>
              </w:rPr>
              <w:t>0</w:t>
            </w:r>
          </w:p>
        </w:tc>
        <w:tc>
          <w:tcPr>
            <w:tcW w:w="963" w:type="dxa"/>
          </w:tcPr>
          <w:p>
            <w:pPr>
              <w:pStyle w:val="TableParagraph"/>
              <w:spacing w:line="198" w:lineRule="exact" w:before="8"/>
              <w:ind w:right="15"/>
              <w:jc w:val="right"/>
              <w:rPr>
                <w:sz w:val="18"/>
              </w:rPr>
            </w:pPr>
            <w:r>
              <w:rPr>
                <w:sz w:val="18"/>
              </w:rPr>
              <w:t>27</w:t>
            </w:r>
          </w:p>
        </w:tc>
      </w:tr>
      <w:tr>
        <w:trPr>
          <w:trHeight w:val="225" w:hRule="atLeast"/>
        </w:trPr>
        <w:tc>
          <w:tcPr>
            <w:tcW w:w="4357" w:type="dxa"/>
          </w:tcPr>
          <w:p>
            <w:pPr>
              <w:pStyle w:val="TableParagraph"/>
              <w:spacing w:line="198" w:lineRule="exact" w:before="8"/>
              <w:ind w:left="28"/>
              <w:rPr>
                <w:sz w:val="18"/>
              </w:rPr>
            </w:pPr>
            <w:r>
              <w:rPr>
                <w:sz w:val="18"/>
              </w:rPr>
              <w:t>Cuantificación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distribución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cocaína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(5-a)</w:t>
            </w:r>
          </w:p>
        </w:tc>
        <w:tc>
          <w:tcPr>
            <w:tcW w:w="963" w:type="dxa"/>
          </w:tcPr>
          <w:p>
            <w:pPr>
              <w:pStyle w:val="TableParagraph"/>
              <w:spacing w:line="198" w:lineRule="exact" w:before="8"/>
              <w:ind w:right="15"/>
              <w:jc w:val="right"/>
              <w:rPr>
                <w:sz w:val="18"/>
              </w:rPr>
            </w:pPr>
            <w:r>
              <w:rPr>
                <w:sz w:val="18"/>
              </w:rPr>
              <w:t>147</w:t>
            </w:r>
          </w:p>
        </w:tc>
        <w:tc>
          <w:tcPr>
            <w:tcW w:w="963" w:type="dxa"/>
          </w:tcPr>
          <w:p>
            <w:pPr>
              <w:pStyle w:val="TableParagraph"/>
              <w:spacing w:line="198" w:lineRule="exact" w:before="8"/>
              <w:ind w:right="15"/>
              <w:jc w:val="right"/>
              <w:rPr>
                <w:sz w:val="18"/>
              </w:rPr>
            </w:pPr>
            <w:r>
              <w:rPr>
                <w:sz w:val="18"/>
              </w:rPr>
              <w:t>166</w:t>
            </w:r>
          </w:p>
        </w:tc>
        <w:tc>
          <w:tcPr>
            <w:tcW w:w="963" w:type="dxa"/>
          </w:tcPr>
          <w:p>
            <w:pPr>
              <w:pStyle w:val="TableParagraph"/>
              <w:spacing w:line="198" w:lineRule="exact" w:before="8"/>
              <w:ind w:right="15"/>
              <w:jc w:val="right"/>
              <w:rPr>
                <w:sz w:val="18"/>
              </w:rPr>
            </w:pPr>
            <w:r>
              <w:rPr>
                <w:sz w:val="18"/>
              </w:rPr>
              <w:t>139</w:t>
            </w:r>
          </w:p>
        </w:tc>
        <w:tc>
          <w:tcPr>
            <w:tcW w:w="963" w:type="dxa"/>
          </w:tcPr>
          <w:p>
            <w:pPr>
              <w:pStyle w:val="TableParagraph"/>
              <w:spacing w:line="198" w:lineRule="exact" w:before="8"/>
              <w:ind w:right="15"/>
              <w:jc w:val="right"/>
              <w:rPr>
                <w:sz w:val="18"/>
              </w:rPr>
            </w:pPr>
            <w:r>
              <w:rPr>
                <w:sz w:val="18"/>
              </w:rPr>
              <w:t>452</w:t>
            </w:r>
          </w:p>
        </w:tc>
      </w:tr>
      <w:tr>
        <w:trPr>
          <w:trHeight w:val="225" w:hRule="atLeast"/>
        </w:trPr>
        <w:tc>
          <w:tcPr>
            <w:tcW w:w="4357" w:type="dxa"/>
          </w:tcPr>
          <w:p>
            <w:pPr>
              <w:pStyle w:val="TableParagraph"/>
              <w:spacing w:line="198" w:lineRule="exact" w:before="7"/>
              <w:ind w:left="28"/>
              <w:rPr>
                <w:sz w:val="18"/>
              </w:rPr>
            </w:pPr>
            <w:r>
              <w:rPr>
                <w:sz w:val="18"/>
              </w:rPr>
              <w:t>Cuantificación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distribución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droga (4-e)</w:t>
            </w:r>
          </w:p>
        </w:tc>
        <w:tc>
          <w:tcPr>
            <w:tcW w:w="963" w:type="dxa"/>
          </w:tcPr>
          <w:p>
            <w:pPr>
              <w:pStyle w:val="TableParagraph"/>
              <w:spacing w:line="198" w:lineRule="exact" w:before="7"/>
              <w:ind w:right="15"/>
              <w:jc w:val="right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963" w:type="dxa"/>
          </w:tcPr>
          <w:p>
            <w:pPr>
              <w:pStyle w:val="TableParagraph"/>
              <w:spacing w:line="198" w:lineRule="exact" w:before="7"/>
              <w:ind w:right="15"/>
              <w:jc w:val="right"/>
              <w:rPr>
                <w:sz w:val="18"/>
              </w:rPr>
            </w:pPr>
            <w:r>
              <w:rPr>
                <w:sz w:val="18"/>
              </w:rPr>
              <w:t>43</w:t>
            </w:r>
          </w:p>
        </w:tc>
        <w:tc>
          <w:tcPr>
            <w:tcW w:w="963" w:type="dxa"/>
          </w:tcPr>
          <w:p>
            <w:pPr>
              <w:pStyle w:val="TableParagraph"/>
              <w:spacing w:line="198" w:lineRule="exact" w:before="7"/>
              <w:ind w:right="15"/>
              <w:jc w:val="right"/>
              <w:rPr>
                <w:sz w:val="18"/>
              </w:rPr>
            </w:pPr>
            <w:r>
              <w:rPr>
                <w:sz w:val="18"/>
              </w:rPr>
              <w:t>35</w:t>
            </w:r>
          </w:p>
        </w:tc>
        <w:tc>
          <w:tcPr>
            <w:tcW w:w="963" w:type="dxa"/>
          </w:tcPr>
          <w:p>
            <w:pPr>
              <w:pStyle w:val="TableParagraph"/>
              <w:spacing w:line="198" w:lineRule="exact" w:before="7"/>
              <w:ind w:right="15"/>
              <w:jc w:val="right"/>
              <w:rPr>
                <w:sz w:val="18"/>
              </w:rPr>
            </w:pPr>
            <w:r>
              <w:rPr>
                <w:sz w:val="18"/>
              </w:rPr>
              <w:t>91</w:t>
            </w:r>
          </w:p>
        </w:tc>
      </w:tr>
      <w:tr>
        <w:trPr>
          <w:trHeight w:val="225" w:hRule="atLeast"/>
        </w:trPr>
        <w:tc>
          <w:tcPr>
            <w:tcW w:w="4357" w:type="dxa"/>
          </w:tcPr>
          <w:p>
            <w:pPr>
              <w:pStyle w:val="TableParagraph"/>
              <w:spacing w:line="198" w:lineRule="exact" w:before="8"/>
              <w:ind w:left="28"/>
              <w:rPr>
                <w:sz w:val="18"/>
              </w:rPr>
            </w:pPr>
            <w:r>
              <w:rPr>
                <w:sz w:val="18"/>
              </w:rPr>
              <w:t>Cuantificación simple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posesión cocaína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(5-a)</w:t>
            </w:r>
          </w:p>
        </w:tc>
        <w:tc>
          <w:tcPr>
            <w:tcW w:w="963" w:type="dxa"/>
          </w:tcPr>
          <w:p>
            <w:pPr>
              <w:pStyle w:val="TableParagraph"/>
              <w:spacing w:line="198" w:lineRule="exact" w:before="8"/>
              <w:ind w:right="15"/>
              <w:jc w:val="right"/>
              <w:rPr>
                <w:sz w:val="18"/>
              </w:rPr>
            </w:pPr>
            <w:r>
              <w:rPr>
                <w:sz w:val="18"/>
              </w:rPr>
              <w:t>102</w:t>
            </w:r>
          </w:p>
        </w:tc>
        <w:tc>
          <w:tcPr>
            <w:tcW w:w="963" w:type="dxa"/>
          </w:tcPr>
          <w:p>
            <w:pPr>
              <w:pStyle w:val="TableParagraph"/>
              <w:spacing w:line="198" w:lineRule="exact" w:before="8"/>
              <w:ind w:right="15"/>
              <w:jc w:val="right"/>
              <w:rPr>
                <w:sz w:val="18"/>
              </w:rPr>
            </w:pPr>
            <w:r>
              <w:rPr>
                <w:sz w:val="18"/>
              </w:rPr>
              <w:t>117</w:t>
            </w:r>
          </w:p>
        </w:tc>
        <w:tc>
          <w:tcPr>
            <w:tcW w:w="963" w:type="dxa"/>
          </w:tcPr>
          <w:p>
            <w:pPr>
              <w:pStyle w:val="TableParagraph"/>
              <w:spacing w:line="198" w:lineRule="exact" w:before="8"/>
              <w:ind w:right="15"/>
              <w:jc w:val="right"/>
              <w:rPr>
                <w:sz w:val="18"/>
              </w:rPr>
            </w:pPr>
            <w:r>
              <w:rPr>
                <w:sz w:val="18"/>
              </w:rPr>
              <w:t>121</w:t>
            </w:r>
          </w:p>
        </w:tc>
        <w:tc>
          <w:tcPr>
            <w:tcW w:w="963" w:type="dxa"/>
          </w:tcPr>
          <w:p>
            <w:pPr>
              <w:pStyle w:val="TableParagraph"/>
              <w:spacing w:line="198" w:lineRule="exact" w:before="8"/>
              <w:ind w:right="15"/>
              <w:jc w:val="right"/>
              <w:rPr>
                <w:sz w:val="18"/>
              </w:rPr>
            </w:pPr>
            <w:r>
              <w:rPr>
                <w:sz w:val="18"/>
              </w:rPr>
              <w:t>340</w:t>
            </w:r>
          </w:p>
        </w:tc>
      </w:tr>
      <w:tr>
        <w:trPr>
          <w:trHeight w:val="225" w:hRule="atLeast"/>
        </w:trPr>
        <w:tc>
          <w:tcPr>
            <w:tcW w:w="4357" w:type="dxa"/>
          </w:tcPr>
          <w:p>
            <w:pPr>
              <w:pStyle w:val="TableParagraph"/>
              <w:spacing w:line="198" w:lineRule="exact" w:before="8"/>
              <w:ind w:left="28"/>
              <w:rPr>
                <w:sz w:val="18"/>
              </w:rPr>
            </w:pPr>
            <w:r>
              <w:rPr>
                <w:sz w:val="18"/>
              </w:rPr>
              <w:t>Cuantificación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simple</w:t>
            </w:r>
            <w:r>
              <w:rPr>
                <w:spacing w:val="10"/>
                <w:sz w:val="18"/>
              </w:rPr>
              <w:t> </w:t>
            </w:r>
            <w:r>
              <w:rPr>
                <w:sz w:val="18"/>
              </w:rPr>
              <w:t>posesión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marihuana (6-a)</w:t>
            </w:r>
          </w:p>
        </w:tc>
        <w:tc>
          <w:tcPr>
            <w:tcW w:w="963" w:type="dxa"/>
          </w:tcPr>
          <w:p>
            <w:pPr>
              <w:pStyle w:val="TableParagraph"/>
              <w:spacing w:line="198" w:lineRule="exact" w:before="8"/>
              <w:ind w:right="15"/>
              <w:jc w:val="right"/>
              <w:rPr>
                <w:sz w:val="18"/>
              </w:rPr>
            </w:pPr>
            <w:r>
              <w:rPr>
                <w:sz w:val="18"/>
              </w:rPr>
              <w:t>375</w:t>
            </w:r>
          </w:p>
        </w:tc>
        <w:tc>
          <w:tcPr>
            <w:tcW w:w="963" w:type="dxa"/>
          </w:tcPr>
          <w:p>
            <w:pPr>
              <w:pStyle w:val="TableParagraph"/>
              <w:spacing w:line="198" w:lineRule="exact" w:before="8"/>
              <w:ind w:right="15"/>
              <w:jc w:val="right"/>
              <w:rPr>
                <w:sz w:val="18"/>
              </w:rPr>
            </w:pPr>
            <w:r>
              <w:rPr>
                <w:sz w:val="18"/>
              </w:rPr>
              <w:t>345</w:t>
            </w:r>
          </w:p>
        </w:tc>
        <w:tc>
          <w:tcPr>
            <w:tcW w:w="963" w:type="dxa"/>
          </w:tcPr>
          <w:p>
            <w:pPr>
              <w:pStyle w:val="TableParagraph"/>
              <w:spacing w:line="198" w:lineRule="exact" w:before="8"/>
              <w:ind w:right="15"/>
              <w:jc w:val="right"/>
              <w:rPr>
                <w:sz w:val="18"/>
              </w:rPr>
            </w:pPr>
            <w:r>
              <w:rPr>
                <w:sz w:val="18"/>
              </w:rPr>
              <w:t>329</w:t>
            </w:r>
          </w:p>
        </w:tc>
        <w:tc>
          <w:tcPr>
            <w:tcW w:w="963" w:type="dxa"/>
          </w:tcPr>
          <w:p>
            <w:pPr>
              <w:pStyle w:val="TableParagraph"/>
              <w:spacing w:line="198" w:lineRule="exact" w:before="8"/>
              <w:ind w:right="16"/>
              <w:jc w:val="right"/>
              <w:rPr>
                <w:sz w:val="18"/>
              </w:rPr>
            </w:pPr>
            <w:r>
              <w:rPr>
                <w:sz w:val="18"/>
              </w:rPr>
              <w:t>1049</w:t>
            </w:r>
          </w:p>
        </w:tc>
      </w:tr>
      <w:tr>
        <w:trPr>
          <w:trHeight w:val="225" w:hRule="atLeast"/>
        </w:trPr>
        <w:tc>
          <w:tcPr>
            <w:tcW w:w="4357" w:type="dxa"/>
          </w:tcPr>
          <w:p>
            <w:pPr>
              <w:pStyle w:val="TableParagraph"/>
              <w:spacing w:line="198" w:lineRule="exact" w:before="7"/>
              <w:ind w:left="28"/>
              <w:rPr>
                <w:sz w:val="18"/>
              </w:rPr>
            </w:pPr>
            <w:r>
              <w:rPr>
                <w:sz w:val="18"/>
              </w:rPr>
              <w:t>Cuantificación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tráfico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droga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(5-a)</w:t>
            </w:r>
          </w:p>
        </w:tc>
        <w:tc>
          <w:tcPr>
            <w:tcW w:w="963" w:type="dxa"/>
          </w:tcPr>
          <w:p>
            <w:pPr>
              <w:pStyle w:val="TableParagraph"/>
              <w:spacing w:line="198" w:lineRule="exact" w:before="7"/>
              <w:ind w:right="15"/>
              <w:jc w:val="right"/>
              <w:rPr>
                <w:sz w:val="18"/>
              </w:rPr>
            </w:pPr>
            <w:r>
              <w:rPr>
                <w:sz w:val="18"/>
              </w:rPr>
              <w:t>108</w:t>
            </w:r>
          </w:p>
        </w:tc>
        <w:tc>
          <w:tcPr>
            <w:tcW w:w="963" w:type="dxa"/>
          </w:tcPr>
          <w:p>
            <w:pPr>
              <w:pStyle w:val="TableParagraph"/>
              <w:spacing w:line="198" w:lineRule="exact" w:before="7"/>
              <w:ind w:right="15"/>
              <w:jc w:val="right"/>
              <w:rPr>
                <w:sz w:val="18"/>
              </w:rPr>
            </w:pPr>
            <w:r>
              <w:rPr>
                <w:sz w:val="18"/>
              </w:rPr>
              <w:t>119</w:t>
            </w:r>
          </w:p>
        </w:tc>
        <w:tc>
          <w:tcPr>
            <w:tcW w:w="963" w:type="dxa"/>
          </w:tcPr>
          <w:p>
            <w:pPr>
              <w:pStyle w:val="TableParagraph"/>
              <w:spacing w:line="198" w:lineRule="exact" w:before="7"/>
              <w:ind w:right="15"/>
              <w:jc w:val="right"/>
              <w:rPr>
                <w:sz w:val="18"/>
              </w:rPr>
            </w:pPr>
            <w:r>
              <w:rPr>
                <w:sz w:val="18"/>
              </w:rPr>
              <w:t>118</w:t>
            </w:r>
          </w:p>
        </w:tc>
        <w:tc>
          <w:tcPr>
            <w:tcW w:w="963" w:type="dxa"/>
          </w:tcPr>
          <w:p>
            <w:pPr>
              <w:pStyle w:val="TableParagraph"/>
              <w:spacing w:line="198" w:lineRule="exact" w:before="7"/>
              <w:ind w:right="15"/>
              <w:jc w:val="right"/>
              <w:rPr>
                <w:sz w:val="18"/>
              </w:rPr>
            </w:pPr>
            <w:r>
              <w:rPr>
                <w:sz w:val="18"/>
              </w:rPr>
              <w:t>345</w:t>
            </w:r>
          </w:p>
        </w:tc>
      </w:tr>
      <w:tr>
        <w:trPr>
          <w:trHeight w:val="225" w:hRule="atLeast"/>
        </w:trPr>
        <w:tc>
          <w:tcPr>
            <w:tcW w:w="4357" w:type="dxa"/>
          </w:tcPr>
          <w:p>
            <w:pPr>
              <w:pStyle w:val="TableParagraph"/>
              <w:spacing w:line="198" w:lineRule="exact" w:before="8"/>
              <w:ind w:left="28"/>
              <w:rPr>
                <w:sz w:val="18"/>
              </w:rPr>
            </w:pPr>
            <w:r>
              <w:rPr>
                <w:sz w:val="18"/>
              </w:rPr>
              <w:t>Decomiso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materiales y medios producción droga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(33)</w:t>
            </w:r>
          </w:p>
        </w:tc>
        <w:tc>
          <w:tcPr>
            <w:tcW w:w="963" w:type="dxa"/>
          </w:tcPr>
          <w:p>
            <w:pPr>
              <w:pStyle w:val="TableParagraph"/>
              <w:spacing w:line="198" w:lineRule="exact" w:before="8"/>
              <w:ind w:right="7"/>
              <w:jc w:val="right"/>
              <w:rPr>
                <w:sz w:val="18"/>
              </w:rPr>
            </w:pPr>
            <w:r>
              <w:rPr>
                <w:w w:val="100"/>
                <w:sz w:val="18"/>
              </w:rPr>
              <w:t>3</w:t>
            </w:r>
          </w:p>
        </w:tc>
        <w:tc>
          <w:tcPr>
            <w:tcW w:w="963" w:type="dxa"/>
          </w:tcPr>
          <w:p>
            <w:pPr>
              <w:pStyle w:val="TableParagraph"/>
              <w:spacing w:line="198" w:lineRule="exact" w:before="8"/>
              <w:ind w:right="7"/>
              <w:jc w:val="right"/>
              <w:rPr>
                <w:sz w:val="18"/>
              </w:rPr>
            </w:pPr>
            <w:r>
              <w:rPr>
                <w:w w:val="100"/>
                <w:sz w:val="18"/>
              </w:rPr>
              <w:t>1</w:t>
            </w:r>
          </w:p>
        </w:tc>
        <w:tc>
          <w:tcPr>
            <w:tcW w:w="963" w:type="dxa"/>
          </w:tcPr>
          <w:p>
            <w:pPr>
              <w:pStyle w:val="TableParagraph"/>
              <w:spacing w:line="198" w:lineRule="exact" w:before="8"/>
              <w:ind w:right="8"/>
              <w:jc w:val="right"/>
              <w:rPr>
                <w:sz w:val="18"/>
              </w:rPr>
            </w:pPr>
            <w:r>
              <w:rPr>
                <w:w w:val="100"/>
                <w:sz w:val="18"/>
              </w:rPr>
              <w:t>1</w:t>
            </w:r>
          </w:p>
        </w:tc>
        <w:tc>
          <w:tcPr>
            <w:tcW w:w="963" w:type="dxa"/>
          </w:tcPr>
          <w:p>
            <w:pPr>
              <w:pStyle w:val="TableParagraph"/>
              <w:spacing w:line="198" w:lineRule="exact" w:before="8"/>
              <w:ind w:right="8"/>
              <w:jc w:val="right"/>
              <w:rPr>
                <w:sz w:val="18"/>
              </w:rPr>
            </w:pPr>
            <w:r>
              <w:rPr>
                <w:w w:val="100"/>
                <w:sz w:val="18"/>
              </w:rPr>
              <w:t>5</w:t>
            </w:r>
          </w:p>
        </w:tc>
      </w:tr>
      <w:tr>
        <w:trPr>
          <w:trHeight w:val="225" w:hRule="atLeast"/>
        </w:trPr>
        <w:tc>
          <w:tcPr>
            <w:tcW w:w="4357" w:type="dxa"/>
          </w:tcPr>
          <w:p>
            <w:pPr>
              <w:pStyle w:val="TableParagraph"/>
              <w:spacing w:line="198" w:lineRule="exact" w:before="8"/>
              <w:ind w:left="28"/>
              <w:rPr>
                <w:sz w:val="18"/>
              </w:rPr>
            </w:pPr>
            <w:r>
              <w:rPr>
                <w:sz w:val="18"/>
              </w:rPr>
              <w:t>Definición tráfico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ilícito (29)</w:t>
            </w:r>
          </w:p>
        </w:tc>
        <w:tc>
          <w:tcPr>
            <w:tcW w:w="963" w:type="dxa"/>
          </w:tcPr>
          <w:p>
            <w:pPr>
              <w:pStyle w:val="TableParagraph"/>
              <w:spacing w:line="198" w:lineRule="exact" w:before="8"/>
              <w:ind w:right="7"/>
              <w:jc w:val="right"/>
              <w:rPr>
                <w:sz w:val="18"/>
              </w:rPr>
            </w:pPr>
            <w:r>
              <w:rPr>
                <w:w w:val="100"/>
                <w:sz w:val="18"/>
              </w:rPr>
              <w:t>1</w:t>
            </w:r>
          </w:p>
        </w:tc>
        <w:tc>
          <w:tcPr>
            <w:tcW w:w="963" w:type="dxa"/>
          </w:tcPr>
          <w:p>
            <w:pPr>
              <w:pStyle w:val="TableParagraph"/>
              <w:spacing w:line="198" w:lineRule="exact" w:before="8"/>
              <w:ind w:right="7"/>
              <w:jc w:val="right"/>
              <w:rPr>
                <w:sz w:val="18"/>
              </w:rPr>
            </w:pPr>
            <w:r>
              <w:rPr>
                <w:w w:val="100"/>
                <w:sz w:val="18"/>
              </w:rPr>
              <w:t>0</w:t>
            </w:r>
          </w:p>
        </w:tc>
        <w:tc>
          <w:tcPr>
            <w:tcW w:w="963" w:type="dxa"/>
          </w:tcPr>
          <w:p>
            <w:pPr>
              <w:pStyle w:val="TableParagraph"/>
              <w:spacing w:line="198" w:lineRule="exact" w:before="8"/>
              <w:ind w:right="8"/>
              <w:jc w:val="right"/>
              <w:rPr>
                <w:sz w:val="18"/>
              </w:rPr>
            </w:pPr>
            <w:r>
              <w:rPr>
                <w:w w:val="100"/>
                <w:sz w:val="18"/>
              </w:rPr>
              <w:t>0</w:t>
            </w:r>
          </w:p>
        </w:tc>
        <w:tc>
          <w:tcPr>
            <w:tcW w:w="963" w:type="dxa"/>
          </w:tcPr>
          <w:p>
            <w:pPr>
              <w:pStyle w:val="TableParagraph"/>
              <w:spacing w:line="198" w:lineRule="exact" w:before="8"/>
              <w:ind w:right="8"/>
              <w:jc w:val="right"/>
              <w:rPr>
                <w:sz w:val="18"/>
              </w:rPr>
            </w:pPr>
            <w:r>
              <w:rPr>
                <w:w w:val="100"/>
                <w:sz w:val="18"/>
              </w:rPr>
              <w:t>1</w:t>
            </w:r>
          </w:p>
        </w:tc>
      </w:tr>
      <w:tr>
        <w:trPr>
          <w:trHeight w:val="225" w:hRule="atLeast"/>
        </w:trPr>
        <w:tc>
          <w:tcPr>
            <w:tcW w:w="4357" w:type="dxa"/>
          </w:tcPr>
          <w:p>
            <w:pPr>
              <w:pStyle w:val="TableParagraph"/>
              <w:spacing w:line="198" w:lineRule="exact" w:before="7"/>
              <w:ind w:left="28"/>
              <w:rPr>
                <w:sz w:val="18"/>
              </w:rPr>
            </w:pPr>
            <w:r>
              <w:rPr>
                <w:sz w:val="18"/>
              </w:rPr>
              <w:t>Delito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droga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en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bandas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(85-c)</w:t>
            </w:r>
          </w:p>
        </w:tc>
        <w:tc>
          <w:tcPr>
            <w:tcW w:w="963" w:type="dxa"/>
          </w:tcPr>
          <w:p>
            <w:pPr>
              <w:pStyle w:val="TableParagraph"/>
              <w:spacing w:line="198" w:lineRule="exact" w:before="7"/>
              <w:ind w:right="7"/>
              <w:jc w:val="right"/>
              <w:rPr>
                <w:sz w:val="18"/>
              </w:rPr>
            </w:pPr>
            <w:r>
              <w:rPr>
                <w:w w:val="100"/>
                <w:sz w:val="18"/>
              </w:rPr>
              <w:t>1</w:t>
            </w:r>
          </w:p>
        </w:tc>
        <w:tc>
          <w:tcPr>
            <w:tcW w:w="963" w:type="dxa"/>
          </w:tcPr>
          <w:p>
            <w:pPr>
              <w:pStyle w:val="TableParagraph"/>
              <w:spacing w:line="198" w:lineRule="exact" w:before="7"/>
              <w:ind w:right="7"/>
              <w:jc w:val="right"/>
              <w:rPr>
                <w:sz w:val="18"/>
              </w:rPr>
            </w:pPr>
            <w:r>
              <w:rPr>
                <w:w w:val="100"/>
                <w:sz w:val="18"/>
              </w:rPr>
              <w:t>2</w:t>
            </w:r>
          </w:p>
        </w:tc>
        <w:tc>
          <w:tcPr>
            <w:tcW w:w="963" w:type="dxa"/>
          </w:tcPr>
          <w:p>
            <w:pPr>
              <w:pStyle w:val="TableParagraph"/>
              <w:spacing w:line="198" w:lineRule="exact" w:before="7"/>
              <w:ind w:right="15"/>
              <w:jc w:val="right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963" w:type="dxa"/>
          </w:tcPr>
          <w:p>
            <w:pPr>
              <w:pStyle w:val="TableParagraph"/>
              <w:spacing w:line="198" w:lineRule="exact" w:before="7"/>
              <w:ind w:right="15"/>
              <w:jc w:val="right"/>
              <w:rPr>
                <w:sz w:val="18"/>
              </w:rPr>
            </w:pPr>
            <w:r>
              <w:rPr>
                <w:sz w:val="18"/>
              </w:rPr>
              <w:t>17</w:t>
            </w:r>
          </w:p>
        </w:tc>
      </w:tr>
      <w:tr>
        <w:trPr>
          <w:trHeight w:val="225" w:hRule="atLeast"/>
        </w:trPr>
        <w:tc>
          <w:tcPr>
            <w:tcW w:w="4357" w:type="dxa"/>
          </w:tcPr>
          <w:p>
            <w:pPr>
              <w:pStyle w:val="TableParagraph"/>
              <w:spacing w:line="198" w:lineRule="exact" w:before="8"/>
              <w:ind w:left="28"/>
              <w:rPr>
                <w:sz w:val="18"/>
              </w:rPr>
            </w:pPr>
            <w:r>
              <w:rPr>
                <w:sz w:val="18"/>
              </w:rPr>
              <w:t>Delito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droga en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inmueble</w:t>
            </w:r>
            <w:r>
              <w:rPr>
                <w:spacing w:val="9"/>
                <w:sz w:val="18"/>
              </w:rPr>
              <w:t> </w:t>
            </w:r>
            <w:r>
              <w:rPr>
                <w:sz w:val="18"/>
              </w:rPr>
              <w:t>(85-g)</w:t>
            </w:r>
          </w:p>
        </w:tc>
        <w:tc>
          <w:tcPr>
            <w:tcW w:w="963" w:type="dxa"/>
          </w:tcPr>
          <w:p>
            <w:pPr>
              <w:pStyle w:val="TableParagraph"/>
              <w:spacing w:line="198" w:lineRule="exact" w:before="8"/>
              <w:ind w:right="7"/>
              <w:jc w:val="right"/>
              <w:rPr>
                <w:sz w:val="18"/>
              </w:rPr>
            </w:pPr>
            <w:r>
              <w:rPr>
                <w:w w:val="100"/>
                <w:sz w:val="18"/>
              </w:rPr>
              <w:t>9</w:t>
            </w:r>
          </w:p>
        </w:tc>
        <w:tc>
          <w:tcPr>
            <w:tcW w:w="963" w:type="dxa"/>
          </w:tcPr>
          <w:p>
            <w:pPr>
              <w:pStyle w:val="TableParagraph"/>
              <w:spacing w:line="198" w:lineRule="exact" w:before="8"/>
              <w:ind w:right="15"/>
              <w:jc w:val="right"/>
              <w:rPr>
                <w:sz w:val="18"/>
              </w:rPr>
            </w:pPr>
            <w:r>
              <w:rPr>
                <w:sz w:val="18"/>
              </w:rPr>
              <w:t>45</w:t>
            </w:r>
          </w:p>
        </w:tc>
        <w:tc>
          <w:tcPr>
            <w:tcW w:w="963" w:type="dxa"/>
          </w:tcPr>
          <w:p>
            <w:pPr>
              <w:pStyle w:val="TableParagraph"/>
              <w:spacing w:line="198" w:lineRule="exact" w:before="8"/>
              <w:ind w:right="15"/>
              <w:jc w:val="right"/>
              <w:rPr>
                <w:sz w:val="18"/>
              </w:rPr>
            </w:pPr>
            <w:r>
              <w:rPr>
                <w:sz w:val="18"/>
              </w:rPr>
              <w:t>21</w:t>
            </w:r>
          </w:p>
        </w:tc>
        <w:tc>
          <w:tcPr>
            <w:tcW w:w="963" w:type="dxa"/>
          </w:tcPr>
          <w:p>
            <w:pPr>
              <w:pStyle w:val="TableParagraph"/>
              <w:spacing w:line="198" w:lineRule="exact" w:before="8"/>
              <w:ind w:right="15"/>
              <w:jc w:val="right"/>
              <w:rPr>
                <w:sz w:val="18"/>
              </w:rPr>
            </w:pPr>
            <w:r>
              <w:rPr>
                <w:sz w:val="18"/>
              </w:rPr>
              <w:t>75</w:t>
            </w:r>
          </w:p>
        </w:tc>
      </w:tr>
      <w:tr>
        <w:trPr>
          <w:trHeight w:val="225" w:hRule="atLeast"/>
        </w:trPr>
        <w:tc>
          <w:tcPr>
            <w:tcW w:w="4357" w:type="dxa"/>
          </w:tcPr>
          <w:p>
            <w:pPr>
              <w:pStyle w:val="TableParagraph"/>
              <w:spacing w:line="198" w:lineRule="exact" w:before="8"/>
              <w:ind w:left="28"/>
              <w:rPr>
                <w:sz w:val="18"/>
              </w:rPr>
            </w:pPr>
            <w:r>
              <w:rPr>
                <w:sz w:val="18"/>
              </w:rPr>
              <w:t>Distribución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droga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(5-b)</w:t>
            </w:r>
          </w:p>
        </w:tc>
        <w:tc>
          <w:tcPr>
            <w:tcW w:w="963" w:type="dxa"/>
          </w:tcPr>
          <w:p>
            <w:pPr>
              <w:pStyle w:val="TableParagraph"/>
              <w:spacing w:line="198" w:lineRule="exact" w:before="8"/>
              <w:ind w:right="15"/>
              <w:jc w:val="right"/>
              <w:rPr>
                <w:sz w:val="18"/>
              </w:rPr>
            </w:pPr>
            <w:r>
              <w:rPr>
                <w:sz w:val="18"/>
              </w:rPr>
              <w:t>53</w:t>
            </w:r>
          </w:p>
        </w:tc>
        <w:tc>
          <w:tcPr>
            <w:tcW w:w="963" w:type="dxa"/>
          </w:tcPr>
          <w:p>
            <w:pPr>
              <w:pStyle w:val="TableParagraph"/>
              <w:spacing w:line="198" w:lineRule="exact" w:before="8"/>
              <w:ind w:right="15"/>
              <w:jc w:val="right"/>
              <w:rPr>
                <w:sz w:val="18"/>
              </w:rPr>
            </w:pPr>
            <w:r>
              <w:rPr>
                <w:sz w:val="18"/>
              </w:rPr>
              <w:t>50</w:t>
            </w:r>
          </w:p>
        </w:tc>
        <w:tc>
          <w:tcPr>
            <w:tcW w:w="963" w:type="dxa"/>
          </w:tcPr>
          <w:p>
            <w:pPr>
              <w:pStyle w:val="TableParagraph"/>
              <w:spacing w:line="198" w:lineRule="exact" w:before="8"/>
              <w:ind w:right="15"/>
              <w:jc w:val="right"/>
              <w:rPr>
                <w:sz w:val="18"/>
              </w:rPr>
            </w:pPr>
            <w:r>
              <w:rPr>
                <w:sz w:val="18"/>
              </w:rPr>
              <w:t>64</w:t>
            </w:r>
          </w:p>
        </w:tc>
        <w:tc>
          <w:tcPr>
            <w:tcW w:w="963" w:type="dxa"/>
          </w:tcPr>
          <w:p>
            <w:pPr>
              <w:pStyle w:val="TableParagraph"/>
              <w:spacing w:line="198" w:lineRule="exact" w:before="8"/>
              <w:ind w:right="15"/>
              <w:jc w:val="right"/>
              <w:rPr>
                <w:sz w:val="18"/>
              </w:rPr>
            </w:pPr>
            <w:r>
              <w:rPr>
                <w:sz w:val="18"/>
              </w:rPr>
              <w:t>167</w:t>
            </w:r>
          </w:p>
        </w:tc>
      </w:tr>
      <w:tr>
        <w:trPr>
          <w:trHeight w:val="225" w:hRule="atLeast"/>
        </w:trPr>
        <w:tc>
          <w:tcPr>
            <w:tcW w:w="4357" w:type="dxa"/>
          </w:tcPr>
          <w:p>
            <w:pPr>
              <w:pStyle w:val="TableParagraph"/>
              <w:spacing w:line="198" w:lineRule="exact" w:before="7"/>
              <w:ind w:left="28"/>
              <w:rPr>
                <w:sz w:val="18"/>
              </w:rPr>
            </w:pPr>
            <w:r>
              <w:rPr>
                <w:sz w:val="18"/>
              </w:rPr>
              <w:t>Distribución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o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venta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droga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(6-c)</w:t>
            </w:r>
          </w:p>
        </w:tc>
        <w:tc>
          <w:tcPr>
            <w:tcW w:w="963" w:type="dxa"/>
          </w:tcPr>
          <w:p>
            <w:pPr>
              <w:pStyle w:val="TableParagraph"/>
              <w:spacing w:line="198" w:lineRule="exact" w:before="7"/>
              <w:ind w:right="15"/>
              <w:jc w:val="right"/>
              <w:rPr>
                <w:sz w:val="18"/>
              </w:rPr>
            </w:pPr>
            <w:r>
              <w:rPr>
                <w:sz w:val="18"/>
              </w:rPr>
              <w:t>76</w:t>
            </w:r>
          </w:p>
        </w:tc>
        <w:tc>
          <w:tcPr>
            <w:tcW w:w="963" w:type="dxa"/>
          </w:tcPr>
          <w:p>
            <w:pPr>
              <w:pStyle w:val="TableParagraph"/>
              <w:spacing w:line="198" w:lineRule="exact" w:before="7"/>
              <w:ind w:right="15"/>
              <w:jc w:val="right"/>
              <w:rPr>
                <w:sz w:val="18"/>
              </w:rPr>
            </w:pPr>
            <w:r>
              <w:rPr>
                <w:sz w:val="18"/>
              </w:rPr>
              <w:t>69</w:t>
            </w:r>
          </w:p>
        </w:tc>
        <w:tc>
          <w:tcPr>
            <w:tcW w:w="963" w:type="dxa"/>
          </w:tcPr>
          <w:p>
            <w:pPr>
              <w:pStyle w:val="TableParagraph"/>
              <w:spacing w:line="198" w:lineRule="exact" w:before="7"/>
              <w:ind w:right="15"/>
              <w:jc w:val="right"/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  <w:tc>
          <w:tcPr>
            <w:tcW w:w="963" w:type="dxa"/>
          </w:tcPr>
          <w:p>
            <w:pPr>
              <w:pStyle w:val="TableParagraph"/>
              <w:spacing w:line="198" w:lineRule="exact" w:before="7"/>
              <w:ind w:right="15"/>
              <w:jc w:val="right"/>
              <w:rPr>
                <w:sz w:val="18"/>
              </w:rPr>
            </w:pPr>
            <w:r>
              <w:rPr>
                <w:sz w:val="18"/>
              </w:rPr>
              <w:t>185</w:t>
            </w:r>
          </w:p>
        </w:tc>
      </w:tr>
      <w:tr>
        <w:trPr>
          <w:trHeight w:val="225" w:hRule="atLeast"/>
        </w:trPr>
        <w:tc>
          <w:tcPr>
            <w:tcW w:w="4357" w:type="dxa"/>
          </w:tcPr>
          <w:p>
            <w:pPr>
              <w:pStyle w:val="TableParagraph"/>
              <w:spacing w:line="198" w:lineRule="exact" w:before="8"/>
              <w:ind w:left="28"/>
              <w:rPr>
                <w:sz w:val="18"/>
              </w:rPr>
            </w:pPr>
            <w:r>
              <w:rPr>
                <w:sz w:val="18"/>
              </w:rPr>
              <w:t>Distribudor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vendedor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7"/>
                <w:sz w:val="18"/>
              </w:rPr>
              <w:t> </w:t>
            </w:r>
            <w:r>
              <w:rPr>
                <w:sz w:val="18"/>
              </w:rPr>
              <w:t>droga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(4-b)</w:t>
            </w:r>
          </w:p>
        </w:tc>
        <w:tc>
          <w:tcPr>
            <w:tcW w:w="963" w:type="dxa"/>
          </w:tcPr>
          <w:p>
            <w:pPr>
              <w:pStyle w:val="TableParagraph"/>
              <w:spacing w:line="198" w:lineRule="exact" w:before="8"/>
              <w:ind w:right="7"/>
              <w:jc w:val="right"/>
              <w:rPr>
                <w:sz w:val="18"/>
              </w:rPr>
            </w:pPr>
            <w:r>
              <w:rPr>
                <w:w w:val="100"/>
                <w:sz w:val="18"/>
              </w:rPr>
              <w:t>2</w:t>
            </w:r>
          </w:p>
        </w:tc>
        <w:tc>
          <w:tcPr>
            <w:tcW w:w="963" w:type="dxa"/>
          </w:tcPr>
          <w:p>
            <w:pPr>
              <w:pStyle w:val="TableParagraph"/>
              <w:spacing w:line="198" w:lineRule="exact" w:before="8"/>
              <w:ind w:right="7"/>
              <w:jc w:val="right"/>
              <w:rPr>
                <w:sz w:val="18"/>
              </w:rPr>
            </w:pPr>
            <w:r>
              <w:rPr>
                <w:w w:val="100"/>
                <w:sz w:val="18"/>
              </w:rPr>
              <w:t>3</w:t>
            </w:r>
          </w:p>
        </w:tc>
        <w:tc>
          <w:tcPr>
            <w:tcW w:w="963" w:type="dxa"/>
          </w:tcPr>
          <w:p>
            <w:pPr>
              <w:pStyle w:val="TableParagraph"/>
              <w:spacing w:line="198" w:lineRule="exact" w:before="8"/>
              <w:ind w:right="15"/>
              <w:jc w:val="right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963" w:type="dxa"/>
          </w:tcPr>
          <w:p>
            <w:pPr>
              <w:pStyle w:val="TableParagraph"/>
              <w:spacing w:line="198" w:lineRule="exact" w:before="8"/>
              <w:ind w:right="15"/>
              <w:jc w:val="right"/>
              <w:rPr>
                <w:sz w:val="18"/>
              </w:rPr>
            </w:pPr>
            <w:r>
              <w:rPr>
                <w:sz w:val="18"/>
              </w:rPr>
              <w:t>21</w:t>
            </w:r>
          </w:p>
        </w:tc>
      </w:tr>
      <w:tr>
        <w:trPr>
          <w:trHeight w:val="225" w:hRule="atLeast"/>
        </w:trPr>
        <w:tc>
          <w:tcPr>
            <w:tcW w:w="4357" w:type="dxa"/>
          </w:tcPr>
          <w:p>
            <w:pPr>
              <w:pStyle w:val="TableParagraph"/>
              <w:spacing w:line="198" w:lineRule="exact" w:before="8"/>
              <w:ind w:left="28"/>
              <w:rPr>
                <w:sz w:val="18"/>
              </w:rPr>
            </w:pPr>
            <w:r>
              <w:rPr>
                <w:sz w:val="18"/>
              </w:rPr>
              <w:t>Distribuidor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vendedor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9"/>
                <w:sz w:val="18"/>
              </w:rPr>
              <w:t> </w:t>
            </w:r>
            <w:r>
              <w:rPr>
                <w:sz w:val="18"/>
              </w:rPr>
              <w:t>droga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(4-b)</w:t>
            </w:r>
          </w:p>
        </w:tc>
        <w:tc>
          <w:tcPr>
            <w:tcW w:w="963" w:type="dxa"/>
          </w:tcPr>
          <w:p>
            <w:pPr>
              <w:pStyle w:val="TableParagraph"/>
              <w:spacing w:line="198" w:lineRule="exact" w:before="8"/>
              <w:ind w:right="15"/>
              <w:jc w:val="right"/>
              <w:rPr>
                <w:sz w:val="18"/>
              </w:rPr>
            </w:pPr>
            <w:r>
              <w:rPr>
                <w:sz w:val="18"/>
              </w:rPr>
              <w:t>68</w:t>
            </w:r>
          </w:p>
        </w:tc>
        <w:tc>
          <w:tcPr>
            <w:tcW w:w="963" w:type="dxa"/>
          </w:tcPr>
          <w:p>
            <w:pPr>
              <w:pStyle w:val="TableParagraph"/>
              <w:spacing w:line="198" w:lineRule="exact" w:before="8"/>
              <w:ind w:right="15"/>
              <w:jc w:val="right"/>
              <w:rPr>
                <w:sz w:val="18"/>
              </w:rPr>
            </w:pPr>
            <w:r>
              <w:rPr>
                <w:sz w:val="18"/>
              </w:rPr>
              <w:t>61</w:t>
            </w:r>
          </w:p>
        </w:tc>
        <w:tc>
          <w:tcPr>
            <w:tcW w:w="963" w:type="dxa"/>
          </w:tcPr>
          <w:p>
            <w:pPr>
              <w:pStyle w:val="TableParagraph"/>
              <w:spacing w:line="198" w:lineRule="exact" w:before="8"/>
              <w:ind w:right="15"/>
              <w:jc w:val="right"/>
              <w:rPr>
                <w:sz w:val="18"/>
              </w:rPr>
            </w:pPr>
            <w:r>
              <w:rPr>
                <w:sz w:val="18"/>
              </w:rPr>
              <w:t>54</w:t>
            </w:r>
          </w:p>
        </w:tc>
        <w:tc>
          <w:tcPr>
            <w:tcW w:w="963" w:type="dxa"/>
          </w:tcPr>
          <w:p>
            <w:pPr>
              <w:pStyle w:val="TableParagraph"/>
              <w:spacing w:line="198" w:lineRule="exact" w:before="8"/>
              <w:ind w:right="15"/>
              <w:jc w:val="right"/>
              <w:rPr>
                <w:sz w:val="18"/>
              </w:rPr>
            </w:pPr>
            <w:r>
              <w:rPr>
                <w:sz w:val="18"/>
              </w:rPr>
              <w:t>183</w:t>
            </w:r>
          </w:p>
        </w:tc>
      </w:tr>
      <w:tr>
        <w:trPr>
          <w:trHeight w:val="225" w:hRule="atLeast"/>
        </w:trPr>
        <w:tc>
          <w:tcPr>
            <w:tcW w:w="4357" w:type="dxa"/>
          </w:tcPr>
          <w:p>
            <w:pPr>
              <w:pStyle w:val="TableParagraph"/>
              <w:spacing w:line="198" w:lineRule="exact" w:before="7"/>
              <w:ind w:left="28"/>
              <w:rPr>
                <w:sz w:val="18"/>
              </w:rPr>
            </w:pPr>
            <w:r>
              <w:rPr>
                <w:sz w:val="18"/>
              </w:rPr>
              <w:t>Funcionario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público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en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delito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droga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(85-h)</w:t>
            </w:r>
          </w:p>
        </w:tc>
        <w:tc>
          <w:tcPr>
            <w:tcW w:w="963" w:type="dxa"/>
          </w:tcPr>
          <w:p>
            <w:pPr>
              <w:pStyle w:val="TableParagraph"/>
              <w:spacing w:line="198" w:lineRule="exact" w:before="7"/>
              <w:ind w:right="7"/>
              <w:jc w:val="right"/>
              <w:rPr>
                <w:sz w:val="18"/>
              </w:rPr>
            </w:pPr>
            <w:r>
              <w:rPr>
                <w:w w:val="100"/>
                <w:sz w:val="18"/>
              </w:rPr>
              <w:t>0</w:t>
            </w:r>
          </w:p>
        </w:tc>
        <w:tc>
          <w:tcPr>
            <w:tcW w:w="963" w:type="dxa"/>
          </w:tcPr>
          <w:p>
            <w:pPr>
              <w:pStyle w:val="TableParagraph"/>
              <w:spacing w:line="198" w:lineRule="exact" w:before="7"/>
              <w:ind w:right="7"/>
              <w:jc w:val="right"/>
              <w:rPr>
                <w:sz w:val="18"/>
              </w:rPr>
            </w:pPr>
            <w:r>
              <w:rPr>
                <w:w w:val="100"/>
                <w:sz w:val="18"/>
              </w:rPr>
              <w:t>9</w:t>
            </w:r>
          </w:p>
        </w:tc>
        <w:tc>
          <w:tcPr>
            <w:tcW w:w="963" w:type="dxa"/>
          </w:tcPr>
          <w:p>
            <w:pPr>
              <w:pStyle w:val="TableParagraph"/>
              <w:spacing w:line="198" w:lineRule="exact" w:before="7"/>
              <w:ind w:right="8"/>
              <w:jc w:val="right"/>
              <w:rPr>
                <w:sz w:val="18"/>
              </w:rPr>
            </w:pPr>
            <w:r>
              <w:rPr>
                <w:w w:val="100"/>
                <w:sz w:val="18"/>
              </w:rPr>
              <w:t>9</w:t>
            </w:r>
          </w:p>
        </w:tc>
        <w:tc>
          <w:tcPr>
            <w:tcW w:w="963" w:type="dxa"/>
          </w:tcPr>
          <w:p>
            <w:pPr>
              <w:pStyle w:val="TableParagraph"/>
              <w:spacing w:line="198" w:lineRule="exact" w:before="7"/>
              <w:ind w:right="15"/>
              <w:jc w:val="right"/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</w:tr>
      <w:tr>
        <w:trPr>
          <w:trHeight w:val="225" w:hRule="atLeast"/>
        </w:trPr>
        <w:tc>
          <w:tcPr>
            <w:tcW w:w="4357" w:type="dxa"/>
          </w:tcPr>
          <w:p>
            <w:pPr>
              <w:pStyle w:val="TableParagraph"/>
              <w:spacing w:line="198" w:lineRule="exact" w:before="8"/>
              <w:ind w:left="28"/>
              <w:rPr>
                <w:sz w:val="18"/>
              </w:rPr>
            </w:pPr>
            <w:r>
              <w:rPr>
                <w:sz w:val="18"/>
              </w:rPr>
              <w:t>Grupos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criminales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organizados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(85-b)</w:t>
            </w:r>
          </w:p>
        </w:tc>
        <w:tc>
          <w:tcPr>
            <w:tcW w:w="963" w:type="dxa"/>
          </w:tcPr>
          <w:p>
            <w:pPr>
              <w:pStyle w:val="TableParagraph"/>
              <w:spacing w:line="198" w:lineRule="exact" w:before="8"/>
              <w:ind w:right="7"/>
              <w:jc w:val="right"/>
              <w:rPr>
                <w:sz w:val="18"/>
              </w:rPr>
            </w:pPr>
            <w:r>
              <w:rPr>
                <w:w w:val="100"/>
                <w:sz w:val="18"/>
              </w:rPr>
              <w:t>0</w:t>
            </w:r>
          </w:p>
        </w:tc>
        <w:tc>
          <w:tcPr>
            <w:tcW w:w="963" w:type="dxa"/>
          </w:tcPr>
          <w:p>
            <w:pPr>
              <w:pStyle w:val="TableParagraph"/>
              <w:spacing w:line="198" w:lineRule="exact" w:before="8"/>
              <w:ind w:right="7"/>
              <w:jc w:val="right"/>
              <w:rPr>
                <w:sz w:val="18"/>
              </w:rPr>
            </w:pPr>
            <w:r>
              <w:rPr>
                <w:w w:val="100"/>
                <w:sz w:val="18"/>
              </w:rPr>
              <w:t>1</w:t>
            </w:r>
          </w:p>
        </w:tc>
        <w:tc>
          <w:tcPr>
            <w:tcW w:w="963" w:type="dxa"/>
          </w:tcPr>
          <w:p>
            <w:pPr>
              <w:pStyle w:val="TableParagraph"/>
              <w:spacing w:line="198" w:lineRule="exact" w:before="8"/>
              <w:ind w:right="8"/>
              <w:jc w:val="right"/>
              <w:rPr>
                <w:sz w:val="18"/>
              </w:rPr>
            </w:pPr>
            <w:r>
              <w:rPr>
                <w:w w:val="100"/>
                <w:sz w:val="18"/>
              </w:rPr>
              <w:t>0</w:t>
            </w:r>
          </w:p>
        </w:tc>
        <w:tc>
          <w:tcPr>
            <w:tcW w:w="963" w:type="dxa"/>
          </w:tcPr>
          <w:p>
            <w:pPr>
              <w:pStyle w:val="TableParagraph"/>
              <w:spacing w:line="198" w:lineRule="exact" w:before="8"/>
              <w:ind w:right="8"/>
              <w:jc w:val="right"/>
              <w:rPr>
                <w:sz w:val="18"/>
              </w:rPr>
            </w:pPr>
            <w:r>
              <w:rPr>
                <w:w w:val="100"/>
                <w:sz w:val="18"/>
              </w:rPr>
              <w:t>1</w:t>
            </w:r>
          </w:p>
        </w:tc>
      </w:tr>
      <w:tr>
        <w:trPr>
          <w:trHeight w:val="225" w:hRule="atLeast"/>
        </w:trPr>
        <w:tc>
          <w:tcPr>
            <w:tcW w:w="4357" w:type="dxa"/>
          </w:tcPr>
          <w:p>
            <w:pPr>
              <w:pStyle w:val="TableParagraph"/>
              <w:spacing w:line="198" w:lineRule="exact" w:before="8"/>
              <w:ind w:left="28"/>
              <w:rPr>
                <w:sz w:val="18"/>
              </w:rPr>
            </w:pPr>
            <w:r>
              <w:rPr>
                <w:sz w:val="18"/>
              </w:rPr>
              <w:t>Incautación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bienes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delito droga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(35)</w:t>
            </w:r>
          </w:p>
        </w:tc>
        <w:tc>
          <w:tcPr>
            <w:tcW w:w="963" w:type="dxa"/>
          </w:tcPr>
          <w:p>
            <w:pPr>
              <w:pStyle w:val="TableParagraph"/>
              <w:spacing w:line="198" w:lineRule="exact" w:before="8"/>
              <w:ind w:right="7"/>
              <w:jc w:val="right"/>
              <w:rPr>
                <w:sz w:val="18"/>
              </w:rPr>
            </w:pPr>
            <w:r>
              <w:rPr>
                <w:w w:val="100"/>
                <w:sz w:val="18"/>
              </w:rPr>
              <w:t>0</w:t>
            </w:r>
          </w:p>
        </w:tc>
        <w:tc>
          <w:tcPr>
            <w:tcW w:w="963" w:type="dxa"/>
          </w:tcPr>
          <w:p>
            <w:pPr>
              <w:pStyle w:val="TableParagraph"/>
              <w:spacing w:line="198" w:lineRule="exact" w:before="8"/>
              <w:ind w:right="7"/>
              <w:jc w:val="right"/>
              <w:rPr>
                <w:sz w:val="18"/>
              </w:rPr>
            </w:pPr>
            <w:r>
              <w:rPr>
                <w:w w:val="100"/>
                <w:sz w:val="18"/>
              </w:rPr>
              <w:t>1</w:t>
            </w:r>
          </w:p>
        </w:tc>
        <w:tc>
          <w:tcPr>
            <w:tcW w:w="963" w:type="dxa"/>
          </w:tcPr>
          <w:p>
            <w:pPr>
              <w:pStyle w:val="TableParagraph"/>
              <w:spacing w:line="198" w:lineRule="exact" w:before="8"/>
              <w:ind w:right="8"/>
              <w:jc w:val="right"/>
              <w:rPr>
                <w:sz w:val="18"/>
              </w:rPr>
            </w:pPr>
            <w:r>
              <w:rPr>
                <w:w w:val="100"/>
                <w:sz w:val="18"/>
              </w:rPr>
              <w:t>3</w:t>
            </w:r>
          </w:p>
        </w:tc>
        <w:tc>
          <w:tcPr>
            <w:tcW w:w="963" w:type="dxa"/>
          </w:tcPr>
          <w:p>
            <w:pPr>
              <w:pStyle w:val="TableParagraph"/>
              <w:spacing w:line="198" w:lineRule="exact" w:before="8"/>
              <w:ind w:right="8"/>
              <w:jc w:val="right"/>
              <w:rPr>
                <w:sz w:val="18"/>
              </w:rPr>
            </w:pPr>
            <w:r>
              <w:rPr>
                <w:w w:val="100"/>
                <w:sz w:val="18"/>
              </w:rPr>
              <w:t>4</w:t>
            </w:r>
          </w:p>
        </w:tc>
      </w:tr>
      <w:tr>
        <w:trPr>
          <w:trHeight w:val="225" w:hRule="atLeast"/>
        </w:trPr>
        <w:tc>
          <w:tcPr>
            <w:tcW w:w="4357" w:type="dxa"/>
          </w:tcPr>
          <w:p>
            <w:pPr>
              <w:pStyle w:val="TableParagraph"/>
              <w:spacing w:line="198" w:lineRule="exact" w:before="7"/>
              <w:ind w:left="28"/>
              <w:rPr>
                <w:sz w:val="18"/>
              </w:rPr>
            </w:pPr>
            <w:r>
              <w:rPr>
                <w:sz w:val="18"/>
              </w:rPr>
              <w:t>Intermediario de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venta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droga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(4-c)</w:t>
            </w:r>
          </w:p>
        </w:tc>
        <w:tc>
          <w:tcPr>
            <w:tcW w:w="963" w:type="dxa"/>
          </w:tcPr>
          <w:p>
            <w:pPr>
              <w:pStyle w:val="TableParagraph"/>
              <w:spacing w:line="198" w:lineRule="exact" w:before="7"/>
              <w:ind w:right="15"/>
              <w:jc w:val="right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963" w:type="dxa"/>
          </w:tcPr>
          <w:p>
            <w:pPr>
              <w:pStyle w:val="TableParagraph"/>
              <w:spacing w:line="198" w:lineRule="exact" w:before="7"/>
              <w:ind w:right="15"/>
              <w:jc w:val="right"/>
              <w:rPr>
                <w:sz w:val="18"/>
              </w:rPr>
            </w:pPr>
            <w:r>
              <w:rPr>
                <w:sz w:val="18"/>
              </w:rPr>
              <w:t>24</w:t>
            </w:r>
          </w:p>
        </w:tc>
        <w:tc>
          <w:tcPr>
            <w:tcW w:w="963" w:type="dxa"/>
          </w:tcPr>
          <w:p>
            <w:pPr>
              <w:pStyle w:val="TableParagraph"/>
              <w:spacing w:line="198" w:lineRule="exact" w:before="7"/>
              <w:ind w:right="15"/>
              <w:jc w:val="right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963" w:type="dxa"/>
          </w:tcPr>
          <w:p>
            <w:pPr>
              <w:pStyle w:val="TableParagraph"/>
              <w:spacing w:line="198" w:lineRule="exact" w:before="7"/>
              <w:ind w:right="15"/>
              <w:jc w:val="right"/>
              <w:rPr>
                <w:sz w:val="18"/>
              </w:rPr>
            </w:pPr>
            <w:r>
              <w:rPr>
                <w:sz w:val="18"/>
              </w:rPr>
              <w:t>52</w:t>
            </w:r>
          </w:p>
        </w:tc>
      </w:tr>
      <w:tr>
        <w:trPr>
          <w:trHeight w:val="225" w:hRule="atLeast"/>
        </w:trPr>
        <w:tc>
          <w:tcPr>
            <w:tcW w:w="4357" w:type="dxa"/>
          </w:tcPr>
          <w:p>
            <w:pPr>
              <w:pStyle w:val="TableParagraph"/>
              <w:spacing w:line="198" w:lineRule="exact" w:before="8"/>
              <w:ind w:left="28"/>
              <w:rPr>
                <w:sz w:val="18"/>
              </w:rPr>
            </w:pPr>
            <w:r>
              <w:rPr>
                <w:sz w:val="18"/>
              </w:rPr>
              <w:t>Lavado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dinero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proveniente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droga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(58-c)</w:t>
            </w:r>
          </w:p>
        </w:tc>
        <w:tc>
          <w:tcPr>
            <w:tcW w:w="963" w:type="dxa"/>
          </w:tcPr>
          <w:p>
            <w:pPr>
              <w:pStyle w:val="TableParagraph"/>
              <w:spacing w:line="198" w:lineRule="exact" w:before="8"/>
              <w:ind w:right="7"/>
              <w:jc w:val="right"/>
              <w:rPr>
                <w:sz w:val="18"/>
              </w:rPr>
            </w:pPr>
            <w:r>
              <w:rPr>
                <w:w w:val="100"/>
                <w:sz w:val="18"/>
              </w:rPr>
              <w:t>9</w:t>
            </w:r>
          </w:p>
        </w:tc>
        <w:tc>
          <w:tcPr>
            <w:tcW w:w="963" w:type="dxa"/>
          </w:tcPr>
          <w:p>
            <w:pPr>
              <w:pStyle w:val="TableParagraph"/>
              <w:spacing w:line="198" w:lineRule="exact" w:before="8"/>
              <w:ind w:right="15"/>
              <w:jc w:val="right"/>
              <w:rPr>
                <w:sz w:val="18"/>
              </w:rPr>
            </w:pPr>
            <w:r>
              <w:rPr>
                <w:sz w:val="18"/>
              </w:rPr>
              <w:t>39</w:t>
            </w:r>
          </w:p>
        </w:tc>
        <w:tc>
          <w:tcPr>
            <w:tcW w:w="963" w:type="dxa"/>
          </w:tcPr>
          <w:p>
            <w:pPr>
              <w:pStyle w:val="TableParagraph"/>
              <w:spacing w:line="198" w:lineRule="exact" w:before="8"/>
              <w:ind w:right="15"/>
              <w:jc w:val="right"/>
              <w:rPr>
                <w:sz w:val="18"/>
              </w:rPr>
            </w:pPr>
            <w:r>
              <w:rPr>
                <w:sz w:val="18"/>
              </w:rPr>
              <w:t>21</w:t>
            </w:r>
          </w:p>
        </w:tc>
        <w:tc>
          <w:tcPr>
            <w:tcW w:w="963" w:type="dxa"/>
          </w:tcPr>
          <w:p>
            <w:pPr>
              <w:pStyle w:val="TableParagraph"/>
              <w:spacing w:line="198" w:lineRule="exact" w:before="8"/>
              <w:ind w:right="15"/>
              <w:jc w:val="right"/>
              <w:rPr>
                <w:sz w:val="18"/>
              </w:rPr>
            </w:pPr>
            <w:r>
              <w:rPr>
                <w:sz w:val="18"/>
              </w:rPr>
              <w:t>69</w:t>
            </w:r>
          </w:p>
        </w:tc>
      </w:tr>
      <w:tr>
        <w:trPr>
          <w:trHeight w:val="225" w:hRule="atLeast"/>
        </w:trPr>
        <w:tc>
          <w:tcPr>
            <w:tcW w:w="4357" w:type="dxa"/>
          </w:tcPr>
          <w:p>
            <w:pPr>
              <w:pStyle w:val="TableParagraph"/>
              <w:spacing w:line="198" w:lineRule="exact" w:before="8"/>
              <w:ind w:left="28"/>
              <w:rPr>
                <w:sz w:val="18"/>
              </w:rPr>
            </w:pPr>
            <w:r>
              <w:rPr>
                <w:sz w:val="18"/>
              </w:rPr>
              <w:t>Patrocinador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droga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(4-e)</w:t>
            </w:r>
          </w:p>
        </w:tc>
        <w:tc>
          <w:tcPr>
            <w:tcW w:w="963" w:type="dxa"/>
          </w:tcPr>
          <w:p>
            <w:pPr>
              <w:pStyle w:val="TableParagraph"/>
              <w:spacing w:line="198" w:lineRule="exact" w:before="8"/>
              <w:ind w:right="7"/>
              <w:jc w:val="right"/>
              <w:rPr>
                <w:sz w:val="18"/>
              </w:rPr>
            </w:pPr>
            <w:r>
              <w:rPr>
                <w:w w:val="100"/>
                <w:sz w:val="18"/>
              </w:rPr>
              <w:t>0</w:t>
            </w:r>
          </w:p>
        </w:tc>
        <w:tc>
          <w:tcPr>
            <w:tcW w:w="963" w:type="dxa"/>
          </w:tcPr>
          <w:p>
            <w:pPr>
              <w:pStyle w:val="TableParagraph"/>
              <w:spacing w:line="198" w:lineRule="exact" w:before="8"/>
              <w:ind w:right="7"/>
              <w:jc w:val="right"/>
              <w:rPr>
                <w:sz w:val="18"/>
              </w:rPr>
            </w:pPr>
            <w:r>
              <w:rPr>
                <w:w w:val="100"/>
                <w:sz w:val="18"/>
              </w:rPr>
              <w:t>5</w:t>
            </w:r>
          </w:p>
        </w:tc>
        <w:tc>
          <w:tcPr>
            <w:tcW w:w="963" w:type="dxa"/>
          </w:tcPr>
          <w:p>
            <w:pPr>
              <w:pStyle w:val="TableParagraph"/>
              <w:spacing w:line="198" w:lineRule="exact" w:before="8"/>
              <w:ind w:right="8"/>
              <w:jc w:val="right"/>
              <w:rPr>
                <w:sz w:val="18"/>
              </w:rPr>
            </w:pPr>
            <w:r>
              <w:rPr>
                <w:w w:val="100"/>
                <w:sz w:val="18"/>
              </w:rPr>
              <w:t>6</w:t>
            </w:r>
          </w:p>
        </w:tc>
        <w:tc>
          <w:tcPr>
            <w:tcW w:w="963" w:type="dxa"/>
          </w:tcPr>
          <w:p>
            <w:pPr>
              <w:pStyle w:val="TableParagraph"/>
              <w:spacing w:line="198" w:lineRule="exact" w:before="8"/>
              <w:ind w:right="15"/>
              <w:jc w:val="right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</w:tr>
      <w:tr>
        <w:trPr>
          <w:trHeight w:val="225" w:hRule="atLeast"/>
        </w:trPr>
        <w:tc>
          <w:tcPr>
            <w:tcW w:w="4357" w:type="dxa"/>
          </w:tcPr>
          <w:p>
            <w:pPr>
              <w:pStyle w:val="TableParagraph"/>
              <w:spacing w:line="198" w:lineRule="exact" w:before="7"/>
              <w:ind w:left="28"/>
              <w:rPr>
                <w:sz w:val="18"/>
              </w:rPr>
            </w:pPr>
            <w:r>
              <w:rPr>
                <w:sz w:val="18"/>
              </w:rPr>
              <w:t>Posesión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ilegal</w:t>
            </w:r>
            <w:r>
              <w:rPr>
                <w:spacing w:val="9"/>
                <w:sz w:val="18"/>
              </w:rPr>
              <w:t> </w:t>
            </w:r>
            <w:r>
              <w:rPr>
                <w:sz w:val="18"/>
              </w:rPr>
              <w:t>insumos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drogas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causan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dependencia (69)</w:t>
            </w:r>
          </w:p>
        </w:tc>
        <w:tc>
          <w:tcPr>
            <w:tcW w:w="963" w:type="dxa"/>
          </w:tcPr>
          <w:p>
            <w:pPr>
              <w:pStyle w:val="TableParagraph"/>
              <w:spacing w:line="198" w:lineRule="exact" w:before="7"/>
              <w:ind w:right="7"/>
              <w:jc w:val="right"/>
              <w:rPr>
                <w:sz w:val="18"/>
              </w:rPr>
            </w:pPr>
            <w:r>
              <w:rPr>
                <w:w w:val="100"/>
                <w:sz w:val="18"/>
              </w:rPr>
              <w:t>1</w:t>
            </w:r>
          </w:p>
        </w:tc>
        <w:tc>
          <w:tcPr>
            <w:tcW w:w="963" w:type="dxa"/>
          </w:tcPr>
          <w:p>
            <w:pPr>
              <w:pStyle w:val="TableParagraph"/>
              <w:spacing w:line="198" w:lineRule="exact" w:before="7"/>
              <w:ind w:right="15"/>
              <w:jc w:val="right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963" w:type="dxa"/>
          </w:tcPr>
          <w:p>
            <w:pPr>
              <w:pStyle w:val="TableParagraph"/>
              <w:spacing w:line="198" w:lineRule="exact" w:before="7"/>
              <w:ind w:right="8"/>
              <w:jc w:val="right"/>
              <w:rPr>
                <w:sz w:val="18"/>
              </w:rPr>
            </w:pPr>
            <w:r>
              <w:rPr>
                <w:w w:val="100"/>
                <w:sz w:val="18"/>
              </w:rPr>
              <w:t>9</w:t>
            </w:r>
          </w:p>
        </w:tc>
        <w:tc>
          <w:tcPr>
            <w:tcW w:w="963" w:type="dxa"/>
          </w:tcPr>
          <w:p>
            <w:pPr>
              <w:pStyle w:val="TableParagraph"/>
              <w:spacing w:line="198" w:lineRule="exact" w:before="7"/>
              <w:ind w:right="15"/>
              <w:jc w:val="right"/>
              <w:rPr>
                <w:sz w:val="18"/>
              </w:rPr>
            </w:pPr>
            <w:r>
              <w:rPr>
                <w:sz w:val="18"/>
              </w:rPr>
              <w:t>23</w:t>
            </w:r>
          </w:p>
        </w:tc>
      </w:tr>
      <w:tr>
        <w:trPr>
          <w:trHeight w:val="225" w:hRule="atLeast"/>
        </w:trPr>
        <w:tc>
          <w:tcPr>
            <w:tcW w:w="4357" w:type="dxa"/>
          </w:tcPr>
          <w:p>
            <w:pPr>
              <w:pStyle w:val="TableParagraph"/>
              <w:spacing w:line="198" w:lineRule="exact" w:before="8"/>
              <w:ind w:left="28"/>
              <w:rPr>
                <w:sz w:val="18"/>
              </w:rPr>
            </w:pPr>
            <w:r>
              <w:rPr>
                <w:sz w:val="18"/>
              </w:rPr>
              <w:t>Prohibición publicidad promoción de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droga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(36)</w:t>
            </w:r>
          </w:p>
        </w:tc>
        <w:tc>
          <w:tcPr>
            <w:tcW w:w="963" w:type="dxa"/>
          </w:tcPr>
          <w:p>
            <w:pPr>
              <w:pStyle w:val="TableParagraph"/>
              <w:spacing w:line="198" w:lineRule="exact" w:before="8"/>
              <w:ind w:right="7"/>
              <w:jc w:val="right"/>
              <w:rPr>
                <w:sz w:val="18"/>
              </w:rPr>
            </w:pPr>
            <w:r>
              <w:rPr>
                <w:w w:val="100"/>
                <w:sz w:val="18"/>
              </w:rPr>
              <w:t>0</w:t>
            </w:r>
          </w:p>
        </w:tc>
        <w:tc>
          <w:tcPr>
            <w:tcW w:w="963" w:type="dxa"/>
          </w:tcPr>
          <w:p>
            <w:pPr>
              <w:pStyle w:val="TableParagraph"/>
              <w:spacing w:line="198" w:lineRule="exact" w:before="8"/>
              <w:ind w:right="7"/>
              <w:jc w:val="right"/>
              <w:rPr>
                <w:sz w:val="18"/>
              </w:rPr>
            </w:pPr>
            <w:r>
              <w:rPr>
                <w:w w:val="100"/>
                <w:sz w:val="18"/>
              </w:rPr>
              <w:t>3</w:t>
            </w:r>
          </w:p>
        </w:tc>
        <w:tc>
          <w:tcPr>
            <w:tcW w:w="963" w:type="dxa"/>
          </w:tcPr>
          <w:p>
            <w:pPr>
              <w:pStyle w:val="TableParagraph"/>
              <w:spacing w:line="198" w:lineRule="exact" w:before="8"/>
              <w:ind w:right="8"/>
              <w:jc w:val="right"/>
              <w:rPr>
                <w:sz w:val="18"/>
              </w:rPr>
            </w:pPr>
            <w:r>
              <w:rPr>
                <w:w w:val="100"/>
                <w:sz w:val="18"/>
              </w:rPr>
              <w:t>3</w:t>
            </w:r>
          </w:p>
        </w:tc>
        <w:tc>
          <w:tcPr>
            <w:tcW w:w="963" w:type="dxa"/>
          </w:tcPr>
          <w:p>
            <w:pPr>
              <w:pStyle w:val="TableParagraph"/>
              <w:spacing w:line="198" w:lineRule="exact" w:before="8"/>
              <w:ind w:right="8"/>
              <w:jc w:val="right"/>
              <w:rPr>
                <w:sz w:val="18"/>
              </w:rPr>
            </w:pPr>
            <w:r>
              <w:rPr>
                <w:w w:val="100"/>
                <w:sz w:val="18"/>
              </w:rPr>
              <w:t>6</w:t>
            </w:r>
          </w:p>
        </w:tc>
      </w:tr>
      <w:tr>
        <w:trPr>
          <w:trHeight w:val="225" w:hRule="atLeast"/>
        </w:trPr>
        <w:tc>
          <w:tcPr>
            <w:tcW w:w="4357" w:type="dxa"/>
          </w:tcPr>
          <w:p>
            <w:pPr>
              <w:pStyle w:val="TableParagraph"/>
              <w:spacing w:line="198" w:lineRule="exact" w:before="8"/>
              <w:ind w:left="28"/>
              <w:rPr>
                <w:sz w:val="18"/>
              </w:rPr>
            </w:pPr>
            <w:r>
              <w:rPr>
                <w:sz w:val="18"/>
              </w:rPr>
              <w:t>Reincidencia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delito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droga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(85-j)</w:t>
            </w:r>
          </w:p>
        </w:tc>
        <w:tc>
          <w:tcPr>
            <w:tcW w:w="963" w:type="dxa"/>
          </w:tcPr>
          <w:p>
            <w:pPr>
              <w:pStyle w:val="TableParagraph"/>
              <w:spacing w:line="198" w:lineRule="exact" w:before="8"/>
              <w:ind w:right="7"/>
              <w:jc w:val="right"/>
              <w:rPr>
                <w:sz w:val="18"/>
              </w:rPr>
            </w:pPr>
            <w:r>
              <w:rPr>
                <w:w w:val="100"/>
                <w:sz w:val="18"/>
              </w:rPr>
              <w:t>4</w:t>
            </w:r>
          </w:p>
        </w:tc>
        <w:tc>
          <w:tcPr>
            <w:tcW w:w="963" w:type="dxa"/>
          </w:tcPr>
          <w:p>
            <w:pPr>
              <w:pStyle w:val="TableParagraph"/>
              <w:spacing w:line="198" w:lineRule="exact" w:before="8"/>
              <w:ind w:right="7"/>
              <w:jc w:val="right"/>
              <w:rPr>
                <w:sz w:val="18"/>
              </w:rPr>
            </w:pPr>
            <w:r>
              <w:rPr>
                <w:w w:val="100"/>
                <w:sz w:val="18"/>
              </w:rPr>
              <w:t>0</w:t>
            </w:r>
          </w:p>
        </w:tc>
        <w:tc>
          <w:tcPr>
            <w:tcW w:w="963" w:type="dxa"/>
          </w:tcPr>
          <w:p>
            <w:pPr>
              <w:pStyle w:val="TableParagraph"/>
              <w:spacing w:line="198" w:lineRule="exact" w:before="8"/>
              <w:ind w:right="8"/>
              <w:jc w:val="right"/>
              <w:rPr>
                <w:sz w:val="18"/>
              </w:rPr>
            </w:pPr>
            <w:r>
              <w:rPr>
                <w:w w:val="100"/>
                <w:sz w:val="18"/>
              </w:rPr>
              <w:t>4</w:t>
            </w:r>
          </w:p>
        </w:tc>
        <w:tc>
          <w:tcPr>
            <w:tcW w:w="963" w:type="dxa"/>
          </w:tcPr>
          <w:p>
            <w:pPr>
              <w:pStyle w:val="TableParagraph"/>
              <w:spacing w:line="198" w:lineRule="exact" w:before="8"/>
              <w:ind w:right="8"/>
              <w:jc w:val="right"/>
              <w:rPr>
                <w:sz w:val="18"/>
              </w:rPr>
            </w:pPr>
            <w:r>
              <w:rPr>
                <w:w w:val="100"/>
                <w:sz w:val="18"/>
              </w:rPr>
              <w:t>8</w:t>
            </w:r>
          </w:p>
        </w:tc>
      </w:tr>
      <w:tr>
        <w:trPr>
          <w:trHeight w:val="225" w:hRule="atLeast"/>
        </w:trPr>
        <w:tc>
          <w:tcPr>
            <w:tcW w:w="4357" w:type="dxa"/>
          </w:tcPr>
          <w:p>
            <w:pPr>
              <w:pStyle w:val="TableParagraph"/>
              <w:spacing w:line="198" w:lineRule="exact" w:before="7"/>
              <w:ind w:left="28"/>
              <w:rPr>
                <w:sz w:val="18"/>
              </w:rPr>
            </w:pPr>
            <w:r>
              <w:rPr>
                <w:sz w:val="18"/>
              </w:rPr>
              <w:t>Sanción delito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ley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droga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(60)</w:t>
            </w:r>
          </w:p>
        </w:tc>
        <w:tc>
          <w:tcPr>
            <w:tcW w:w="963" w:type="dxa"/>
          </w:tcPr>
          <w:p>
            <w:pPr>
              <w:pStyle w:val="TableParagraph"/>
              <w:spacing w:line="198" w:lineRule="exact" w:before="7"/>
              <w:ind w:right="7"/>
              <w:jc w:val="right"/>
              <w:rPr>
                <w:sz w:val="18"/>
              </w:rPr>
            </w:pPr>
            <w:r>
              <w:rPr>
                <w:w w:val="100"/>
                <w:sz w:val="18"/>
              </w:rPr>
              <w:t>8</w:t>
            </w:r>
          </w:p>
        </w:tc>
        <w:tc>
          <w:tcPr>
            <w:tcW w:w="963" w:type="dxa"/>
          </w:tcPr>
          <w:p>
            <w:pPr>
              <w:pStyle w:val="TableParagraph"/>
              <w:spacing w:line="198" w:lineRule="exact" w:before="7"/>
              <w:ind w:right="15"/>
              <w:jc w:val="right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963" w:type="dxa"/>
          </w:tcPr>
          <w:p>
            <w:pPr>
              <w:pStyle w:val="TableParagraph"/>
              <w:spacing w:line="198" w:lineRule="exact" w:before="7"/>
              <w:ind w:right="8"/>
              <w:jc w:val="right"/>
              <w:rPr>
                <w:sz w:val="18"/>
              </w:rPr>
            </w:pPr>
            <w:r>
              <w:rPr>
                <w:w w:val="100"/>
                <w:sz w:val="18"/>
              </w:rPr>
              <w:t>7</w:t>
            </w:r>
          </w:p>
        </w:tc>
        <w:tc>
          <w:tcPr>
            <w:tcW w:w="963" w:type="dxa"/>
          </w:tcPr>
          <w:p>
            <w:pPr>
              <w:pStyle w:val="TableParagraph"/>
              <w:spacing w:line="198" w:lineRule="exact" w:before="7"/>
              <w:ind w:right="15"/>
              <w:jc w:val="right"/>
              <w:rPr>
                <w:sz w:val="18"/>
              </w:rPr>
            </w:pPr>
            <w:r>
              <w:rPr>
                <w:sz w:val="18"/>
              </w:rPr>
              <w:t>35</w:t>
            </w:r>
          </w:p>
        </w:tc>
      </w:tr>
      <w:tr>
        <w:trPr>
          <w:trHeight w:val="225" w:hRule="atLeast"/>
        </w:trPr>
        <w:tc>
          <w:tcPr>
            <w:tcW w:w="4357" w:type="dxa"/>
          </w:tcPr>
          <w:p>
            <w:pPr>
              <w:pStyle w:val="TableParagraph"/>
              <w:spacing w:line="198" w:lineRule="exact" w:before="8"/>
              <w:ind w:left="28"/>
              <w:rPr>
                <w:sz w:val="18"/>
              </w:rPr>
            </w:pPr>
            <w:r>
              <w:rPr>
                <w:sz w:val="18"/>
              </w:rPr>
              <w:t>Sanción distribuidores droga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(75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párrafo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i)</w:t>
            </w:r>
          </w:p>
        </w:tc>
        <w:tc>
          <w:tcPr>
            <w:tcW w:w="963" w:type="dxa"/>
          </w:tcPr>
          <w:p>
            <w:pPr>
              <w:pStyle w:val="TableParagraph"/>
              <w:spacing w:line="198" w:lineRule="exact" w:before="8"/>
              <w:ind w:right="15"/>
              <w:jc w:val="right"/>
              <w:rPr>
                <w:sz w:val="18"/>
              </w:rPr>
            </w:pPr>
            <w:r>
              <w:rPr>
                <w:sz w:val="18"/>
              </w:rPr>
              <w:t>92</w:t>
            </w:r>
          </w:p>
        </w:tc>
        <w:tc>
          <w:tcPr>
            <w:tcW w:w="963" w:type="dxa"/>
          </w:tcPr>
          <w:p>
            <w:pPr>
              <w:pStyle w:val="TableParagraph"/>
              <w:spacing w:line="198" w:lineRule="exact" w:before="8"/>
              <w:ind w:right="15"/>
              <w:jc w:val="right"/>
              <w:rPr>
                <w:sz w:val="18"/>
              </w:rPr>
            </w:pPr>
            <w:r>
              <w:rPr>
                <w:sz w:val="18"/>
              </w:rPr>
              <w:t>122</w:t>
            </w:r>
          </w:p>
        </w:tc>
        <w:tc>
          <w:tcPr>
            <w:tcW w:w="963" w:type="dxa"/>
          </w:tcPr>
          <w:p>
            <w:pPr>
              <w:pStyle w:val="TableParagraph"/>
              <w:spacing w:line="198" w:lineRule="exact" w:before="8"/>
              <w:ind w:right="15"/>
              <w:jc w:val="right"/>
              <w:rPr>
                <w:sz w:val="18"/>
              </w:rPr>
            </w:pPr>
            <w:r>
              <w:rPr>
                <w:sz w:val="18"/>
              </w:rPr>
              <w:t>112</w:t>
            </w:r>
          </w:p>
        </w:tc>
        <w:tc>
          <w:tcPr>
            <w:tcW w:w="963" w:type="dxa"/>
          </w:tcPr>
          <w:p>
            <w:pPr>
              <w:pStyle w:val="TableParagraph"/>
              <w:spacing w:line="198" w:lineRule="exact" w:before="8"/>
              <w:ind w:right="15"/>
              <w:jc w:val="right"/>
              <w:rPr>
                <w:sz w:val="18"/>
              </w:rPr>
            </w:pPr>
            <w:r>
              <w:rPr>
                <w:sz w:val="18"/>
              </w:rPr>
              <w:t>326</w:t>
            </w:r>
          </w:p>
        </w:tc>
      </w:tr>
      <w:tr>
        <w:trPr>
          <w:trHeight w:val="225" w:hRule="atLeast"/>
        </w:trPr>
        <w:tc>
          <w:tcPr>
            <w:tcW w:w="4357" w:type="dxa"/>
          </w:tcPr>
          <w:p>
            <w:pPr>
              <w:pStyle w:val="TableParagraph"/>
              <w:spacing w:line="198" w:lineRule="exact" w:before="8"/>
              <w:ind w:left="28"/>
              <w:rPr>
                <w:sz w:val="18"/>
              </w:rPr>
            </w:pPr>
            <w:r>
              <w:rPr>
                <w:sz w:val="18"/>
              </w:rPr>
              <w:t>Sanción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patrocinador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droga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(75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párrafo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iii)</w:t>
            </w:r>
          </w:p>
        </w:tc>
        <w:tc>
          <w:tcPr>
            <w:tcW w:w="963" w:type="dxa"/>
          </w:tcPr>
          <w:p>
            <w:pPr>
              <w:pStyle w:val="TableParagraph"/>
              <w:spacing w:line="198" w:lineRule="exact" w:before="8"/>
              <w:ind w:right="7"/>
              <w:jc w:val="right"/>
              <w:rPr>
                <w:sz w:val="18"/>
              </w:rPr>
            </w:pPr>
            <w:r>
              <w:rPr>
                <w:w w:val="100"/>
                <w:sz w:val="18"/>
              </w:rPr>
              <w:t>2</w:t>
            </w:r>
          </w:p>
        </w:tc>
        <w:tc>
          <w:tcPr>
            <w:tcW w:w="963" w:type="dxa"/>
          </w:tcPr>
          <w:p>
            <w:pPr>
              <w:pStyle w:val="TableParagraph"/>
              <w:spacing w:line="198" w:lineRule="exact" w:before="8"/>
              <w:ind w:right="7"/>
              <w:jc w:val="right"/>
              <w:rPr>
                <w:sz w:val="18"/>
              </w:rPr>
            </w:pPr>
            <w:r>
              <w:rPr>
                <w:w w:val="100"/>
                <w:sz w:val="18"/>
              </w:rPr>
              <w:t>1</w:t>
            </w:r>
          </w:p>
        </w:tc>
        <w:tc>
          <w:tcPr>
            <w:tcW w:w="963" w:type="dxa"/>
          </w:tcPr>
          <w:p>
            <w:pPr>
              <w:pStyle w:val="TableParagraph"/>
              <w:spacing w:line="198" w:lineRule="exact" w:before="8"/>
              <w:ind w:right="8"/>
              <w:jc w:val="right"/>
              <w:rPr>
                <w:sz w:val="18"/>
              </w:rPr>
            </w:pPr>
            <w:r>
              <w:rPr>
                <w:w w:val="100"/>
                <w:sz w:val="18"/>
              </w:rPr>
              <w:t>1</w:t>
            </w:r>
          </w:p>
        </w:tc>
        <w:tc>
          <w:tcPr>
            <w:tcW w:w="963" w:type="dxa"/>
          </w:tcPr>
          <w:p>
            <w:pPr>
              <w:pStyle w:val="TableParagraph"/>
              <w:spacing w:line="198" w:lineRule="exact" w:before="8"/>
              <w:ind w:right="8"/>
              <w:jc w:val="right"/>
              <w:rPr>
                <w:sz w:val="18"/>
              </w:rPr>
            </w:pPr>
            <w:r>
              <w:rPr>
                <w:w w:val="100"/>
                <w:sz w:val="18"/>
              </w:rPr>
              <w:t>4</w:t>
            </w:r>
          </w:p>
        </w:tc>
      </w:tr>
      <w:tr>
        <w:trPr>
          <w:trHeight w:val="225" w:hRule="atLeast"/>
        </w:trPr>
        <w:tc>
          <w:tcPr>
            <w:tcW w:w="4357" w:type="dxa"/>
          </w:tcPr>
          <w:p>
            <w:pPr>
              <w:pStyle w:val="TableParagraph"/>
              <w:spacing w:line="198" w:lineRule="exact" w:before="7"/>
              <w:ind w:left="28"/>
              <w:rPr>
                <w:sz w:val="18"/>
              </w:rPr>
            </w:pPr>
            <w:r>
              <w:rPr>
                <w:sz w:val="18"/>
              </w:rPr>
              <w:t>Sanción simple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posesión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droga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(75)</w:t>
            </w:r>
          </w:p>
        </w:tc>
        <w:tc>
          <w:tcPr>
            <w:tcW w:w="963" w:type="dxa"/>
          </w:tcPr>
          <w:p>
            <w:pPr>
              <w:pStyle w:val="TableParagraph"/>
              <w:spacing w:line="198" w:lineRule="exact" w:before="7"/>
              <w:ind w:right="15"/>
              <w:jc w:val="right"/>
              <w:rPr>
                <w:sz w:val="18"/>
              </w:rPr>
            </w:pPr>
            <w:r>
              <w:rPr>
                <w:sz w:val="18"/>
              </w:rPr>
              <w:t>190</w:t>
            </w:r>
          </w:p>
        </w:tc>
        <w:tc>
          <w:tcPr>
            <w:tcW w:w="963" w:type="dxa"/>
          </w:tcPr>
          <w:p>
            <w:pPr>
              <w:pStyle w:val="TableParagraph"/>
              <w:spacing w:line="198" w:lineRule="exact" w:before="7"/>
              <w:ind w:right="15"/>
              <w:jc w:val="right"/>
              <w:rPr>
                <w:sz w:val="18"/>
              </w:rPr>
            </w:pPr>
            <w:r>
              <w:rPr>
                <w:sz w:val="18"/>
              </w:rPr>
              <w:t>212</w:t>
            </w:r>
          </w:p>
        </w:tc>
        <w:tc>
          <w:tcPr>
            <w:tcW w:w="963" w:type="dxa"/>
          </w:tcPr>
          <w:p>
            <w:pPr>
              <w:pStyle w:val="TableParagraph"/>
              <w:spacing w:line="198" w:lineRule="exact" w:before="7"/>
              <w:ind w:right="15"/>
              <w:jc w:val="right"/>
              <w:rPr>
                <w:sz w:val="18"/>
              </w:rPr>
            </w:pPr>
            <w:r>
              <w:rPr>
                <w:sz w:val="18"/>
              </w:rPr>
              <w:t>238</w:t>
            </w:r>
          </w:p>
        </w:tc>
        <w:tc>
          <w:tcPr>
            <w:tcW w:w="963" w:type="dxa"/>
          </w:tcPr>
          <w:p>
            <w:pPr>
              <w:pStyle w:val="TableParagraph"/>
              <w:spacing w:line="198" w:lineRule="exact" w:before="7"/>
              <w:ind w:right="15"/>
              <w:jc w:val="right"/>
              <w:rPr>
                <w:sz w:val="18"/>
              </w:rPr>
            </w:pPr>
            <w:r>
              <w:rPr>
                <w:sz w:val="18"/>
              </w:rPr>
              <w:t>640</w:t>
            </w:r>
          </w:p>
        </w:tc>
      </w:tr>
      <w:tr>
        <w:trPr>
          <w:trHeight w:val="225" w:hRule="atLeast"/>
        </w:trPr>
        <w:tc>
          <w:tcPr>
            <w:tcW w:w="4357" w:type="dxa"/>
          </w:tcPr>
          <w:p>
            <w:pPr>
              <w:pStyle w:val="TableParagraph"/>
              <w:spacing w:line="198" w:lineRule="exact" w:before="8"/>
              <w:ind w:left="28"/>
              <w:rPr>
                <w:sz w:val="18"/>
              </w:rPr>
            </w:pPr>
            <w:r>
              <w:rPr>
                <w:sz w:val="18"/>
              </w:rPr>
              <w:t>Sanción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tenencia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posesión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sustancias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controladas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(78)</w:t>
            </w:r>
          </w:p>
        </w:tc>
        <w:tc>
          <w:tcPr>
            <w:tcW w:w="963" w:type="dxa"/>
          </w:tcPr>
          <w:p>
            <w:pPr>
              <w:pStyle w:val="TableParagraph"/>
              <w:spacing w:line="198" w:lineRule="exact" w:before="8"/>
              <w:ind w:right="7"/>
              <w:jc w:val="right"/>
              <w:rPr>
                <w:sz w:val="18"/>
              </w:rPr>
            </w:pPr>
            <w:r>
              <w:rPr>
                <w:w w:val="100"/>
                <w:sz w:val="18"/>
              </w:rPr>
              <w:t>0</w:t>
            </w:r>
          </w:p>
        </w:tc>
        <w:tc>
          <w:tcPr>
            <w:tcW w:w="963" w:type="dxa"/>
          </w:tcPr>
          <w:p>
            <w:pPr>
              <w:pStyle w:val="TableParagraph"/>
              <w:spacing w:line="198" w:lineRule="exact" w:before="8"/>
              <w:ind w:right="7"/>
              <w:jc w:val="right"/>
              <w:rPr>
                <w:sz w:val="18"/>
              </w:rPr>
            </w:pPr>
            <w:r>
              <w:rPr>
                <w:w w:val="100"/>
                <w:sz w:val="18"/>
              </w:rPr>
              <w:t>1</w:t>
            </w:r>
          </w:p>
        </w:tc>
        <w:tc>
          <w:tcPr>
            <w:tcW w:w="963" w:type="dxa"/>
          </w:tcPr>
          <w:p>
            <w:pPr>
              <w:pStyle w:val="TableParagraph"/>
              <w:spacing w:line="198" w:lineRule="exact" w:before="8"/>
              <w:ind w:right="15"/>
              <w:jc w:val="right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63" w:type="dxa"/>
          </w:tcPr>
          <w:p>
            <w:pPr>
              <w:pStyle w:val="TableParagraph"/>
              <w:spacing w:line="198" w:lineRule="exact" w:before="8"/>
              <w:ind w:right="15"/>
              <w:jc w:val="right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</w:tr>
      <w:tr>
        <w:trPr>
          <w:trHeight w:val="225" w:hRule="atLeast"/>
        </w:trPr>
        <w:tc>
          <w:tcPr>
            <w:tcW w:w="4357" w:type="dxa"/>
          </w:tcPr>
          <w:p>
            <w:pPr>
              <w:pStyle w:val="TableParagraph"/>
              <w:spacing w:line="198" w:lineRule="exact" w:before="8"/>
              <w:ind w:left="28"/>
              <w:rPr>
                <w:sz w:val="18"/>
              </w:rPr>
            </w:pPr>
            <w:r>
              <w:rPr>
                <w:sz w:val="18"/>
              </w:rPr>
              <w:t>Sanción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traficante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droga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(75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párrafo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ii)</w:t>
            </w:r>
          </w:p>
        </w:tc>
        <w:tc>
          <w:tcPr>
            <w:tcW w:w="963" w:type="dxa"/>
          </w:tcPr>
          <w:p>
            <w:pPr>
              <w:pStyle w:val="TableParagraph"/>
              <w:spacing w:line="198" w:lineRule="exact" w:before="8"/>
              <w:ind w:right="15"/>
              <w:jc w:val="right"/>
              <w:rPr>
                <w:sz w:val="18"/>
              </w:rPr>
            </w:pPr>
            <w:r>
              <w:rPr>
                <w:sz w:val="18"/>
              </w:rPr>
              <w:t>283</w:t>
            </w:r>
          </w:p>
        </w:tc>
        <w:tc>
          <w:tcPr>
            <w:tcW w:w="963" w:type="dxa"/>
          </w:tcPr>
          <w:p>
            <w:pPr>
              <w:pStyle w:val="TableParagraph"/>
              <w:spacing w:line="198" w:lineRule="exact" w:before="8"/>
              <w:ind w:right="15"/>
              <w:jc w:val="right"/>
              <w:rPr>
                <w:sz w:val="18"/>
              </w:rPr>
            </w:pPr>
            <w:r>
              <w:rPr>
                <w:sz w:val="18"/>
              </w:rPr>
              <w:t>309</w:t>
            </w:r>
          </w:p>
        </w:tc>
        <w:tc>
          <w:tcPr>
            <w:tcW w:w="963" w:type="dxa"/>
          </w:tcPr>
          <w:p>
            <w:pPr>
              <w:pStyle w:val="TableParagraph"/>
              <w:spacing w:line="198" w:lineRule="exact" w:before="8"/>
              <w:ind w:right="15"/>
              <w:jc w:val="right"/>
              <w:rPr>
                <w:sz w:val="18"/>
              </w:rPr>
            </w:pPr>
            <w:r>
              <w:rPr>
                <w:sz w:val="18"/>
              </w:rPr>
              <w:t>344</w:t>
            </w:r>
          </w:p>
        </w:tc>
        <w:tc>
          <w:tcPr>
            <w:tcW w:w="963" w:type="dxa"/>
          </w:tcPr>
          <w:p>
            <w:pPr>
              <w:pStyle w:val="TableParagraph"/>
              <w:spacing w:line="198" w:lineRule="exact" w:before="8"/>
              <w:ind w:right="15"/>
              <w:jc w:val="right"/>
              <w:rPr>
                <w:sz w:val="18"/>
              </w:rPr>
            </w:pPr>
            <w:r>
              <w:rPr>
                <w:sz w:val="18"/>
              </w:rPr>
              <w:t>936</w:t>
            </w:r>
          </w:p>
        </w:tc>
      </w:tr>
      <w:tr>
        <w:trPr>
          <w:trHeight w:val="225" w:hRule="atLeast"/>
        </w:trPr>
        <w:tc>
          <w:tcPr>
            <w:tcW w:w="4357" w:type="dxa"/>
          </w:tcPr>
          <w:p>
            <w:pPr>
              <w:pStyle w:val="TableParagraph"/>
              <w:spacing w:line="198" w:lineRule="exact" w:before="7"/>
              <w:ind w:left="28"/>
              <w:rPr>
                <w:sz w:val="18"/>
              </w:rPr>
            </w:pPr>
            <w:r>
              <w:rPr>
                <w:sz w:val="18"/>
              </w:rPr>
              <w:t>Sanción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tráfico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internacional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en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rd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(59)</w:t>
            </w:r>
          </w:p>
        </w:tc>
        <w:tc>
          <w:tcPr>
            <w:tcW w:w="963" w:type="dxa"/>
          </w:tcPr>
          <w:p>
            <w:pPr>
              <w:pStyle w:val="TableParagraph"/>
              <w:spacing w:line="198" w:lineRule="exact" w:before="7"/>
              <w:ind w:right="7"/>
              <w:jc w:val="right"/>
              <w:rPr>
                <w:sz w:val="18"/>
              </w:rPr>
            </w:pPr>
            <w:r>
              <w:rPr>
                <w:w w:val="100"/>
                <w:sz w:val="18"/>
              </w:rPr>
              <w:t>0</w:t>
            </w:r>
          </w:p>
        </w:tc>
        <w:tc>
          <w:tcPr>
            <w:tcW w:w="963" w:type="dxa"/>
          </w:tcPr>
          <w:p>
            <w:pPr>
              <w:pStyle w:val="TableParagraph"/>
              <w:spacing w:line="198" w:lineRule="exact" w:before="7"/>
              <w:ind w:right="7"/>
              <w:jc w:val="right"/>
              <w:rPr>
                <w:sz w:val="18"/>
              </w:rPr>
            </w:pPr>
            <w:r>
              <w:rPr>
                <w:w w:val="100"/>
                <w:sz w:val="18"/>
              </w:rPr>
              <w:t>1</w:t>
            </w:r>
          </w:p>
        </w:tc>
        <w:tc>
          <w:tcPr>
            <w:tcW w:w="963" w:type="dxa"/>
          </w:tcPr>
          <w:p>
            <w:pPr>
              <w:pStyle w:val="TableParagraph"/>
              <w:spacing w:line="198" w:lineRule="exact" w:before="7"/>
              <w:ind w:right="8"/>
              <w:jc w:val="right"/>
              <w:rPr>
                <w:sz w:val="18"/>
              </w:rPr>
            </w:pPr>
            <w:r>
              <w:rPr>
                <w:w w:val="100"/>
                <w:sz w:val="18"/>
              </w:rPr>
              <w:t>0</w:t>
            </w:r>
          </w:p>
        </w:tc>
        <w:tc>
          <w:tcPr>
            <w:tcW w:w="963" w:type="dxa"/>
          </w:tcPr>
          <w:p>
            <w:pPr>
              <w:pStyle w:val="TableParagraph"/>
              <w:spacing w:line="198" w:lineRule="exact" w:before="7"/>
              <w:ind w:right="8"/>
              <w:jc w:val="right"/>
              <w:rPr>
                <w:sz w:val="18"/>
              </w:rPr>
            </w:pPr>
            <w:r>
              <w:rPr>
                <w:w w:val="100"/>
                <w:sz w:val="18"/>
              </w:rPr>
              <w:t>1</w:t>
            </w:r>
          </w:p>
        </w:tc>
      </w:tr>
      <w:tr>
        <w:trPr>
          <w:trHeight w:val="225" w:hRule="atLeast"/>
        </w:trPr>
        <w:tc>
          <w:tcPr>
            <w:tcW w:w="4357" w:type="dxa"/>
          </w:tcPr>
          <w:p>
            <w:pPr>
              <w:pStyle w:val="TableParagraph"/>
              <w:spacing w:line="198" w:lineRule="exact" w:before="8"/>
              <w:ind w:left="28"/>
              <w:rPr>
                <w:sz w:val="18"/>
              </w:rPr>
            </w:pPr>
            <w:r>
              <w:rPr>
                <w:sz w:val="18"/>
              </w:rPr>
              <w:t>Simple</w:t>
            </w:r>
            <w:r>
              <w:rPr>
                <w:spacing w:val="7"/>
                <w:sz w:val="18"/>
              </w:rPr>
              <w:t> </w:t>
            </w:r>
            <w:r>
              <w:rPr>
                <w:sz w:val="18"/>
              </w:rPr>
              <w:t>poseedor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8"/>
                <w:sz w:val="18"/>
              </w:rPr>
              <w:t> </w:t>
            </w:r>
            <w:r>
              <w:rPr>
                <w:sz w:val="18"/>
              </w:rPr>
              <w:t>droga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(4-a)</w:t>
            </w:r>
          </w:p>
        </w:tc>
        <w:tc>
          <w:tcPr>
            <w:tcW w:w="963" w:type="dxa"/>
          </w:tcPr>
          <w:p>
            <w:pPr>
              <w:pStyle w:val="TableParagraph"/>
              <w:spacing w:line="198" w:lineRule="exact" w:before="8"/>
              <w:ind w:right="15"/>
              <w:jc w:val="right"/>
              <w:rPr>
                <w:sz w:val="18"/>
              </w:rPr>
            </w:pPr>
            <w:r>
              <w:rPr>
                <w:sz w:val="18"/>
              </w:rPr>
              <w:t>234</w:t>
            </w:r>
          </w:p>
        </w:tc>
        <w:tc>
          <w:tcPr>
            <w:tcW w:w="963" w:type="dxa"/>
          </w:tcPr>
          <w:p>
            <w:pPr>
              <w:pStyle w:val="TableParagraph"/>
              <w:spacing w:line="198" w:lineRule="exact" w:before="8"/>
              <w:ind w:right="15"/>
              <w:jc w:val="right"/>
              <w:rPr>
                <w:sz w:val="18"/>
              </w:rPr>
            </w:pPr>
            <w:r>
              <w:rPr>
                <w:sz w:val="18"/>
              </w:rPr>
              <w:t>257</w:t>
            </w:r>
          </w:p>
        </w:tc>
        <w:tc>
          <w:tcPr>
            <w:tcW w:w="963" w:type="dxa"/>
          </w:tcPr>
          <w:p>
            <w:pPr>
              <w:pStyle w:val="TableParagraph"/>
              <w:spacing w:line="198" w:lineRule="exact" w:before="8"/>
              <w:ind w:right="15"/>
              <w:jc w:val="right"/>
              <w:rPr>
                <w:sz w:val="18"/>
              </w:rPr>
            </w:pPr>
            <w:r>
              <w:rPr>
                <w:sz w:val="18"/>
              </w:rPr>
              <w:t>247</w:t>
            </w:r>
          </w:p>
        </w:tc>
        <w:tc>
          <w:tcPr>
            <w:tcW w:w="963" w:type="dxa"/>
          </w:tcPr>
          <w:p>
            <w:pPr>
              <w:pStyle w:val="TableParagraph"/>
              <w:spacing w:line="198" w:lineRule="exact" w:before="8"/>
              <w:ind w:right="15"/>
              <w:jc w:val="right"/>
              <w:rPr>
                <w:sz w:val="18"/>
              </w:rPr>
            </w:pPr>
            <w:r>
              <w:rPr>
                <w:sz w:val="18"/>
              </w:rPr>
              <w:t>738</w:t>
            </w:r>
          </w:p>
        </w:tc>
      </w:tr>
      <w:tr>
        <w:trPr>
          <w:trHeight w:val="225" w:hRule="atLeast"/>
        </w:trPr>
        <w:tc>
          <w:tcPr>
            <w:tcW w:w="4357" w:type="dxa"/>
          </w:tcPr>
          <w:p>
            <w:pPr>
              <w:pStyle w:val="TableParagraph"/>
              <w:spacing w:line="198" w:lineRule="exact" w:before="8"/>
              <w:ind w:left="28"/>
              <w:rPr>
                <w:sz w:val="18"/>
              </w:rPr>
            </w:pPr>
            <w:r>
              <w:rPr>
                <w:sz w:val="18"/>
              </w:rPr>
              <w:t>Traficante de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droga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(4-d)</w:t>
            </w:r>
          </w:p>
        </w:tc>
        <w:tc>
          <w:tcPr>
            <w:tcW w:w="963" w:type="dxa"/>
          </w:tcPr>
          <w:p>
            <w:pPr>
              <w:pStyle w:val="TableParagraph"/>
              <w:spacing w:line="198" w:lineRule="exact" w:before="8"/>
              <w:ind w:right="15"/>
              <w:jc w:val="right"/>
              <w:rPr>
                <w:sz w:val="18"/>
              </w:rPr>
            </w:pPr>
            <w:r>
              <w:rPr>
                <w:sz w:val="18"/>
              </w:rPr>
              <w:t>170</w:t>
            </w:r>
          </w:p>
        </w:tc>
        <w:tc>
          <w:tcPr>
            <w:tcW w:w="963" w:type="dxa"/>
          </w:tcPr>
          <w:p>
            <w:pPr>
              <w:pStyle w:val="TableParagraph"/>
              <w:spacing w:line="198" w:lineRule="exact" w:before="8"/>
              <w:ind w:right="15"/>
              <w:jc w:val="right"/>
              <w:rPr>
                <w:sz w:val="18"/>
              </w:rPr>
            </w:pPr>
            <w:r>
              <w:rPr>
                <w:sz w:val="18"/>
              </w:rPr>
              <w:t>193</w:t>
            </w:r>
          </w:p>
        </w:tc>
        <w:tc>
          <w:tcPr>
            <w:tcW w:w="963" w:type="dxa"/>
          </w:tcPr>
          <w:p>
            <w:pPr>
              <w:pStyle w:val="TableParagraph"/>
              <w:spacing w:line="198" w:lineRule="exact" w:before="8"/>
              <w:ind w:right="15"/>
              <w:jc w:val="right"/>
              <w:rPr>
                <w:sz w:val="18"/>
              </w:rPr>
            </w:pPr>
            <w:r>
              <w:rPr>
                <w:sz w:val="18"/>
              </w:rPr>
              <w:t>147</w:t>
            </w:r>
          </w:p>
        </w:tc>
        <w:tc>
          <w:tcPr>
            <w:tcW w:w="963" w:type="dxa"/>
          </w:tcPr>
          <w:p>
            <w:pPr>
              <w:pStyle w:val="TableParagraph"/>
              <w:spacing w:line="198" w:lineRule="exact" w:before="8"/>
              <w:ind w:right="15"/>
              <w:jc w:val="right"/>
              <w:rPr>
                <w:sz w:val="18"/>
              </w:rPr>
            </w:pPr>
            <w:r>
              <w:rPr>
                <w:sz w:val="18"/>
              </w:rPr>
              <w:t>510</w:t>
            </w:r>
          </w:p>
        </w:tc>
      </w:tr>
      <w:tr>
        <w:trPr>
          <w:trHeight w:val="225" w:hRule="atLeast"/>
        </w:trPr>
        <w:tc>
          <w:tcPr>
            <w:tcW w:w="4357" w:type="dxa"/>
          </w:tcPr>
          <w:p>
            <w:pPr>
              <w:pStyle w:val="TableParagraph"/>
              <w:spacing w:line="198" w:lineRule="exact" w:before="7"/>
              <w:ind w:left="28"/>
              <w:rPr>
                <w:sz w:val="18"/>
              </w:rPr>
            </w:pPr>
            <w:r>
              <w:rPr>
                <w:sz w:val="18"/>
              </w:rPr>
              <w:t>Tráfico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ilícito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droga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(58-a)</w:t>
            </w:r>
          </w:p>
        </w:tc>
        <w:tc>
          <w:tcPr>
            <w:tcW w:w="963" w:type="dxa"/>
          </w:tcPr>
          <w:p>
            <w:pPr>
              <w:pStyle w:val="TableParagraph"/>
              <w:spacing w:line="198" w:lineRule="exact" w:before="7"/>
              <w:ind w:right="15"/>
              <w:jc w:val="right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963" w:type="dxa"/>
          </w:tcPr>
          <w:p>
            <w:pPr>
              <w:pStyle w:val="TableParagraph"/>
              <w:spacing w:line="198" w:lineRule="exact" w:before="7"/>
              <w:ind w:right="15"/>
              <w:jc w:val="right"/>
              <w:rPr>
                <w:sz w:val="18"/>
              </w:rPr>
            </w:pPr>
            <w:r>
              <w:rPr>
                <w:sz w:val="18"/>
              </w:rPr>
              <w:t>38</w:t>
            </w:r>
          </w:p>
        </w:tc>
        <w:tc>
          <w:tcPr>
            <w:tcW w:w="963" w:type="dxa"/>
          </w:tcPr>
          <w:p>
            <w:pPr>
              <w:pStyle w:val="TableParagraph"/>
              <w:spacing w:line="198" w:lineRule="exact" w:before="7"/>
              <w:ind w:right="15"/>
              <w:jc w:val="right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963" w:type="dxa"/>
          </w:tcPr>
          <w:p>
            <w:pPr>
              <w:pStyle w:val="TableParagraph"/>
              <w:spacing w:line="198" w:lineRule="exact" w:before="7"/>
              <w:ind w:right="15"/>
              <w:jc w:val="right"/>
              <w:rPr>
                <w:sz w:val="18"/>
              </w:rPr>
            </w:pPr>
            <w:r>
              <w:rPr>
                <w:sz w:val="18"/>
              </w:rPr>
              <w:t>74</w:t>
            </w:r>
          </w:p>
        </w:tc>
      </w:tr>
      <w:tr>
        <w:trPr>
          <w:trHeight w:val="225" w:hRule="atLeast"/>
        </w:trPr>
        <w:tc>
          <w:tcPr>
            <w:tcW w:w="4357" w:type="dxa"/>
          </w:tcPr>
          <w:p>
            <w:pPr>
              <w:pStyle w:val="TableParagraph"/>
              <w:spacing w:line="198" w:lineRule="exact" w:before="8"/>
              <w:ind w:left="28"/>
              <w:rPr>
                <w:sz w:val="18"/>
              </w:rPr>
            </w:pPr>
            <w:r>
              <w:rPr>
                <w:sz w:val="18"/>
              </w:rPr>
              <w:t>Uso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armas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de fuego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(85-d)</w:t>
            </w:r>
          </w:p>
        </w:tc>
        <w:tc>
          <w:tcPr>
            <w:tcW w:w="963" w:type="dxa"/>
          </w:tcPr>
          <w:p>
            <w:pPr>
              <w:pStyle w:val="TableParagraph"/>
              <w:spacing w:line="198" w:lineRule="exact" w:before="8"/>
              <w:ind w:right="15"/>
              <w:jc w:val="right"/>
              <w:rPr>
                <w:sz w:val="18"/>
              </w:rPr>
            </w:pPr>
            <w:r>
              <w:rPr>
                <w:sz w:val="18"/>
              </w:rPr>
              <w:t>23</w:t>
            </w:r>
          </w:p>
        </w:tc>
        <w:tc>
          <w:tcPr>
            <w:tcW w:w="963" w:type="dxa"/>
          </w:tcPr>
          <w:p>
            <w:pPr>
              <w:pStyle w:val="TableParagraph"/>
              <w:spacing w:line="198" w:lineRule="exact" w:before="8"/>
              <w:ind w:right="15"/>
              <w:jc w:val="right"/>
              <w:rPr>
                <w:sz w:val="18"/>
              </w:rPr>
            </w:pPr>
            <w:r>
              <w:rPr>
                <w:sz w:val="18"/>
              </w:rPr>
              <w:t>31</w:t>
            </w:r>
          </w:p>
        </w:tc>
        <w:tc>
          <w:tcPr>
            <w:tcW w:w="963" w:type="dxa"/>
          </w:tcPr>
          <w:p>
            <w:pPr>
              <w:pStyle w:val="TableParagraph"/>
              <w:spacing w:line="198" w:lineRule="exact" w:before="8"/>
              <w:ind w:right="15"/>
              <w:jc w:val="right"/>
              <w:rPr>
                <w:sz w:val="18"/>
              </w:rPr>
            </w:pPr>
            <w:r>
              <w:rPr>
                <w:sz w:val="18"/>
              </w:rPr>
              <w:t>35</w:t>
            </w:r>
          </w:p>
        </w:tc>
        <w:tc>
          <w:tcPr>
            <w:tcW w:w="963" w:type="dxa"/>
          </w:tcPr>
          <w:p>
            <w:pPr>
              <w:pStyle w:val="TableParagraph"/>
              <w:spacing w:line="198" w:lineRule="exact" w:before="8"/>
              <w:ind w:right="15"/>
              <w:jc w:val="right"/>
              <w:rPr>
                <w:sz w:val="18"/>
              </w:rPr>
            </w:pPr>
            <w:r>
              <w:rPr>
                <w:sz w:val="18"/>
              </w:rPr>
              <w:t>89</w:t>
            </w:r>
          </w:p>
        </w:tc>
      </w:tr>
      <w:tr>
        <w:trPr>
          <w:trHeight w:val="225" w:hRule="atLeast"/>
        </w:trPr>
        <w:tc>
          <w:tcPr>
            <w:tcW w:w="4357" w:type="dxa"/>
          </w:tcPr>
          <w:p>
            <w:pPr>
              <w:pStyle w:val="TableParagraph"/>
              <w:spacing w:line="198" w:lineRule="exact" w:before="8"/>
              <w:ind w:left="28"/>
              <w:rPr>
                <w:sz w:val="18"/>
              </w:rPr>
            </w:pPr>
            <w:r>
              <w:rPr>
                <w:sz w:val="18"/>
              </w:rPr>
              <w:t>Uso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material fabricación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droga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(58-b)</w:t>
            </w:r>
          </w:p>
        </w:tc>
        <w:tc>
          <w:tcPr>
            <w:tcW w:w="963" w:type="dxa"/>
          </w:tcPr>
          <w:p>
            <w:pPr>
              <w:pStyle w:val="TableParagraph"/>
              <w:spacing w:line="198" w:lineRule="exact" w:before="8"/>
              <w:ind w:right="7"/>
              <w:jc w:val="right"/>
              <w:rPr>
                <w:sz w:val="18"/>
              </w:rPr>
            </w:pPr>
            <w:r>
              <w:rPr>
                <w:w w:val="100"/>
                <w:sz w:val="18"/>
              </w:rPr>
              <w:t>1</w:t>
            </w:r>
          </w:p>
        </w:tc>
        <w:tc>
          <w:tcPr>
            <w:tcW w:w="963" w:type="dxa"/>
          </w:tcPr>
          <w:p>
            <w:pPr>
              <w:pStyle w:val="TableParagraph"/>
              <w:spacing w:line="198" w:lineRule="exact" w:before="8"/>
              <w:ind w:right="7"/>
              <w:jc w:val="right"/>
              <w:rPr>
                <w:sz w:val="18"/>
              </w:rPr>
            </w:pPr>
            <w:r>
              <w:rPr>
                <w:w w:val="100"/>
                <w:sz w:val="18"/>
              </w:rPr>
              <w:t>0</w:t>
            </w:r>
          </w:p>
        </w:tc>
        <w:tc>
          <w:tcPr>
            <w:tcW w:w="963" w:type="dxa"/>
          </w:tcPr>
          <w:p>
            <w:pPr>
              <w:pStyle w:val="TableParagraph"/>
              <w:spacing w:line="198" w:lineRule="exact" w:before="8"/>
              <w:ind w:right="8"/>
              <w:jc w:val="right"/>
              <w:rPr>
                <w:sz w:val="18"/>
              </w:rPr>
            </w:pPr>
            <w:r>
              <w:rPr>
                <w:w w:val="100"/>
                <w:sz w:val="18"/>
              </w:rPr>
              <w:t>2</w:t>
            </w:r>
          </w:p>
        </w:tc>
        <w:tc>
          <w:tcPr>
            <w:tcW w:w="963" w:type="dxa"/>
          </w:tcPr>
          <w:p>
            <w:pPr>
              <w:pStyle w:val="TableParagraph"/>
              <w:spacing w:line="198" w:lineRule="exact" w:before="8"/>
              <w:ind w:right="8"/>
              <w:jc w:val="right"/>
              <w:rPr>
                <w:sz w:val="18"/>
              </w:rPr>
            </w:pPr>
            <w:r>
              <w:rPr>
                <w:w w:val="100"/>
                <w:sz w:val="18"/>
              </w:rPr>
              <w:t>3</w:t>
            </w:r>
          </w:p>
        </w:tc>
      </w:tr>
      <w:tr>
        <w:trPr>
          <w:trHeight w:val="225" w:hRule="atLeast"/>
        </w:trPr>
        <w:tc>
          <w:tcPr>
            <w:tcW w:w="4357" w:type="dxa"/>
          </w:tcPr>
          <w:p>
            <w:pPr>
              <w:pStyle w:val="TableParagraph"/>
              <w:spacing w:line="198" w:lineRule="exact" w:before="7"/>
              <w:ind w:left="28"/>
              <w:rPr>
                <w:sz w:val="18"/>
              </w:rPr>
            </w:pPr>
            <w:r>
              <w:rPr>
                <w:sz w:val="18"/>
              </w:rPr>
              <w:t>Venta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drogas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controladas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(85-a)</w:t>
            </w:r>
          </w:p>
        </w:tc>
        <w:tc>
          <w:tcPr>
            <w:tcW w:w="963" w:type="dxa"/>
          </w:tcPr>
          <w:p>
            <w:pPr>
              <w:pStyle w:val="TableParagraph"/>
              <w:spacing w:line="198" w:lineRule="exact" w:before="7"/>
              <w:ind w:right="15"/>
              <w:jc w:val="right"/>
              <w:rPr>
                <w:sz w:val="18"/>
              </w:rPr>
            </w:pPr>
            <w:r>
              <w:rPr>
                <w:sz w:val="18"/>
              </w:rPr>
              <w:t>29</w:t>
            </w:r>
          </w:p>
        </w:tc>
        <w:tc>
          <w:tcPr>
            <w:tcW w:w="963" w:type="dxa"/>
          </w:tcPr>
          <w:p>
            <w:pPr>
              <w:pStyle w:val="TableParagraph"/>
              <w:spacing w:line="198" w:lineRule="exact" w:before="7"/>
              <w:ind w:right="15"/>
              <w:jc w:val="right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963" w:type="dxa"/>
          </w:tcPr>
          <w:p>
            <w:pPr>
              <w:pStyle w:val="TableParagraph"/>
              <w:spacing w:line="198" w:lineRule="exact" w:before="7"/>
              <w:ind w:right="15"/>
              <w:jc w:val="right"/>
              <w:rPr>
                <w:sz w:val="18"/>
              </w:rPr>
            </w:pPr>
            <w:r>
              <w:rPr>
                <w:sz w:val="18"/>
              </w:rPr>
              <w:t>35</w:t>
            </w:r>
          </w:p>
        </w:tc>
        <w:tc>
          <w:tcPr>
            <w:tcW w:w="963" w:type="dxa"/>
          </w:tcPr>
          <w:p>
            <w:pPr>
              <w:pStyle w:val="TableParagraph"/>
              <w:spacing w:line="198" w:lineRule="exact" w:before="7"/>
              <w:ind w:right="15"/>
              <w:jc w:val="right"/>
              <w:rPr>
                <w:sz w:val="18"/>
              </w:rPr>
            </w:pPr>
            <w:r>
              <w:rPr>
                <w:sz w:val="18"/>
              </w:rPr>
              <w:t>94</w:t>
            </w:r>
          </w:p>
        </w:tc>
      </w:tr>
      <w:tr>
        <w:trPr>
          <w:trHeight w:val="225" w:hRule="atLeast"/>
        </w:trPr>
        <w:tc>
          <w:tcPr>
            <w:tcW w:w="4357" w:type="dxa"/>
          </w:tcPr>
          <w:p>
            <w:pPr>
              <w:pStyle w:val="TableParagraph"/>
              <w:spacing w:line="198" w:lineRule="exact" w:before="8"/>
              <w:ind w:left="28"/>
              <w:rPr>
                <w:sz w:val="18"/>
              </w:rPr>
            </w:pPr>
            <w:r>
              <w:rPr>
                <w:sz w:val="18"/>
              </w:rPr>
              <w:t>Violencia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armas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7"/>
                <w:sz w:val="18"/>
              </w:rPr>
              <w:t> </w:t>
            </w:r>
            <w:r>
              <w:rPr>
                <w:sz w:val="18"/>
              </w:rPr>
              <w:t>fuego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(85-d)</w:t>
            </w:r>
          </w:p>
        </w:tc>
        <w:tc>
          <w:tcPr>
            <w:tcW w:w="963" w:type="dxa"/>
          </w:tcPr>
          <w:p>
            <w:pPr>
              <w:pStyle w:val="TableParagraph"/>
              <w:spacing w:line="198" w:lineRule="exact" w:before="8"/>
              <w:ind w:right="7"/>
              <w:jc w:val="right"/>
              <w:rPr>
                <w:sz w:val="18"/>
              </w:rPr>
            </w:pPr>
            <w:r>
              <w:rPr>
                <w:w w:val="100"/>
                <w:sz w:val="18"/>
              </w:rPr>
              <w:t>1</w:t>
            </w:r>
          </w:p>
        </w:tc>
        <w:tc>
          <w:tcPr>
            <w:tcW w:w="963" w:type="dxa"/>
          </w:tcPr>
          <w:p>
            <w:pPr>
              <w:pStyle w:val="TableParagraph"/>
              <w:spacing w:line="198" w:lineRule="exact" w:before="8"/>
              <w:ind w:right="7"/>
              <w:jc w:val="right"/>
              <w:rPr>
                <w:sz w:val="18"/>
              </w:rPr>
            </w:pPr>
            <w:r>
              <w:rPr>
                <w:w w:val="100"/>
                <w:sz w:val="18"/>
              </w:rPr>
              <w:t>2</w:t>
            </w:r>
          </w:p>
        </w:tc>
        <w:tc>
          <w:tcPr>
            <w:tcW w:w="963" w:type="dxa"/>
          </w:tcPr>
          <w:p>
            <w:pPr>
              <w:pStyle w:val="TableParagraph"/>
              <w:spacing w:line="198" w:lineRule="exact" w:before="8"/>
              <w:ind w:right="8"/>
              <w:jc w:val="right"/>
              <w:rPr>
                <w:sz w:val="18"/>
              </w:rPr>
            </w:pPr>
            <w:r>
              <w:rPr>
                <w:w w:val="100"/>
                <w:sz w:val="18"/>
              </w:rPr>
              <w:t>0</w:t>
            </w:r>
          </w:p>
        </w:tc>
        <w:tc>
          <w:tcPr>
            <w:tcW w:w="963" w:type="dxa"/>
          </w:tcPr>
          <w:p>
            <w:pPr>
              <w:pStyle w:val="TableParagraph"/>
              <w:spacing w:line="198" w:lineRule="exact" w:before="8"/>
              <w:ind w:right="8"/>
              <w:jc w:val="right"/>
              <w:rPr>
                <w:sz w:val="18"/>
              </w:rPr>
            </w:pPr>
            <w:r>
              <w:rPr>
                <w:w w:val="100"/>
                <w:sz w:val="18"/>
              </w:rPr>
              <w:t>3</w:t>
            </w:r>
          </w:p>
        </w:tc>
      </w:tr>
      <w:tr>
        <w:trPr>
          <w:trHeight w:val="225" w:hRule="atLeast"/>
        </w:trPr>
        <w:tc>
          <w:tcPr>
            <w:tcW w:w="4357" w:type="dxa"/>
          </w:tcPr>
          <w:p>
            <w:pPr>
              <w:pStyle w:val="TableParagraph"/>
              <w:spacing w:line="198" w:lineRule="exact" w:before="8"/>
              <w:ind w:left="28"/>
              <w:rPr>
                <w:sz w:val="18"/>
              </w:rPr>
            </w:pPr>
            <w:r>
              <w:rPr>
                <w:sz w:val="18"/>
              </w:rPr>
              <w:t>Sanción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promotor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delito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droga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(60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Párrafo)</w:t>
            </w:r>
          </w:p>
        </w:tc>
        <w:tc>
          <w:tcPr>
            <w:tcW w:w="963" w:type="dxa"/>
          </w:tcPr>
          <w:p>
            <w:pPr>
              <w:pStyle w:val="TableParagraph"/>
              <w:spacing w:line="198" w:lineRule="exact" w:before="8"/>
              <w:ind w:right="7"/>
              <w:jc w:val="right"/>
              <w:rPr>
                <w:sz w:val="18"/>
              </w:rPr>
            </w:pPr>
            <w:r>
              <w:rPr>
                <w:w w:val="100"/>
                <w:sz w:val="18"/>
              </w:rPr>
              <w:t>0</w:t>
            </w:r>
          </w:p>
        </w:tc>
        <w:tc>
          <w:tcPr>
            <w:tcW w:w="963" w:type="dxa"/>
          </w:tcPr>
          <w:p>
            <w:pPr>
              <w:pStyle w:val="TableParagraph"/>
              <w:spacing w:line="198" w:lineRule="exact" w:before="8"/>
              <w:ind w:right="7"/>
              <w:jc w:val="right"/>
              <w:rPr>
                <w:sz w:val="18"/>
              </w:rPr>
            </w:pPr>
            <w:r>
              <w:rPr>
                <w:w w:val="100"/>
                <w:sz w:val="18"/>
              </w:rPr>
              <w:t>0</w:t>
            </w:r>
          </w:p>
        </w:tc>
        <w:tc>
          <w:tcPr>
            <w:tcW w:w="963" w:type="dxa"/>
          </w:tcPr>
          <w:p>
            <w:pPr>
              <w:pStyle w:val="TableParagraph"/>
              <w:spacing w:line="198" w:lineRule="exact" w:before="8"/>
              <w:ind w:right="8"/>
              <w:jc w:val="right"/>
              <w:rPr>
                <w:sz w:val="18"/>
              </w:rPr>
            </w:pPr>
            <w:r>
              <w:rPr>
                <w:w w:val="100"/>
                <w:sz w:val="18"/>
              </w:rPr>
              <w:t>1</w:t>
            </w:r>
          </w:p>
        </w:tc>
        <w:tc>
          <w:tcPr>
            <w:tcW w:w="963" w:type="dxa"/>
          </w:tcPr>
          <w:p>
            <w:pPr>
              <w:pStyle w:val="TableParagraph"/>
              <w:spacing w:line="198" w:lineRule="exact" w:before="8"/>
              <w:ind w:right="8"/>
              <w:jc w:val="right"/>
              <w:rPr>
                <w:sz w:val="18"/>
              </w:rPr>
            </w:pPr>
            <w:r>
              <w:rPr>
                <w:w w:val="100"/>
                <w:sz w:val="18"/>
              </w:rPr>
              <w:t>1</w:t>
            </w:r>
          </w:p>
        </w:tc>
      </w:tr>
      <w:tr>
        <w:trPr>
          <w:trHeight w:val="225" w:hRule="atLeast"/>
        </w:trPr>
        <w:tc>
          <w:tcPr>
            <w:tcW w:w="4357" w:type="dxa"/>
          </w:tcPr>
          <w:p>
            <w:pPr>
              <w:pStyle w:val="TableParagraph"/>
              <w:spacing w:line="198" w:lineRule="exact" w:before="7"/>
              <w:ind w:left="28"/>
              <w:rPr>
                <w:sz w:val="18"/>
              </w:rPr>
            </w:pPr>
            <w:r>
              <w:rPr>
                <w:sz w:val="18"/>
              </w:rPr>
              <w:t>Uso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y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tráfico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droga</w:t>
            </w:r>
          </w:p>
        </w:tc>
        <w:tc>
          <w:tcPr>
            <w:tcW w:w="963" w:type="dxa"/>
          </w:tcPr>
          <w:p>
            <w:pPr>
              <w:pStyle w:val="TableParagraph"/>
              <w:spacing w:line="198" w:lineRule="exact" w:before="7"/>
              <w:ind w:right="7"/>
              <w:jc w:val="right"/>
              <w:rPr>
                <w:sz w:val="18"/>
              </w:rPr>
            </w:pPr>
            <w:r>
              <w:rPr>
                <w:w w:val="100"/>
                <w:sz w:val="18"/>
              </w:rPr>
              <w:t>0</w:t>
            </w:r>
          </w:p>
        </w:tc>
        <w:tc>
          <w:tcPr>
            <w:tcW w:w="963" w:type="dxa"/>
          </w:tcPr>
          <w:p>
            <w:pPr>
              <w:pStyle w:val="TableParagraph"/>
              <w:spacing w:line="198" w:lineRule="exact" w:before="7"/>
              <w:ind w:right="7"/>
              <w:jc w:val="right"/>
              <w:rPr>
                <w:sz w:val="18"/>
              </w:rPr>
            </w:pPr>
            <w:r>
              <w:rPr>
                <w:w w:val="100"/>
                <w:sz w:val="18"/>
              </w:rPr>
              <w:t>0</w:t>
            </w:r>
          </w:p>
        </w:tc>
        <w:tc>
          <w:tcPr>
            <w:tcW w:w="963" w:type="dxa"/>
          </w:tcPr>
          <w:p>
            <w:pPr>
              <w:pStyle w:val="TableParagraph"/>
              <w:spacing w:line="198" w:lineRule="exact" w:before="7"/>
              <w:ind w:right="8"/>
              <w:jc w:val="right"/>
              <w:rPr>
                <w:sz w:val="18"/>
              </w:rPr>
            </w:pPr>
            <w:r>
              <w:rPr>
                <w:w w:val="100"/>
                <w:sz w:val="18"/>
              </w:rPr>
              <w:t>3</w:t>
            </w:r>
          </w:p>
        </w:tc>
        <w:tc>
          <w:tcPr>
            <w:tcW w:w="963" w:type="dxa"/>
          </w:tcPr>
          <w:p>
            <w:pPr>
              <w:pStyle w:val="TableParagraph"/>
              <w:spacing w:line="198" w:lineRule="exact" w:before="7"/>
              <w:ind w:right="8"/>
              <w:jc w:val="right"/>
              <w:rPr>
                <w:sz w:val="18"/>
              </w:rPr>
            </w:pPr>
            <w:r>
              <w:rPr>
                <w:w w:val="100"/>
                <w:sz w:val="18"/>
              </w:rPr>
              <w:t>3</w:t>
            </w:r>
          </w:p>
        </w:tc>
      </w:tr>
      <w:tr>
        <w:trPr>
          <w:trHeight w:val="225" w:hRule="atLeast"/>
        </w:trPr>
        <w:tc>
          <w:tcPr>
            <w:tcW w:w="4357" w:type="dxa"/>
          </w:tcPr>
          <w:p>
            <w:pPr>
              <w:pStyle w:val="TableParagraph"/>
              <w:spacing w:line="198" w:lineRule="exact" w:before="8"/>
              <w:ind w:left="28"/>
              <w:rPr>
                <w:sz w:val="18"/>
              </w:rPr>
            </w:pPr>
            <w:r>
              <w:rPr>
                <w:sz w:val="18"/>
              </w:rPr>
              <w:t>Investigación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Sustancias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Categoría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(30)</w:t>
            </w:r>
          </w:p>
        </w:tc>
        <w:tc>
          <w:tcPr>
            <w:tcW w:w="963" w:type="dxa"/>
          </w:tcPr>
          <w:p>
            <w:pPr>
              <w:pStyle w:val="TableParagraph"/>
              <w:spacing w:line="198" w:lineRule="exact" w:before="8"/>
              <w:ind w:right="7"/>
              <w:jc w:val="right"/>
              <w:rPr>
                <w:sz w:val="18"/>
              </w:rPr>
            </w:pPr>
            <w:r>
              <w:rPr>
                <w:w w:val="100"/>
                <w:sz w:val="18"/>
              </w:rPr>
              <w:t>0</w:t>
            </w:r>
          </w:p>
        </w:tc>
        <w:tc>
          <w:tcPr>
            <w:tcW w:w="963" w:type="dxa"/>
          </w:tcPr>
          <w:p>
            <w:pPr>
              <w:pStyle w:val="TableParagraph"/>
              <w:spacing w:line="198" w:lineRule="exact" w:before="8"/>
              <w:ind w:right="7"/>
              <w:jc w:val="right"/>
              <w:rPr>
                <w:sz w:val="18"/>
              </w:rPr>
            </w:pPr>
            <w:r>
              <w:rPr>
                <w:w w:val="100"/>
                <w:sz w:val="18"/>
              </w:rPr>
              <w:t>0</w:t>
            </w:r>
          </w:p>
        </w:tc>
        <w:tc>
          <w:tcPr>
            <w:tcW w:w="963" w:type="dxa"/>
          </w:tcPr>
          <w:p>
            <w:pPr>
              <w:pStyle w:val="TableParagraph"/>
              <w:spacing w:line="198" w:lineRule="exact" w:before="8"/>
              <w:ind w:right="8"/>
              <w:jc w:val="right"/>
              <w:rPr>
                <w:sz w:val="18"/>
              </w:rPr>
            </w:pPr>
            <w:r>
              <w:rPr>
                <w:w w:val="100"/>
                <w:sz w:val="18"/>
              </w:rPr>
              <w:t>1</w:t>
            </w:r>
          </w:p>
        </w:tc>
        <w:tc>
          <w:tcPr>
            <w:tcW w:w="963" w:type="dxa"/>
          </w:tcPr>
          <w:p>
            <w:pPr>
              <w:pStyle w:val="TableParagraph"/>
              <w:spacing w:line="198" w:lineRule="exact" w:before="8"/>
              <w:ind w:right="8"/>
              <w:jc w:val="right"/>
              <w:rPr>
                <w:sz w:val="18"/>
              </w:rPr>
            </w:pPr>
            <w:r>
              <w:rPr>
                <w:w w:val="100"/>
                <w:sz w:val="18"/>
              </w:rPr>
              <w:t>1</w:t>
            </w:r>
          </w:p>
        </w:tc>
      </w:tr>
      <w:tr>
        <w:trPr>
          <w:trHeight w:val="225" w:hRule="atLeast"/>
        </w:trPr>
        <w:tc>
          <w:tcPr>
            <w:tcW w:w="4357" w:type="dxa"/>
          </w:tcPr>
          <w:p>
            <w:pPr>
              <w:pStyle w:val="TableParagraph"/>
              <w:spacing w:line="198" w:lineRule="exact" w:before="8"/>
              <w:ind w:left="28"/>
              <w:rPr>
                <w:sz w:val="18"/>
              </w:rPr>
            </w:pPr>
            <w:r>
              <w:rPr>
                <w:sz w:val="18"/>
              </w:rPr>
              <w:t>Expendio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sustancias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categoría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II,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III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y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IV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(31)</w:t>
            </w:r>
          </w:p>
        </w:tc>
        <w:tc>
          <w:tcPr>
            <w:tcW w:w="963" w:type="dxa"/>
          </w:tcPr>
          <w:p>
            <w:pPr>
              <w:pStyle w:val="TableParagraph"/>
              <w:spacing w:line="198" w:lineRule="exact" w:before="8"/>
              <w:ind w:right="7"/>
              <w:jc w:val="right"/>
              <w:rPr>
                <w:sz w:val="18"/>
              </w:rPr>
            </w:pPr>
            <w:r>
              <w:rPr>
                <w:w w:val="100"/>
                <w:sz w:val="18"/>
              </w:rPr>
              <w:t>0</w:t>
            </w:r>
          </w:p>
        </w:tc>
        <w:tc>
          <w:tcPr>
            <w:tcW w:w="963" w:type="dxa"/>
          </w:tcPr>
          <w:p>
            <w:pPr>
              <w:pStyle w:val="TableParagraph"/>
              <w:spacing w:line="198" w:lineRule="exact" w:before="8"/>
              <w:ind w:right="7"/>
              <w:jc w:val="right"/>
              <w:rPr>
                <w:sz w:val="18"/>
              </w:rPr>
            </w:pPr>
            <w:r>
              <w:rPr>
                <w:w w:val="100"/>
                <w:sz w:val="18"/>
              </w:rPr>
              <w:t>0</w:t>
            </w:r>
          </w:p>
        </w:tc>
        <w:tc>
          <w:tcPr>
            <w:tcW w:w="963" w:type="dxa"/>
          </w:tcPr>
          <w:p>
            <w:pPr>
              <w:pStyle w:val="TableParagraph"/>
              <w:spacing w:line="198" w:lineRule="exact" w:before="8"/>
              <w:ind w:right="8"/>
              <w:jc w:val="right"/>
              <w:rPr>
                <w:sz w:val="18"/>
              </w:rPr>
            </w:pPr>
            <w:r>
              <w:rPr>
                <w:w w:val="100"/>
                <w:sz w:val="18"/>
              </w:rPr>
              <w:t>1</w:t>
            </w:r>
          </w:p>
        </w:tc>
        <w:tc>
          <w:tcPr>
            <w:tcW w:w="963" w:type="dxa"/>
          </w:tcPr>
          <w:p>
            <w:pPr>
              <w:pStyle w:val="TableParagraph"/>
              <w:spacing w:line="198" w:lineRule="exact" w:before="8"/>
              <w:ind w:right="8"/>
              <w:jc w:val="right"/>
              <w:rPr>
                <w:sz w:val="18"/>
              </w:rPr>
            </w:pPr>
            <w:r>
              <w:rPr>
                <w:w w:val="100"/>
                <w:sz w:val="18"/>
              </w:rPr>
              <w:t>1</w:t>
            </w:r>
          </w:p>
        </w:tc>
      </w:tr>
      <w:tr>
        <w:trPr>
          <w:trHeight w:val="225" w:hRule="atLeast"/>
        </w:trPr>
        <w:tc>
          <w:tcPr>
            <w:tcW w:w="4357" w:type="dxa"/>
          </w:tcPr>
          <w:p>
            <w:pPr>
              <w:pStyle w:val="TableParagraph"/>
              <w:spacing w:line="198" w:lineRule="exact" w:before="7"/>
              <w:ind w:left="28"/>
              <w:rPr>
                <w:sz w:val="18"/>
              </w:rPr>
            </w:pPr>
            <w:r>
              <w:rPr>
                <w:sz w:val="18"/>
              </w:rPr>
              <w:t>Inspección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fábrica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drogas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causan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dependencia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(25)</w:t>
            </w:r>
          </w:p>
        </w:tc>
        <w:tc>
          <w:tcPr>
            <w:tcW w:w="963" w:type="dxa"/>
          </w:tcPr>
          <w:p>
            <w:pPr>
              <w:pStyle w:val="TableParagraph"/>
              <w:spacing w:line="198" w:lineRule="exact" w:before="7"/>
              <w:ind w:right="7"/>
              <w:jc w:val="right"/>
              <w:rPr>
                <w:sz w:val="18"/>
              </w:rPr>
            </w:pPr>
            <w:r>
              <w:rPr>
                <w:w w:val="100"/>
                <w:sz w:val="18"/>
              </w:rPr>
              <w:t>0</w:t>
            </w:r>
          </w:p>
        </w:tc>
        <w:tc>
          <w:tcPr>
            <w:tcW w:w="963" w:type="dxa"/>
          </w:tcPr>
          <w:p>
            <w:pPr>
              <w:pStyle w:val="TableParagraph"/>
              <w:spacing w:line="198" w:lineRule="exact" w:before="7"/>
              <w:ind w:right="7"/>
              <w:jc w:val="right"/>
              <w:rPr>
                <w:sz w:val="18"/>
              </w:rPr>
            </w:pPr>
            <w:r>
              <w:rPr>
                <w:w w:val="100"/>
                <w:sz w:val="18"/>
              </w:rPr>
              <w:t>0</w:t>
            </w:r>
          </w:p>
        </w:tc>
        <w:tc>
          <w:tcPr>
            <w:tcW w:w="963" w:type="dxa"/>
          </w:tcPr>
          <w:p>
            <w:pPr>
              <w:pStyle w:val="TableParagraph"/>
              <w:spacing w:line="198" w:lineRule="exact" w:before="7"/>
              <w:ind w:right="8"/>
              <w:jc w:val="right"/>
              <w:rPr>
                <w:sz w:val="18"/>
              </w:rPr>
            </w:pPr>
            <w:r>
              <w:rPr>
                <w:w w:val="100"/>
                <w:sz w:val="18"/>
              </w:rPr>
              <w:t>1</w:t>
            </w:r>
          </w:p>
        </w:tc>
        <w:tc>
          <w:tcPr>
            <w:tcW w:w="963" w:type="dxa"/>
          </w:tcPr>
          <w:p>
            <w:pPr>
              <w:pStyle w:val="TableParagraph"/>
              <w:spacing w:line="198" w:lineRule="exact" w:before="7"/>
              <w:ind w:right="8"/>
              <w:jc w:val="right"/>
              <w:rPr>
                <w:sz w:val="18"/>
              </w:rPr>
            </w:pPr>
            <w:r>
              <w:rPr>
                <w:w w:val="100"/>
                <w:sz w:val="18"/>
              </w:rPr>
              <w:t>1</w:t>
            </w:r>
          </w:p>
        </w:tc>
      </w:tr>
      <w:tr>
        <w:trPr>
          <w:trHeight w:val="225" w:hRule="atLeast"/>
        </w:trPr>
        <w:tc>
          <w:tcPr>
            <w:tcW w:w="4357" w:type="dxa"/>
          </w:tcPr>
          <w:p>
            <w:pPr>
              <w:pStyle w:val="TableParagraph"/>
              <w:spacing w:line="198" w:lineRule="exact" w:before="8"/>
              <w:ind w:left="1658" w:right="1656"/>
              <w:jc w:val="center"/>
              <w:rPr>
                <w:sz w:val="18"/>
              </w:rPr>
            </w:pPr>
            <w:r>
              <w:rPr>
                <w:sz w:val="18"/>
              </w:rPr>
              <w:t>Total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General</w:t>
            </w:r>
          </w:p>
        </w:tc>
        <w:tc>
          <w:tcPr>
            <w:tcW w:w="963" w:type="dxa"/>
          </w:tcPr>
          <w:p>
            <w:pPr>
              <w:pStyle w:val="TableParagraph"/>
              <w:spacing w:line="198" w:lineRule="exact" w:before="8"/>
              <w:ind w:left="317"/>
              <w:rPr>
                <w:sz w:val="18"/>
              </w:rPr>
            </w:pPr>
            <w:r>
              <w:rPr>
                <w:sz w:val="18"/>
              </w:rPr>
              <w:t>2076</w:t>
            </w:r>
          </w:p>
        </w:tc>
        <w:tc>
          <w:tcPr>
            <w:tcW w:w="963" w:type="dxa"/>
          </w:tcPr>
          <w:p>
            <w:pPr>
              <w:pStyle w:val="TableParagraph"/>
              <w:spacing w:line="198" w:lineRule="exact" w:before="8"/>
              <w:ind w:left="316"/>
              <w:rPr>
                <w:sz w:val="18"/>
              </w:rPr>
            </w:pPr>
            <w:r>
              <w:rPr>
                <w:sz w:val="18"/>
              </w:rPr>
              <w:t>2367</w:t>
            </w:r>
          </w:p>
        </w:tc>
        <w:tc>
          <w:tcPr>
            <w:tcW w:w="963" w:type="dxa"/>
          </w:tcPr>
          <w:p>
            <w:pPr>
              <w:pStyle w:val="TableParagraph"/>
              <w:spacing w:line="198" w:lineRule="exact" w:before="8"/>
              <w:ind w:left="316"/>
              <w:rPr>
                <w:sz w:val="18"/>
              </w:rPr>
            </w:pPr>
            <w:r>
              <w:rPr>
                <w:sz w:val="18"/>
              </w:rPr>
              <w:t>2235</w:t>
            </w:r>
          </w:p>
        </w:tc>
        <w:tc>
          <w:tcPr>
            <w:tcW w:w="963" w:type="dxa"/>
          </w:tcPr>
          <w:p>
            <w:pPr>
              <w:pStyle w:val="TableParagraph"/>
              <w:spacing w:line="198" w:lineRule="exact" w:before="8"/>
              <w:ind w:left="316"/>
              <w:rPr>
                <w:sz w:val="18"/>
              </w:rPr>
            </w:pPr>
            <w:r>
              <w:rPr>
                <w:sz w:val="18"/>
              </w:rPr>
              <w:t>6678</w:t>
            </w:r>
          </w:p>
        </w:tc>
      </w:tr>
    </w:tbl>
    <w:p>
      <w:pPr>
        <w:spacing w:before="184"/>
        <w:ind w:left="1775" w:right="0" w:firstLine="0"/>
        <w:jc w:val="left"/>
        <w:rPr>
          <w:rFonts w:ascii="Times New Roman" w:hAnsi="Times New Roman"/>
          <w:sz w:val="16"/>
        </w:rPr>
      </w:pPr>
      <w:r>
        <w:rPr>
          <w:rFonts w:ascii="Times New Roman" w:hAnsi="Times New Roman"/>
          <w:b/>
          <w:sz w:val="16"/>
        </w:rPr>
        <w:t>Fuente:</w:t>
      </w:r>
      <w:r>
        <w:rPr>
          <w:rFonts w:ascii="Times New Roman" w:hAnsi="Times New Roman"/>
          <w:b/>
          <w:spacing w:val="-1"/>
          <w:sz w:val="16"/>
        </w:rPr>
        <w:t> </w:t>
      </w:r>
      <w:r>
        <w:rPr>
          <w:rFonts w:ascii="Times New Roman" w:hAnsi="Times New Roman"/>
          <w:sz w:val="16"/>
        </w:rPr>
        <w:t>Procuraduría</w:t>
      </w:r>
      <w:r>
        <w:rPr>
          <w:rFonts w:ascii="Times New Roman" w:hAnsi="Times New Roman"/>
          <w:spacing w:val="-5"/>
          <w:sz w:val="16"/>
        </w:rPr>
        <w:t> </w:t>
      </w:r>
      <w:r>
        <w:rPr>
          <w:rFonts w:ascii="Times New Roman" w:hAnsi="Times New Roman"/>
          <w:sz w:val="16"/>
        </w:rPr>
        <w:t>General</w:t>
      </w:r>
      <w:r>
        <w:rPr>
          <w:rFonts w:ascii="Times New Roman" w:hAnsi="Times New Roman"/>
          <w:spacing w:val="-1"/>
          <w:sz w:val="16"/>
        </w:rPr>
        <w:t> </w:t>
      </w:r>
      <w:r>
        <w:rPr>
          <w:rFonts w:ascii="Times New Roman" w:hAnsi="Times New Roman"/>
          <w:sz w:val="16"/>
        </w:rPr>
        <w:t>de</w:t>
      </w:r>
      <w:r>
        <w:rPr>
          <w:rFonts w:ascii="Times New Roman" w:hAnsi="Times New Roman"/>
          <w:spacing w:val="-5"/>
          <w:sz w:val="16"/>
        </w:rPr>
        <w:t> </w:t>
      </w:r>
      <w:r>
        <w:rPr>
          <w:rFonts w:ascii="Times New Roman" w:hAnsi="Times New Roman"/>
          <w:sz w:val="16"/>
        </w:rPr>
        <w:t>la</w:t>
      </w:r>
      <w:r>
        <w:rPr>
          <w:rFonts w:ascii="Times New Roman" w:hAnsi="Times New Roman"/>
          <w:spacing w:val="-4"/>
          <w:sz w:val="16"/>
        </w:rPr>
        <w:t> </w:t>
      </w:r>
      <w:r>
        <w:rPr>
          <w:rFonts w:ascii="Times New Roman" w:hAnsi="Times New Roman"/>
          <w:sz w:val="16"/>
        </w:rPr>
        <w:t>Republica.</w:t>
      </w:r>
      <w:r>
        <w:rPr>
          <w:rFonts w:ascii="Times New Roman" w:hAnsi="Times New Roman"/>
          <w:spacing w:val="-3"/>
          <w:sz w:val="16"/>
        </w:rPr>
        <w:t> </w:t>
      </w:r>
      <w:r>
        <w:rPr>
          <w:rFonts w:ascii="Times New Roman" w:hAnsi="Times New Roman"/>
          <w:sz w:val="16"/>
        </w:rPr>
        <w:t>(</w:t>
      </w:r>
      <w:r>
        <w:rPr>
          <w:rFonts w:ascii="Times New Roman" w:hAnsi="Times New Roman"/>
          <w:b/>
          <w:sz w:val="16"/>
        </w:rPr>
        <w:t>PGR</w:t>
      </w:r>
      <w:r>
        <w:rPr>
          <w:rFonts w:ascii="Times New Roman" w:hAnsi="Times New Roman"/>
          <w:sz w:val="16"/>
        </w:rPr>
        <w:t>)</w:t>
      </w:r>
    </w:p>
    <w:p>
      <w:pPr>
        <w:pStyle w:val="BodyText"/>
        <w:spacing w:before="8"/>
        <w:rPr>
          <w:sz w:val="14"/>
        </w:rPr>
      </w:pPr>
    </w:p>
    <w:p>
      <w:pPr>
        <w:pStyle w:val="BodyText"/>
        <w:spacing w:line="259" w:lineRule="auto"/>
        <w:ind w:left="1539" w:right="1551"/>
        <w:jc w:val="both"/>
      </w:pPr>
      <w:r>
        <w:rPr/>
        <w:t>Según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estadísticas</w:t>
      </w:r>
      <w:r>
        <w:rPr>
          <w:spacing w:val="1"/>
        </w:rPr>
        <w:t> </w:t>
      </w:r>
      <w:r>
        <w:rPr/>
        <w:t>obtenidas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>
          <w:b/>
        </w:rPr>
        <w:t>Procuraduría</w:t>
      </w:r>
      <w:r>
        <w:rPr>
          <w:b/>
          <w:spacing w:val="1"/>
        </w:rPr>
        <w:t> </w:t>
      </w:r>
      <w:r>
        <w:rPr>
          <w:b/>
        </w:rPr>
        <w:t>General</w:t>
      </w:r>
      <w:r>
        <w:rPr>
          <w:b/>
          <w:spacing w:val="1"/>
        </w:rPr>
        <w:t> </w:t>
      </w:r>
      <w:r>
        <w:rPr>
          <w:b/>
        </w:rPr>
        <w:t>de</w:t>
      </w:r>
      <w:r>
        <w:rPr>
          <w:b/>
          <w:spacing w:val="1"/>
        </w:rPr>
        <w:t> </w:t>
      </w:r>
      <w:r>
        <w:rPr>
          <w:b/>
        </w:rPr>
        <w:t>la</w:t>
      </w:r>
      <w:r>
        <w:rPr>
          <w:b/>
          <w:spacing w:val="1"/>
        </w:rPr>
        <w:t> </w:t>
      </w:r>
      <w:r>
        <w:rPr>
          <w:b/>
        </w:rPr>
        <w:t>República (PGR)</w:t>
      </w:r>
      <w:r>
        <w:rPr/>
        <w:t>, durante el segundo trimestre del 2023 se reportaron un</w:t>
      </w:r>
      <w:r>
        <w:rPr>
          <w:spacing w:val="1"/>
        </w:rPr>
        <w:t> </w:t>
      </w:r>
      <w:r>
        <w:rPr/>
        <w:t>total de </w:t>
      </w:r>
      <w:r>
        <w:rPr>
          <w:b/>
        </w:rPr>
        <w:t>6,678 </w:t>
      </w:r>
      <w:r>
        <w:rPr/>
        <w:t>casos de drogas clasificados en diferentes infracciones citadas</w:t>
      </w:r>
      <w:r>
        <w:rPr>
          <w:spacing w:val="1"/>
        </w:rPr>
        <w:t> </w:t>
      </w:r>
      <w:r>
        <w:rPr/>
        <w:t>en el cuadro </w:t>
      </w:r>
      <w:r>
        <w:rPr>
          <w:b/>
        </w:rPr>
        <w:t>Nº13, </w:t>
      </w:r>
      <w:r>
        <w:rPr/>
        <w:t>que van desde simple posesión, distribución, trafico,</w:t>
      </w:r>
      <w:r>
        <w:rPr>
          <w:spacing w:val="1"/>
        </w:rPr>
        <w:t> </w:t>
      </w:r>
      <w:r>
        <w:rPr/>
        <w:t>patrocinador,</w:t>
      </w:r>
      <w:r>
        <w:rPr>
          <w:spacing w:val="3"/>
        </w:rPr>
        <w:t> </w:t>
      </w:r>
      <w:r>
        <w:rPr/>
        <w:t>etc.</w:t>
      </w:r>
    </w:p>
    <w:p>
      <w:pPr>
        <w:spacing w:after="0" w:line="259" w:lineRule="auto"/>
        <w:jc w:val="both"/>
        <w:sectPr>
          <w:pgSz w:w="11910" w:h="16840"/>
          <w:pgMar w:header="0" w:footer="1400" w:top="1320" w:bottom="1600" w:left="160" w:right="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6"/>
        </w:rPr>
      </w:pPr>
    </w:p>
    <w:p>
      <w:pPr>
        <w:pStyle w:val="Heading1"/>
      </w:pPr>
      <w:r>
        <w:rPr/>
        <w:drawing>
          <wp:anchor distT="0" distB="0" distL="0" distR="0" allowOverlap="1" layoutInCell="1" locked="0" behindDoc="1" simplePos="0" relativeHeight="484520960">
            <wp:simplePos x="0" y="0"/>
            <wp:positionH relativeFrom="page">
              <wp:posOffset>186183</wp:posOffset>
            </wp:positionH>
            <wp:positionV relativeFrom="paragraph">
              <wp:posOffset>-699892</wp:posOffset>
            </wp:positionV>
            <wp:extent cx="7372856" cy="1667510"/>
            <wp:effectExtent l="0" t="0" r="0" b="0"/>
            <wp:wrapNone/>
            <wp:docPr id="21" name="image13.jpeg" descr="Imagen que contiene Interfaz de usuario gráfica  Descripción generada automáticamente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3.jpe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72856" cy="16675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DEPORTADOS</w:t>
      </w:r>
      <w:r>
        <w:rPr>
          <w:spacing w:val="-4"/>
        </w:rPr>
        <w:t> </w:t>
      </w:r>
      <w:r>
        <w:rPr/>
        <w:t>POR</w:t>
      </w:r>
      <w:r>
        <w:rPr>
          <w:spacing w:val="-3"/>
        </w:rPr>
        <w:t> </w:t>
      </w:r>
      <w:r>
        <w:rPr/>
        <w:t>DROGAS</w:t>
      </w:r>
    </w:p>
    <w:p>
      <w:pPr>
        <w:spacing w:line="276" w:lineRule="auto" w:before="206"/>
        <w:ind w:left="1539" w:right="1554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En el segundo trimestre Abril-junio 2023 fueron deportados al país según la</w:t>
      </w:r>
      <w:r>
        <w:rPr>
          <w:rFonts w:ascii="Times New Roman" w:hAnsi="Times New Roman"/>
          <w:spacing w:val="1"/>
          <w:sz w:val="28"/>
        </w:rPr>
        <w:t> </w:t>
      </w:r>
      <w:r>
        <w:rPr>
          <w:rFonts w:ascii="Times New Roman" w:hAnsi="Times New Roman"/>
          <w:b/>
          <w:sz w:val="28"/>
        </w:rPr>
        <w:t>Dirección General de Migración (DGM), </w:t>
      </w:r>
      <w:r>
        <w:rPr>
          <w:rFonts w:ascii="Times New Roman" w:hAnsi="Times New Roman"/>
          <w:sz w:val="28"/>
        </w:rPr>
        <w:t>un total de </w:t>
      </w:r>
      <w:r>
        <w:rPr>
          <w:rFonts w:ascii="Times New Roman" w:hAnsi="Times New Roman"/>
          <w:b/>
          <w:sz w:val="28"/>
        </w:rPr>
        <w:t>336 </w:t>
      </w:r>
      <w:r>
        <w:rPr>
          <w:rFonts w:ascii="Times New Roman" w:hAnsi="Times New Roman"/>
          <w:sz w:val="28"/>
        </w:rPr>
        <w:t>dominicanos por</w:t>
      </w:r>
      <w:r>
        <w:rPr>
          <w:rFonts w:ascii="Times New Roman" w:hAnsi="Times New Roman"/>
          <w:spacing w:val="1"/>
          <w:sz w:val="28"/>
        </w:rPr>
        <w:t> </w:t>
      </w:r>
      <w:r>
        <w:rPr>
          <w:rFonts w:ascii="Times New Roman" w:hAnsi="Times New Roman"/>
          <w:sz w:val="28"/>
        </w:rPr>
        <w:t>violación a las leyes sobre drogas, encabezando la lista de deportados por</w:t>
      </w:r>
      <w:r>
        <w:rPr>
          <w:rFonts w:ascii="Times New Roman" w:hAnsi="Times New Roman"/>
          <w:spacing w:val="1"/>
          <w:sz w:val="28"/>
        </w:rPr>
        <w:t> </w:t>
      </w:r>
      <w:r>
        <w:rPr>
          <w:rFonts w:ascii="Times New Roman" w:hAnsi="Times New Roman"/>
          <w:sz w:val="28"/>
        </w:rPr>
        <w:t>delitos</w:t>
      </w:r>
      <w:r>
        <w:rPr>
          <w:rFonts w:ascii="Times New Roman" w:hAnsi="Times New Roman"/>
          <w:spacing w:val="-1"/>
          <w:sz w:val="28"/>
        </w:rPr>
        <w:t> </w:t>
      </w:r>
      <w:r>
        <w:rPr>
          <w:rFonts w:ascii="Times New Roman" w:hAnsi="Times New Roman"/>
          <w:sz w:val="28"/>
        </w:rPr>
        <w:t>relacionados a</w:t>
      </w:r>
      <w:r>
        <w:rPr>
          <w:rFonts w:ascii="Times New Roman" w:hAnsi="Times New Roman"/>
          <w:spacing w:val="3"/>
          <w:sz w:val="28"/>
        </w:rPr>
        <w:t> </w:t>
      </w:r>
      <w:r>
        <w:rPr>
          <w:rFonts w:ascii="Times New Roman" w:hAnsi="Times New Roman"/>
          <w:b/>
          <w:sz w:val="28"/>
        </w:rPr>
        <w:t>drogas peligrosas</w:t>
      </w:r>
      <w:r>
        <w:rPr>
          <w:rFonts w:ascii="Times New Roman" w:hAnsi="Times New Roman"/>
          <w:b/>
          <w:spacing w:val="3"/>
          <w:sz w:val="28"/>
        </w:rPr>
        <w:t> </w:t>
      </w:r>
      <w:r>
        <w:rPr>
          <w:rFonts w:ascii="Times New Roman" w:hAnsi="Times New Roman"/>
          <w:sz w:val="28"/>
        </w:rPr>
        <w:t>(metanfetamina</w:t>
      </w:r>
      <w:r>
        <w:rPr>
          <w:rFonts w:ascii="Times New Roman" w:hAnsi="Times New Roman"/>
          <w:spacing w:val="-1"/>
          <w:sz w:val="28"/>
        </w:rPr>
        <w:t> </w:t>
      </w:r>
      <w:r>
        <w:rPr>
          <w:rFonts w:ascii="Times New Roman" w:hAnsi="Times New Roman"/>
          <w:sz w:val="28"/>
        </w:rPr>
        <w:t>y</w:t>
      </w:r>
      <w:r>
        <w:rPr>
          <w:rFonts w:ascii="Times New Roman" w:hAnsi="Times New Roman"/>
          <w:spacing w:val="-2"/>
          <w:sz w:val="28"/>
        </w:rPr>
        <w:t> </w:t>
      </w:r>
      <w:r>
        <w:rPr>
          <w:rFonts w:ascii="Times New Roman" w:hAnsi="Times New Roman"/>
          <w:sz w:val="28"/>
        </w:rPr>
        <w:t>fentanilo).</w:t>
      </w:r>
    </w:p>
    <w:p>
      <w:pPr>
        <w:pStyle w:val="BodyText"/>
        <w:rPr>
          <w:sz w:val="30"/>
        </w:rPr>
      </w:pPr>
    </w:p>
    <w:p>
      <w:pPr>
        <w:pStyle w:val="BodyText"/>
        <w:spacing w:before="2"/>
        <w:rPr>
          <w:sz w:val="30"/>
        </w:rPr>
      </w:pPr>
    </w:p>
    <w:p>
      <w:pPr>
        <w:spacing w:before="0"/>
        <w:ind w:left="3239" w:right="3245" w:firstLine="0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0"/>
        </w:rPr>
        <w:t>Cuadro Nº14 </w:t>
      </w:r>
      <w:r>
        <w:rPr>
          <w:rFonts w:ascii="Times New Roman" w:hAnsi="Times New Roman"/>
          <w:sz w:val="20"/>
        </w:rPr>
        <w:t>– Deportados por casos de droga por </w:t>
      </w:r>
      <w:r>
        <w:rPr>
          <w:rFonts w:ascii="Times New Roman" w:hAnsi="Times New Roman"/>
          <w:b/>
          <w:sz w:val="20"/>
        </w:rPr>
        <w:t>DGM</w:t>
      </w:r>
      <w:r>
        <w:rPr>
          <w:rFonts w:ascii="Times New Roman" w:hAnsi="Times New Roman"/>
          <w:b/>
          <w:spacing w:val="-47"/>
          <w:sz w:val="20"/>
        </w:rPr>
        <w:t> </w:t>
      </w:r>
      <w:r>
        <w:rPr>
          <w:rFonts w:ascii="Times New Roman" w:hAnsi="Times New Roman"/>
          <w:b/>
          <w:sz w:val="20"/>
        </w:rPr>
        <w:t>Trimestre </w:t>
      </w:r>
      <w:r>
        <w:rPr>
          <w:rFonts w:ascii="Times New Roman" w:hAnsi="Times New Roman"/>
          <w:sz w:val="20"/>
        </w:rPr>
        <w:t>(</w:t>
      </w:r>
      <w:r>
        <w:rPr>
          <w:rFonts w:ascii="Times New Roman" w:hAnsi="Times New Roman"/>
          <w:color w:val="1F4E79"/>
          <w:sz w:val="20"/>
        </w:rPr>
        <w:t>abril-junio</w:t>
      </w:r>
      <w:r>
        <w:rPr>
          <w:rFonts w:ascii="Times New Roman" w:hAnsi="Times New Roman"/>
          <w:color w:val="1F4E79"/>
          <w:spacing w:val="-3"/>
          <w:sz w:val="20"/>
        </w:rPr>
        <w:t> </w:t>
      </w:r>
      <w:r>
        <w:rPr>
          <w:rFonts w:ascii="Times New Roman" w:hAnsi="Times New Roman"/>
          <w:color w:val="1F4E79"/>
          <w:sz w:val="20"/>
        </w:rPr>
        <w:t>2023</w:t>
      </w:r>
      <w:r>
        <w:rPr>
          <w:rFonts w:ascii="Times New Roman" w:hAnsi="Times New Roman"/>
          <w:sz w:val="20"/>
        </w:rPr>
        <w:t>)</w:t>
      </w:r>
    </w:p>
    <w:p>
      <w:pPr>
        <w:pStyle w:val="BodyText"/>
        <w:rPr>
          <w:sz w:val="20"/>
        </w:rPr>
      </w:pPr>
    </w:p>
    <w:p>
      <w:pPr>
        <w:pStyle w:val="BodyText"/>
        <w:spacing w:before="6" w:after="1"/>
        <w:rPr>
          <w:sz w:val="12"/>
        </w:rPr>
      </w:pPr>
    </w:p>
    <w:tbl>
      <w:tblPr>
        <w:tblW w:w="0" w:type="auto"/>
        <w:jc w:val="left"/>
        <w:tblInd w:w="1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7"/>
        <w:gridCol w:w="2704"/>
      </w:tblGrid>
      <w:tr>
        <w:trPr>
          <w:trHeight w:val="292" w:hRule="atLeast"/>
        </w:trPr>
        <w:tc>
          <w:tcPr>
            <w:tcW w:w="9341" w:type="dxa"/>
            <w:gridSpan w:val="2"/>
            <w:shd w:val="clear" w:color="auto" w:fill="9CC2E4"/>
          </w:tcPr>
          <w:p>
            <w:pPr>
              <w:pStyle w:val="TableParagraph"/>
              <w:spacing w:line="271" w:lineRule="exact" w:before="1"/>
              <w:ind w:left="3174" w:right="316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DOMINICANOS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DEPORTADOS</w:t>
            </w:r>
          </w:p>
        </w:tc>
      </w:tr>
      <w:tr>
        <w:trPr>
          <w:trHeight w:val="297" w:hRule="atLeast"/>
        </w:trPr>
        <w:tc>
          <w:tcPr>
            <w:tcW w:w="6637" w:type="dxa"/>
          </w:tcPr>
          <w:p>
            <w:pPr>
              <w:pStyle w:val="TableParagraph"/>
              <w:spacing w:line="276" w:lineRule="exact" w:before="1"/>
              <w:ind w:right="301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Delito</w:t>
            </w:r>
          </w:p>
        </w:tc>
        <w:tc>
          <w:tcPr>
            <w:tcW w:w="2704" w:type="dxa"/>
          </w:tcPr>
          <w:p>
            <w:pPr>
              <w:pStyle w:val="TableParagraph"/>
              <w:spacing w:line="276" w:lineRule="exact" w:before="1"/>
              <w:ind w:left="880" w:right="8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Cantidad</w:t>
            </w:r>
          </w:p>
        </w:tc>
      </w:tr>
      <w:tr>
        <w:trPr>
          <w:trHeight w:val="266" w:hRule="atLeast"/>
        </w:trPr>
        <w:tc>
          <w:tcPr>
            <w:tcW w:w="6637" w:type="dxa"/>
            <w:tcBorders>
              <w:bottom w:val="single" w:sz="6" w:space="0" w:color="000000"/>
            </w:tcBorders>
            <w:shd w:val="clear" w:color="auto" w:fill="DDEBF7"/>
          </w:tcPr>
          <w:p>
            <w:pPr>
              <w:pStyle w:val="TableParagraph"/>
              <w:spacing w:line="245" w:lineRule="exact" w:before="1"/>
              <w:ind w:left="110"/>
              <w:rPr>
                <w:sz w:val="22"/>
              </w:rPr>
            </w:pPr>
            <w:r>
              <w:rPr>
                <w:sz w:val="22"/>
              </w:rPr>
              <w:t>Cocaína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Contrabando</w:t>
            </w:r>
          </w:p>
        </w:tc>
        <w:tc>
          <w:tcPr>
            <w:tcW w:w="2704" w:type="dxa"/>
            <w:tcBorders>
              <w:bottom w:val="single" w:sz="6" w:space="0" w:color="000000"/>
            </w:tcBorders>
            <w:shd w:val="clear" w:color="auto" w:fill="DDEBF7"/>
          </w:tcPr>
          <w:p>
            <w:pPr>
              <w:pStyle w:val="TableParagraph"/>
              <w:spacing w:line="245" w:lineRule="exact" w:before="1"/>
              <w:ind w:left="880" w:right="877"/>
              <w:jc w:val="center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</w:tr>
      <w:tr>
        <w:trPr>
          <w:trHeight w:val="266" w:hRule="atLeast"/>
        </w:trPr>
        <w:tc>
          <w:tcPr>
            <w:tcW w:w="6637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46" w:lineRule="exact"/>
              <w:ind w:left="110"/>
              <w:rPr>
                <w:sz w:val="22"/>
              </w:rPr>
            </w:pPr>
            <w:r>
              <w:rPr>
                <w:sz w:val="22"/>
              </w:rPr>
              <w:t>Cocaína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Posesión</w:t>
            </w:r>
          </w:p>
        </w:tc>
        <w:tc>
          <w:tcPr>
            <w:tcW w:w="2704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46" w:lineRule="exact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</w:tr>
      <w:tr>
        <w:trPr>
          <w:trHeight w:val="268" w:hRule="atLeast"/>
        </w:trPr>
        <w:tc>
          <w:tcPr>
            <w:tcW w:w="6637" w:type="dxa"/>
            <w:shd w:val="clear" w:color="auto" w:fill="DDEBF7"/>
          </w:tcPr>
          <w:p>
            <w:pPr>
              <w:pStyle w:val="TableParagraph"/>
              <w:spacing w:line="247" w:lineRule="exact" w:before="1"/>
              <w:ind w:left="110"/>
              <w:rPr>
                <w:sz w:val="22"/>
              </w:rPr>
            </w:pPr>
            <w:r>
              <w:rPr>
                <w:sz w:val="22"/>
              </w:rPr>
              <w:t>Cocaína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Vender</w:t>
            </w:r>
          </w:p>
        </w:tc>
        <w:tc>
          <w:tcPr>
            <w:tcW w:w="2704" w:type="dxa"/>
            <w:shd w:val="clear" w:color="auto" w:fill="DDEBF7"/>
          </w:tcPr>
          <w:p>
            <w:pPr>
              <w:pStyle w:val="TableParagraph"/>
              <w:spacing w:line="247" w:lineRule="exact" w:before="1"/>
              <w:ind w:left="880" w:right="877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>
        <w:trPr>
          <w:trHeight w:val="268" w:hRule="atLeast"/>
        </w:trPr>
        <w:tc>
          <w:tcPr>
            <w:tcW w:w="6637" w:type="dxa"/>
          </w:tcPr>
          <w:p>
            <w:pPr>
              <w:pStyle w:val="TableParagraph"/>
              <w:spacing w:line="247" w:lineRule="exact" w:before="1"/>
              <w:ind w:left="110"/>
              <w:rPr>
                <w:sz w:val="22"/>
              </w:rPr>
            </w:pPr>
            <w:r>
              <w:rPr>
                <w:sz w:val="22"/>
              </w:rPr>
              <w:t>Drogas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Tráfico</w:t>
            </w:r>
          </w:p>
        </w:tc>
        <w:tc>
          <w:tcPr>
            <w:tcW w:w="2704" w:type="dxa"/>
          </w:tcPr>
          <w:p>
            <w:pPr>
              <w:pStyle w:val="TableParagraph"/>
              <w:spacing w:line="247" w:lineRule="exact" w:before="1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</w:tr>
      <w:tr>
        <w:trPr>
          <w:trHeight w:val="268" w:hRule="atLeast"/>
        </w:trPr>
        <w:tc>
          <w:tcPr>
            <w:tcW w:w="6637" w:type="dxa"/>
            <w:shd w:val="clear" w:color="auto" w:fill="DDEBF7"/>
          </w:tcPr>
          <w:p>
            <w:pPr>
              <w:pStyle w:val="TableParagraph"/>
              <w:spacing w:line="247" w:lineRule="exact" w:before="1"/>
              <w:ind w:left="110"/>
              <w:rPr>
                <w:sz w:val="22"/>
              </w:rPr>
            </w:pPr>
            <w:r>
              <w:rPr>
                <w:sz w:val="22"/>
              </w:rPr>
              <w:t>Drogas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Peligrosas</w:t>
            </w:r>
          </w:p>
        </w:tc>
        <w:tc>
          <w:tcPr>
            <w:tcW w:w="2704" w:type="dxa"/>
            <w:shd w:val="clear" w:color="auto" w:fill="DDEBF7"/>
          </w:tcPr>
          <w:p>
            <w:pPr>
              <w:pStyle w:val="TableParagraph"/>
              <w:spacing w:line="247" w:lineRule="exact" w:before="1"/>
              <w:ind w:left="879" w:right="880"/>
              <w:jc w:val="center"/>
              <w:rPr>
                <w:sz w:val="22"/>
              </w:rPr>
            </w:pPr>
            <w:r>
              <w:rPr>
                <w:sz w:val="22"/>
              </w:rPr>
              <w:t>219</w:t>
            </w:r>
          </w:p>
        </w:tc>
      </w:tr>
      <w:tr>
        <w:trPr>
          <w:trHeight w:val="268" w:hRule="atLeast"/>
        </w:trPr>
        <w:tc>
          <w:tcPr>
            <w:tcW w:w="6637" w:type="dxa"/>
          </w:tcPr>
          <w:p>
            <w:pPr>
              <w:pStyle w:val="TableParagraph"/>
              <w:spacing w:line="247" w:lineRule="exact" w:before="1"/>
              <w:ind w:left="110"/>
              <w:rPr>
                <w:sz w:val="22"/>
              </w:rPr>
            </w:pPr>
            <w:r>
              <w:rPr>
                <w:sz w:val="22"/>
              </w:rPr>
              <w:t>Heroína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Contrabando</w:t>
            </w:r>
          </w:p>
        </w:tc>
        <w:tc>
          <w:tcPr>
            <w:tcW w:w="2704" w:type="dxa"/>
          </w:tcPr>
          <w:p>
            <w:pPr>
              <w:pStyle w:val="TableParagraph"/>
              <w:spacing w:line="247" w:lineRule="exact" w:before="1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</w:tr>
      <w:tr>
        <w:trPr>
          <w:trHeight w:val="268" w:hRule="atLeast"/>
        </w:trPr>
        <w:tc>
          <w:tcPr>
            <w:tcW w:w="6637" w:type="dxa"/>
            <w:shd w:val="clear" w:color="auto" w:fill="DDEBF7"/>
          </w:tcPr>
          <w:p>
            <w:pPr>
              <w:pStyle w:val="TableParagraph"/>
              <w:spacing w:line="247" w:lineRule="exact" w:before="1"/>
              <w:ind w:left="110"/>
              <w:rPr>
                <w:sz w:val="22"/>
              </w:rPr>
            </w:pPr>
            <w:r>
              <w:rPr>
                <w:sz w:val="22"/>
              </w:rPr>
              <w:t>Heroína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Posesión</w:t>
            </w:r>
          </w:p>
        </w:tc>
        <w:tc>
          <w:tcPr>
            <w:tcW w:w="2704" w:type="dxa"/>
            <w:shd w:val="clear" w:color="auto" w:fill="DDEBF7"/>
          </w:tcPr>
          <w:p>
            <w:pPr>
              <w:pStyle w:val="TableParagraph"/>
              <w:spacing w:line="247" w:lineRule="exact" w:before="1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</w:tr>
      <w:tr>
        <w:trPr>
          <w:trHeight w:val="268" w:hRule="atLeast"/>
        </w:trPr>
        <w:tc>
          <w:tcPr>
            <w:tcW w:w="6637" w:type="dxa"/>
          </w:tcPr>
          <w:p>
            <w:pPr>
              <w:pStyle w:val="TableParagraph"/>
              <w:spacing w:line="247" w:lineRule="exact" w:before="2"/>
              <w:ind w:left="110"/>
              <w:rPr>
                <w:sz w:val="22"/>
              </w:rPr>
            </w:pPr>
            <w:r>
              <w:rPr>
                <w:sz w:val="22"/>
              </w:rPr>
              <w:t>Heroína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Vender</w:t>
            </w:r>
          </w:p>
        </w:tc>
        <w:tc>
          <w:tcPr>
            <w:tcW w:w="2704" w:type="dxa"/>
          </w:tcPr>
          <w:p>
            <w:pPr>
              <w:pStyle w:val="TableParagraph"/>
              <w:spacing w:line="247" w:lineRule="exact" w:before="2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</w:tr>
      <w:tr>
        <w:trPr>
          <w:trHeight w:val="268" w:hRule="atLeast"/>
        </w:trPr>
        <w:tc>
          <w:tcPr>
            <w:tcW w:w="6637" w:type="dxa"/>
            <w:shd w:val="clear" w:color="auto" w:fill="DDEBF7"/>
          </w:tcPr>
          <w:p>
            <w:pPr>
              <w:pStyle w:val="TableParagraph"/>
              <w:spacing w:line="247" w:lineRule="exact" w:before="1"/>
              <w:ind w:left="110"/>
              <w:rPr>
                <w:sz w:val="22"/>
              </w:rPr>
            </w:pPr>
            <w:r>
              <w:rPr>
                <w:sz w:val="22"/>
              </w:rPr>
              <w:t>Narcótico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sintético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- Vender</w:t>
            </w:r>
          </w:p>
        </w:tc>
        <w:tc>
          <w:tcPr>
            <w:tcW w:w="2704" w:type="dxa"/>
            <w:shd w:val="clear" w:color="auto" w:fill="DDEBF7"/>
          </w:tcPr>
          <w:p>
            <w:pPr>
              <w:pStyle w:val="TableParagraph"/>
              <w:spacing w:line="247" w:lineRule="exact" w:before="1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</w:tr>
      <w:tr>
        <w:trPr>
          <w:trHeight w:val="268" w:hRule="atLeast"/>
        </w:trPr>
        <w:tc>
          <w:tcPr>
            <w:tcW w:w="6637" w:type="dxa"/>
          </w:tcPr>
          <w:p>
            <w:pPr>
              <w:pStyle w:val="TableParagraph"/>
              <w:spacing w:line="247" w:lineRule="exact" w:before="1"/>
              <w:ind w:left="110"/>
              <w:rPr>
                <w:sz w:val="22"/>
              </w:rPr>
            </w:pPr>
            <w:r>
              <w:rPr>
                <w:sz w:val="22"/>
              </w:rPr>
              <w:t>Narcotráfico</w:t>
            </w:r>
          </w:p>
        </w:tc>
        <w:tc>
          <w:tcPr>
            <w:tcW w:w="2704" w:type="dxa"/>
          </w:tcPr>
          <w:p>
            <w:pPr>
              <w:pStyle w:val="TableParagraph"/>
              <w:spacing w:line="247" w:lineRule="exact" w:before="1"/>
              <w:ind w:left="880" w:right="877"/>
              <w:jc w:val="center"/>
              <w:rPr>
                <w:sz w:val="22"/>
              </w:rPr>
            </w:pPr>
            <w:r>
              <w:rPr>
                <w:sz w:val="22"/>
              </w:rPr>
              <w:t>74</w:t>
            </w:r>
          </w:p>
        </w:tc>
      </w:tr>
      <w:tr>
        <w:trPr>
          <w:trHeight w:val="268" w:hRule="atLeast"/>
        </w:trPr>
        <w:tc>
          <w:tcPr>
            <w:tcW w:w="6637" w:type="dxa"/>
            <w:shd w:val="clear" w:color="auto" w:fill="DDEBF7"/>
          </w:tcPr>
          <w:p>
            <w:pPr>
              <w:pStyle w:val="TableParagraph"/>
              <w:spacing w:line="247" w:lineRule="exact" w:before="1"/>
              <w:ind w:left="110"/>
              <w:rPr>
                <w:sz w:val="22"/>
              </w:rPr>
            </w:pPr>
            <w:r>
              <w:rPr>
                <w:sz w:val="22"/>
              </w:rPr>
              <w:t>Posesión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Drogas</w:t>
            </w:r>
          </w:p>
        </w:tc>
        <w:tc>
          <w:tcPr>
            <w:tcW w:w="2704" w:type="dxa"/>
            <w:shd w:val="clear" w:color="auto" w:fill="DDEBF7"/>
          </w:tcPr>
          <w:p>
            <w:pPr>
              <w:pStyle w:val="TableParagraph"/>
              <w:spacing w:line="247" w:lineRule="exact" w:before="1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</w:tr>
      <w:tr>
        <w:trPr>
          <w:trHeight w:val="292" w:hRule="atLeast"/>
        </w:trPr>
        <w:tc>
          <w:tcPr>
            <w:tcW w:w="6637" w:type="dxa"/>
          </w:tcPr>
          <w:p>
            <w:pPr>
              <w:pStyle w:val="TableParagraph"/>
              <w:spacing w:line="271" w:lineRule="exact" w:before="1"/>
              <w:ind w:right="305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</w:p>
        </w:tc>
        <w:tc>
          <w:tcPr>
            <w:tcW w:w="2704" w:type="dxa"/>
          </w:tcPr>
          <w:p>
            <w:pPr>
              <w:pStyle w:val="TableParagraph"/>
              <w:spacing w:line="271" w:lineRule="exact" w:before="1"/>
              <w:ind w:left="879" w:right="8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336</w:t>
            </w:r>
          </w:p>
        </w:tc>
      </w:tr>
    </w:tbl>
    <w:p>
      <w:pPr>
        <w:spacing w:before="0"/>
        <w:ind w:left="1539" w:right="0" w:firstLine="0"/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  <w:b/>
          <w:sz w:val="16"/>
        </w:rPr>
        <w:t>Fuente:</w:t>
      </w:r>
      <w:r>
        <w:rPr>
          <w:rFonts w:ascii="Times New Roman" w:hAnsi="Times New Roman"/>
          <w:b/>
          <w:spacing w:val="1"/>
          <w:sz w:val="16"/>
        </w:rPr>
        <w:t> </w:t>
      </w:r>
      <w:r>
        <w:rPr>
          <w:rFonts w:ascii="Times New Roman" w:hAnsi="Times New Roman"/>
          <w:sz w:val="16"/>
        </w:rPr>
        <w:t>Dirección</w:t>
      </w:r>
      <w:r>
        <w:rPr>
          <w:rFonts w:ascii="Times New Roman" w:hAnsi="Times New Roman"/>
          <w:spacing w:val="-7"/>
          <w:sz w:val="16"/>
        </w:rPr>
        <w:t> </w:t>
      </w:r>
      <w:r>
        <w:rPr>
          <w:rFonts w:ascii="Times New Roman" w:hAnsi="Times New Roman"/>
          <w:sz w:val="16"/>
        </w:rPr>
        <w:t>General de</w:t>
      </w:r>
      <w:r>
        <w:rPr>
          <w:rFonts w:ascii="Times New Roman" w:hAnsi="Times New Roman"/>
          <w:spacing w:val="-7"/>
          <w:sz w:val="16"/>
        </w:rPr>
        <w:t> </w:t>
      </w:r>
      <w:r>
        <w:rPr>
          <w:rFonts w:ascii="Times New Roman" w:hAnsi="Times New Roman"/>
          <w:sz w:val="16"/>
        </w:rPr>
        <w:t>Migración.</w:t>
      </w:r>
      <w:r>
        <w:rPr>
          <w:rFonts w:ascii="Times New Roman" w:hAnsi="Times New Roman"/>
          <w:spacing w:val="-5"/>
          <w:sz w:val="16"/>
        </w:rPr>
        <w:t> </w:t>
      </w:r>
      <w:r>
        <w:rPr>
          <w:rFonts w:ascii="Times New Roman" w:hAnsi="Times New Roman"/>
          <w:sz w:val="16"/>
        </w:rPr>
        <w:t>(</w:t>
      </w:r>
      <w:r>
        <w:rPr>
          <w:rFonts w:ascii="Times New Roman" w:hAnsi="Times New Roman"/>
          <w:b/>
          <w:sz w:val="16"/>
        </w:rPr>
        <w:t>DGM</w:t>
      </w:r>
      <w:r>
        <w:rPr>
          <w:rFonts w:ascii="Times New Roman" w:hAnsi="Times New Roman"/>
          <w:sz w:val="16"/>
        </w:rPr>
        <w:t>)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line="276" w:lineRule="auto" w:before="139"/>
        <w:ind w:left="1539" w:right="1551"/>
        <w:jc w:val="both"/>
        <w:rPr>
          <w:b/>
          <w:sz w:val="20"/>
        </w:rPr>
      </w:pPr>
      <w:r>
        <w:rPr/>
        <w:t>Del total de deportados, podemos observar de los datos suministrados, que la</w:t>
      </w:r>
      <w:r>
        <w:rPr>
          <w:spacing w:val="-67"/>
        </w:rPr>
        <w:t> </w:t>
      </w:r>
      <w:r>
        <w:rPr/>
        <w:t>mayor</w:t>
      </w:r>
      <w:r>
        <w:rPr>
          <w:spacing w:val="1"/>
        </w:rPr>
        <w:t> </w:t>
      </w:r>
      <w:r>
        <w:rPr/>
        <w:t>procedencia</w:t>
      </w:r>
      <w:r>
        <w:rPr>
          <w:spacing w:val="1"/>
        </w:rPr>
        <w:t> </w:t>
      </w:r>
      <w:r>
        <w:rPr/>
        <w:t>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Estados</w:t>
      </w:r>
      <w:r>
        <w:rPr>
          <w:spacing w:val="1"/>
        </w:rPr>
        <w:t> </w:t>
      </w:r>
      <w:r>
        <w:rPr/>
        <w:t>Unidos,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un</w:t>
      </w:r>
      <w:r>
        <w:rPr>
          <w:spacing w:val="1"/>
        </w:rPr>
        <w:t> </w:t>
      </w:r>
      <w:r>
        <w:rPr>
          <w:b/>
        </w:rPr>
        <w:t>98%</w:t>
      </w:r>
      <w:r>
        <w:rPr>
          <w:b/>
          <w:spacing w:val="1"/>
        </w:rPr>
        <w:t> </w:t>
      </w:r>
      <w:r>
        <w:rPr/>
        <w:t>hombres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>
          <w:b/>
        </w:rPr>
        <w:t>2%</w:t>
      </w:r>
      <w:r>
        <w:rPr>
          <w:b/>
          <w:spacing w:val="-67"/>
        </w:rPr>
        <w:t> </w:t>
      </w:r>
      <w:r>
        <w:rPr/>
        <w:t>mujeres, el rango de edad de </w:t>
      </w:r>
      <w:r>
        <w:rPr>
          <w:b/>
        </w:rPr>
        <w:t>38-47 </w:t>
      </w:r>
      <w:r>
        <w:rPr/>
        <w:t>es el que presenta la mayor cantidad de</w:t>
      </w:r>
      <w:r>
        <w:rPr>
          <w:spacing w:val="1"/>
        </w:rPr>
        <w:t> </w:t>
      </w:r>
      <w:r>
        <w:rPr/>
        <w:t>deportados, con un </w:t>
      </w:r>
      <w:r>
        <w:rPr>
          <w:b/>
        </w:rPr>
        <w:t>37.80 %</w:t>
      </w:r>
      <w:r>
        <w:rPr/>
        <w:t>, seguido del rango de </w:t>
      </w:r>
      <w:r>
        <w:rPr>
          <w:b/>
        </w:rPr>
        <w:t>28-37 </w:t>
      </w:r>
      <w:r>
        <w:rPr/>
        <w:t>con un </w:t>
      </w:r>
      <w:r>
        <w:rPr>
          <w:b/>
        </w:rPr>
        <w:t>28.57%</w:t>
      </w:r>
      <w:r>
        <w:rPr/>
        <w:t>. </w:t>
      </w:r>
      <w:r>
        <w:rPr>
          <w:b/>
          <w:sz w:val="20"/>
        </w:rPr>
        <w:t>(ver</w:t>
      </w:r>
      <w:r>
        <w:rPr>
          <w:b/>
          <w:spacing w:val="-47"/>
          <w:sz w:val="20"/>
        </w:rPr>
        <w:t> </w:t>
      </w:r>
      <w:r>
        <w:rPr>
          <w:b/>
          <w:sz w:val="20"/>
        </w:rPr>
        <w:t>gráfico</w:t>
      </w:r>
      <w:r>
        <w:rPr>
          <w:b/>
          <w:spacing w:val="18"/>
          <w:sz w:val="20"/>
        </w:rPr>
        <w:t> </w:t>
      </w:r>
      <w:r>
        <w:rPr>
          <w:b/>
          <w:sz w:val="20"/>
        </w:rPr>
        <w:t>Nº9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y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Nº10)</w:t>
      </w: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spacing w:before="186"/>
        <w:ind w:left="2725" w:right="2731" w:firstLine="0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0"/>
        </w:rPr>
        <w:t>Cuadro Nº15 </w:t>
      </w:r>
      <w:r>
        <w:rPr>
          <w:rFonts w:ascii="Times New Roman" w:hAnsi="Times New Roman"/>
          <w:sz w:val="20"/>
        </w:rPr>
        <w:t>–Procedencia de deportados por casos de droga por </w:t>
      </w:r>
      <w:r>
        <w:rPr>
          <w:rFonts w:ascii="Times New Roman" w:hAnsi="Times New Roman"/>
          <w:b/>
          <w:sz w:val="20"/>
        </w:rPr>
        <w:t>DGM</w:t>
      </w:r>
      <w:r>
        <w:rPr>
          <w:rFonts w:ascii="Times New Roman" w:hAnsi="Times New Roman"/>
          <w:b/>
          <w:spacing w:val="-47"/>
          <w:sz w:val="20"/>
        </w:rPr>
        <w:t> </w:t>
      </w:r>
      <w:r>
        <w:rPr>
          <w:rFonts w:ascii="Times New Roman" w:hAnsi="Times New Roman"/>
          <w:b/>
          <w:sz w:val="20"/>
        </w:rPr>
        <w:t>Trimestre </w:t>
      </w:r>
      <w:r>
        <w:rPr>
          <w:rFonts w:ascii="Times New Roman" w:hAnsi="Times New Roman"/>
          <w:sz w:val="20"/>
        </w:rPr>
        <w:t>(</w:t>
      </w:r>
      <w:r>
        <w:rPr>
          <w:rFonts w:ascii="Times New Roman" w:hAnsi="Times New Roman"/>
          <w:color w:val="1F4E79"/>
          <w:sz w:val="20"/>
        </w:rPr>
        <w:t>abril-junio</w:t>
      </w:r>
      <w:r>
        <w:rPr>
          <w:rFonts w:ascii="Times New Roman" w:hAnsi="Times New Roman"/>
          <w:color w:val="1F4E79"/>
          <w:spacing w:val="-3"/>
          <w:sz w:val="20"/>
        </w:rPr>
        <w:t> </w:t>
      </w:r>
      <w:r>
        <w:rPr>
          <w:rFonts w:ascii="Times New Roman" w:hAnsi="Times New Roman"/>
          <w:color w:val="1F4E79"/>
          <w:sz w:val="20"/>
        </w:rPr>
        <w:t>2023</w:t>
      </w:r>
      <w:r>
        <w:rPr>
          <w:rFonts w:ascii="Times New Roman" w:hAnsi="Times New Roman"/>
          <w:sz w:val="20"/>
        </w:rPr>
        <w:t>)</w:t>
      </w:r>
    </w:p>
    <w:p>
      <w:pPr>
        <w:pStyle w:val="BodyText"/>
        <w:spacing w:before="5" w:after="1"/>
        <w:rPr>
          <w:sz w:val="20"/>
        </w:rPr>
      </w:pPr>
    </w:p>
    <w:tbl>
      <w:tblPr>
        <w:tblW w:w="0" w:type="auto"/>
        <w:jc w:val="left"/>
        <w:tblInd w:w="155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14"/>
        <w:gridCol w:w="2661"/>
      </w:tblGrid>
      <w:tr>
        <w:trPr>
          <w:trHeight w:val="292" w:hRule="atLeast"/>
        </w:trPr>
        <w:tc>
          <w:tcPr>
            <w:tcW w:w="6214" w:type="dxa"/>
            <w:shd w:val="clear" w:color="auto" w:fill="9CC2E4"/>
          </w:tcPr>
          <w:p>
            <w:pPr>
              <w:pStyle w:val="TableParagraph"/>
              <w:spacing w:line="271" w:lineRule="exact" w:before="1"/>
              <w:ind w:left="1920"/>
              <w:rPr>
                <w:b/>
                <w:sz w:val="24"/>
              </w:rPr>
            </w:pPr>
            <w:r>
              <w:rPr>
                <w:b/>
                <w:sz w:val="24"/>
              </w:rPr>
              <w:t>Por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País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Procedencia</w:t>
            </w:r>
          </w:p>
        </w:tc>
        <w:tc>
          <w:tcPr>
            <w:tcW w:w="2661" w:type="dxa"/>
            <w:shd w:val="clear" w:color="auto" w:fill="9CC2E4"/>
          </w:tcPr>
          <w:p>
            <w:pPr>
              <w:pStyle w:val="TableParagraph"/>
              <w:spacing w:line="271" w:lineRule="exact" w:before="1"/>
              <w:ind w:left="861" w:right="8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Cantidad</w:t>
            </w:r>
          </w:p>
        </w:tc>
      </w:tr>
      <w:tr>
        <w:trPr>
          <w:trHeight w:val="272" w:hRule="atLeast"/>
        </w:trPr>
        <w:tc>
          <w:tcPr>
            <w:tcW w:w="6214" w:type="dxa"/>
          </w:tcPr>
          <w:p>
            <w:pPr>
              <w:pStyle w:val="TableParagraph"/>
              <w:spacing w:line="247" w:lineRule="exact" w:before="6"/>
              <w:ind w:left="109"/>
              <w:rPr>
                <w:sz w:val="22"/>
              </w:rPr>
            </w:pPr>
            <w:r>
              <w:rPr>
                <w:sz w:val="22"/>
              </w:rPr>
              <w:t>Argentina</w:t>
            </w:r>
          </w:p>
        </w:tc>
        <w:tc>
          <w:tcPr>
            <w:tcW w:w="2661" w:type="dxa"/>
          </w:tcPr>
          <w:p>
            <w:pPr>
              <w:pStyle w:val="TableParagraph"/>
              <w:spacing w:line="247" w:lineRule="exact" w:before="6"/>
              <w:ind w:left="2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</w:tr>
      <w:tr>
        <w:trPr>
          <w:trHeight w:val="272" w:hRule="atLeast"/>
        </w:trPr>
        <w:tc>
          <w:tcPr>
            <w:tcW w:w="6214" w:type="dxa"/>
            <w:shd w:val="clear" w:color="auto" w:fill="DDEBF7"/>
          </w:tcPr>
          <w:p>
            <w:pPr>
              <w:pStyle w:val="TableParagraph"/>
              <w:spacing w:line="247" w:lineRule="exact" w:before="6"/>
              <w:ind w:left="109"/>
              <w:rPr>
                <w:sz w:val="22"/>
              </w:rPr>
            </w:pPr>
            <w:r>
              <w:rPr>
                <w:sz w:val="22"/>
              </w:rPr>
              <w:t>Chile</w:t>
            </w:r>
          </w:p>
        </w:tc>
        <w:tc>
          <w:tcPr>
            <w:tcW w:w="2661" w:type="dxa"/>
            <w:shd w:val="clear" w:color="auto" w:fill="DDEBF7"/>
          </w:tcPr>
          <w:p>
            <w:pPr>
              <w:pStyle w:val="TableParagraph"/>
              <w:spacing w:line="247" w:lineRule="exact" w:before="6"/>
              <w:ind w:left="2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  <w:tr>
        <w:trPr>
          <w:trHeight w:val="272" w:hRule="atLeast"/>
        </w:trPr>
        <w:tc>
          <w:tcPr>
            <w:tcW w:w="6214" w:type="dxa"/>
          </w:tcPr>
          <w:p>
            <w:pPr>
              <w:pStyle w:val="TableParagraph"/>
              <w:spacing w:line="247" w:lineRule="exact" w:before="6"/>
              <w:ind w:left="109"/>
              <w:rPr>
                <w:sz w:val="22"/>
              </w:rPr>
            </w:pPr>
            <w:r>
              <w:rPr>
                <w:sz w:val="22"/>
              </w:rPr>
              <w:t>España</w:t>
            </w:r>
          </w:p>
        </w:tc>
        <w:tc>
          <w:tcPr>
            <w:tcW w:w="2661" w:type="dxa"/>
          </w:tcPr>
          <w:p>
            <w:pPr>
              <w:pStyle w:val="TableParagraph"/>
              <w:spacing w:line="247" w:lineRule="exact" w:before="6"/>
              <w:ind w:left="2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  <w:tr>
        <w:trPr>
          <w:trHeight w:val="273" w:hRule="atLeast"/>
        </w:trPr>
        <w:tc>
          <w:tcPr>
            <w:tcW w:w="6214" w:type="dxa"/>
            <w:shd w:val="clear" w:color="auto" w:fill="DDEBF7"/>
          </w:tcPr>
          <w:p>
            <w:pPr>
              <w:pStyle w:val="TableParagraph"/>
              <w:spacing w:line="247" w:lineRule="exact" w:before="6"/>
              <w:ind w:left="109"/>
              <w:rPr>
                <w:sz w:val="22"/>
              </w:rPr>
            </w:pPr>
            <w:r>
              <w:rPr>
                <w:sz w:val="22"/>
              </w:rPr>
              <w:t>Estados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Unidos</w:t>
            </w:r>
          </w:p>
        </w:tc>
        <w:tc>
          <w:tcPr>
            <w:tcW w:w="2661" w:type="dxa"/>
            <w:shd w:val="clear" w:color="auto" w:fill="DDEBF7"/>
          </w:tcPr>
          <w:p>
            <w:pPr>
              <w:pStyle w:val="TableParagraph"/>
              <w:spacing w:line="247" w:lineRule="exact" w:before="6"/>
              <w:ind w:left="858" w:right="846"/>
              <w:jc w:val="center"/>
              <w:rPr>
                <w:sz w:val="22"/>
              </w:rPr>
            </w:pPr>
            <w:r>
              <w:rPr>
                <w:sz w:val="22"/>
              </w:rPr>
              <w:t>328</w:t>
            </w:r>
          </w:p>
        </w:tc>
      </w:tr>
      <w:tr>
        <w:trPr>
          <w:trHeight w:val="277" w:hRule="atLeast"/>
        </w:trPr>
        <w:tc>
          <w:tcPr>
            <w:tcW w:w="6214" w:type="dxa"/>
          </w:tcPr>
          <w:p>
            <w:pPr>
              <w:pStyle w:val="TableParagraph"/>
              <w:spacing w:line="251" w:lineRule="exact" w:before="6"/>
              <w:ind w:left="109"/>
              <w:rPr>
                <w:sz w:val="22"/>
              </w:rPr>
            </w:pPr>
            <w:r>
              <w:rPr>
                <w:sz w:val="22"/>
              </w:rPr>
              <w:t>Puerto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Rico</w:t>
            </w:r>
          </w:p>
        </w:tc>
        <w:tc>
          <w:tcPr>
            <w:tcW w:w="2661" w:type="dxa"/>
          </w:tcPr>
          <w:p>
            <w:pPr>
              <w:pStyle w:val="TableParagraph"/>
              <w:spacing w:line="251" w:lineRule="exact" w:before="6"/>
              <w:ind w:left="2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</w:tr>
      <w:tr>
        <w:trPr>
          <w:trHeight w:val="272" w:hRule="atLeast"/>
        </w:trPr>
        <w:tc>
          <w:tcPr>
            <w:tcW w:w="6214" w:type="dxa"/>
          </w:tcPr>
          <w:p>
            <w:pPr>
              <w:pStyle w:val="TableParagraph"/>
              <w:spacing w:line="251" w:lineRule="exact" w:before="1"/>
              <w:ind w:left="2445" w:right="2418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Total,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General</w:t>
            </w:r>
          </w:p>
        </w:tc>
        <w:tc>
          <w:tcPr>
            <w:tcW w:w="2661" w:type="dxa"/>
          </w:tcPr>
          <w:p>
            <w:pPr>
              <w:pStyle w:val="TableParagraph"/>
              <w:spacing w:line="251" w:lineRule="exact" w:before="1"/>
              <w:ind w:left="858" w:right="846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336</w:t>
            </w:r>
          </w:p>
        </w:tc>
      </w:tr>
    </w:tbl>
    <w:p>
      <w:pPr>
        <w:spacing w:before="0"/>
        <w:ind w:left="1539" w:right="0" w:firstLine="0"/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  <w:b/>
          <w:sz w:val="16"/>
        </w:rPr>
        <w:t>Fuente:</w:t>
      </w:r>
      <w:r>
        <w:rPr>
          <w:rFonts w:ascii="Times New Roman" w:hAnsi="Times New Roman"/>
          <w:b/>
          <w:spacing w:val="1"/>
          <w:sz w:val="16"/>
        </w:rPr>
        <w:t> </w:t>
      </w:r>
      <w:r>
        <w:rPr>
          <w:rFonts w:ascii="Times New Roman" w:hAnsi="Times New Roman"/>
          <w:sz w:val="16"/>
        </w:rPr>
        <w:t>Dirección</w:t>
      </w:r>
      <w:r>
        <w:rPr>
          <w:rFonts w:ascii="Times New Roman" w:hAnsi="Times New Roman"/>
          <w:spacing w:val="-7"/>
          <w:sz w:val="16"/>
        </w:rPr>
        <w:t> </w:t>
      </w:r>
      <w:r>
        <w:rPr>
          <w:rFonts w:ascii="Times New Roman" w:hAnsi="Times New Roman"/>
          <w:sz w:val="16"/>
        </w:rPr>
        <w:t>General</w:t>
      </w:r>
      <w:r>
        <w:rPr>
          <w:rFonts w:ascii="Times New Roman" w:hAnsi="Times New Roman"/>
          <w:spacing w:val="-1"/>
          <w:sz w:val="16"/>
        </w:rPr>
        <w:t> </w:t>
      </w:r>
      <w:r>
        <w:rPr>
          <w:rFonts w:ascii="Times New Roman" w:hAnsi="Times New Roman"/>
          <w:sz w:val="16"/>
        </w:rPr>
        <w:t>de</w:t>
      </w:r>
      <w:r>
        <w:rPr>
          <w:rFonts w:ascii="Times New Roman" w:hAnsi="Times New Roman"/>
          <w:spacing w:val="-5"/>
          <w:sz w:val="16"/>
        </w:rPr>
        <w:t> </w:t>
      </w:r>
      <w:r>
        <w:rPr>
          <w:rFonts w:ascii="Times New Roman" w:hAnsi="Times New Roman"/>
          <w:sz w:val="16"/>
        </w:rPr>
        <w:t>Migración.</w:t>
      </w:r>
      <w:r>
        <w:rPr>
          <w:rFonts w:ascii="Times New Roman" w:hAnsi="Times New Roman"/>
          <w:spacing w:val="-6"/>
          <w:sz w:val="16"/>
        </w:rPr>
        <w:t> </w:t>
      </w:r>
      <w:r>
        <w:rPr>
          <w:rFonts w:ascii="Times New Roman" w:hAnsi="Times New Roman"/>
          <w:sz w:val="16"/>
        </w:rPr>
        <w:t>(</w:t>
      </w:r>
      <w:r>
        <w:rPr>
          <w:rFonts w:ascii="Times New Roman" w:hAnsi="Times New Roman"/>
          <w:b/>
          <w:sz w:val="16"/>
        </w:rPr>
        <w:t>DGM</w:t>
      </w:r>
      <w:r>
        <w:rPr>
          <w:rFonts w:ascii="Times New Roman" w:hAnsi="Times New Roman"/>
          <w:sz w:val="16"/>
        </w:rPr>
        <w:t>)</w:t>
      </w:r>
    </w:p>
    <w:p>
      <w:pPr>
        <w:spacing w:after="0"/>
        <w:jc w:val="both"/>
        <w:rPr>
          <w:rFonts w:ascii="Times New Roman" w:hAnsi="Times New Roman"/>
          <w:sz w:val="16"/>
        </w:rPr>
        <w:sectPr>
          <w:pgSz w:w="11910" w:h="16840"/>
          <w:pgMar w:header="0" w:footer="1400" w:top="200" w:bottom="1620" w:left="160" w:right="0"/>
        </w:sectPr>
      </w:pPr>
    </w:p>
    <w:p>
      <w:pPr>
        <w:spacing w:before="73"/>
        <w:ind w:left="3902" w:right="3908" w:firstLine="0"/>
        <w:jc w:val="center"/>
        <w:rPr>
          <w:rFonts w:ascii="Times New Roman" w:hAnsi="Times New Roman"/>
          <w:sz w:val="20"/>
        </w:rPr>
      </w:pPr>
      <w:r>
        <w:rPr/>
        <w:pict>
          <v:group style="position:absolute;margin-left:120.894997pt;margin-top:32.270920pt;width:360.75pt;height:216.75pt;mso-position-horizontal-relative:page;mso-position-vertical-relative:paragraph;z-index:-15715328;mso-wrap-distance-left:0;mso-wrap-distance-right:0" coordorigin="2418,645" coordsize="7215,4335">
            <v:shape style="position:absolute;left:6025;top:1111;width:217;height:1454" coordorigin="6025,1112" coordsize="217,1454" path="m6025,1112l6025,2566,6242,1128,6188,1121,6134,1116,6080,1113,6025,1112xe" filled="true" fillcolor="#5b9bd4" stroked="false">
              <v:path arrowok="t"/>
              <v:fill type="solid"/>
            </v:shape>
            <v:shape style="position:absolute;left:4571;top:1111;width:2909;height:2909" coordorigin="4571,1112" coordsize="2909,2909" path="m6025,1112l5949,1114,5873,1120,5798,1130,5725,1143,5653,1160,5582,1181,5512,1205,5445,1233,5379,1264,5314,1298,5252,1335,5191,1375,5133,1418,5077,1464,5023,1512,4972,1564,4923,1617,4877,1674,4834,1732,4794,1793,4757,1856,4722,1921,4691,1988,4663,2057,4639,2127,4618,2200,4601,2274,4588,2349,4579,2424,4573,2497,4571,2571,4573,2643,4579,2715,4588,2787,4601,2857,4616,2926,4636,2994,4658,3061,4684,3126,4712,3190,4744,3253,4778,3313,4816,3372,4856,3429,4898,3484,4944,3538,4992,3588,5042,3637,5095,3683,5150,3727,5207,3768,5266,3806,5328,3842,5391,3875,5456,3904,5523,3931,5592,3954,5663,3974,5735,3991,5809,4004,5883,4013,5957,4018,6030,4020,6103,4018,6175,4013,6246,4003,6316,3991,6385,3975,6453,3956,6520,3933,6586,3908,6650,3879,6712,3848,6773,3813,6832,3776,6889,3736,6944,3693,6997,3648,7048,3600,7097,3550,7143,3497,7186,3442,7228,3385,7266,3325,7301,3264,7334,3200,7364,3135,7390,3068,7414,2999,7434,2929,7450,2856,7463,2783,7472,2708,7478,2635,7480,2561,7478,2489,7472,2417,7463,2345,7450,2275,7435,2206,7415,2138,7393,2071,7367,2006,7339,1942,7307,1879,7273,1819,7235,1760,7195,1703,7153,1647,7107,1594,7059,1544,7009,1495,6956,1449,6901,1405,6844,1364,6785,1326,6723,1290,6660,1257,6595,1228,6528,1201,6459,1178,6388,1158,6316,1141,6242,1128,6025,2566,6025,1112xe" filled="true" fillcolor="#ec7c30" stroked="false">
              <v:path arrowok="t"/>
              <v:fill type="solid"/>
            </v:shape>
            <v:shape style="position:absolute;left:2425;top:652;width:7200;height:4320" type="#_x0000_t202" filled="false" stroked="true" strokeweight=".75pt" strokecolor="#d9d9d9">
              <v:textbox inset="0,0,0,0">
                <w:txbxContent>
                  <w:p>
                    <w:pPr>
                      <w:spacing w:before="159"/>
                      <w:ind w:left="240" w:right="37" w:firstLine="0"/>
                      <w:jc w:val="center"/>
                      <w:rPr>
                        <w:b/>
                        <w:sz w:val="21"/>
                      </w:rPr>
                    </w:pPr>
                    <w:r>
                      <w:rPr>
                        <w:b/>
                        <w:color w:val="0D0D0D"/>
                        <w:sz w:val="21"/>
                      </w:rPr>
                      <w:t>8,</w:t>
                    </w:r>
                    <w:r>
                      <w:rPr>
                        <w:b/>
                        <w:color w:val="0D0D0D"/>
                        <w:spacing w:val="-3"/>
                        <w:sz w:val="21"/>
                      </w:rPr>
                      <w:t> </w:t>
                    </w:r>
                    <w:r>
                      <w:rPr>
                        <w:b/>
                        <w:color w:val="0D0D0D"/>
                        <w:sz w:val="21"/>
                      </w:rPr>
                      <w:t>2%</w:t>
                    </w:r>
                  </w:p>
                  <w:p>
                    <w:pPr>
                      <w:spacing w:line="240" w:lineRule="auto" w:before="0"/>
                      <w:rPr>
                        <w:b/>
                        <w:sz w:val="20"/>
                      </w:rPr>
                    </w:pPr>
                  </w:p>
                  <w:p>
                    <w:pPr>
                      <w:spacing w:line="240" w:lineRule="auto" w:before="0"/>
                      <w:rPr>
                        <w:b/>
                        <w:sz w:val="20"/>
                      </w:rPr>
                    </w:pPr>
                  </w:p>
                  <w:p>
                    <w:pPr>
                      <w:spacing w:line="240" w:lineRule="auto" w:before="0"/>
                      <w:rPr>
                        <w:b/>
                        <w:sz w:val="20"/>
                      </w:rPr>
                    </w:pPr>
                  </w:p>
                  <w:p>
                    <w:pPr>
                      <w:spacing w:line="240" w:lineRule="auto" w:before="0"/>
                      <w:rPr>
                        <w:b/>
                        <w:sz w:val="20"/>
                      </w:rPr>
                    </w:pPr>
                  </w:p>
                  <w:p>
                    <w:pPr>
                      <w:spacing w:line="240" w:lineRule="auto" w:before="0"/>
                      <w:rPr>
                        <w:b/>
                        <w:sz w:val="20"/>
                      </w:rPr>
                    </w:pPr>
                  </w:p>
                  <w:p>
                    <w:pPr>
                      <w:spacing w:line="240" w:lineRule="auto" w:before="0"/>
                      <w:rPr>
                        <w:b/>
                        <w:sz w:val="20"/>
                      </w:rPr>
                    </w:pPr>
                  </w:p>
                  <w:p>
                    <w:pPr>
                      <w:spacing w:line="240" w:lineRule="auto" w:before="0"/>
                      <w:rPr>
                        <w:b/>
                        <w:sz w:val="20"/>
                      </w:rPr>
                    </w:pPr>
                  </w:p>
                  <w:p>
                    <w:pPr>
                      <w:spacing w:line="240" w:lineRule="auto" w:before="4"/>
                      <w:rPr>
                        <w:b/>
                        <w:sz w:val="28"/>
                      </w:rPr>
                    </w:pPr>
                  </w:p>
                  <w:p>
                    <w:pPr>
                      <w:spacing w:before="0"/>
                      <w:ind w:left="2752" w:right="0" w:firstLine="0"/>
                      <w:jc w:val="left"/>
                      <w:rPr>
                        <w:b/>
                        <w:sz w:val="21"/>
                      </w:rPr>
                    </w:pPr>
                    <w:r>
                      <w:rPr>
                        <w:b/>
                        <w:color w:val="0D0D0D"/>
                        <w:sz w:val="21"/>
                      </w:rPr>
                      <w:t>328, 98%</w:t>
                    </w:r>
                  </w:p>
                  <w:p>
                    <w:pPr>
                      <w:spacing w:line="240" w:lineRule="auto" w:before="0"/>
                      <w:rPr>
                        <w:b/>
                        <w:sz w:val="20"/>
                      </w:rPr>
                    </w:pPr>
                  </w:p>
                  <w:p>
                    <w:pPr>
                      <w:spacing w:line="240" w:lineRule="auto" w:before="0"/>
                      <w:rPr>
                        <w:b/>
                        <w:sz w:val="20"/>
                      </w:rPr>
                    </w:pPr>
                  </w:p>
                  <w:p>
                    <w:pPr>
                      <w:spacing w:line="240" w:lineRule="auto" w:before="0"/>
                      <w:rPr>
                        <w:b/>
                        <w:sz w:val="20"/>
                      </w:rPr>
                    </w:pPr>
                  </w:p>
                  <w:p>
                    <w:pPr>
                      <w:spacing w:line="240" w:lineRule="auto" w:before="0"/>
                      <w:rPr>
                        <w:b/>
                        <w:sz w:val="20"/>
                      </w:rPr>
                    </w:pPr>
                  </w:p>
                  <w:p>
                    <w:pPr>
                      <w:tabs>
                        <w:tab w:pos="3893" w:val="left" w:leader="none"/>
                      </w:tabs>
                      <w:spacing w:before="166"/>
                      <w:ind w:left="2663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color w:val="0D0D0D"/>
                        <w:sz w:val="21"/>
                      </w:rPr>
                      <w:t>Femenino</w:t>
                      <w:tab/>
                      <w:t>Masculino</w:t>
                    </w:r>
                  </w:p>
                </w:txbxContent>
              </v:textbox>
              <v:stroke dashstyle="solid"/>
              <w10:wrap type="none"/>
            </v:shape>
            <w10:wrap type="topAndBottom"/>
          </v:group>
        </w:pict>
      </w:r>
      <w:r>
        <w:rPr>
          <w:rFonts w:ascii="Times New Roman" w:hAnsi="Times New Roman"/>
          <w:b/>
          <w:sz w:val="20"/>
        </w:rPr>
        <w:t>Gráfico Nº9 </w:t>
      </w:r>
      <w:r>
        <w:rPr>
          <w:rFonts w:ascii="Times New Roman" w:hAnsi="Times New Roman"/>
          <w:sz w:val="20"/>
        </w:rPr>
        <w:t>– Deportados según sexo por </w:t>
      </w:r>
      <w:r>
        <w:rPr>
          <w:rFonts w:ascii="Times New Roman" w:hAnsi="Times New Roman"/>
          <w:b/>
          <w:sz w:val="20"/>
        </w:rPr>
        <w:t>DGM</w:t>
      </w:r>
      <w:r>
        <w:rPr>
          <w:rFonts w:ascii="Times New Roman" w:hAnsi="Times New Roman"/>
          <w:b/>
          <w:spacing w:val="-47"/>
          <w:sz w:val="20"/>
        </w:rPr>
        <w:t> </w:t>
      </w:r>
      <w:r>
        <w:rPr>
          <w:rFonts w:ascii="Times New Roman" w:hAnsi="Times New Roman"/>
          <w:b/>
          <w:sz w:val="20"/>
        </w:rPr>
        <w:t>Trimestre</w:t>
      </w:r>
      <w:r>
        <w:rPr>
          <w:rFonts w:ascii="Times New Roman" w:hAnsi="Times New Roman"/>
          <w:b/>
          <w:spacing w:val="-1"/>
          <w:sz w:val="20"/>
        </w:rPr>
        <w:t> </w:t>
      </w:r>
      <w:r>
        <w:rPr>
          <w:rFonts w:ascii="Times New Roman" w:hAnsi="Times New Roman"/>
          <w:sz w:val="20"/>
        </w:rPr>
        <w:t>(</w:t>
      </w:r>
      <w:r>
        <w:rPr>
          <w:rFonts w:ascii="Times New Roman" w:hAnsi="Times New Roman"/>
          <w:color w:val="1F4E79"/>
          <w:sz w:val="20"/>
        </w:rPr>
        <w:t>abril-junio</w:t>
      </w:r>
      <w:r>
        <w:rPr>
          <w:rFonts w:ascii="Times New Roman" w:hAnsi="Times New Roman"/>
          <w:color w:val="1F4E79"/>
          <w:spacing w:val="-3"/>
          <w:sz w:val="20"/>
        </w:rPr>
        <w:t> </w:t>
      </w:r>
      <w:r>
        <w:rPr>
          <w:rFonts w:ascii="Times New Roman" w:hAnsi="Times New Roman"/>
          <w:color w:val="1F4E79"/>
          <w:sz w:val="20"/>
        </w:rPr>
        <w:t>2023</w:t>
      </w:r>
      <w:r>
        <w:rPr>
          <w:rFonts w:ascii="Times New Roman" w:hAnsi="Times New Roman"/>
          <w:sz w:val="20"/>
        </w:rPr>
        <w:t>)</w:t>
      </w:r>
    </w:p>
    <w:p>
      <w:pPr>
        <w:spacing w:before="124"/>
        <w:ind w:left="2725" w:right="2737" w:firstLine="0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0"/>
        </w:rPr>
        <w:t>Cuadro Nº16 </w:t>
      </w:r>
      <w:r>
        <w:rPr>
          <w:rFonts w:ascii="Times New Roman" w:hAnsi="Times New Roman"/>
          <w:sz w:val="20"/>
        </w:rPr>
        <w:t>–Deportados según rango de edad por casos de droga por </w:t>
      </w:r>
      <w:r>
        <w:rPr>
          <w:rFonts w:ascii="Times New Roman" w:hAnsi="Times New Roman"/>
          <w:b/>
          <w:sz w:val="20"/>
        </w:rPr>
        <w:t>DGM</w:t>
      </w:r>
      <w:r>
        <w:rPr>
          <w:rFonts w:ascii="Times New Roman" w:hAnsi="Times New Roman"/>
          <w:b/>
          <w:spacing w:val="-47"/>
          <w:sz w:val="20"/>
        </w:rPr>
        <w:t> </w:t>
      </w:r>
      <w:r>
        <w:rPr>
          <w:rFonts w:ascii="Times New Roman" w:hAnsi="Times New Roman"/>
          <w:b/>
          <w:sz w:val="20"/>
        </w:rPr>
        <w:t>Trimestre </w:t>
      </w:r>
      <w:r>
        <w:rPr>
          <w:rFonts w:ascii="Times New Roman" w:hAnsi="Times New Roman"/>
          <w:sz w:val="20"/>
        </w:rPr>
        <w:t>(</w:t>
      </w:r>
      <w:r>
        <w:rPr>
          <w:rFonts w:ascii="Times New Roman" w:hAnsi="Times New Roman"/>
          <w:color w:val="1F4E79"/>
          <w:sz w:val="20"/>
        </w:rPr>
        <w:t>abril-junio</w:t>
      </w:r>
      <w:r>
        <w:rPr>
          <w:rFonts w:ascii="Times New Roman" w:hAnsi="Times New Roman"/>
          <w:color w:val="1F4E79"/>
          <w:spacing w:val="-3"/>
          <w:sz w:val="20"/>
        </w:rPr>
        <w:t> </w:t>
      </w:r>
      <w:r>
        <w:rPr>
          <w:rFonts w:ascii="Times New Roman" w:hAnsi="Times New Roman"/>
          <w:color w:val="1F4E79"/>
          <w:sz w:val="20"/>
        </w:rPr>
        <w:t>2023</w:t>
      </w:r>
      <w:r>
        <w:rPr>
          <w:rFonts w:ascii="Times New Roman" w:hAnsi="Times New Roman"/>
          <w:sz w:val="20"/>
        </w:rPr>
        <w:t>)</w:t>
      </w:r>
    </w:p>
    <w:p>
      <w:pPr>
        <w:pStyle w:val="BodyText"/>
        <w:spacing w:before="5"/>
        <w:rPr>
          <w:sz w:val="20"/>
        </w:rPr>
      </w:pPr>
    </w:p>
    <w:tbl>
      <w:tblPr>
        <w:tblW w:w="0" w:type="auto"/>
        <w:jc w:val="left"/>
        <w:tblInd w:w="31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97"/>
        <w:gridCol w:w="1685"/>
      </w:tblGrid>
      <w:tr>
        <w:trPr>
          <w:trHeight w:val="316" w:hRule="atLeast"/>
        </w:trPr>
        <w:tc>
          <w:tcPr>
            <w:tcW w:w="5382" w:type="dxa"/>
            <w:gridSpan w:val="2"/>
            <w:shd w:val="clear" w:color="auto" w:fill="9CC2E4"/>
          </w:tcPr>
          <w:p>
            <w:pPr>
              <w:pStyle w:val="TableParagraph"/>
              <w:spacing w:line="240" w:lineRule="auto" w:before="25"/>
              <w:ind w:left="1993" w:right="197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Rango de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edad</w:t>
            </w:r>
          </w:p>
        </w:tc>
      </w:tr>
      <w:tr>
        <w:trPr>
          <w:trHeight w:val="316" w:hRule="atLeast"/>
        </w:trPr>
        <w:tc>
          <w:tcPr>
            <w:tcW w:w="3697" w:type="dxa"/>
          </w:tcPr>
          <w:p>
            <w:pPr>
              <w:pStyle w:val="TableParagraph"/>
              <w:spacing w:line="240" w:lineRule="auto" w:before="25"/>
              <w:ind w:left="110"/>
              <w:rPr>
                <w:sz w:val="22"/>
              </w:rPr>
            </w:pPr>
            <w:r>
              <w:rPr>
                <w:sz w:val="22"/>
              </w:rPr>
              <w:t>18-27</w:t>
            </w:r>
          </w:p>
        </w:tc>
        <w:tc>
          <w:tcPr>
            <w:tcW w:w="1685" w:type="dxa"/>
          </w:tcPr>
          <w:p>
            <w:pPr>
              <w:pStyle w:val="TableParagraph"/>
              <w:spacing w:line="240" w:lineRule="auto" w:before="25"/>
              <w:ind w:left="650" w:right="636"/>
              <w:jc w:val="center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</w:tr>
      <w:tr>
        <w:trPr>
          <w:trHeight w:val="311" w:hRule="atLeast"/>
        </w:trPr>
        <w:tc>
          <w:tcPr>
            <w:tcW w:w="3697" w:type="dxa"/>
            <w:shd w:val="clear" w:color="auto" w:fill="DDEBF7"/>
          </w:tcPr>
          <w:p>
            <w:pPr>
              <w:pStyle w:val="TableParagraph"/>
              <w:spacing w:line="266" w:lineRule="exact" w:before="25"/>
              <w:ind w:left="110"/>
              <w:rPr>
                <w:sz w:val="22"/>
              </w:rPr>
            </w:pPr>
            <w:r>
              <w:rPr>
                <w:sz w:val="22"/>
              </w:rPr>
              <w:t>28-37</w:t>
            </w:r>
          </w:p>
        </w:tc>
        <w:tc>
          <w:tcPr>
            <w:tcW w:w="1685" w:type="dxa"/>
            <w:shd w:val="clear" w:color="auto" w:fill="DDEBF7"/>
          </w:tcPr>
          <w:p>
            <w:pPr>
              <w:pStyle w:val="TableParagraph"/>
              <w:spacing w:line="266" w:lineRule="exact" w:before="25"/>
              <w:ind w:left="650" w:right="636"/>
              <w:jc w:val="center"/>
              <w:rPr>
                <w:sz w:val="22"/>
              </w:rPr>
            </w:pPr>
            <w:r>
              <w:rPr>
                <w:sz w:val="22"/>
              </w:rPr>
              <w:t>96</w:t>
            </w:r>
          </w:p>
        </w:tc>
      </w:tr>
      <w:tr>
        <w:trPr>
          <w:trHeight w:val="316" w:hRule="atLeast"/>
        </w:trPr>
        <w:tc>
          <w:tcPr>
            <w:tcW w:w="3697" w:type="dxa"/>
          </w:tcPr>
          <w:p>
            <w:pPr>
              <w:pStyle w:val="TableParagraph"/>
              <w:spacing w:line="240" w:lineRule="auto" w:before="25"/>
              <w:ind w:left="110"/>
              <w:rPr>
                <w:sz w:val="22"/>
              </w:rPr>
            </w:pPr>
            <w:r>
              <w:rPr>
                <w:sz w:val="22"/>
              </w:rPr>
              <w:t>38-47</w:t>
            </w:r>
          </w:p>
        </w:tc>
        <w:tc>
          <w:tcPr>
            <w:tcW w:w="1685" w:type="dxa"/>
          </w:tcPr>
          <w:p>
            <w:pPr>
              <w:pStyle w:val="TableParagraph"/>
              <w:spacing w:line="240" w:lineRule="auto" w:before="25"/>
              <w:ind w:left="650" w:right="640"/>
              <w:jc w:val="center"/>
              <w:rPr>
                <w:sz w:val="22"/>
              </w:rPr>
            </w:pPr>
            <w:r>
              <w:rPr>
                <w:sz w:val="22"/>
              </w:rPr>
              <w:t>127</w:t>
            </w:r>
          </w:p>
        </w:tc>
      </w:tr>
      <w:tr>
        <w:trPr>
          <w:trHeight w:val="315" w:hRule="atLeast"/>
        </w:trPr>
        <w:tc>
          <w:tcPr>
            <w:tcW w:w="3697" w:type="dxa"/>
            <w:shd w:val="clear" w:color="auto" w:fill="DDEBF7"/>
          </w:tcPr>
          <w:p>
            <w:pPr>
              <w:pStyle w:val="TableParagraph"/>
              <w:spacing w:line="240" w:lineRule="auto" w:before="25"/>
              <w:ind w:left="110"/>
              <w:rPr>
                <w:sz w:val="22"/>
              </w:rPr>
            </w:pPr>
            <w:r>
              <w:rPr>
                <w:sz w:val="22"/>
              </w:rPr>
              <w:t>48-57</w:t>
            </w:r>
          </w:p>
        </w:tc>
        <w:tc>
          <w:tcPr>
            <w:tcW w:w="1685" w:type="dxa"/>
            <w:shd w:val="clear" w:color="auto" w:fill="DDEBF7"/>
          </w:tcPr>
          <w:p>
            <w:pPr>
              <w:pStyle w:val="TableParagraph"/>
              <w:spacing w:line="240" w:lineRule="auto" w:before="25"/>
              <w:ind w:left="650" w:right="636"/>
              <w:jc w:val="center"/>
              <w:rPr>
                <w:sz w:val="22"/>
              </w:rPr>
            </w:pPr>
            <w:r>
              <w:rPr>
                <w:sz w:val="22"/>
              </w:rPr>
              <w:t>67</w:t>
            </w:r>
          </w:p>
        </w:tc>
      </w:tr>
      <w:tr>
        <w:trPr>
          <w:trHeight w:val="316" w:hRule="atLeast"/>
        </w:trPr>
        <w:tc>
          <w:tcPr>
            <w:tcW w:w="3697" w:type="dxa"/>
          </w:tcPr>
          <w:p>
            <w:pPr>
              <w:pStyle w:val="TableParagraph"/>
              <w:spacing w:line="240" w:lineRule="auto" w:before="25"/>
              <w:ind w:left="110"/>
              <w:rPr>
                <w:sz w:val="22"/>
              </w:rPr>
            </w:pPr>
            <w:r>
              <w:rPr>
                <w:sz w:val="22"/>
              </w:rPr>
              <w:t>58-67</w:t>
            </w:r>
          </w:p>
        </w:tc>
        <w:tc>
          <w:tcPr>
            <w:tcW w:w="1685" w:type="dxa"/>
          </w:tcPr>
          <w:p>
            <w:pPr>
              <w:pStyle w:val="TableParagraph"/>
              <w:spacing w:line="240" w:lineRule="auto" w:before="25"/>
              <w:ind w:left="650" w:right="636"/>
              <w:jc w:val="center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</w:tr>
      <w:tr>
        <w:trPr>
          <w:trHeight w:val="316" w:hRule="atLeast"/>
        </w:trPr>
        <w:tc>
          <w:tcPr>
            <w:tcW w:w="3697" w:type="dxa"/>
            <w:shd w:val="clear" w:color="auto" w:fill="DDEBF7"/>
          </w:tcPr>
          <w:p>
            <w:pPr>
              <w:pStyle w:val="TableParagraph"/>
              <w:spacing w:line="240" w:lineRule="auto" w:before="25"/>
              <w:ind w:left="110"/>
              <w:rPr>
                <w:sz w:val="22"/>
              </w:rPr>
            </w:pPr>
            <w:r>
              <w:rPr>
                <w:sz w:val="22"/>
              </w:rPr>
              <w:t>Total</w:t>
            </w:r>
          </w:p>
        </w:tc>
        <w:tc>
          <w:tcPr>
            <w:tcW w:w="1685" w:type="dxa"/>
            <w:shd w:val="clear" w:color="auto" w:fill="DDEBF7"/>
          </w:tcPr>
          <w:p>
            <w:pPr>
              <w:pStyle w:val="TableParagraph"/>
              <w:spacing w:line="240" w:lineRule="auto" w:before="25"/>
              <w:ind w:left="650" w:right="640"/>
              <w:jc w:val="center"/>
              <w:rPr>
                <w:sz w:val="22"/>
              </w:rPr>
            </w:pPr>
            <w:r>
              <w:rPr>
                <w:sz w:val="22"/>
              </w:rPr>
              <w:t>336</w:t>
            </w:r>
          </w:p>
        </w:tc>
      </w:tr>
    </w:tbl>
    <w:p>
      <w:pPr>
        <w:spacing w:before="0"/>
        <w:ind w:left="3086" w:right="0" w:firstLine="0"/>
        <w:jc w:val="left"/>
        <w:rPr>
          <w:rFonts w:ascii="Times New Roman" w:hAnsi="Times New Roman"/>
          <w:sz w:val="16"/>
        </w:rPr>
      </w:pPr>
      <w:r>
        <w:rPr/>
        <w:pict>
          <v:rect style="position:absolute;margin-left:246.429993pt;margin-top:-179.380234pt;width:5.769pt;height:5.769pt;mso-position-horizontal-relative:page;mso-position-vertical-relative:paragraph;z-index:-18791936" filled="true" fillcolor="#5b9bd4" stroked="false">
            <v:fill type="solid"/>
            <w10:wrap type="none"/>
          </v:rect>
        </w:pict>
      </w:r>
      <w:r>
        <w:rPr/>
        <w:pict>
          <v:rect style="position:absolute;margin-left:307.920013pt;margin-top:-179.380234pt;width:5.769pt;height:5.769pt;mso-position-horizontal-relative:page;mso-position-vertical-relative:paragraph;z-index:-18791424" filled="true" fillcolor="#ec7c30" stroked="false">
            <v:fill type="solid"/>
            <w10:wrap type="none"/>
          </v:rect>
        </w:pict>
      </w:r>
      <w:r>
        <w:rPr>
          <w:rFonts w:ascii="Times New Roman" w:hAnsi="Times New Roman"/>
          <w:b/>
          <w:sz w:val="16"/>
        </w:rPr>
        <w:t>Fuente:</w:t>
      </w:r>
      <w:r>
        <w:rPr>
          <w:rFonts w:ascii="Times New Roman" w:hAnsi="Times New Roman"/>
          <w:b/>
          <w:spacing w:val="-5"/>
          <w:sz w:val="16"/>
        </w:rPr>
        <w:t> </w:t>
      </w:r>
      <w:r>
        <w:rPr>
          <w:rFonts w:ascii="Times New Roman" w:hAnsi="Times New Roman"/>
          <w:sz w:val="16"/>
        </w:rPr>
        <w:t>Dirección</w:t>
      </w:r>
      <w:r>
        <w:rPr>
          <w:rFonts w:ascii="Times New Roman" w:hAnsi="Times New Roman"/>
          <w:spacing w:val="-8"/>
          <w:sz w:val="16"/>
        </w:rPr>
        <w:t> </w:t>
      </w:r>
      <w:r>
        <w:rPr>
          <w:rFonts w:ascii="Times New Roman" w:hAnsi="Times New Roman"/>
          <w:sz w:val="16"/>
        </w:rPr>
        <w:t>General</w:t>
      </w:r>
      <w:r>
        <w:rPr>
          <w:rFonts w:ascii="Times New Roman" w:hAnsi="Times New Roman"/>
          <w:spacing w:val="-2"/>
          <w:sz w:val="16"/>
        </w:rPr>
        <w:t> </w:t>
      </w:r>
      <w:r>
        <w:rPr>
          <w:rFonts w:ascii="Times New Roman" w:hAnsi="Times New Roman"/>
          <w:sz w:val="16"/>
        </w:rPr>
        <w:t>de</w:t>
      </w:r>
      <w:r>
        <w:rPr>
          <w:rFonts w:ascii="Times New Roman" w:hAnsi="Times New Roman"/>
          <w:spacing w:val="-4"/>
          <w:sz w:val="16"/>
        </w:rPr>
        <w:t> </w:t>
      </w:r>
      <w:r>
        <w:rPr>
          <w:rFonts w:ascii="Times New Roman" w:hAnsi="Times New Roman"/>
          <w:sz w:val="16"/>
        </w:rPr>
        <w:t>Migración.</w:t>
      </w:r>
      <w:r>
        <w:rPr>
          <w:rFonts w:ascii="Times New Roman" w:hAnsi="Times New Roman"/>
          <w:spacing w:val="-6"/>
          <w:sz w:val="16"/>
        </w:rPr>
        <w:t> </w:t>
      </w:r>
      <w:r>
        <w:rPr>
          <w:rFonts w:ascii="Times New Roman" w:hAnsi="Times New Roman"/>
          <w:sz w:val="16"/>
        </w:rPr>
        <w:t>(</w:t>
      </w:r>
      <w:r>
        <w:rPr>
          <w:rFonts w:ascii="Times New Roman" w:hAnsi="Times New Roman"/>
          <w:b/>
          <w:sz w:val="16"/>
        </w:rPr>
        <w:t>DGM</w:t>
      </w:r>
      <w:r>
        <w:rPr>
          <w:rFonts w:ascii="Times New Roman" w:hAnsi="Times New Roman"/>
          <w:sz w:val="16"/>
        </w:rPr>
        <w:t>)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spacing w:before="151"/>
        <w:ind w:left="4699" w:right="2703" w:hanging="1998"/>
        <w:jc w:val="left"/>
        <w:rPr>
          <w:rFonts w:ascii="Times New Roman" w:hAnsi="Times New Roman"/>
          <w:sz w:val="20"/>
        </w:rPr>
      </w:pPr>
      <w:r>
        <w:rPr/>
        <w:pict>
          <v:group style="position:absolute;margin-left:120.894997pt;margin-top:37.248936pt;width:360.75pt;height:216.75pt;mso-position-horizontal-relative:page;mso-position-vertical-relative:paragraph;z-index:-18790912" coordorigin="2418,745" coordsize="7215,4335">
            <v:shape style="position:absolute;left:6025;top:1700;width:512;height:1226" coordorigin="6025,1701" coordsize="512,1226" path="m6025,1701l6025,2927,6537,1813,6467,1783,6396,1758,6324,1738,6250,1722,6176,1710,6101,1703,6025,1701xe" filled="true" fillcolor="#5b9bd4" stroked="false">
              <v:path arrowok="t"/>
              <v:fill type="solid"/>
            </v:shape>
            <v:shape style="position:absolute;left:6025;top:1812;width:1226;height:1860" coordorigin="6025,1813" coordsize="1226,1860" path="m6537,1813l6025,2927,6998,3673,7038,3617,7075,3559,7109,3499,7140,3438,7169,3369,7193,3299,7213,3229,7229,3159,7241,3088,7248,3017,7251,2946,7250,2876,7245,2806,7236,2736,7224,2667,7207,2600,7186,2533,7162,2468,7134,2404,7103,2341,7068,2281,7029,2223,6987,2166,6942,2112,6893,2061,6842,2012,6787,1965,6729,1922,6668,1882,6604,1846,6537,1813xe" filled="true" fillcolor="#ec7c30" stroked="false">
              <v:path arrowok="t"/>
              <v:fill type="solid"/>
            </v:shape>
            <v:shape style="position:absolute;left:6025;top:1812;width:1226;height:1860" coordorigin="6025,1813" coordsize="1226,1860" path="m6537,1813l6604,1846,6668,1882,6729,1922,6787,1965,6842,2012,6893,2061,6942,2112,6987,2166,7029,2223,7068,2281,7103,2341,7134,2404,7162,2468,7186,2533,7207,2600,7224,2667,7236,2736,7245,2806,7250,2876,7251,2946,7248,3017,7241,3088,7229,3159,7213,3229,7193,3299,7169,3369,7140,3438,7109,3499,7075,3559,7038,3617,6998,3673,6025,2927,6537,1813xe" filled="false" stroked="true" strokeweight="1.44pt" strokecolor="#ffffff">
              <v:path arrowok="t"/>
              <v:stroke dashstyle="solid"/>
            </v:shape>
            <v:shape style="position:absolute;left:4807;top:2926;width:2191;height:1226" coordorigin="4808,2927" coordsize="2191,1226" path="m6025,2927l4808,3064,4819,3140,4834,3214,4854,3287,4879,3359,4907,3428,4940,3496,4977,3562,5018,3625,5063,3686,5112,3744,5164,3799,5220,3850,5279,3899,5340,3943,5402,3982,5466,4017,5531,4048,5598,4075,5665,4098,5734,4117,5803,4132,5872,4143,5942,4149,6012,4152,6081,4151,6151,4146,6220,4137,6288,4124,6356,4107,6423,4086,6489,4062,6553,4033,6616,4001,6677,3965,6736,3926,6793,3882,6848,3835,6901,3785,6951,3730,6998,3673,6025,2927xe" filled="true" fillcolor="#00af50" stroked="false">
              <v:path arrowok="t"/>
              <v:fill type="solid"/>
            </v:shape>
            <v:shape style="position:absolute;left:4807;top:2926;width:2191;height:1226" coordorigin="4808,2927" coordsize="2191,1226" path="m6998,3673l6951,3730,6901,3785,6848,3835,6793,3882,6736,3926,6677,3965,6616,4001,6553,4033,6489,4062,6423,4086,6356,4107,6288,4124,6220,4137,6151,4146,6081,4151,6012,4152,5942,4149,5872,4143,5803,4132,5734,4117,5665,4098,5598,4075,5531,4048,5466,4017,5402,3982,5340,3943,5279,3899,5220,3850,5164,3799,5112,3744,5063,3686,5018,3625,4977,3562,4940,3496,4907,3428,4879,3359,4854,3287,4834,3214,4819,3140,4808,3064,6025,2927,6998,3673xe" filled="false" stroked="true" strokeweight="1.44pt" strokecolor="#ffffff">
              <v:path arrowok="t"/>
              <v:stroke dashstyle="solid"/>
            </v:shape>
            <v:shape style="position:absolute;left:4799;top:1812;width:1226;height:1252" coordorigin="4800,1813" coordsize="1226,1252" path="m5514,1813l5444,1848,5376,1887,5312,1930,5250,1977,5193,2027,5138,2081,5088,2137,5041,2197,4998,2259,4958,2324,4923,2391,4892,2460,4865,2531,4843,2603,4825,2677,4812,2753,4804,2829,4800,2907,4801,2985,4808,3064,6025,2927,5514,1813xe" filled="true" fillcolor="#ffc000" stroked="false">
              <v:path arrowok="t"/>
              <v:fill type="solid"/>
            </v:shape>
            <v:shape style="position:absolute;left:4799;top:1812;width:1226;height:1252" coordorigin="4800,1813" coordsize="1226,1252" path="m4808,3064l4801,2985,4800,2907,4804,2829,4812,2753,4825,2677,4843,2603,4865,2531,4892,2460,4923,2391,4958,2324,4998,2259,5041,2197,5088,2137,5138,2081,5193,2027,5250,1977,5312,1930,5376,1887,5444,1848,5514,1813,6025,2927,4808,3064xe" filled="false" stroked="true" strokeweight="1.44pt" strokecolor="#ffffff">
              <v:path arrowok="t"/>
              <v:stroke dashstyle="solid"/>
            </v:shape>
            <v:shape style="position:absolute;left:5514;top:1700;width:511;height:1226" coordorigin="5514,1701" coordsize="511,1226" path="m6025,1701l5950,1703,5875,1710,5801,1722,5727,1738,5655,1758,5584,1783,5514,1813,6025,2927,6025,1701xe" filled="true" fillcolor="#ff0000" stroked="false">
              <v:path arrowok="t"/>
              <v:fill type="solid"/>
            </v:shape>
            <v:shape style="position:absolute;left:5514;top:1700;width:511;height:1226" coordorigin="5514,1701" coordsize="511,1226" path="m5514,1813l5584,1783,5655,1758,5727,1738,5801,1722,5875,1710,5950,1703,6025,1701,6025,2927,5514,1813xe" filled="false" stroked="true" strokeweight="1.44pt" strokecolor="#ffffff">
              <v:path arrowok="t"/>
              <v:stroke dashstyle="solid"/>
            </v:shape>
            <v:shape style="position:absolute;left:2425;top:752;width:7200;height:4320" type="#_x0000_t202" filled="false" stroked="true" strokeweight=".75pt" strokecolor="#d9d9d9">
              <v:textbox inset="0,0,0,0">
                <w:txbxContent>
                  <w:p>
                    <w:pPr>
                      <w:spacing w:line="240" w:lineRule="auto" w:before="0"/>
                      <w:rPr>
                        <w:rFonts w:ascii="Times New Roman"/>
                        <w:sz w:val="18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Times New Roman"/>
                        <w:sz w:val="18"/>
                      </w:rPr>
                    </w:pPr>
                  </w:p>
                  <w:p>
                    <w:pPr>
                      <w:spacing w:line="240" w:lineRule="auto" w:before="4"/>
                      <w:rPr>
                        <w:rFonts w:ascii="Times New Roman"/>
                        <w:sz w:val="26"/>
                      </w:rPr>
                    </w:pPr>
                  </w:p>
                  <w:p>
                    <w:pPr>
                      <w:spacing w:before="0"/>
                      <w:ind w:left="240" w:right="256" w:firstLine="0"/>
                      <w:jc w:val="center"/>
                      <w:rPr>
                        <w:sz w:val="18"/>
                      </w:rPr>
                    </w:pPr>
                    <w:r>
                      <w:rPr>
                        <w:color w:val="0D0D0D"/>
                        <w:sz w:val="18"/>
                      </w:rPr>
                      <w:t>6.85%</w:t>
                    </w:r>
                    <w:r>
                      <w:rPr>
                        <w:color w:val="0D0D0D"/>
                        <w:spacing w:val="24"/>
                        <w:sz w:val="18"/>
                      </w:rPr>
                      <w:t> </w:t>
                    </w:r>
                    <w:r>
                      <w:rPr>
                        <w:color w:val="0D0D0D"/>
                        <w:sz w:val="18"/>
                      </w:rPr>
                      <w:t>6.85%</w:t>
                    </w:r>
                  </w:p>
                  <w:p>
                    <w:pPr>
                      <w:spacing w:line="240" w:lineRule="auto" w:before="0"/>
                      <w:rPr>
                        <w:sz w:val="18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18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18"/>
                      </w:rPr>
                    </w:pPr>
                  </w:p>
                  <w:p>
                    <w:pPr>
                      <w:spacing w:line="185" w:lineRule="exact" w:before="142"/>
                      <w:ind w:left="240" w:right="1824" w:firstLine="0"/>
                      <w:jc w:val="center"/>
                      <w:rPr>
                        <w:sz w:val="18"/>
                      </w:rPr>
                    </w:pPr>
                    <w:r>
                      <w:rPr>
                        <w:color w:val="0D0D0D"/>
                        <w:sz w:val="18"/>
                      </w:rPr>
                      <w:t>19.94%</w:t>
                    </w:r>
                  </w:p>
                  <w:p>
                    <w:pPr>
                      <w:spacing w:line="185" w:lineRule="exact" w:before="0"/>
                      <w:ind w:left="4145" w:right="2460" w:firstLine="0"/>
                      <w:jc w:val="center"/>
                      <w:rPr>
                        <w:sz w:val="18"/>
                      </w:rPr>
                    </w:pPr>
                    <w:r>
                      <w:rPr>
                        <w:color w:val="0D0D0D"/>
                        <w:sz w:val="18"/>
                      </w:rPr>
                      <w:t>28.57%</w:t>
                    </w:r>
                  </w:p>
                  <w:p>
                    <w:pPr>
                      <w:spacing w:line="240" w:lineRule="auto" w:before="0"/>
                      <w:rPr>
                        <w:sz w:val="18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18"/>
                      </w:rPr>
                    </w:pPr>
                  </w:p>
                  <w:p>
                    <w:pPr>
                      <w:spacing w:line="240" w:lineRule="auto" w:before="2"/>
                      <w:rPr>
                        <w:sz w:val="22"/>
                      </w:rPr>
                    </w:pPr>
                  </w:p>
                  <w:p>
                    <w:pPr>
                      <w:spacing w:before="0"/>
                      <w:ind w:left="240" w:right="985" w:firstLine="0"/>
                      <w:jc w:val="center"/>
                      <w:rPr>
                        <w:sz w:val="18"/>
                      </w:rPr>
                    </w:pPr>
                    <w:r>
                      <w:rPr>
                        <w:color w:val="0D0D0D"/>
                        <w:sz w:val="18"/>
                      </w:rPr>
                      <w:t>37.80%</w:t>
                    </w:r>
                  </w:p>
                  <w:p>
                    <w:pPr>
                      <w:spacing w:line="240" w:lineRule="auto" w:before="0"/>
                      <w:rPr>
                        <w:sz w:val="18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18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18"/>
                      </w:rPr>
                    </w:pPr>
                  </w:p>
                  <w:p>
                    <w:pPr>
                      <w:spacing w:line="240" w:lineRule="auto" w:before="4"/>
                      <w:rPr>
                        <w:sz w:val="14"/>
                      </w:rPr>
                    </w:pPr>
                  </w:p>
                  <w:p>
                    <w:pPr>
                      <w:tabs>
                        <w:tab w:pos="2631" w:val="left" w:leader="none"/>
                        <w:tab w:pos="3473" w:val="left" w:leader="none"/>
                        <w:tab w:pos="4313" w:val="left" w:leader="none"/>
                        <w:tab w:pos="5154" w:val="left" w:leader="none"/>
                      </w:tabs>
                      <w:spacing w:before="0"/>
                      <w:ind w:left="1790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color w:val="0D0D0D"/>
                        <w:sz w:val="21"/>
                      </w:rPr>
                      <w:t>18-27</w:t>
                      <w:tab/>
                      <w:t>28-37</w:t>
                      <w:tab/>
                      <w:t>38-47</w:t>
                      <w:tab/>
                      <w:t>48-57</w:t>
                      <w:tab/>
                      <w:t>58-67</w:t>
                    </w:r>
                  </w:p>
                </w:txbxContent>
              </v:textbox>
              <v:stroke dashstyle="solid"/>
              <w10:wrap type="none"/>
            </v:shape>
            <w10:wrap type="none"/>
          </v:group>
        </w:pict>
      </w:r>
      <w:r>
        <w:rPr>
          <w:rFonts w:ascii="Times New Roman" w:hAnsi="Times New Roman"/>
          <w:b/>
          <w:sz w:val="20"/>
        </w:rPr>
        <w:t>Gráfico Nº10 </w:t>
      </w:r>
      <w:r>
        <w:rPr>
          <w:rFonts w:ascii="Times New Roman" w:hAnsi="Times New Roman"/>
          <w:sz w:val="20"/>
        </w:rPr>
        <w:t>– Deportados según rango de edad por casos de droga por </w:t>
      </w:r>
      <w:r>
        <w:rPr>
          <w:rFonts w:ascii="Times New Roman" w:hAnsi="Times New Roman"/>
          <w:b/>
          <w:sz w:val="20"/>
        </w:rPr>
        <w:t>DGM</w:t>
      </w:r>
      <w:r>
        <w:rPr>
          <w:rFonts w:ascii="Times New Roman" w:hAnsi="Times New Roman"/>
          <w:b/>
          <w:spacing w:val="-47"/>
          <w:sz w:val="20"/>
        </w:rPr>
        <w:t> </w:t>
      </w:r>
      <w:r>
        <w:rPr>
          <w:rFonts w:ascii="Times New Roman" w:hAnsi="Times New Roman"/>
          <w:b/>
          <w:sz w:val="20"/>
        </w:rPr>
        <w:t>Trimestre </w:t>
      </w:r>
      <w:r>
        <w:rPr>
          <w:rFonts w:ascii="Times New Roman" w:hAnsi="Times New Roman"/>
          <w:sz w:val="20"/>
        </w:rPr>
        <w:t>(</w:t>
      </w:r>
      <w:r>
        <w:rPr>
          <w:rFonts w:ascii="Times New Roman" w:hAnsi="Times New Roman"/>
          <w:color w:val="1F4E79"/>
          <w:sz w:val="20"/>
        </w:rPr>
        <w:t>abril-junio</w:t>
      </w:r>
      <w:r>
        <w:rPr>
          <w:rFonts w:ascii="Times New Roman" w:hAnsi="Times New Roman"/>
          <w:color w:val="1F4E79"/>
          <w:spacing w:val="-3"/>
          <w:sz w:val="20"/>
        </w:rPr>
        <w:t> </w:t>
      </w:r>
      <w:r>
        <w:rPr>
          <w:rFonts w:ascii="Times New Roman" w:hAnsi="Times New Roman"/>
          <w:color w:val="1F4E79"/>
          <w:sz w:val="20"/>
        </w:rPr>
        <w:t>2023</w:t>
      </w:r>
      <w:r>
        <w:rPr>
          <w:rFonts w:ascii="Times New Roman" w:hAnsi="Times New Roman"/>
          <w:sz w:val="20"/>
        </w:rPr>
        <w:t>)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2"/>
        </w:rPr>
      </w:pPr>
      <w:r>
        <w:rPr/>
        <w:pict>
          <v:rect style="position:absolute;margin-left:202.820007pt;margin-top:9.378094pt;width:5.769pt;height:5.769pt;mso-position-horizontal-relative:page;mso-position-vertical-relative:paragraph;z-index:-15714816;mso-wrap-distance-left:0;mso-wrap-distance-right:0" filled="true" fillcolor="#5b9bd4" stroked="false">
            <v:fill type="solid"/>
            <w10:wrap type="topAndBottom"/>
          </v:rect>
        </w:pict>
      </w:r>
      <w:r>
        <w:rPr/>
        <w:pict>
          <v:rect style="position:absolute;margin-left:244.850006pt;margin-top:9.378094pt;width:5.769pt;height:5.769pt;mso-position-horizontal-relative:page;mso-position-vertical-relative:paragraph;z-index:-15714304;mso-wrap-distance-left:0;mso-wrap-distance-right:0" filled="true" fillcolor="#ec7c30" stroked="false">
            <v:fill type="solid"/>
            <w10:wrap type="topAndBottom"/>
          </v:rect>
        </w:pict>
      </w:r>
      <w:r>
        <w:rPr/>
        <w:pict>
          <v:rect style="position:absolute;margin-left:286.890015pt;margin-top:9.378094pt;width:5.769pt;height:5.769pt;mso-position-horizontal-relative:page;mso-position-vertical-relative:paragraph;z-index:-15713792;mso-wrap-distance-left:0;mso-wrap-distance-right:0" filled="true" fillcolor="#00af50" stroked="false">
            <v:fill type="solid"/>
            <w10:wrap type="topAndBottom"/>
          </v:rect>
        </w:pict>
      </w:r>
      <w:r>
        <w:rPr/>
        <w:pict>
          <v:rect style="position:absolute;margin-left:328.929993pt;margin-top:9.378094pt;width:5.769pt;height:5.769pt;mso-position-horizontal-relative:page;mso-position-vertical-relative:paragraph;z-index:-15713280;mso-wrap-distance-left:0;mso-wrap-distance-right:0" filled="true" fillcolor="#ffc000" stroked="false">
            <v:fill type="solid"/>
            <w10:wrap type="topAndBottom"/>
          </v:rect>
        </w:pict>
      </w:r>
      <w:r>
        <w:rPr/>
        <w:pict>
          <v:rect style="position:absolute;margin-left:370.970001pt;margin-top:9.378094pt;width:5.769pt;height:5.769pt;mso-position-horizontal-relative:page;mso-position-vertical-relative:paragraph;z-index:-15712768;mso-wrap-distance-left:0;mso-wrap-distance-right:0" filled="true" fillcolor="#ff0000" stroked="false">
            <v:fill type="solid"/>
            <w10:wrap type="topAndBottom"/>
          </v:rect>
        </w:pict>
      </w:r>
    </w:p>
    <w:p>
      <w:pPr>
        <w:spacing w:after="0"/>
        <w:rPr>
          <w:sz w:val="12"/>
        </w:rPr>
        <w:sectPr>
          <w:pgSz w:w="11910" w:h="16840"/>
          <w:pgMar w:header="0" w:footer="1400" w:top="1320" w:bottom="1620" w:left="160" w:right="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6"/>
        </w:rPr>
      </w:pPr>
    </w:p>
    <w:p>
      <w:pPr>
        <w:pStyle w:val="Heading1"/>
        <w:spacing w:line="264" w:lineRule="auto"/>
        <w:ind w:left="2351" w:right="2366"/>
      </w:pPr>
      <w:r>
        <w:rPr/>
        <w:drawing>
          <wp:anchor distT="0" distB="0" distL="0" distR="0" allowOverlap="1" layoutInCell="1" locked="0" behindDoc="1" simplePos="0" relativeHeight="484526592">
            <wp:simplePos x="0" y="0"/>
            <wp:positionH relativeFrom="page">
              <wp:posOffset>176656</wp:posOffset>
            </wp:positionH>
            <wp:positionV relativeFrom="paragraph">
              <wp:posOffset>-774187</wp:posOffset>
            </wp:positionV>
            <wp:extent cx="7382383" cy="1667509"/>
            <wp:effectExtent l="0" t="0" r="0" b="0"/>
            <wp:wrapNone/>
            <wp:docPr id="23" name="image14.jpeg" descr="Imagen que contiene Interfaz de usuario gráfica  Descripción generada automáticamente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4.jpe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82383" cy="16675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DIRECCION DE ESTRATEGIAS DE PREVENCION DE</w:t>
      </w:r>
      <w:r>
        <w:rPr>
          <w:spacing w:val="-67"/>
        </w:rPr>
        <w:t> </w:t>
      </w:r>
      <w:r>
        <w:rPr/>
        <w:t>DROGAS</w:t>
      </w:r>
      <w:r>
        <w:rPr>
          <w:spacing w:val="-1"/>
        </w:rPr>
        <w:t> </w:t>
      </w:r>
      <w:r>
        <w:rPr/>
        <w:t>Y</w:t>
      </w:r>
      <w:r>
        <w:rPr>
          <w:spacing w:val="1"/>
        </w:rPr>
        <w:t> </w:t>
      </w:r>
      <w:r>
        <w:rPr/>
        <w:t>PROMOCION</w:t>
      </w:r>
      <w:r>
        <w:rPr>
          <w:spacing w:val="1"/>
        </w:rPr>
        <w:t> </w:t>
      </w:r>
      <w:r>
        <w:rPr/>
        <w:t>DE</w:t>
      </w:r>
      <w:r>
        <w:rPr>
          <w:spacing w:val="2"/>
        </w:rPr>
        <w:t> </w:t>
      </w:r>
      <w:r>
        <w:rPr/>
        <w:t>LA</w:t>
      </w:r>
      <w:r>
        <w:rPr>
          <w:spacing w:val="-4"/>
        </w:rPr>
        <w:t> </w:t>
      </w:r>
      <w:r>
        <w:rPr/>
        <w:t>SALUD.</w:t>
      </w:r>
    </w:p>
    <w:p>
      <w:pPr>
        <w:pStyle w:val="BodyText"/>
        <w:spacing w:before="141"/>
        <w:ind w:left="1539" w:right="1549"/>
        <w:jc w:val="both"/>
      </w:pPr>
      <w:r>
        <w:rPr/>
        <w:t>Según</w:t>
      </w:r>
      <w:r>
        <w:rPr>
          <w:spacing w:val="-6"/>
        </w:rPr>
        <w:t> </w:t>
      </w:r>
      <w:r>
        <w:rPr/>
        <w:t>los</w:t>
      </w:r>
      <w:r>
        <w:rPr>
          <w:spacing w:val="-4"/>
        </w:rPr>
        <w:t> </w:t>
      </w:r>
      <w:r>
        <w:rPr/>
        <w:t>datos</w:t>
      </w:r>
      <w:r>
        <w:rPr>
          <w:spacing w:val="-5"/>
        </w:rPr>
        <w:t> </w:t>
      </w:r>
      <w:r>
        <w:rPr/>
        <w:t>suministrados</w:t>
      </w:r>
      <w:r>
        <w:rPr>
          <w:spacing w:val="-3"/>
        </w:rPr>
        <w:t> </w:t>
      </w:r>
      <w:r>
        <w:rPr/>
        <w:t>por</w:t>
      </w:r>
      <w:r>
        <w:rPr>
          <w:spacing w:val="1"/>
        </w:rPr>
        <w:t> </w:t>
      </w:r>
      <w:r>
        <w:rPr/>
        <w:t>La</w:t>
      </w:r>
      <w:r>
        <w:rPr>
          <w:spacing w:val="-5"/>
        </w:rPr>
        <w:t> </w:t>
      </w:r>
      <w:r>
        <w:rPr/>
        <w:t>Dirección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Estrategias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Prevención</w:t>
      </w:r>
      <w:r>
        <w:rPr>
          <w:spacing w:val="-68"/>
        </w:rPr>
        <w:t> </w:t>
      </w:r>
      <w:r>
        <w:rPr/>
        <w:t>de Drogas y Promoción de la Salud de este Consejo Nacional de Drogas</w:t>
      </w:r>
      <w:r>
        <w:rPr>
          <w:spacing w:val="1"/>
        </w:rPr>
        <w:t> </w:t>
      </w:r>
      <w:r>
        <w:rPr/>
        <w:t>(</w:t>
      </w:r>
      <w:r>
        <w:rPr>
          <w:b/>
        </w:rPr>
        <w:t>CND</w:t>
      </w:r>
      <w:r>
        <w:rPr/>
        <w:t>),</w:t>
      </w:r>
      <w:r>
        <w:rPr>
          <w:spacing w:val="-6"/>
        </w:rPr>
        <w:t> </w:t>
      </w:r>
      <w:r>
        <w:rPr/>
        <w:t>en</w:t>
      </w:r>
      <w:r>
        <w:rPr>
          <w:spacing w:val="-13"/>
        </w:rPr>
        <w:t> </w:t>
      </w:r>
      <w:r>
        <w:rPr/>
        <w:t>el</w:t>
      </w:r>
      <w:r>
        <w:rPr>
          <w:spacing w:val="-12"/>
        </w:rPr>
        <w:t> </w:t>
      </w:r>
      <w:r>
        <w:rPr/>
        <w:t>segundo</w:t>
      </w:r>
      <w:r>
        <w:rPr>
          <w:spacing w:val="-8"/>
        </w:rPr>
        <w:t> </w:t>
      </w:r>
      <w:r>
        <w:rPr/>
        <w:t>trimestre</w:t>
      </w:r>
      <w:r>
        <w:rPr>
          <w:spacing w:val="-5"/>
        </w:rPr>
        <w:t> </w:t>
      </w:r>
      <w:r>
        <w:rPr/>
        <w:t>Abril-junio</w:t>
      </w:r>
      <w:r>
        <w:rPr>
          <w:spacing w:val="-8"/>
        </w:rPr>
        <w:t> </w:t>
      </w:r>
      <w:r>
        <w:rPr/>
        <w:t>2023</w:t>
      </w:r>
      <w:r>
        <w:rPr>
          <w:spacing w:val="-8"/>
        </w:rPr>
        <w:t> </w:t>
      </w:r>
      <w:r>
        <w:rPr/>
        <w:t>se</w:t>
      </w:r>
      <w:r>
        <w:rPr>
          <w:spacing w:val="-8"/>
        </w:rPr>
        <w:t> </w:t>
      </w:r>
      <w:r>
        <w:rPr/>
        <w:t>realizaron</w:t>
      </w:r>
      <w:r>
        <w:rPr>
          <w:spacing w:val="-8"/>
        </w:rPr>
        <w:t> </w:t>
      </w:r>
      <w:r>
        <w:rPr/>
        <w:t>un</w:t>
      </w:r>
      <w:r>
        <w:rPr>
          <w:spacing w:val="-12"/>
        </w:rPr>
        <w:t> </w:t>
      </w:r>
      <w:r>
        <w:rPr/>
        <w:t>total</w:t>
      </w:r>
      <w:r>
        <w:rPr>
          <w:spacing w:val="-13"/>
        </w:rPr>
        <w:t> </w:t>
      </w:r>
      <w:r>
        <w:rPr/>
        <w:t>de</w:t>
      </w:r>
      <w:r>
        <w:rPr>
          <w:spacing w:val="-4"/>
        </w:rPr>
        <w:t> </w:t>
      </w:r>
      <w:r>
        <w:rPr>
          <w:b/>
        </w:rPr>
        <w:t>423</w:t>
      </w:r>
      <w:r>
        <w:rPr>
          <w:b/>
          <w:spacing w:val="-68"/>
        </w:rPr>
        <w:t> </w:t>
      </w:r>
      <w:r>
        <w:rPr/>
        <w:t>actividades preventivas, llegando a impactar unos </w:t>
      </w:r>
      <w:r>
        <w:rPr>
          <w:b/>
        </w:rPr>
        <w:t>20,956 </w:t>
      </w:r>
      <w:r>
        <w:rPr/>
        <w:t>ciudadanos (as) de</w:t>
      </w:r>
      <w:r>
        <w:rPr>
          <w:spacing w:val="1"/>
        </w:rPr>
        <w:t> </w:t>
      </w:r>
      <w:r>
        <w:rPr/>
        <w:t>todas las edades y localizadas en todo el territorio nacional, de los cuales se</w:t>
      </w:r>
      <w:r>
        <w:rPr>
          <w:spacing w:val="1"/>
        </w:rPr>
        <w:t> </w:t>
      </w:r>
      <w:r>
        <w:rPr/>
        <w:t>trabajó con la participaron de más de 200 organizaciones, distribuidas en las</w:t>
      </w:r>
      <w:r>
        <w:rPr>
          <w:spacing w:val="1"/>
        </w:rPr>
        <w:t> </w:t>
      </w:r>
      <w:r>
        <w:rPr/>
        <w:t>áreas</w:t>
      </w:r>
      <w:r>
        <w:rPr>
          <w:spacing w:val="1"/>
        </w:rPr>
        <w:t> </w:t>
      </w:r>
      <w:r>
        <w:rPr/>
        <w:t>comunitaria,</w:t>
      </w:r>
      <w:r>
        <w:rPr>
          <w:spacing w:val="7"/>
        </w:rPr>
        <w:t> </w:t>
      </w:r>
      <w:r>
        <w:rPr/>
        <w:t>educativa,</w:t>
      </w:r>
      <w:r>
        <w:rPr>
          <w:spacing w:val="2"/>
        </w:rPr>
        <w:t> </w:t>
      </w:r>
      <w:r>
        <w:rPr/>
        <w:t>deportiva</w:t>
      </w:r>
      <w:r>
        <w:rPr>
          <w:spacing w:val="6"/>
        </w:rPr>
        <w:t> </w:t>
      </w:r>
      <w:r>
        <w:rPr/>
        <w:t>y</w:t>
      </w:r>
      <w:r>
        <w:rPr>
          <w:spacing w:val="-4"/>
        </w:rPr>
        <w:t> </w:t>
      </w:r>
      <w:r>
        <w:rPr/>
        <w:t>empresarial.</w:t>
      </w:r>
    </w:p>
    <w:p>
      <w:pPr>
        <w:pStyle w:val="BodyText"/>
        <w:spacing w:before="5"/>
      </w:pPr>
    </w:p>
    <w:p>
      <w:pPr>
        <w:spacing w:before="0"/>
        <w:ind w:left="1630" w:right="1642" w:firstLine="0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0"/>
        </w:rPr>
        <w:t>Cuadro</w:t>
      </w:r>
      <w:r>
        <w:rPr>
          <w:rFonts w:ascii="Times New Roman" w:hAnsi="Times New Roman"/>
          <w:b/>
          <w:spacing w:val="-5"/>
          <w:sz w:val="20"/>
        </w:rPr>
        <w:t> </w:t>
      </w:r>
      <w:r>
        <w:rPr>
          <w:rFonts w:ascii="Times New Roman" w:hAnsi="Times New Roman"/>
          <w:b/>
          <w:sz w:val="20"/>
        </w:rPr>
        <w:t>Nº17</w:t>
      </w:r>
      <w:r>
        <w:rPr>
          <w:rFonts w:ascii="Times New Roman" w:hAnsi="Times New Roman"/>
          <w:b/>
          <w:spacing w:val="1"/>
          <w:sz w:val="20"/>
        </w:rPr>
        <w:t> </w:t>
      </w:r>
      <w:r>
        <w:rPr>
          <w:rFonts w:ascii="Times New Roman" w:hAnsi="Times New Roman"/>
          <w:sz w:val="20"/>
        </w:rPr>
        <w:t>–Actividades</w:t>
      </w:r>
      <w:r>
        <w:rPr>
          <w:rFonts w:ascii="Times New Roman" w:hAnsi="Times New Roman"/>
          <w:spacing w:val="-1"/>
          <w:sz w:val="20"/>
        </w:rPr>
        <w:t> </w:t>
      </w:r>
      <w:r>
        <w:rPr>
          <w:rFonts w:ascii="Times New Roman" w:hAnsi="Times New Roman"/>
          <w:sz w:val="20"/>
        </w:rPr>
        <w:t>preventivas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z w:val="20"/>
        </w:rPr>
        <w:t>realizadas y</w:t>
      </w:r>
      <w:r>
        <w:rPr>
          <w:rFonts w:ascii="Times New Roman" w:hAnsi="Times New Roman"/>
          <w:spacing w:val="-10"/>
          <w:sz w:val="20"/>
        </w:rPr>
        <w:t> </w:t>
      </w:r>
      <w:r>
        <w:rPr>
          <w:rFonts w:ascii="Times New Roman" w:hAnsi="Times New Roman"/>
          <w:sz w:val="20"/>
        </w:rPr>
        <w:t>sus</w:t>
      </w:r>
      <w:r>
        <w:rPr>
          <w:rFonts w:ascii="Times New Roman" w:hAnsi="Times New Roman"/>
          <w:spacing w:val="-1"/>
          <w:sz w:val="20"/>
        </w:rPr>
        <w:t> </w:t>
      </w:r>
      <w:r>
        <w:rPr>
          <w:rFonts w:ascii="Times New Roman" w:hAnsi="Times New Roman"/>
          <w:sz w:val="20"/>
        </w:rPr>
        <w:t>participantes</w:t>
      </w:r>
    </w:p>
    <w:p>
      <w:pPr>
        <w:spacing w:before="1" w:after="5"/>
        <w:ind w:left="4118" w:right="4072" w:firstLine="0"/>
        <w:jc w:val="center"/>
        <w:rPr>
          <w:rFonts w:ascii="Times New Roman"/>
          <w:sz w:val="20"/>
        </w:rPr>
      </w:pPr>
      <w:r>
        <w:rPr>
          <w:rFonts w:ascii="Times New Roman"/>
          <w:b/>
          <w:sz w:val="20"/>
        </w:rPr>
        <w:t>Trimestre</w:t>
      </w:r>
      <w:r>
        <w:rPr>
          <w:rFonts w:ascii="Times New Roman"/>
          <w:b/>
          <w:spacing w:val="-2"/>
          <w:sz w:val="20"/>
        </w:rPr>
        <w:t> </w:t>
      </w:r>
      <w:r>
        <w:rPr>
          <w:rFonts w:ascii="Times New Roman"/>
          <w:sz w:val="20"/>
        </w:rPr>
        <w:t>(</w:t>
      </w:r>
      <w:r>
        <w:rPr>
          <w:rFonts w:ascii="Times New Roman"/>
          <w:color w:val="1F4E79"/>
          <w:sz w:val="20"/>
        </w:rPr>
        <w:t>abril-junio</w:t>
      </w:r>
      <w:r>
        <w:rPr>
          <w:rFonts w:ascii="Times New Roman"/>
          <w:color w:val="1F4E79"/>
          <w:spacing w:val="-5"/>
          <w:sz w:val="20"/>
        </w:rPr>
        <w:t> </w:t>
      </w:r>
      <w:r>
        <w:rPr>
          <w:rFonts w:ascii="Times New Roman"/>
          <w:color w:val="1F4E79"/>
          <w:sz w:val="20"/>
        </w:rPr>
        <w:t>2023</w:t>
      </w:r>
      <w:r>
        <w:rPr>
          <w:rFonts w:ascii="Times New Roman"/>
          <w:sz w:val="20"/>
        </w:rPr>
        <w:t>)</w:t>
      </w:r>
    </w:p>
    <w:tbl>
      <w:tblPr>
        <w:tblW w:w="0" w:type="auto"/>
        <w:jc w:val="left"/>
        <w:tblInd w:w="1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50"/>
        <w:gridCol w:w="2843"/>
        <w:gridCol w:w="3069"/>
      </w:tblGrid>
      <w:tr>
        <w:trPr>
          <w:trHeight w:val="561" w:hRule="atLeast"/>
        </w:trPr>
        <w:tc>
          <w:tcPr>
            <w:tcW w:w="8962" w:type="dxa"/>
            <w:gridSpan w:val="3"/>
            <w:tcBorders>
              <w:right w:val="single" w:sz="6" w:space="0" w:color="000000"/>
            </w:tcBorders>
            <w:shd w:val="clear" w:color="auto" w:fill="9CC2E4"/>
          </w:tcPr>
          <w:p>
            <w:pPr>
              <w:pStyle w:val="TableParagraph"/>
              <w:spacing w:line="240" w:lineRule="auto" w:before="154"/>
              <w:ind w:left="581"/>
              <w:rPr>
                <w:rFonts w:ascii="Times New Roman"/>
                <w:b/>
                <w:sz w:val="22"/>
              </w:rPr>
            </w:pPr>
            <w:r>
              <w:rPr>
                <w:rFonts w:ascii="Times New Roman"/>
                <w:b/>
                <w:sz w:val="22"/>
              </w:rPr>
              <w:t>CANTIDAD</w:t>
            </w:r>
            <w:r>
              <w:rPr>
                <w:rFonts w:ascii="Times New Roman"/>
                <w:b/>
                <w:spacing w:val="-4"/>
                <w:sz w:val="22"/>
              </w:rPr>
              <w:t> </w:t>
            </w:r>
            <w:r>
              <w:rPr>
                <w:rFonts w:ascii="Times New Roman"/>
                <w:b/>
                <w:sz w:val="22"/>
              </w:rPr>
              <w:t>DE</w:t>
            </w:r>
            <w:r>
              <w:rPr>
                <w:rFonts w:ascii="Times New Roman"/>
                <w:b/>
                <w:spacing w:val="-3"/>
                <w:sz w:val="22"/>
              </w:rPr>
              <w:t> </w:t>
            </w:r>
            <w:r>
              <w:rPr>
                <w:rFonts w:ascii="Times New Roman"/>
                <w:b/>
                <w:sz w:val="22"/>
              </w:rPr>
              <w:t>ACTIVIDADES</w:t>
            </w:r>
            <w:r>
              <w:rPr>
                <w:rFonts w:ascii="Times New Roman"/>
                <w:b/>
                <w:spacing w:val="-1"/>
                <w:sz w:val="22"/>
              </w:rPr>
              <w:t> </w:t>
            </w:r>
            <w:r>
              <w:rPr>
                <w:rFonts w:ascii="Times New Roman"/>
                <w:b/>
                <w:sz w:val="22"/>
              </w:rPr>
              <w:t>Y</w:t>
            </w:r>
            <w:r>
              <w:rPr>
                <w:rFonts w:ascii="Times New Roman"/>
                <w:b/>
                <w:spacing w:val="-8"/>
                <w:sz w:val="22"/>
              </w:rPr>
              <w:t> </w:t>
            </w:r>
            <w:r>
              <w:rPr>
                <w:rFonts w:ascii="Times New Roman"/>
                <w:b/>
                <w:sz w:val="22"/>
              </w:rPr>
              <w:t>PARTICIPANTES</w:t>
            </w:r>
            <w:r>
              <w:rPr>
                <w:rFonts w:ascii="Times New Roman"/>
                <w:b/>
                <w:spacing w:val="-6"/>
                <w:sz w:val="22"/>
              </w:rPr>
              <w:t> </w:t>
            </w:r>
            <w:r>
              <w:rPr>
                <w:rFonts w:ascii="Times New Roman"/>
                <w:b/>
                <w:sz w:val="22"/>
              </w:rPr>
              <w:t>POR</w:t>
            </w:r>
            <w:r>
              <w:rPr>
                <w:rFonts w:ascii="Times New Roman"/>
                <w:b/>
                <w:spacing w:val="-4"/>
                <w:sz w:val="22"/>
              </w:rPr>
              <w:t> </w:t>
            </w:r>
            <w:r>
              <w:rPr>
                <w:rFonts w:ascii="Times New Roman"/>
                <w:b/>
                <w:sz w:val="22"/>
              </w:rPr>
              <w:t>DEPARTAMENTOS</w:t>
            </w:r>
          </w:p>
        </w:tc>
      </w:tr>
      <w:tr>
        <w:trPr>
          <w:trHeight w:val="297" w:hRule="atLeast"/>
        </w:trPr>
        <w:tc>
          <w:tcPr>
            <w:tcW w:w="3050" w:type="dxa"/>
            <w:shd w:val="clear" w:color="auto" w:fill="9CC2E4"/>
          </w:tcPr>
          <w:p>
            <w:pPr>
              <w:pStyle w:val="TableParagraph"/>
              <w:spacing w:line="240" w:lineRule="auto" w:before="34"/>
              <w:ind w:left="974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Dependencia</w:t>
            </w:r>
          </w:p>
        </w:tc>
        <w:tc>
          <w:tcPr>
            <w:tcW w:w="2843" w:type="dxa"/>
            <w:shd w:val="clear" w:color="auto" w:fill="9CC2E4"/>
          </w:tcPr>
          <w:p>
            <w:pPr>
              <w:pStyle w:val="TableParagraph"/>
              <w:spacing w:line="240" w:lineRule="auto" w:before="34"/>
              <w:ind w:left="642" w:right="625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Cant.</w:t>
            </w:r>
            <w:r>
              <w:rPr>
                <w:rFonts w:ascii="Times New Roman"/>
                <w:b/>
                <w:spacing w:val="2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Actividades</w:t>
            </w:r>
          </w:p>
        </w:tc>
        <w:tc>
          <w:tcPr>
            <w:tcW w:w="3069" w:type="dxa"/>
            <w:tcBorders>
              <w:right w:val="single" w:sz="6" w:space="0" w:color="000000"/>
            </w:tcBorders>
            <w:shd w:val="clear" w:color="auto" w:fill="9CC2E4"/>
          </w:tcPr>
          <w:p>
            <w:pPr>
              <w:pStyle w:val="TableParagraph"/>
              <w:spacing w:line="240" w:lineRule="auto" w:before="34"/>
              <w:ind w:left="686" w:right="672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Cant.</w:t>
            </w:r>
            <w:r>
              <w:rPr>
                <w:rFonts w:ascii="Times New Roman"/>
                <w:b/>
                <w:spacing w:val="2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Participantes</w:t>
            </w:r>
          </w:p>
        </w:tc>
      </w:tr>
      <w:tr>
        <w:trPr>
          <w:trHeight w:val="297" w:hRule="atLeast"/>
        </w:trPr>
        <w:tc>
          <w:tcPr>
            <w:tcW w:w="3050" w:type="dxa"/>
          </w:tcPr>
          <w:p>
            <w:pPr>
              <w:pStyle w:val="TableParagraph"/>
              <w:spacing w:line="240" w:lineRule="auto" w:before="34"/>
              <w:ind w:left="71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DEPRAL</w:t>
            </w:r>
          </w:p>
        </w:tc>
        <w:tc>
          <w:tcPr>
            <w:tcW w:w="2843" w:type="dxa"/>
          </w:tcPr>
          <w:p>
            <w:pPr>
              <w:pStyle w:val="TableParagraph"/>
              <w:spacing w:line="240" w:lineRule="auto" w:before="15"/>
              <w:ind w:left="633" w:right="625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26</w:t>
            </w:r>
          </w:p>
        </w:tc>
        <w:tc>
          <w:tcPr>
            <w:tcW w:w="3069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40" w:lineRule="auto" w:before="15"/>
              <w:ind w:left="681" w:right="672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756</w:t>
            </w:r>
          </w:p>
        </w:tc>
      </w:tr>
      <w:tr>
        <w:trPr>
          <w:trHeight w:val="292" w:hRule="atLeast"/>
        </w:trPr>
        <w:tc>
          <w:tcPr>
            <w:tcW w:w="3050" w:type="dxa"/>
            <w:shd w:val="clear" w:color="auto" w:fill="DDEBF7"/>
          </w:tcPr>
          <w:p>
            <w:pPr>
              <w:pStyle w:val="TableParagraph"/>
              <w:spacing w:line="240" w:lineRule="auto" w:before="34"/>
              <w:ind w:left="71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DEPREDEPORTE</w:t>
            </w:r>
          </w:p>
        </w:tc>
        <w:tc>
          <w:tcPr>
            <w:tcW w:w="2843" w:type="dxa"/>
            <w:shd w:val="clear" w:color="auto" w:fill="DDEBF7"/>
          </w:tcPr>
          <w:p>
            <w:pPr>
              <w:pStyle w:val="TableParagraph"/>
              <w:spacing w:line="240" w:lineRule="auto" w:before="15"/>
              <w:ind w:left="633" w:right="625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74</w:t>
            </w:r>
          </w:p>
        </w:tc>
        <w:tc>
          <w:tcPr>
            <w:tcW w:w="3069" w:type="dxa"/>
            <w:tcBorders>
              <w:right w:val="single" w:sz="6" w:space="0" w:color="000000"/>
            </w:tcBorders>
            <w:shd w:val="clear" w:color="auto" w:fill="DDEBF7"/>
          </w:tcPr>
          <w:p>
            <w:pPr>
              <w:pStyle w:val="TableParagraph"/>
              <w:spacing w:line="240" w:lineRule="auto" w:before="15"/>
              <w:ind w:left="685" w:right="672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2,868</w:t>
            </w:r>
          </w:p>
        </w:tc>
      </w:tr>
      <w:tr>
        <w:trPr>
          <w:trHeight w:val="297" w:hRule="atLeast"/>
        </w:trPr>
        <w:tc>
          <w:tcPr>
            <w:tcW w:w="3050" w:type="dxa"/>
          </w:tcPr>
          <w:p>
            <w:pPr>
              <w:pStyle w:val="TableParagraph"/>
              <w:spacing w:line="240" w:lineRule="auto" w:before="34"/>
              <w:ind w:left="71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DEPREI</w:t>
            </w:r>
          </w:p>
        </w:tc>
        <w:tc>
          <w:tcPr>
            <w:tcW w:w="2843" w:type="dxa"/>
          </w:tcPr>
          <w:p>
            <w:pPr>
              <w:pStyle w:val="TableParagraph"/>
              <w:spacing w:line="240" w:lineRule="auto" w:before="20"/>
              <w:ind w:left="637" w:right="625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102</w:t>
            </w:r>
          </w:p>
        </w:tc>
        <w:tc>
          <w:tcPr>
            <w:tcW w:w="3069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40" w:lineRule="auto" w:before="20"/>
              <w:ind w:left="685" w:right="672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4,138</w:t>
            </w:r>
          </w:p>
        </w:tc>
      </w:tr>
      <w:tr>
        <w:trPr>
          <w:trHeight w:val="297" w:hRule="atLeast"/>
        </w:trPr>
        <w:tc>
          <w:tcPr>
            <w:tcW w:w="3050" w:type="dxa"/>
            <w:shd w:val="clear" w:color="auto" w:fill="DDEBF7"/>
          </w:tcPr>
          <w:p>
            <w:pPr>
              <w:pStyle w:val="TableParagraph"/>
              <w:spacing w:line="240" w:lineRule="auto" w:before="34"/>
              <w:ind w:left="71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DPC</w:t>
            </w:r>
          </w:p>
        </w:tc>
        <w:tc>
          <w:tcPr>
            <w:tcW w:w="2843" w:type="dxa"/>
            <w:shd w:val="clear" w:color="auto" w:fill="DDEBF7"/>
          </w:tcPr>
          <w:p>
            <w:pPr>
              <w:pStyle w:val="TableParagraph"/>
              <w:spacing w:line="240" w:lineRule="auto" w:before="15"/>
              <w:ind w:left="633" w:right="625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27</w:t>
            </w:r>
          </w:p>
        </w:tc>
        <w:tc>
          <w:tcPr>
            <w:tcW w:w="3069" w:type="dxa"/>
            <w:tcBorders>
              <w:right w:val="single" w:sz="6" w:space="0" w:color="000000"/>
            </w:tcBorders>
            <w:shd w:val="clear" w:color="auto" w:fill="DDEBF7"/>
          </w:tcPr>
          <w:p>
            <w:pPr>
              <w:pStyle w:val="TableParagraph"/>
              <w:spacing w:line="240" w:lineRule="auto" w:before="15"/>
              <w:ind w:left="681" w:right="672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540</w:t>
            </w:r>
          </w:p>
        </w:tc>
      </w:tr>
      <w:tr>
        <w:trPr>
          <w:trHeight w:val="297" w:hRule="atLeast"/>
        </w:trPr>
        <w:tc>
          <w:tcPr>
            <w:tcW w:w="3050" w:type="dxa"/>
          </w:tcPr>
          <w:p>
            <w:pPr>
              <w:pStyle w:val="TableParagraph"/>
              <w:spacing w:line="240" w:lineRule="auto" w:before="34"/>
              <w:ind w:left="71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DRHI</w:t>
            </w:r>
          </w:p>
        </w:tc>
        <w:tc>
          <w:tcPr>
            <w:tcW w:w="2843" w:type="dxa"/>
          </w:tcPr>
          <w:p>
            <w:pPr>
              <w:pStyle w:val="TableParagraph"/>
              <w:spacing w:line="240" w:lineRule="auto" w:before="15"/>
              <w:ind w:left="633" w:right="625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25</w:t>
            </w:r>
          </w:p>
        </w:tc>
        <w:tc>
          <w:tcPr>
            <w:tcW w:w="3069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40" w:lineRule="auto" w:before="15"/>
              <w:ind w:left="686" w:right="672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1514</w:t>
            </w:r>
          </w:p>
        </w:tc>
      </w:tr>
      <w:tr>
        <w:trPr>
          <w:trHeight w:val="292" w:hRule="atLeast"/>
        </w:trPr>
        <w:tc>
          <w:tcPr>
            <w:tcW w:w="3050" w:type="dxa"/>
            <w:shd w:val="clear" w:color="auto" w:fill="DDEBF7"/>
          </w:tcPr>
          <w:p>
            <w:pPr>
              <w:pStyle w:val="TableParagraph"/>
              <w:spacing w:line="240" w:lineRule="auto" w:before="34"/>
              <w:ind w:left="71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R.</w:t>
            </w:r>
            <w:r>
              <w:rPr>
                <w:rFonts w:ascii="Times New Roman"/>
                <w:b/>
                <w:spacing w:val="2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NORDESTE</w:t>
            </w:r>
          </w:p>
        </w:tc>
        <w:tc>
          <w:tcPr>
            <w:tcW w:w="2843" w:type="dxa"/>
            <w:shd w:val="clear" w:color="auto" w:fill="DDEBF7"/>
          </w:tcPr>
          <w:p>
            <w:pPr>
              <w:pStyle w:val="TableParagraph"/>
              <w:spacing w:line="240" w:lineRule="auto" w:before="15"/>
              <w:ind w:left="633" w:right="625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51</w:t>
            </w:r>
          </w:p>
        </w:tc>
        <w:tc>
          <w:tcPr>
            <w:tcW w:w="3069" w:type="dxa"/>
            <w:tcBorders>
              <w:right w:val="single" w:sz="6" w:space="0" w:color="000000"/>
            </w:tcBorders>
            <w:shd w:val="clear" w:color="auto" w:fill="DDEBF7"/>
          </w:tcPr>
          <w:p>
            <w:pPr>
              <w:pStyle w:val="TableParagraph"/>
              <w:spacing w:line="240" w:lineRule="auto" w:before="15"/>
              <w:ind w:left="686" w:right="672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2434</w:t>
            </w:r>
          </w:p>
        </w:tc>
      </w:tr>
      <w:tr>
        <w:trPr>
          <w:trHeight w:val="297" w:hRule="atLeast"/>
        </w:trPr>
        <w:tc>
          <w:tcPr>
            <w:tcW w:w="3050" w:type="dxa"/>
          </w:tcPr>
          <w:p>
            <w:pPr>
              <w:pStyle w:val="TableParagraph"/>
              <w:spacing w:line="240" w:lineRule="auto" w:before="34"/>
              <w:ind w:left="71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R.</w:t>
            </w:r>
            <w:r>
              <w:rPr>
                <w:rFonts w:ascii="Times New Roman"/>
                <w:b/>
                <w:spacing w:val="2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NORTE</w:t>
            </w:r>
          </w:p>
        </w:tc>
        <w:tc>
          <w:tcPr>
            <w:tcW w:w="2843" w:type="dxa"/>
          </w:tcPr>
          <w:p>
            <w:pPr>
              <w:pStyle w:val="TableParagraph"/>
              <w:spacing w:line="240" w:lineRule="auto" w:before="20"/>
              <w:ind w:left="633" w:right="625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44</w:t>
            </w:r>
          </w:p>
        </w:tc>
        <w:tc>
          <w:tcPr>
            <w:tcW w:w="3069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40" w:lineRule="auto" w:before="20"/>
              <w:ind w:left="685" w:right="672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5,164</w:t>
            </w:r>
          </w:p>
        </w:tc>
      </w:tr>
      <w:tr>
        <w:trPr>
          <w:trHeight w:val="297" w:hRule="atLeast"/>
        </w:trPr>
        <w:tc>
          <w:tcPr>
            <w:tcW w:w="3050" w:type="dxa"/>
            <w:shd w:val="clear" w:color="auto" w:fill="DDEBF7"/>
          </w:tcPr>
          <w:p>
            <w:pPr>
              <w:pStyle w:val="TableParagraph"/>
              <w:spacing w:line="240" w:lineRule="auto" w:before="34"/>
              <w:ind w:left="71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DREN</w:t>
            </w:r>
          </w:p>
        </w:tc>
        <w:tc>
          <w:tcPr>
            <w:tcW w:w="2843" w:type="dxa"/>
            <w:shd w:val="clear" w:color="auto" w:fill="DDEBF7"/>
          </w:tcPr>
          <w:p>
            <w:pPr>
              <w:pStyle w:val="TableParagraph"/>
              <w:spacing w:line="240" w:lineRule="auto" w:before="15"/>
              <w:ind w:left="633" w:right="625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44</w:t>
            </w:r>
          </w:p>
        </w:tc>
        <w:tc>
          <w:tcPr>
            <w:tcW w:w="3069" w:type="dxa"/>
            <w:tcBorders>
              <w:right w:val="single" w:sz="6" w:space="0" w:color="000000"/>
            </w:tcBorders>
            <w:shd w:val="clear" w:color="auto" w:fill="DDEBF7"/>
          </w:tcPr>
          <w:p>
            <w:pPr>
              <w:pStyle w:val="TableParagraph"/>
              <w:spacing w:line="240" w:lineRule="auto" w:before="15"/>
              <w:ind w:left="685" w:right="672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1,967</w:t>
            </w:r>
          </w:p>
        </w:tc>
      </w:tr>
      <w:tr>
        <w:trPr>
          <w:trHeight w:val="297" w:hRule="atLeast"/>
        </w:trPr>
        <w:tc>
          <w:tcPr>
            <w:tcW w:w="3050" w:type="dxa"/>
          </w:tcPr>
          <w:p>
            <w:pPr>
              <w:pStyle w:val="TableParagraph"/>
              <w:spacing w:line="240" w:lineRule="auto" w:before="34"/>
              <w:ind w:left="71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OZAMA</w:t>
            </w:r>
          </w:p>
        </w:tc>
        <w:tc>
          <w:tcPr>
            <w:tcW w:w="2843" w:type="dxa"/>
          </w:tcPr>
          <w:p>
            <w:pPr>
              <w:pStyle w:val="TableParagraph"/>
              <w:spacing w:line="240" w:lineRule="auto" w:before="15"/>
              <w:ind w:left="633" w:right="625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30</w:t>
            </w:r>
          </w:p>
        </w:tc>
        <w:tc>
          <w:tcPr>
            <w:tcW w:w="3069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40" w:lineRule="auto" w:before="15"/>
              <w:ind w:left="685" w:right="672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1,575</w:t>
            </w:r>
          </w:p>
        </w:tc>
      </w:tr>
      <w:tr>
        <w:trPr>
          <w:trHeight w:val="292" w:hRule="atLeast"/>
        </w:trPr>
        <w:tc>
          <w:tcPr>
            <w:tcW w:w="3050" w:type="dxa"/>
            <w:shd w:val="clear" w:color="auto" w:fill="DDEBF7"/>
          </w:tcPr>
          <w:p>
            <w:pPr>
              <w:pStyle w:val="TableParagraph"/>
              <w:spacing w:line="240" w:lineRule="auto" w:before="20"/>
              <w:ind w:left="1255" w:right="1243"/>
              <w:jc w:val="center"/>
              <w:rPr>
                <w:rFonts w:ascii="Times New Roman"/>
                <w:b/>
                <w:sz w:val="22"/>
              </w:rPr>
            </w:pPr>
            <w:r>
              <w:rPr>
                <w:rFonts w:ascii="Times New Roman"/>
                <w:b/>
                <w:sz w:val="22"/>
              </w:rPr>
              <w:t>Total</w:t>
            </w:r>
          </w:p>
        </w:tc>
        <w:tc>
          <w:tcPr>
            <w:tcW w:w="2843" w:type="dxa"/>
            <w:shd w:val="clear" w:color="auto" w:fill="DDEBF7"/>
          </w:tcPr>
          <w:p>
            <w:pPr>
              <w:pStyle w:val="TableParagraph"/>
              <w:spacing w:line="240" w:lineRule="auto" w:before="20"/>
              <w:ind w:left="637" w:right="625"/>
              <w:jc w:val="center"/>
              <w:rPr>
                <w:rFonts w:ascii="Times New Roman"/>
                <w:b/>
                <w:sz w:val="22"/>
              </w:rPr>
            </w:pPr>
            <w:r>
              <w:rPr>
                <w:rFonts w:ascii="Times New Roman"/>
                <w:b/>
                <w:sz w:val="22"/>
              </w:rPr>
              <w:t>423</w:t>
            </w:r>
          </w:p>
        </w:tc>
        <w:tc>
          <w:tcPr>
            <w:tcW w:w="3069" w:type="dxa"/>
            <w:tcBorders>
              <w:right w:val="single" w:sz="6" w:space="0" w:color="000000"/>
            </w:tcBorders>
            <w:shd w:val="clear" w:color="auto" w:fill="DDEBF7"/>
          </w:tcPr>
          <w:p>
            <w:pPr>
              <w:pStyle w:val="TableParagraph"/>
              <w:spacing w:line="240" w:lineRule="auto" w:before="20"/>
              <w:ind w:left="686" w:right="668"/>
              <w:jc w:val="center"/>
              <w:rPr>
                <w:rFonts w:ascii="Times New Roman"/>
                <w:b/>
                <w:sz w:val="22"/>
              </w:rPr>
            </w:pPr>
            <w:r>
              <w:rPr>
                <w:rFonts w:ascii="Times New Roman"/>
                <w:b/>
                <w:sz w:val="22"/>
              </w:rPr>
              <w:t>20,956</w:t>
            </w:r>
          </w:p>
        </w:tc>
      </w:tr>
    </w:tbl>
    <w:p>
      <w:pPr>
        <w:pStyle w:val="BodyText"/>
        <w:spacing w:before="7"/>
        <w:rPr>
          <w:sz w:val="19"/>
        </w:rPr>
      </w:pPr>
    </w:p>
    <w:p>
      <w:pPr>
        <w:spacing w:before="0"/>
        <w:ind w:left="1630" w:right="1647" w:firstLine="0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0"/>
        </w:rPr>
        <w:t>Gráfico</w:t>
      </w:r>
      <w:r>
        <w:rPr>
          <w:rFonts w:ascii="Times New Roman" w:hAnsi="Times New Roman"/>
          <w:b/>
          <w:spacing w:val="-5"/>
          <w:sz w:val="20"/>
        </w:rPr>
        <w:t> </w:t>
      </w:r>
      <w:r>
        <w:rPr>
          <w:rFonts w:ascii="Times New Roman" w:hAnsi="Times New Roman"/>
          <w:b/>
          <w:sz w:val="20"/>
        </w:rPr>
        <w:t>Nº11</w:t>
      </w:r>
      <w:r>
        <w:rPr>
          <w:rFonts w:ascii="Times New Roman" w:hAnsi="Times New Roman"/>
          <w:b/>
          <w:spacing w:val="2"/>
          <w:sz w:val="20"/>
        </w:rPr>
        <w:t> </w:t>
      </w:r>
      <w:r>
        <w:rPr>
          <w:rFonts w:ascii="Times New Roman" w:hAnsi="Times New Roman"/>
          <w:sz w:val="20"/>
        </w:rPr>
        <w:t>–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Actividades preventivas</w:t>
      </w:r>
      <w:r>
        <w:rPr>
          <w:rFonts w:ascii="Times New Roman" w:hAnsi="Times New Roman"/>
          <w:spacing w:val="-5"/>
          <w:sz w:val="20"/>
        </w:rPr>
        <w:t> </w:t>
      </w:r>
      <w:r>
        <w:rPr>
          <w:rFonts w:ascii="Times New Roman" w:hAnsi="Times New Roman"/>
          <w:sz w:val="20"/>
        </w:rPr>
        <w:t>realizadas y</w:t>
      </w:r>
      <w:r>
        <w:rPr>
          <w:rFonts w:ascii="Times New Roman" w:hAnsi="Times New Roman"/>
          <w:spacing w:val="-9"/>
          <w:sz w:val="20"/>
        </w:rPr>
        <w:t> </w:t>
      </w:r>
      <w:r>
        <w:rPr>
          <w:rFonts w:ascii="Times New Roman" w:hAnsi="Times New Roman"/>
          <w:sz w:val="20"/>
        </w:rPr>
        <w:t>sus participantes</w:t>
      </w:r>
    </w:p>
    <w:p>
      <w:pPr>
        <w:spacing w:before="1"/>
        <w:ind w:left="4118" w:right="4122" w:firstLine="0"/>
        <w:jc w:val="center"/>
        <w:rPr>
          <w:rFonts w:ascii="Times New Roman"/>
          <w:sz w:val="20"/>
        </w:rPr>
      </w:pPr>
      <w:r>
        <w:rPr>
          <w:rFonts w:ascii="Times New Roman"/>
          <w:b/>
          <w:sz w:val="20"/>
        </w:rPr>
        <w:t>Trimestre </w:t>
      </w:r>
      <w:r>
        <w:rPr>
          <w:rFonts w:ascii="Times New Roman"/>
          <w:sz w:val="20"/>
        </w:rPr>
        <w:t>(</w:t>
      </w:r>
      <w:r>
        <w:rPr>
          <w:rFonts w:ascii="Times New Roman"/>
          <w:color w:val="1F4E79"/>
          <w:sz w:val="20"/>
        </w:rPr>
        <w:t>abril-junio</w:t>
      </w:r>
      <w:r>
        <w:rPr>
          <w:rFonts w:ascii="Times New Roman"/>
          <w:color w:val="1F4E79"/>
          <w:spacing w:val="-2"/>
          <w:sz w:val="20"/>
        </w:rPr>
        <w:t> </w:t>
      </w:r>
      <w:r>
        <w:rPr>
          <w:rFonts w:ascii="Times New Roman"/>
          <w:color w:val="1F4E79"/>
          <w:sz w:val="20"/>
        </w:rPr>
        <w:t>2023</w:t>
      </w:r>
      <w:r>
        <w:rPr>
          <w:rFonts w:ascii="Times New Roman"/>
          <w:sz w:val="20"/>
        </w:rPr>
        <w:t>)</w:t>
      </w:r>
    </w:p>
    <w:p>
      <w:pPr>
        <w:pStyle w:val="BodyText"/>
        <w:spacing w:before="11"/>
        <w:rPr>
          <w:sz w:val="12"/>
        </w:rPr>
      </w:pPr>
      <w:r>
        <w:rPr/>
        <w:pict>
          <v:group style="position:absolute;margin-left:96.375pt;margin-top:9.432880pt;width:421.5pt;height:216.75pt;mso-position-horizontal-relative:page;mso-position-vertical-relative:paragraph;z-index:-15710720;mso-wrap-distance-left:0;mso-wrap-distance-right:0" coordorigin="1928,189" coordsize="8430,4335">
            <v:shape style="position:absolute;left:2596;top:2416;width:1071;height:2" coordorigin="2597,2416" coordsize="1071,0" path="m2597,2416l2870,2416m3120,2416l3667,2416e" filled="false" stroked="true" strokeweight=".75pt" strokecolor="#d9d9d9">
              <v:path arrowok="t"/>
              <v:stroke dashstyle="solid"/>
            </v:shape>
            <v:rect style="position:absolute;left:2870;top:2296;width:250;height:518" filled="true" fillcolor="#5b9bd4" stroked="false">
              <v:fill type="solid"/>
            </v:rect>
            <v:shape style="position:absolute;left:2596;top:1614;width:1872;height:802" coordorigin="2597,1615" coordsize="1872,802" path="m3917,2416l4469,2416m2597,2013l3667,2013m3917,2013l4469,2013m2597,1615l3667,1615m3917,1615l4469,1615e" filled="false" stroked="true" strokeweight=".75pt" strokecolor="#d9d9d9">
              <v:path arrowok="t"/>
              <v:stroke dashstyle="solid"/>
            </v:shape>
            <v:rect style="position:absolute;left:3667;top:1336;width:250;height:1478" filled="true" fillcolor="#5b9bd4" stroked="false">
              <v:fill type="solid"/>
            </v:rect>
            <v:shape style="position:absolute;left:2596;top:817;width:7183;height:1599" coordorigin="2597,818" coordsize="7183,1599" path="m4718,2416l5266,2416m4718,2013l6859,2013m4718,1615l9779,1615m2597,1216l4469,1216m4718,1216l9779,1216m2597,818l4469,818m4718,818l9779,818e" filled="false" stroked="true" strokeweight=".75pt" strokecolor="#d9d9d9">
              <v:path arrowok="t"/>
              <v:stroke dashstyle="solid"/>
            </v:shape>
            <v:rect style="position:absolute;left:4468;top:774;width:250;height:2039" filled="true" fillcolor="#5b9bd4" stroked="false">
              <v:fill type="solid"/>
            </v:rect>
            <v:line style="position:absolute" from="5515,2416" to="6062,2416" stroked="true" strokeweight=".75pt" strokecolor="#d9d9d9">
              <v:stroke dashstyle="solid"/>
            </v:line>
            <v:rect style="position:absolute;left:5265;top:2272;width:250;height:542" filled="true" fillcolor="#5b9bd4" stroked="false">
              <v:fill type="solid"/>
            </v:rect>
            <v:line style="position:absolute" from="6312,2416" to="6859,2416" stroked="true" strokeweight=".75pt" strokecolor="#d9d9d9">
              <v:stroke dashstyle="solid"/>
            </v:line>
            <v:rect style="position:absolute;left:6062;top:2315;width:250;height:499" filled="true" fillcolor="#5b9bd4" stroked="false">
              <v:fill type="solid"/>
            </v:rect>
            <v:shape style="position:absolute;left:7113;top:2013;width:548;height:404" coordorigin="7114,2013" coordsize="548,404" path="m7114,2416l7661,2416m7114,2013l7661,2013e" filled="false" stroked="true" strokeweight=".75pt" strokecolor="#d9d9d9">
              <v:path arrowok="t"/>
              <v:stroke dashstyle="solid"/>
            </v:shape>
            <v:rect style="position:absolute;left:6859;top:1797;width:255;height:1017" filled="true" fillcolor="#5b9bd4" stroked="false">
              <v:fill type="solid"/>
            </v:rect>
            <v:shape style="position:absolute;left:7910;top:2013;width:548;height:404" coordorigin="7910,2013" coordsize="548,404" path="m7910,2416l8458,2416m7910,2013l8458,2013e" filled="false" stroked="true" strokeweight=".75pt" strokecolor="#d9d9d9">
              <v:path arrowok="t"/>
              <v:stroke dashstyle="solid"/>
            </v:shape>
            <v:rect style="position:absolute;left:7660;top:1936;width:250;height:878" filled="true" fillcolor="#5b9bd4" stroked="false">
              <v:fill type="solid"/>
            </v:rect>
            <v:shape style="position:absolute;left:8707;top:2013;width:1073;height:404" coordorigin="8707,2013" coordsize="1073,404" path="m8707,2416l9254,2416m8707,2013l9779,2013e" filled="false" stroked="true" strokeweight=".75pt" strokecolor="#d9d9d9">
              <v:path arrowok="t"/>
              <v:stroke dashstyle="solid"/>
            </v:shape>
            <v:rect style="position:absolute;left:8457;top:1936;width:250;height:878" filled="true" fillcolor="#5b9bd4" stroked="false">
              <v:fill type="solid"/>
            </v:rect>
            <v:line style="position:absolute" from="9504,2416" to="9779,2416" stroked="true" strokeweight=".75pt" strokecolor="#d9d9d9">
              <v:stroke dashstyle="solid"/>
            </v:line>
            <v:rect style="position:absolute;left:9254;top:2214;width:250;height:599" filled="true" fillcolor="#5b9bd4" stroked="false">
              <v:fill type="solid"/>
            </v:rect>
            <v:line style="position:absolute" from="2597,2814" to="9779,2814" stroked="true" strokeweight=".75pt" strokecolor="#d9d9d9">
              <v:stroke dashstyle="solid"/>
            </v:line>
            <v:shape style="position:absolute;left:2995;top:750;width:6385;height:1848" coordorigin="2996,750" coordsize="6385,1848" path="m2996,2512l3792,1668,4594,1159,5390,2598,6187,2210,6984,1840,7786,750,8582,2028,9380,2186e" filled="false" stroked="true" strokeweight="2.25pt" strokecolor="#ec7c30">
              <v:path arrowok="t"/>
              <v:stroke dashstyle="solid"/>
            </v:shape>
            <v:line style="position:absolute" from="2597,416" to="9779,416" stroked="true" strokeweight=".75pt" strokecolor="#d9d9d9">
              <v:stroke dashstyle="solid"/>
            </v:line>
            <v:shape style="position:absolute;left:2569;top:2976;width:1263;height:882" type="#_x0000_t75" stroked="false">
              <v:imagedata r:id="rId22" o:title=""/>
            </v:shape>
            <v:shape style="position:absolute;left:4198;top:2982;width:426;height:424" coordorigin="4198,2983" coordsize="426,424" path="m4266,3287l4246,3287,4239,3291,4233,3293,4226,3299,4199,3325,4199,3327,4198,3329,4199,3331,4275,3407,4282,3407,4297,3391,4280,3391,4216,3327,4233,3311,4238,3307,4243,3305,4248,3303,4253,3301,4294,3301,4292,3299,4286,3295,4273,3289,4266,3287xm4294,3301l4253,3301,4264,3303,4269,3303,4274,3307,4278,3309,4283,3313,4288,3317,4293,3323,4297,3329,4300,3333,4303,3339,4305,3343,4305,3349,4305,3355,4304,3359,4302,3363,4300,3369,4296,3373,4291,3379,4280,3391,4297,3391,4299,3389,4306,3381,4311,3375,4314,3369,4318,3361,4319,3355,4319,3341,4318,3333,4314,3327,4311,3319,4306,3313,4298,3305,4294,3301xm4321,3207l4317,3207,4277,3247,4277,3249,4276,3251,4277,3253,4351,3327,4353,3329,4359,3329,4375,3313,4358,3313,4329,3283,4336,3275,4320,3275,4294,3249,4326,3217,4326,3217,4327,3215,4327,3215,4326,3213,4326,3213,4325,3211,4324,3211,4322,3209,4322,3209,4321,3207xm4393,3279l4391,3279,4358,3313,4375,3313,4399,3289,4400,3289,4400,3287,4400,3287,4399,3285,4399,3285,4398,3283,4397,3283,4396,3281,4394,3281,4393,3279xm4352,3247l4347,3247,4320,3275,4336,3275,4356,3255,4357,3255,4357,3253,4356,3253,4355,3251,4353,3249,4352,3247xm4393,3153l4379,3153,4375,3155,4372,3157,4369,3159,4366,3159,4364,3161,4361,3165,4340,3185,4339,3187,4338,3187,4338,3191,4338,3193,4340,3195,4415,3269,4419,3269,4421,3267,4422,3267,4423,3265,4424,3265,4425,3263,4426,3263,4426,3261,4427,3261,4427,3259,4426,3259,4397,3229,4404,3221,4388,3221,4355,3187,4367,3175,4369,3173,4371,3173,4374,3171,4376,3169,4379,3169,4382,3167,4413,3167,4409,3163,4406,3161,4403,3157,4400,3157,4393,3153xm4413,3167l4382,3167,4385,3169,4389,3169,4392,3171,4396,3173,4399,3175,4401,3177,4403,3181,4404,3183,4406,3187,4406,3189,4407,3195,4406,3199,4405,3201,4403,3205,4401,3207,4398,3211,4388,3221,4404,3221,4406,3219,4411,3215,4415,3209,4420,3201,4421,3195,4421,3185,4420,3181,4416,3171,4413,3167xm4485,3201l4484,3201,4485,3203,4485,3201xm4462,3085l4449,3085,4441,3087,4438,3089,4434,3091,4433,3093,4431,3093,4428,3097,4427,3099,4425,3101,4406,3119,4406,3119,4405,3123,4406,3125,4408,3125,4484,3201,4487,3201,4490,3199,4491,3197,4492,3197,4492,3195,4494,3195,4494,3193,4495,3193,4494,3191,4459,3155,4469,3147,4451,3147,4423,3119,4434,3109,4436,3107,4439,3105,4440,3103,4442,3103,4446,3101,4450,3099,4479,3099,4477,3097,4471,3091,4469,3089,4462,3085xm4527,3141l4484,3141,4487,3143,4490,3143,4495,3145,4525,3159,4529,3159,4530,3157,4532,3157,4533,3155,4534,3155,4535,3153,4536,3153,4537,3151,4538,3151,4538,3149,4538,3149,4538,3147,4537,3147,4535,3145,4534,3145,4532,3143,4527,3141xm4479,3099l4450,3099,4457,3101,4461,3103,4464,3107,4466,3109,4467,3111,4469,3115,4470,3117,4470,3123,4469,3125,4467,3129,4466,3131,4464,3133,4451,3147,4469,3147,4472,3145,4474,3143,4477,3143,4479,3141,4527,3141,4506,3133,4503,3131,4498,3131,4496,3129,4479,3129,4481,3127,4482,3121,4483,3117,4483,3113,4483,3111,4483,3107,4482,3105,4481,3101,4479,3099xm4519,3011l4514,3011,4474,3051,4474,3051,4473,3055,4474,3057,4476,3059,4548,3131,4550,3133,4556,3133,4573,3115,4555,3115,4525,3087,4535,3077,4517,3077,4491,3051,4523,3019,4524,3019,4524,3017,4523,3017,4522,3015,4521,3015,4520,3013,4519,3011xm4592,3083l4587,3083,4555,3115,4573,3115,4596,3091,4597,3091,4597,3089,4596,3089,4595,3087,4595,3087,4594,3085,4593,3085,4592,3083xm4548,3049l4544,3049,4544,3051,4517,3077,4535,3077,4553,3059,4553,3059,4554,3057,4553,3057,4553,3055,4552,3055,4552,3053,4551,3053,4549,3051,4548,3051,4548,3049xm4544,2983l4541,2983,4538,2985,4536,2989,4534,2991,4534,2991,4533,2993,4534,2993,4534,2995,4612,3073,4616,3073,4617,3071,4618,3071,4619,3069,4621,3067,4623,3065,4623,3065,4624,3063,4623,3061,4623,3061,4544,2983xe" filled="true" fillcolor="#0d0d0d" stroked="false">
              <v:path arrowok="t"/>
              <v:fill type="solid"/>
            </v:shape>
            <v:shape style="position:absolute;left:5154;top:2981;width:269;height:268" type="#_x0000_t75" stroked="false">
              <v:imagedata r:id="rId23" o:title=""/>
            </v:shape>
            <v:shape style="position:absolute;left:5905;top:2979;width:317;height:316" type="#_x0000_t75" stroked="false">
              <v:imagedata r:id="rId24" o:title=""/>
            </v:shape>
            <v:shape style="position:absolute;left:6273;top:2975;width:752;height:751" type="#_x0000_t75" stroked="false">
              <v:imagedata r:id="rId25" o:title=""/>
            </v:shape>
            <v:shape style="position:absolute;left:7270;top:2977;width:551;height:551" type="#_x0000_t75" stroked="false">
              <v:imagedata r:id="rId26" o:title=""/>
            </v:shape>
            <v:shape style="position:absolute;left:8266;top:2978;width:349;height:350" type="#_x0000_t75" stroked="false">
              <v:imagedata r:id="rId27" o:title=""/>
            </v:shape>
            <v:shape style="position:absolute;left:8968;top:3000;width:454;height:426" coordorigin="8969,3000" coordsize="454,426" path="m9029,3308l9010,3308,9004,3312,8998,3314,8992,3318,8979,3330,8975,3338,8972,3344,8970,3350,8969,3356,8969,3360,8970,3370,8972,3378,8976,3384,8979,3392,8984,3398,8997,3412,9004,3416,9011,3420,9017,3424,9024,3426,9043,3426,9049,3424,9056,3420,9062,3416,9066,3412,9035,3412,9026,3410,9021,3408,9011,3402,9006,3396,9001,3392,8997,3388,8993,3384,8990,3378,8987,3374,8985,3368,8984,3364,8983,3358,8984,3354,8985,3348,8986,3344,8990,3340,8994,3334,8999,3330,9004,3326,9009,3326,9013,3324,9056,3324,9049,3318,9043,3314,9036,3312,9029,3308xm9056,3324l9018,3324,9028,3326,9037,3330,9042,3334,9047,3338,9052,3342,9056,3346,9060,3352,9063,3356,9066,3360,9068,3366,9070,3376,9070,3380,9068,3386,9067,3390,9064,3396,9059,3400,9054,3406,9045,3410,9040,3412,9066,3412,9068,3410,9074,3404,9079,3398,9081,3390,9084,3384,9085,3378,9084,3364,9081,3358,9078,3350,9074,3344,9069,3336,9056,3324xm9096,3250l9081,3250,9103,3346,9103,3348,9103,3348,9103,3350,9104,3350,9104,3352,9105,3352,9106,3354,9111,3360,9116,3360,9117,3358,9133,3342,9116,3342,9096,3250xm9159,3300l9157,3300,9156,3302,9116,3342,9133,3342,9166,3310,9166,3310,9166,3308,9166,3308,9165,3306,9164,3306,9164,3304,9163,3304,9161,3302,9160,3302,9159,3300xm9171,3304l9168,3304,9169,3306,9170,3306,9171,3304xm9132,3184l9128,3184,9127,3186,9125,3186,9121,3190,9120,3192,9119,3194,9118,3194,9117,3196,9117,3198,9118,3198,9166,3302,9167,3304,9173,3304,9177,3300,9178,3298,9179,3296,9179,3296,9179,3294,9179,3294,9166,3266,9177,3256,9160,3256,9133,3200,9167,3200,9132,3184xm9085,3230l9083,3230,9082,3232,9035,3278,9034,3278,9034,3280,9035,3280,9035,3282,9036,3282,9037,3284,9039,3286,9040,3286,9041,3288,9044,3288,9081,3250,9096,3250,9095,3246,9095,3242,9094,3242,9094,3240,9094,3240,9093,3238,9093,3238,9092,3236,9091,3236,9091,3234,9088,3232,9087,3232,9085,3230xm9167,3200l9133,3200,9188,3228,9160,3256,9177,3256,9200,3234,9237,3234,9235,3232,9167,3200xm9239,3234l9200,3234,9227,3246,9231,3246,9232,3244,9233,3244,9234,3242,9235,3242,9236,3240,9237,3240,9238,3238,9239,3238,9239,3234xm9197,3126l9187,3126,9185,3128,9184,3128,9175,3138,9174,3140,9174,3142,9175,3144,9252,3222,9254,3222,9255,3220,9258,3218,9259,3218,9260,3216,9260,3216,9262,3214,9262,3214,9262,3212,9263,3212,9262,3210,9191,3140,9228,3140,9199,3128,9197,3126xm9228,3140l9191,3140,9290,3184,9292,3184,9293,3182,9295,3182,9297,3180,9298,3178,9299,3178,9300,3176,9300,3176,9301,3174,9301,3174,9300,3172,9296,3162,9281,3162,9228,3140xm9264,3056l9257,3056,9248,3064,9247,3066,9246,3066,9245,3068,9245,3072,9245,3076,9246,3078,9247,3080,9281,3162,9296,3162,9258,3072,9280,3072,9264,3056xm9280,3072l9258,3072,9329,3144,9332,3144,9333,3142,9335,3142,9338,3138,9339,3138,9339,3136,9340,3136,9340,3132,9340,3132,9280,3072xm9356,3120l9351,3120,9352,3122,9354,3122,9356,3120xm9316,3000l9312,3000,9311,3002,9309,3002,9308,3004,9304,3008,9303,3010,9302,3010,9301,3012,9301,3012,9301,3014,9301,3014,9301,3016,9350,3118,9350,3120,9357,3120,9360,3116,9361,3116,9362,3114,9362,3114,9363,3112,9362,3110,9349,3084,9361,3072,9343,3072,9317,3018,9353,3018,9316,3000xm9353,3018l9317,3018,9372,3044,9343,3072,9361,3072,9383,3050,9419,3050,9353,3018xm9412,3062l9411,3062,9412,3064,9412,3062xm9421,3050l9383,3050,9410,3062,9415,3062,9417,3060,9418,3058,9419,3056,9420,3056,9422,3054,9422,3054,9422,3052,9422,3052,9421,3050xe" filled="true" fillcolor="#0d0d0d" stroked="false">
              <v:path arrowok="t"/>
              <v:fill type="solid"/>
            </v:shape>
            <v:rect style="position:absolute;left:4127;top:4160;width:384;height:110" filled="true" fillcolor="#5b9bd4" stroked="false">
              <v:fill type="solid"/>
            </v:rect>
            <v:line style="position:absolute" from="6270,4215" to="6654,4215" stroked="true" strokeweight="2.25pt" strokecolor="#ec7c30">
              <v:stroke dashstyle="solid"/>
            </v:line>
            <v:rect style="position:absolute;left:1935;top:196;width:8415;height:4320" filled="false" stroked="true" strokeweight=".75pt" strokecolor="#d9d9d9">
              <v:stroke dashstyle="solid"/>
            </v:rect>
            <v:shape style="position:absolute;left:2066;top:335;width:385;height:183" type="#_x0000_t202" filled="false" stroked="false">
              <v:textbox inset="0,0,0,0">
                <w:txbxContent>
                  <w:p>
                    <w:pPr>
                      <w:spacing w:line="182" w:lineRule="exact" w:before="0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585858"/>
                        <w:sz w:val="18"/>
                      </w:rPr>
                      <w:t>6000</w:t>
                    </w:r>
                  </w:p>
                </w:txbxContent>
              </v:textbox>
              <w10:wrap type="none"/>
            </v:shape>
            <v:shape style="position:absolute;left:7581;top:429;width:430;height:183" type="#_x0000_t202" filled="false" stroked="false">
              <v:textbox inset="0,0,0,0">
                <w:txbxContent>
                  <w:p>
                    <w:pPr>
                      <w:spacing w:line="182" w:lineRule="exact" w:before="0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0D0D0D"/>
                        <w:sz w:val="18"/>
                      </w:rPr>
                      <w:t>5,164</w:t>
                    </w:r>
                  </w:p>
                </w:txbxContent>
              </v:textbox>
              <w10:wrap type="none"/>
            </v:shape>
            <v:shape style="position:absolute;left:9950;top:335;width:294;height:183" type="#_x0000_t202" filled="false" stroked="false">
              <v:textbox inset="0,0,0,0">
                <w:txbxContent>
                  <w:p>
                    <w:pPr>
                      <w:spacing w:line="182" w:lineRule="exact" w:before="0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585858"/>
                        <w:sz w:val="18"/>
                      </w:rPr>
                      <w:t>120</w:t>
                    </w:r>
                  </w:p>
                </w:txbxContent>
              </v:textbox>
              <w10:wrap type="none"/>
            </v:shape>
            <v:shape style="position:absolute;left:2066;top:734;width:385;height:183" type="#_x0000_t202" filled="false" stroked="false">
              <v:textbox inset="0,0,0,0">
                <w:txbxContent>
                  <w:p>
                    <w:pPr>
                      <w:spacing w:line="182" w:lineRule="exact" w:before="0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585858"/>
                        <w:sz w:val="18"/>
                      </w:rPr>
                      <w:t>5000</w:t>
                    </w:r>
                  </w:p>
                </w:txbxContent>
              </v:textbox>
              <w10:wrap type="none"/>
            </v:shape>
            <v:shape style="position:absolute;left:4388;top:839;width:430;height:183" type="#_x0000_t202" filled="false" stroked="false">
              <v:textbox inset="0,0,0,0">
                <w:txbxContent>
                  <w:p>
                    <w:pPr>
                      <w:spacing w:line="182" w:lineRule="exact" w:before="0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0D0D0D"/>
                        <w:sz w:val="18"/>
                      </w:rPr>
                      <w:t>4,138</w:t>
                    </w:r>
                  </w:p>
                </w:txbxContent>
              </v:textbox>
              <w10:wrap type="none"/>
            </v:shape>
            <v:shape style="position:absolute;left:9950;top:734;width:294;height:183" type="#_x0000_t202" filled="false" stroked="false">
              <v:textbox inset="0,0,0,0">
                <w:txbxContent>
                  <w:p>
                    <w:pPr>
                      <w:spacing w:line="182" w:lineRule="exact" w:before="0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585858"/>
                        <w:sz w:val="18"/>
                      </w:rPr>
                      <w:t>100</w:t>
                    </w:r>
                  </w:p>
                </w:txbxContent>
              </v:textbox>
              <w10:wrap type="none"/>
            </v:shape>
            <v:shape style="position:absolute;left:2066;top:1134;width:385;height:183" type="#_x0000_t202" filled="false" stroked="false">
              <v:textbox inset="0,0,0,0">
                <w:txbxContent>
                  <w:p>
                    <w:pPr>
                      <w:spacing w:line="182" w:lineRule="exact" w:before="0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585858"/>
                        <w:sz w:val="18"/>
                      </w:rPr>
                      <w:t>4000</w:t>
                    </w:r>
                  </w:p>
                </w:txbxContent>
              </v:textbox>
              <w10:wrap type="none"/>
            </v:shape>
            <v:shape style="position:absolute;left:9950;top:1134;width:203;height:183" type="#_x0000_t202" filled="false" stroked="false">
              <v:textbox inset="0,0,0,0">
                <w:txbxContent>
                  <w:p>
                    <w:pPr>
                      <w:spacing w:line="182" w:lineRule="exact" w:before="0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585858"/>
                        <w:sz w:val="18"/>
                      </w:rPr>
                      <w:t>80</w:t>
                    </w:r>
                  </w:p>
                </w:txbxContent>
              </v:textbox>
              <w10:wrap type="none"/>
            </v:shape>
            <v:shape style="position:absolute;left:3590;top:1347;width:430;height:183" type="#_x0000_t202" filled="false" stroked="false">
              <v:textbox inset="0,0,0,0">
                <w:txbxContent>
                  <w:p>
                    <w:pPr>
                      <w:spacing w:line="182" w:lineRule="exact" w:before="0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0D0D0D"/>
                        <w:sz w:val="18"/>
                      </w:rPr>
                      <w:t>2,868</w:t>
                    </w:r>
                  </w:p>
                </w:txbxContent>
              </v:textbox>
              <w10:wrap type="none"/>
            </v:shape>
            <v:shape style="position:absolute;left:2066;top:1534;width:385;height:183" type="#_x0000_t202" filled="false" stroked="false">
              <v:textbox inset="0,0,0,0">
                <w:txbxContent>
                  <w:p>
                    <w:pPr>
                      <w:spacing w:line="182" w:lineRule="exact" w:before="0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585858"/>
                        <w:sz w:val="18"/>
                      </w:rPr>
                      <w:t>3000</w:t>
                    </w:r>
                  </w:p>
                </w:txbxContent>
              </v:textbox>
              <w10:wrap type="none"/>
            </v:shape>
            <v:shape style="position:absolute;left:6807;top:1520;width:385;height:183" type="#_x0000_t202" filled="false" stroked="false">
              <v:textbox inset="0,0,0,0">
                <w:txbxContent>
                  <w:p>
                    <w:pPr>
                      <w:spacing w:line="182" w:lineRule="exact" w:before="0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0D0D0D"/>
                        <w:sz w:val="18"/>
                      </w:rPr>
                      <w:t>2434</w:t>
                    </w:r>
                  </w:p>
                </w:txbxContent>
              </v:textbox>
              <w10:wrap type="none"/>
            </v:shape>
            <v:shape style="position:absolute;left:9950;top:1534;width:203;height:183" type="#_x0000_t202" filled="false" stroked="false">
              <v:textbox inset="0,0,0,0">
                <w:txbxContent>
                  <w:p>
                    <w:pPr>
                      <w:spacing w:line="182" w:lineRule="exact" w:before="0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585858"/>
                        <w:sz w:val="18"/>
                      </w:rPr>
                      <w:t>60</w:t>
                    </w:r>
                  </w:p>
                </w:txbxContent>
              </v:textbox>
              <w10:wrap type="none"/>
            </v:shape>
            <v:shape style="position:absolute;left:8379;top:1707;width:432;height:183" type="#_x0000_t202" filled="false" stroked="false">
              <v:textbox inset="0,0,0,0">
                <w:txbxContent>
                  <w:p>
                    <w:pPr>
                      <w:spacing w:line="182" w:lineRule="exact" w:before="0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0D0D0D"/>
                        <w:sz w:val="18"/>
                      </w:rPr>
                      <w:t>1,967</w:t>
                    </w:r>
                  </w:p>
                </w:txbxContent>
              </v:textbox>
              <w10:wrap type="none"/>
            </v:shape>
            <v:shape style="position:absolute;left:2066;top:1934;width:385;height:183" type="#_x0000_t202" filled="false" stroked="false">
              <v:textbox inset="0,0,0,0">
                <w:txbxContent>
                  <w:p>
                    <w:pPr>
                      <w:spacing w:line="182" w:lineRule="exact" w:before="0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585858"/>
                        <w:sz w:val="18"/>
                      </w:rPr>
                      <w:t>2000</w:t>
                    </w:r>
                  </w:p>
                </w:txbxContent>
              </v:textbox>
              <w10:wrap type="none"/>
            </v:shape>
            <v:shape style="position:absolute;left:6009;top:1888;width:385;height:183" type="#_x0000_t202" filled="false" stroked="false">
              <v:textbox inset="0,0,0,0">
                <w:txbxContent>
                  <w:p>
                    <w:pPr>
                      <w:spacing w:line="182" w:lineRule="exact" w:before="0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0D0D0D"/>
                        <w:sz w:val="18"/>
                      </w:rPr>
                      <w:t>1514</w:t>
                    </w:r>
                  </w:p>
                </w:txbxContent>
              </v:textbox>
              <w10:wrap type="none"/>
            </v:shape>
            <v:shape style="position:absolute;left:9178;top:1863;width:430;height:183" type="#_x0000_t202" filled="false" stroked="false">
              <v:textbox inset="0,0,0,0">
                <w:txbxContent>
                  <w:p>
                    <w:pPr>
                      <w:spacing w:line="183" w:lineRule="exact" w:before="0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0D0D0D"/>
                        <w:sz w:val="18"/>
                      </w:rPr>
                      <w:t>1,575</w:t>
                    </w:r>
                  </w:p>
                </w:txbxContent>
              </v:textbox>
              <w10:wrap type="none"/>
            </v:shape>
            <v:shape style="position:absolute;left:9950;top:1934;width:203;height:183" type="#_x0000_t202" filled="false" stroked="false">
              <v:textbox inset="0,0,0,0">
                <w:txbxContent>
                  <w:p>
                    <w:pPr>
                      <w:spacing w:line="182" w:lineRule="exact" w:before="0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585858"/>
                        <w:sz w:val="18"/>
                      </w:rPr>
                      <w:t>40</w:t>
                    </w:r>
                  </w:p>
                </w:txbxContent>
              </v:textbox>
              <w10:wrap type="none"/>
            </v:shape>
            <v:shape style="position:absolute;left:2858;top:2190;width:296;height:183" type="#_x0000_t202" filled="false" stroked="false">
              <v:textbox inset="0,0,0,0">
                <w:txbxContent>
                  <w:p>
                    <w:pPr>
                      <w:spacing w:line="183" w:lineRule="exact" w:before="0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0D0D0D"/>
                        <w:sz w:val="18"/>
                      </w:rPr>
                      <w:t>756</w:t>
                    </w:r>
                  </w:p>
                </w:txbxContent>
              </v:textbox>
              <w10:wrap type="none"/>
            </v:shape>
            <v:shape style="position:absolute;left:2066;top:2333;width:385;height:183" type="#_x0000_t202" filled="false" stroked="false">
              <v:textbox inset="0,0,0,0">
                <w:txbxContent>
                  <w:p>
                    <w:pPr>
                      <w:spacing w:line="182" w:lineRule="exact" w:before="0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585858"/>
                        <w:sz w:val="18"/>
                      </w:rPr>
                      <w:t>1000</w:t>
                    </w:r>
                  </w:p>
                </w:txbxContent>
              </v:textbox>
              <w10:wrap type="none"/>
            </v:shape>
            <v:shape style="position:absolute;left:5253;top:2277;width:294;height:449" type="#_x0000_t202" filled="false" stroked="false">
              <v:textbox inset="0,0,0,0">
                <w:txbxContent>
                  <w:p>
                    <w:pPr>
                      <w:spacing w:line="185" w:lineRule="exact" w:before="0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0D0D0D"/>
                        <w:sz w:val="18"/>
                      </w:rPr>
                      <w:t>540</w:t>
                    </w:r>
                  </w:p>
                  <w:p>
                    <w:pPr>
                      <w:spacing w:line="217" w:lineRule="exact" w:before="46"/>
                      <w:ind w:left="47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0D0D0D"/>
                        <w:sz w:val="18"/>
                      </w:rPr>
                      <w:t>27</w:t>
                    </w:r>
                  </w:p>
                </w:txbxContent>
              </v:textbox>
              <w10:wrap type="none"/>
            </v:shape>
            <v:shape style="position:absolute;left:9950;top:2333;width:203;height:183" type="#_x0000_t202" filled="false" stroked="false">
              <v:textbox inset="0,0,0,0">
                <w:txbxContent>
                  <w:p>
                    <w:pPr>
                      <w:spacing w:line="182" w:lineRule="exact" w:before="0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585858"/>
                        <w:sz w:val="18"/>
                      </w:rPr>
                      <w:t>20</w:t>
                    </w:r>
                  </w:p>
                </w:txbxContent>
              </v:textbox>
              <w10:wrap type="none"/>
            </v:shape>
            <v:shape style="position:absolute;left:2906;top:2543;width:204;height:183" type="#_x0000_t202" filled="false" stroked="false">
              <v:textbox inset="0,0,0,0">
                <w:txbxContent>
                  <w:p>
                    <w:pPr>
                      <w:spacing w:line="182" w:lineRule="exact" w:before="0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0D0D0D"/>
                        <w:sz w:val="18"/>
                      </w:rPr>
                      <w:t>26</w:t>
                    </w:r>
                  </w:p>
                </w:txbxContent>
              </v:textbox>
              <w10:wrap type="none"/>
            </v:shape>
            <v:shape style="position:absolute;left:3705;top:2543;width:203;height:183" type="#_x0000_t202" filled="false" stroked="false">
              <v:textbox inset="0,0,0,0">
                <w:txbxContent>
                  <w:p>
                    <w:pPr>
                      <w:spacing w:line="182" w:lineRule="exact" w:before="0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0D0D0D"/>
                        <w:sz w:val="18"/>
                      </w:rPr>
                      <w:t>74</w:t>
                    </w:r>
                  </w:p>
                </w:txbxContent>
              </v:textbox>
              <w10:wrap type="none"/>
            </v:shape>
            <v:shape style="position:absolute;left:4455;top:2543;width:294;height:183" type="#_x0000_t202" filled="false" stroked="false">
              <v:textbox inset="0,0,0,0">
                <w:txbxContent>
                  <w:p>
                    <w:pPr>
                      <w:spacing w:line="182" w:lineRule="exact" w:before="0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0D0D0D"/>
                        <w:sz w:val="18"/>
                      </w:rPr>
                      <w:t>102</w:t>
                    </w:r>
                  </w:p>
                </w:txbxContent>
              </v:textbox>
              <w10:wrap type="none"/>
            </v:shape>
            <v:shape style="position:absolute;left:6100;top:2543;width:203;height:183" type="#_x0000_t202" filled="false" stroked="false">
              <v:textbox inset="0,0,0,0">
                <w:txbxContent>
                  <w:p>
                    <w:pPr>
                      <w:spacing w:line="182" w:lineRule="exact" w:before="0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0D0D0D"/>
                        <w:sz w:val="18"/>
                      </w:rPr>
                      <w:t>25</w:t>
                    </w:r>
                  </w:p>
                </w:txbxContent>
              </v:textbox>
              <w10:wrap type="none"/>
            </v:shape>
            <v:shape style="position:absolute;left:6898;top:2543;width:203;height:183" type="#_x0000_t202" filled="false" stroked="false">
              <v:textbox inset="0,0,0,0">
                <w:txbxContent>
                  <w:p>
                    <w:pPr>
                      <w:spacing w:line="182" w:lineRule="exact" w:before="0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0D0D0D"/>
                        <w:sz w:val="18"/>
                      </w:rPr>
                      <w:t>51</w:t>
                    </w:r>
                  </w:p>
                </w:txbxContent>
              </v:textbox>
              <w10:wrap type="none"/>
            </v:shape>
            <v:shape style="position:absolute;left:7696;top:2543;width:203;height:183" type="#_x0000_t202" filled="false" stroked="false">
              <v:textbox inset="0,0,0,0">
                <w:txbxContent>
                  <w:p>
                    <w:pPr>
                      <w:spacing w:line="182" w:lineRule="exact" w:before="0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0D0D0D"/>
                        <w:sz w:val="18"/>
                      </w:rPr>
                      <w:t>44</w:t>
                    </w:r>
                  </w:p>
                </w:txbxContent>
              </v:textbox>
              <w10:wrap type="none"/>
            </v:shape>
            <v:shape style="position:absolute;left:8495;top:2543;width:204;height:183" type="#_x0000_t202" filled="false" stroked="false">
              <v:textbox inset="0,0,0,0">
                <w:txbxContent>
                  <w:p>
                    <w:pPr>
                      <w:spacing w:line="182" w:lineRule="exact" w:before="0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0D0D0D"/>
                        <w:sz w:val="18"/>
                      </w:rPr>
                      <w:t>44</w:t>
                    </w:r>
                  </w:p>
                </w:txbxContent>
              </v:textbox>
              <w10:wrap type="none"/>
            </v:shape>
            <v:shape style="position:absolute;left:9293;top:2543;width:203;height:183" type="#_x0000_t202" filled="false" stroked="false">
              <v:textbox inset="0,0,0,0">
                <w:txbxContent>
                  <w:p>
                    <w:pPr>
                      <w:spacing w:line="182" w:lineRule="exact" w:before="0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0D0D0D"/>
                        <w:sz w:val="18"/>
                      </w:rPr>
                      <w:t>30</w:t>
                    </w:r>
                  </w:p>
                </w:txbxContent>
              </v:textbox>
              <w10:wrap type="none"/>
            </v:shape>
            <v:shape style="position:absolute;left:2339;top:2733;width:7724;height:183" type="#_x0000_t202" filled="false" stroked="false">
              <v:textbox inset="0,0,0,0">
                <w:txbxContent>
                  <w:p>
                    <w:pPr>
                      <w:tabs>
                        <w:tab w:pos="7610" w:val="left" w:leader="none"/>
                      </w:tabs>
                      <w:spacing w:line="182" w:lineRule="exact" w:before="0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585858"/>
                        <w:sz w:val="18"/>
                      </w:rPr>
                      <w:t>0</w:t>
                      <w:tab/>
                      <w:t>0</w:t>
                    </w:r>
                  </w:p>
                </w:txbxContent>
              </v:textbox>
              <w10:wrap type="none"/>
            </v:shape>
            <v:shape style="position:absolute;left:4553;top:4127;width:1423;height:202" type="#_x0000_t202" filled="false" stroked="false">
              <v:textbox inset="0,0,0,0">
                <w:txbxContent>
                  <w:p>
                    <w:pPr>
                      <w:spacing w:line="202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0D0D0D"/>
                        <w:sz w:val="20"/>
                      </w:rPr>
                      <w:t>Cant.</w:t>
                    </w:r>
                    <w:r>
                      <w:rPr>
                        <w:color w:val="0D0D0D"/>
                        <w:spacing w:val="-4"/>
                        <w:sz w:val="20"/>
                      </w:rPr>
                      <w:t> </w:t>
                    </w:r>
                    <w:r>
                      <w:rPr>
                        <w:color w:val="0D0D0D"/>
                        <w:sz w:val="20"/>
                      </w:rPr>
                      <w:t>Actividades</w:t>
                    </w:r>
                  </w:p>
                </w:txbxContent>
              </v:textbox>
              <w10:wrap type="none"/>
            </v:shape>
            <v:shape style="position:absolute;left:6697;top:4127;width:1553;height:202" type="#_x0000_t202" filled="false" stroked="false">
              <v:textbox inset="0,0,0,0">
                <w:txbxContent>
                  <w:p>
                    <w:pPr>
                      <w:spacing w:line="202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0D0D0D"/>
                        <w:sz w:val="20"/>
                      </w:rPr>
                      <w:t>Cant.</w:t>
                    </w:r>
                    <w:r>
                      <w:rPr>
                        <w:color w:val="0D0D0D"/>
                        <w:spacing w:val="-5"/>
                        <w:sz w:val="20"/>
                      </w:rPr>
                      <w:t> </w:t>
                    </w:r>
                    <w:r>
                      <w:rPr>
                        <w:color w:val="0D0D0D"/>
                        <w:sz w:val="20"/>
                      </w:rPr>
                      <w:t>Participantes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spacing w:after="0"/>
        <w:rPr>
          <w:sz w:val="12"/>
        </w:rPr>
        <w:sectPr>
          <w:pgSz w:w="11910" w:h="16840"/>
          <w:pgMar w:header="0" w:footer="1400" w:top="80" w:bottom="1620" w:left="160" w:right="0"/>
        </w:sectPr>
      </w:pPr>
    </w:p>
    <w:p>
      <w:pPr>
        <w:pStyle w:val="BodyText"/>
        <w:rPr>
          <w:sz w:val="20"/>
        </w:rPr>
      </w:pPr>
      <w:r>
        <w:rPr/>
        <w:pict>
          <v:shape style="position:absolute;margin-left:506.589996pt;margin-top:760.895996pt;width:11.05pt;height:11.05pt;mso-position-horizontal-relative:page;mso-position-vertical-relative:page;z-index:-18788864" type="#_x0000_t202" filled="false" stroked="false">
            <v:textbox inset="0,0,0,0">
              <w:txbxContent>
                <w:p>
                  <w:pPr>
                    <w:spacing w:line="221" w:lineRule="exact"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spacing w:val="-2"/>
                      <w:sz w:val="22"/>
                    </w:rPr>
                    <w:t>22</w:t>
                  </w:r>
                </w:p>
              </w:txbxContent>
            </v:textbox>
            <w10:wrap type="none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0"/>
        </w:rPr>
      </w:pPr>
    </w:p>
    <w:p>
      <w:pPr>
        <w:pStyle w:val="BodyText"/>
        <w:spacing w:before="87"/>
        <w:ind w:left="1539" w:right="1552"/>
        <w:jc w:val="both"/>
      </w:pPr>
      <w:r>
        <w:rPr/>
        <w:pict>
          <v:group style="position:absolute;margin-left:13.176088pt;margin-top:-137.879715pt;width:581.950pt;height:142.5pt;mso-position-horizontal-relative:page;mso-position-vertical-relative:paragraph;z-index:15748608" coordorigin="264,-2758" coordsize="11639,2850">
            <v:shape style="position:absolute;left:263;top:-2758;width:11639;height:2626" type="#_x0000_t75" alt="Imagen que contiene Interfaz de usuario gráfica  Descripción generada automáticamente" stroked="false">
              <v:imagedata r:id="rId9" o:title=""/>
            </v:shape>
            <v:shape style="position:absolute;left:263;top:-2758;width:11639;height:2850" type="#_x0000_t202" filled="false" stroked="false">
              <v:textbox inset="0,0,0,0">
                <w:txbxContent>
                  <w:p>
                    <w:pPr>
                      <w:spacing w:line="240" w:lineRule="auto" w:before="0"/>
                      <w:rPr>
                        <w:rFonts w:ascii="Times New Roman"/>
                        <w:sz w:val="30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Times New Roman"/>
                        <w:sz w:val="30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Times New Roman"/>
                        <w:sz w:val="30"/>
                      </w:rPr>
                    </w:pPr>
                  </w:p>
                  <w:p>
                    <w:pPr>
                      <w:spacing w:line="240" w:lineRule="auto" w:before="5"/>
                      <w:rPr>
                        <w:rFonts w:ascii="Times New Roman"/>
                        <w:sz w:val="27"/>
                      </w:rPr>
                    </w:pPr>
                  </w:p>
                  <w:p>
                    <w:pPr>
                      <w:spacing w:line="264" w:lineRule="auto" w:before="1"/>
                      <w:ind w:left="1427" w:right="1553" w:firstLine="0"/>
                      <w:jc w:val="center"/>
                      <w:rPr>
                        <w:rFonts w:ascii="Times New Roman"/>
                        <w:b/>
                        <w:sz w:val="28"/>
                      </w:rPr>
                    </w:pPr>
                    <w:r>
                      <w:rPr>
                        <w:rFonts w:ascii="Times New Roman"/>
                        <w:b/>
                        <w:sz w:val="28"/>
                      </w:rPr>
                      <w:t>DIRECCION</w:t>
                    </w:r>
                    <w:r>
                      <w:rPr>
                        <w:rFonts w:ascii="Times New Roman"/>
                        <w:b/>
                        <w:spacing w:val="-5"/>
                        <w:sz w:val="28"/>
                      </w:rPr>
                      <w:t> </w:t>
                    </w:r>
                    <w:r>
                      <w:rPr>
                        <w:rFonts w:ascii="Times New Roman"/>
                        <w:b/>
                        <w:sz w:val="28"/>
                      </w:rPr>
                      <w:t>DE</w:t>
                    </w:r>
                    <w:r>
                      <w:rPr>
                        <w:rFonts w:ascii="Times New Roman"/>
                        <w:b/>
                        <w:spacing w:val="-3"/>
                        <w:sz w:val="28"/>
                      </w:rPr>
                      <w:t> </w:t>
                    </w:r>
                    <w:r>
                      <w:rPr>
                        <w:rFonts w:ascii="Times New Roman"/>
                        <w:b/>
                        <w:sz w:val="28"/>
                      </w:rPr>
                      <w:t>ESTRATEGIAS</w:t>
                    </w:r>
                    <w:r>
                      <w:rPr>
                        <w:rFonts w:ascii="Times New Roman"/>
                        <w:b/>
                        <w:spacing w:val="-5"/>
                        <w:sz w:val="28"/>
                      </w:rPr>
                      <w:t> </w:t>
                    </w:r>
                    <w:r>
                      <w:rPr>
                        <w:rFonts w:ascii="Times New Roman"/>
                        <w:b/>
                        <w:sz w:val="28"/>
                      </w:rPr>
                      <w:t>DE</w:t>
                    </w:r>
                    <w:r>
                      <w:rPr>
                        <w:rFonts w:ascii="Times New Roman"/>
                        <w:b/>
                        <w:spacing w:val="-3"/>
                        <w:sz w:val="28"/>
                      </w:rPr>
                      <w:t> </w:t>
                    </w:r>
                    <w:r>
                      <w:rPr>
                        <w:rFonts w:ascii="Times New Roman"/>
                        <w:b/>
                        <w:sz w:val="28"/>
                      </w:rPr>
                      <w:t>ATENCION,</w:t>
                    </w:r>
                    <w:r>
                      <w:rPr>
                        <w:rFonts w:ascii="Times New Roman"/>
                        <w:b/>
                        <w:spacing w:val="-67"/>
                        <w:sz w:val="28"/>
                      </w:rPr>
                      <w:t> </w:t>
                    </w:r>
                    <w:r>
                      <w:rPr>
                        <w:rFonts w:ascii="Times New Roman"/>
                        <w:b/>
                        <w:sz w:val="28"/>
                      </w:rPr>
                      <w:t>REHABILITACION</w:t>
                    </w:r>
                    <w:r>
                      <w:rPr>
                        <w:rFonts w:ascii="Times New Roman"/>
                        <w:b/>
                        <w:spacing w:val="-3"/>
                        <w:sz w:val="28"/>
                      </w:rPr>
                      <w:t> </w:t>
                    </w:r>
                    <w:r>
                      <w:rPr>
                        <w:rFonts w:ascii="Times New Roman"/>
                        <w:b/>
                        <w:sz w:val="28"/>
                      </w:rPr>
                      <w:t>Y</w:t>
                    </w:r>
                    <w:r>
                      <w:rPr>
                        <w:rFonts w:ascii="Times New Roman"/>
                        <w:b/>
                        <w:spacing w:val="-2"/>
                        <w:sz w:val="28"/>
                      </w:rPr>
                      <w:t> </w:t>
                    </w:r>
                    <w:r>
                      <w:rPr>
                        <w:rFonts w:ascii="Times New Roman"/>
                        <w:b/>
                        <w:sz w:val="28"/>
                      </w:rPr>
                      <w:t>REINSERCION</w:t>
                    </w:r>
                    <w:r>
                      <w:rPr>
                        <w:rFonts w:ascii="Times New Roman"/>
                        <w:b/>
                        <w:spacing w:val="-7"/>
                        <w:sz w:val="28"/>
                      </w:rPr>
                      <w:t> </w:t>
                    </w:r>
                    <w:r>
                      <w:rPr>
                        <w:rFonts w:ascii="Times New Roman"/>
                        <w:b/>
                        <w:sz w:val="28"/>
                      </w:rPr>
                      <w:t>SOCIAL.</w:t>
                    </w:r>
                  </w:p>
                  <w:p>
                    <w:pPr>
                      <w:spacing w:line="242" w:lineRule="auto" w:before="139"/>
                      <w:ind w:left="1436" w:right="1553" w:firstLine="0"/>
                      <w:jc w:val="center"/>
                      <w:rPr>
                        <w:rFonts w:ascii="Times New Roman" w:hAnsi="Times New Roman"/>
                        <w:b/>
                        <w:sz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</w:rPr>
                      <w:t>Conforme</w:t>
                    </w:r>
                    <w:r>
                      <w:rPr>
                        <w:rFonts w:ascii="Times New Roman" w:hAnsi="Times New Roman"/>
                        <w:spacing w:val="55"/>
                        <w:sz w:val="28"/>
                      </w:rPr>
                      <w:t> </w:t>
                    </w:r>
                    <w:r>
                      <w:rPr>
                        <w:rFonts w:ascii="Times New Roman" w:hAnsi="Times New Roman"/>
                        <w:sz w:val="28"/>
                      </w:rPr>
                      <w:t>a</w:t>
                    </w:r>
                    <w:r>
                      <w:rPr>
                        <w:rFonts w:ascii="Times New Roman" w:hAnsi="Times New Roman"/>
                        <w:spacing w:val="61"/>
                        <w:sz w:val="28"/>
                      </w:rPr>
                      <w:t> </w:t>
                    </w:r>
                    <w:r>
                      <w:rPr>
                        <w:rFonts w:ascii="Times New Roman" w:hAnsi="Times New Roman"/>
                        <w:sz w:val="28"/>
                      </w:rPr>
                      <w:t>los</w:t>
                    </w:r>
                    <w:r>
                      <w:rPr>
                        <w:rFonts w:ascii="Times New Roman" w:hAnsi="Times New Roman"/>
                        <w:spacing w:val="55"/>
                        <w:sz w:val="28"/>
                      </w:rPr>
                      <w:t> </w:t>
                    </w:r>
                    <w:r>
                      <w:rPr>
                        <w:rFonts w:ascii="Times New Roman" w:hAnsi="Times New Roman"/>
                        <w:sz w:val="28"/>
                      </w:rPr>
                      <w:t>datos</w:t>
                    </w:r>
                    <w:r>
                      <w:rPr>
                        <w:rFonts w:ascii="Times New Roman" w:hAnsi="Times New Roman"/>
                        <w:spacing w:val="55"/>
                        <w:sz w:val="28"/>
                      </w:rPr>
                      <w:t> </w:t>
                    </w:r>
                    <w:r>
                      <w:rPr>
                        <w:rFonts w:ascii="Times New Roman" w:hAnsi="Times New Roman"/>
                        <w:sz w:val="28"/>
                      </w:rPr>
                      <w:t>suministrados</w:t>
                    </w:r>
                    <w:r>
                      <w:rPr>
                        <w:rFonts w:ascii="Times New Roman" w:hAnsi="Times New Roman"/>
                        <w:spacing w:val="56"/>
                        <w:sz w:val="28"/>
                      </w:rPr>
                      <w:t> </w:t>
                    </w:r>
                    <w:r>
                      <w:rPr>
                        <w:rFonts w:ascii="Times New Roman" w:hAnsi="Times New Roman"/>
                        <w:sz w:val="28"/>
                      </w:rPr>
                      <w:t>por</w:t>
                    </w:r>
                    <w:r>
                      <w:rPr>
                        <w:rFonts w:ascii="Times New Roman" w:hAnsi="Times New Roman"/>
                        <w:spacing w:val="57"/>
                        <w:sz w:val="28"/>
                      </w:rPr>
                      <w:t> </w:t>
                    </w:r>
                    <w:r>
                      <w:rPr>
                        <w:rFonts w:ascii="Times New Roman" w:hAnsi="Times New Roman"/>
                        <w:sz w:val="28"/>
                      </w:rPr>
                      <w:t>la</w:t>
                    </w:r>
                    <w:r>
                      <w:rPr>
                        <w:rFonts w:ascii="Times New Roman" w:hAnsi="Times New Roman"/>
                        <w:spacing w:val="60"/>
                        <w:sz w:val="28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sz w:val="28"/>
                      </w:rPr>
                      <w:t>Dirección</w:t>
                    </w:r>
                    <w:r>
                      <w:rPr>
                        <w:rFonts w:ascii="Times New Roman" w:hAnsi="Times New Roman"/>
                        <w:b/>
                        <w:spacing w:val="53"/>
                        <w:sz w:val="28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sz w:val="28"/>
                      </w:rPr>
                      <w:t>de</w:t>
                    </w:r>
                    <w:r>
                      <w:rPr>
                        <w:rFonts w:ascii="Times New Roman" w:hAnsi="Times New Roman"/>
                        <w:b/>
                        <w:spacing w:val="58"/>
                        <w:sz w:val="28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sz w:val="28"/>
                      </w:rPr>
                      <w:t>Estrategias</w:t>
                    </w:r>
                    <w:r>
                      <w:rPr>
                        <w:rFonts w:ascii="Times New Roman" w:hAnsi="Times New Roman"/>
                        <w:b/>
                        <w:spacing w:val="57"/>
                        <w:sz w:val="28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sz w:val="28"/>
                      </w:rPr>
                      <w:t>de</w:t>
                    </w:r>
                    <w:r>
                      <w:rPr>
                        <w:rFonts w:ascii="Times New Roman" w:hAnsi="Times New Roman"/>
                        <w:b/>
                        <w:spacing w:val="-67"/>
                        <w:sz w:val="28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sz w:val="28"/>
                      </w:rPr>
                      <w:t>Atención,</w:t>
                    </w:r>
                    <w:r>
                      <w:rPr>
                        <w:rFonts w:ascii="Times New Roman" w:hAnsi="Times New Roman"/>
                        <w:b/>
                        <w:spacing w:val="31"/>
                        <w:sz w:val="28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sz w:val="28"/>
                      </w:rPr>
                      <w:t>Rehabilitación</w:t>
                    </w:r>
                    <w:r>
                      <w:rPr>
                        <w:rFonts w:ascii="Times New Roman" w:hAnsi="Times New Roman"/>
                        <w:b/>
                        <w:spacing w:val="29"/>
                        <w:sz w:val="28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sz w:val="28"/>
                      </w:rPr>
                      <w:t>y</w:t>
                    </w:r>
                    <w:r>
                      <w:rPr>
                        <w:rFonts w:ascii="Times New Roman" w:hAnsi="Times New Roman"/>
                        <w:b/>
                        <w:spacing w:val="30"/>
                        <w:sz w:val="28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sz w:val="28"/>
                      </w:rPr>
                      <w:t>Reinserción</w:t>
                    </w:r>
                    <w:r>
                      <w:rPr>
                        <w:rFonts w:ascii="Times New Roman" w:hAnsi="Times New Roman"/>
                        <w:b/>
                        <w:spacing w:val="29"/>
                        <w:sz w:val="28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sz w:val="28"/>
                      </w:rPr>
                      <w:t>Social</w:t>
                    </w:r>
                    <w:r>
                      <w:rPr>
                        <w:rFonts w:ascii="Times New Roman" w:hAnsi="Times New Roman"/>
                        <w:b/>
                        <w:spacing w:val="29"/>
                        <w:sz w:val="28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sz w:val="28"/>
                      </w:rPr>
                      <w:t>del</w:t>
                    </w:r>
                    <w:r>
                      <w:rPr>
                        <w:rFonts w:ascii="Times New Roman" w:hAnsi="Times New Roman"/>
                        <w:b/>
                        <w:spacing w:val="28"/>
                        <w:sz w:val="28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sz w:val="28"/>
                      </w:rPr>
                      <w:t>Consejo</w:t>
                    </w:r>
                    <w:r>
                      <w:rPr>
                        <w:rFonts w:ascii="Times New Roman" w:hAnsi="Times New Roman"/>
                        <w:b/>
                        <w:spacing w:val="25"/>
                        <w:sz w:val="28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sz w:val="28"/>
                      </w:rPr>
                      <w:t>Nacional</w:t>
                    </w:r>
                    <w:r>
                      <w:rPr>
                        <w:rFonts w:ascii="Times New Roman" w:hAnsi="Times New Roman"/>
                        <w:b/>
                        <w:spacing w:val="29"/>
                        <w:sz w:val="28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sz w:val="28"/>
                      </w:rPr>
                      <w:t>de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b/>
        </w:rPr>
        <w:t>Drogas</w:t>
      </w:r>
      <w:r>
        <w:rPr/>
        <w:t>,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cual</w:t>
      </w:r>
      <w:r>
        <w:rPr>
          <w:spacing w:val="1"/>
        </w:rPr>
        <w:t> </w:t>
      </w:r>
      <w:r>
        <w:rPr/>
        <w:t>recopila</w:t>
      </w:r>
      <w:r>
        <w:rPr>
          <w:spacing w:val="1"/>
        </w:rPr>
        <w:t> </w:t>
      </w:r>
      <w:r>
        <w:rPr/>
        <w:t>información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pacientes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demandan</w:t>
      </w:r>
      <w:r>
        <w:rPr>
          <w:spacing w:val="1"/>
        </w:rPr>
        <w:t> </w:t>
      </w:r>
      <w:r>
        <w:rPr/>
        <w:t>tratamiento en centros de rehabilitación existentes en el país, ofrece un total</w:t>
      </w:r>
      <w:r>
        <w:rPr>
          <w:spacing w:val="1"/>
        </w:rPr>
        <w:t> </w:t>
      </w:r>
      <w:r>
        <w:rPr/>
        <w:t>de </w:t>
      </w:r>
      <w:r>
        <w:rPr>
          <w:b/>
        </w:rPr>
        <w:t>388 </w:t>
      </w:r>
      <w:r>
        <w:rPr/>
        <w:t>usuarios que demandaron tratamiento para el trimestre Abril-junio</w:t>
      </w:r>
      <w:r>
        <w:rPr>
          <w:spacing w:val="1"/>
        </w:rPr>
        <w:t> </w:t>
      </w:r>
      <w:r>
        <w:rPr/>
        <w:t>2023,</w:t>
      </w:r>
      <w:r>
        <w:rPr>
          <w:spacing w:val="2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2"/>
        </w:rPr>
        <w:t> </w:t>
      </w:r>
      <w:r>
        <w:rPr/>
        <w:t>cuales</w:t>
      </w:r>
      <w:r>
        <w:rPr>
          <w:spacing w:val="4"/>
        </w:rPr>
        <w:t> </w:t>
      </w:r>
      <w:r>
        <w:rPr>
          <w:b/>
        </w:rPr>
        <w:t>96%</w:t>
      </w:r>
      <w:r>
        <w:rPr>
          <w:b/>
          <w:spacing w:val="6"/>
        </w:rPr>
        <w:t> </w:t>
      </w:r>
      <w:r>
        <w:rPr/>
        <w:t>fueron</w:t>
      </w:r>
      <w:r>
        <w:rPr>
          <w:spacing w:val="-1"/>
        </w:rPr>
        <w:t> </w:t>
      </w:r>
      <w:r>
        <w:rPr/>
        <w:t>hombres</w:t>
      </w:r>
      <w:r>
        <w:rPr>
          <w:spacing w:val="2"/>
        </w:rPr>
        <w:t> </w:t>
      </w:r>
      <w:r>
        <w:rPr/>
        <w:t>y</w:t>
      </w:r>
      <w:r>
        <w:rPr>
          <w:spacing w:val="2"/>
        </w:rPr>
        <w:t> </w:t>
      </w:r>
      <w:r>
        <w:rPr>
          <w:b/>
        </w:rPr>
        <w:t>4%</w:t>
      </w:r>
      <w:r>
        <w:rPr>
          <w:b/>
          <w:spacing w:val="5"/>
        </w:rPr>
        <w:t> </w:t>
      </w:r>
      <w:r>
        <w:rPr/>
        <w:t>mujeres.</w:t>
      </w:r>
    </w:p>
    <w:p>
      <w:pPr>
        <w:spacing w:before="165"/>
        <w:ind w:left="4108" w:right="4126" w:firstLine="0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0"/>
        </w:rPr>
        <w:t>Cuadro</w:t>
      </w:r>
      <w:r>
        <w:rPr>
          <w:rFonts w:ascii="Times New Roman" w:hAnsi="Times New Roman"/>
          <w:b/>
          <w:spacing w:val="-7"/>
          <w:sz w:val="20"/>
        </w:rPr>
        <w:t> </w:t>
      </w:r>
      <w:r>
        <w:rPr>
          <w:rFonts w:ascii="Times New Roman" w:hAnsi="Times New Roman"/>
          <w:b/>
          <w:sz w:val="20"/>
        </w:rPr>
        <w:t>Nº18 </w:t>
      </w:r>
      <w:r>
        <w:rPr>
          <w:rFonts w:ascii="Times New Roman" w:hAnsi="Times New Roman"/>
          <w:sz w:val="20"/>
        </w:rPr>
        <w:t>–Tratamientos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ofrecidos</w:t>
      </w:r>
    </w:p>
    <w:p>
      <w:pPr>
        <w:spacing w:before="0"/>
        <w:ind w:left="4118" w:right="4122" w:firstLine="0"/>
        <w:jc w:val="center"/>
        <w:rPr>
          <w:rFonts w:ascii="Times New Roman"/>
          <w:sz w:val="20"/>
        </w:rPr>
      </w:pPr>
      <w:r>
        <w:rPr>
          <w:rFonts w:ascii="Times New Roman"/>
          <w:b/>
          <w:sz w:val="20"/>
        </w:rPr>
        <w:t>Trimestre </w:t>
      </w:r>
      <w:r>
        <w:rPr>
          <w:rFonts w:ascii="Times New Roman"/>
          <w:sz w:val="20"/>
        </w:rPr>
        <w:t>(</w:t>
      </w:r>
      <w:r>
        <w:rPr>
          <w:rFonts w:ascii="Times New Roman"/>
          <w:color w:val="1F4E79"/>
          <w:sz w:val="20"/>
        </w:rPr>
        <w:t>abril-junio</w:t>
      </w:r>
      <w:r>
        <w:rPr>
          <w:rFonts w:ascii="Times New Roman"/>
          <w:color w:val="1F4E79"/>
          <w:spacing w:val="-3"/>
          <w:sz w:val="20"/>
        </w:rPr>
        <w:t> </w:t>
      </w:r>
      <w:r>
        <w:rPr>
          <w:rFonts w:ascii="Times New Roman"/>
          <w:color w:val="1F4E79"/>
          <w:sz w:val="20"/>
        </w:rPr>
        <w:t>2023</w:t>
      </w:r>
      <w:r>
        <w:rPr>
          <w:rFonts w:ascii="Times New Roman"/>
          <w:sz w:val="20"/>
        </w:rPr>
        <w:t>)</w:t>
      </w:r>
    </w:p>
    <w:p>
      <w:pPr>
        <w:pStyle w:val="BodyText"/>
        <w:spacing w:before="9"/>
        <w:rPr>
          <w:sz w:val="8"/>
        </w:rPr>
      </w:pPr>
    </w:p>
    <w:tbl>
      <w:tblPr>
        <w:tblW w:w="0" w:type="auto"/>
        <w:jc w:val="left"/>
        <w:tblInd w:w="1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86"/>
        <w:gridCol w:w="3074"/>
      </w:tblGrid>
      <w:tr>
        <w:trPr>
          <w:trHeight w:val="292" w:hRule="atLeast"/>
        </w:trPr>
        <w:tc>
          <w:tcPr>
            <w:tcW w:w="9360" w:type="dxa"/>
            <w:gridSpan w:val="2"/>
            <w:shd w:val="clear" w:color="auto" w:fill="9BC2E6"/>
          </w:tcPr>
          <w:p>
            <w:pPr>
              <w:pStyle w:val="TableParagraph"/>
              <w:spacing w:line="271" w:lineRule="exact" w:before="1"/>
              <w:ind w:left="3288" w:right="328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TRATAMENTOS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OFRECIDOS</w:t>
            </w:r>
          </w:p>
        </w:tc>
      </w:tr>
      <w:tr>
        <w:trPr>
          <w:trHeight w:val="297" w:hRule="atLeast"/>
        </w:trPr>
        <w:tc>
          <w:tcPr>
            <w:tcW w:w="6286" w:type="dxa"/>
            <w:shd w:val="clear" w:color="auto" w:fill="9BC2E6"/>
          </w:tcPr>
          <w:p>
            <w:pPr>
              <w:pStyle w:val="TableParagraph"/>
              <w:spacing w:line="271" w:lineRule="exact" w:before="6"/>
              <w:ind w:left="2602" w:right="259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Sustancias</w:t>
            </w:r>
          </w:p>
        </w:tc>
        <w:tc>
          <w:tcPr>
            <w:tcW w:w="3074" w:type="dxa"/>
            <w:shd w:val="clear" w:color="auto" w:fill="9BC2E6"/>
          </w:tcPr>
          <w:p>
            <w:pPr>
              <w:pStyle w:val="TableParagraph"/>
              <w:spacing w:line="271" w:lineRule="exact" w:before="6"/>
              <w:ind w:left="1068" w:right="10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Cantidad</w:t>
            </w:r>
          </w:p>
        </w:tc>
      </w:tr>
      <w:tr>
        <w:trPr>
          <w:trHeight w:val="290" w:hRule="atLeast"/>
        </w:trPr>
        <w:tc>
          <w:tcPr>
            <w:tcW w:w="628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69" w:lineRule="exact" w:before="1"/>
              <w:ind w:left="71"/>
              <w:rPr>
                <w:sz w:val="24"/>
              </w:rPr>
            </w:pPr>
            <w:r>
              <w:rPr>
                <w:sz w:val="24"/>
              </w:rPr>
              <w:t>Conductas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Adictivas</w:t>
            </w:r>
          </w:p>
        </w:tc>
        <w:tc>
          <w:tcPr>
            <w:tcW w:w="307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9" w:lineRule="exact" w:before="11"/>
              <w:ind w:left="1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</w:tr>
      <w:tr>
        <w:trPr>
          <w:trHeight w:val="290" w:hRule="atLeast"/>
        </w:trPr>
        <w:tc>
          <w:tcPr>
            <w:tcW w:w="6286" w:type="dxa"/>
            <w:tcBorders>
              <w:top w:val="single" w:sz="6" w:space="0" w:color="000000"/>
            </w:tcBorders>
            <w:shd w:val="clear" w:color="auto" w:fill="DDEBF7"/>
          </w:tcPr>
          <w:p>
            <w:pPr>
              <w:pStyle w:val="TableParagraph"/>
              <w:spacing w:line="270" w:lineRule="exact"/>
              <w:ind w:left="71"/>
              <w:rPr>
                <w:sz w:val="24"/>
              </w:rPr>
            </w:pPr>
            <w:r>
              <w:rPr>
                <w:sz w:val="24"/>
              </w:rPr>
              <w:t>Marihuana</w:t>
            </w:r>
          </w:p>
        </w:tc>
        <w:tc>
          <w:tcPr>
            <w:tcW w:w="3074" w:type="dxa"/>
            <w:tcBorders>
              <w:top w:val="single" w:sz="6" w:space="0" w:color="000000"/>
            </w:tcBorders>
            <w:shd w:val="clear" w:color="auto" w:fill="DDEBF7"/>
          </w:tcPr>
          <w:p>
            <w:pPr>
              <w:pStyle w:val="TableParagraph"/>
              <w:spacing w:line="261" w:lineRule="exact" w:before="9"/>
              <w:ind w:left="1065" w:right="1062"/>
              <w:jc w:val="center"/>
              <w:rPr>
                <w:sz w:val="22"/>
              </w:rPr>
            </w:pPr>
            <w:r>
              <w:rPr>
                <w:sz w:val="22"/>
              </w:rPr>
              <w:t>136</w:t>
            </w:r>
          </w:p>
        </w:tc>
      </w:tr>
      <w:tr>
        <w:trPr>
          <w:trHeight w:val="292" w:hRule="atLeast"/>
        </w:trPr>
        <w:tc>
          <w:tcPr>
            <w:tcW w:w="6286" w:type="dxa"/>
          </w:tcPr>
          <w:p>
            <w:pPr>
              <w:pStyle w:val="TableParagraph"/>
              <w:spacing w:line="271" w:lineRule="exact" w:before="1"/>
              <w:ind w:left="71"/>
              <w:rPr>
                <w:sz w:val="24"/>
              </w:rPr>
            </w:pPr>
            <w:r>
              <w:rPr>
                <w:sz w:val="24"/>
              </w:rPr>
              <w:t>Heroína</w:t>
            </w:r>
          </w:p>
        </w:tc>
        <w:tc>
          <w:tcPr>
            <w:tcW w:w="3074" w:type="dxa"/>
          </w:tcPr>
          <w:p>
            <w:pPr>
              <w:pStyle w:val="TableParagraph"/>
              <w:spacing w:line="261" w:lineRule="exact" w:before="11"/>
              <w:ind w:left="1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  <w:tr>
        <w:trPr>
          <w:trHeight w:val="292" w:hRule="atLeast"/>
        </w:trPr>
        <w:tc>
          <w:tcPr>
            <w:tcW w:w="6286" w:type="dxa"/>
            <w:shd w:val="clear" w:color="auto" w:fill="DDEBF7"/>
          </w:tcPr>
          <w:p>
            <w:pPr>
              <w:pStyle w:val="TableParagraph"/>
              <w:spacing w:line="271" w:lineRule="exact" w:before="1"/>
              <w:ind w:left="71"/>
              <w:rPr>
                <w:sz w:val="24"/>
              </w:rPr>
            </w:pPr>
            <w:r>
              <w:rPr>
                <w:sz w:val="24"/>
              </w:rPr>
              <w:t>Metadona</w:t>
            </w:r>
          </w:p>
        </w:tc>
        <w:tc>
          <w:tcPr>
            <w:tcW w:w="3074" w:type="dxa"/>
            <w:shd w:val="clear" w:color="auto" w:fill="DDEBF7"/>
          </w:tcPr>
          <w:p>
            <w:pPr>
              <w:pStyle w:val="TableParagraph"/>
              <w:spacing w:line="256" w:lineRule="exact" w:before="16"/>
              <w:ind w:left="1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</w:tr>
      <w:tr>
        <w:trPr>
          <w:trHeight w:val="292" w:hRule="atLeast"/>
        </w:trPr>
        <w:tc>
          <w:tcPr>
            <w:tcW w:w="6286" w:type="dxa"/>
          </w:tcPr>
          <w:p>
            <w:pPr>
              <w:pStyle w:val="TableParagraph"/>
              <w:spacing w:line="271" w:lineRule="exact" w:before="1"/>
              <w:ind w:left="71"/>
              <w:rPr>
                <w:sz w:val="24"/>
              </w:rPr>
            </w:pPr>
            <w:r>
              <w:rPr>
                <w:sz w:val="24"/>
              </w:rPr>
              <w:t>Opiaceos</w:t>
            </w:r>
          </w:p>
        </w:tc>
        <w:tc>
          <w:tcPr>
            <w:tcW w:w="3074" w:type="dxa"/>
          </w:tcPr>
          <w:p>
            <w:pPr>
              <w:pStyle w:val="TableParagraph"/>
              <w:spacing w:line="256" w:lineRule="exact" w:before="16"/>
              <w:ind w:left="1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</w:tr>
      <w:tr>
        <w:trPr>
          <w:trHeight w:val="292" w:hRule="atLeast"/>
        </w:trPr>
        <w:tc>
          <w:tcPr>
            <w:tcW w:w="6286" w:type="dxa"/>
            <w:shd w:val="clear" w:color="auto" w:fill="DDEBF7"/>
          </w:tcPr>
          <w:p>
            <w:pPr>
              <w:pStyle w:val="TableParagraph"/>
              <w:spacing w:line="271" w:lineRule="exact" w:before="1"/>
              <w:ind w:left="71"/>
              <w:rPr>
                <w:sz w:val="24"/>
              </w:rPr>
            </w:pPr>
            <w:r>
              <w:rPr>
                <w:sz w:val="24"/>
              </w:rPr>
              <w:t>Cocaina</w:t>
            </w:r>
          </w:p>
        </w:tc>
        <w:tc>
          <w:tcPr>
            <w:tcW w:w="3074" w:type="dxa"/>
            <w:shd w:val="clear" w:color="auto" w:fill="DDEBF7"/>
          </w:tcPr>
          <w:p>
            <w:pPr>
              <w:pStyle w:val="TableParagraph"/>
              <w:spacing w:line="256" w:lineRule="exact" w:before="16"/>
              <w:ind w:left="1065" w:right="1062"/>
              <w:jc w:val="center"/>
              <w:rPr>
                <w:sz w:val="22"/>
              </w:rPr>
            </w:pPr>
            <w:r>
              <w:rPr>
                <w:sz w:val="22"/>
              </w:rPr>
              <w:t>143</w:t>
            </w:r>
          </w:p>
        </w:tc>
      </w:tr>
      <w:tr>
        <w:trPr>
          <w:trHeight w:val="292" w:hRule="atLeast"/>
        </w:trPr>
        <w:tc>
          <w:tcPr>
            <w:tcW w:w="6286" w:type="dxa"/>
          </w:tcPr>
          <w:p>
            <w:pPr>
              <w:pStyle w:val="TableParagraph"/>
              <w:spacing w:line="271" w:lineRule="exact" w:before="2"/>
              <w:ind w:left="71"/>
              <w:rPr>
                <w:sz w:val="24"/>
              </w:rPr>
            </w:pPr>
            <w:r>
              <w:rPr>
                <w:sz w:val="24"/>
              </w:rPr>
              <w:t>Crack</w:t>
            </w:r>
          </w:p>
        </w:tc>
        <w:tc>
          <w:tcPr>
            <w:tcW w:w="3074" w:type="dxa"/>
          </w:tcPr>
          <w:p>
            <w:pPr>
              <w:pStyle w:val="TableParagraph"/>
              <w:spacing w:line="256" w:lineRule="exact" w:before="16"/>
              <w:ind w:left="1068" w:right="1060"/>
              <w:jc w:val="center"/>
              <w:rPr>
                <w:sz w:val="22"/>
              </w:rPr>
            </w:pPr>
            <w:r>
              <w:rPr>
                <w:sz w:val="22"/>
              </w:rPr>
              <w:t>39</w:t>
            </w:r>
          </w:p>
        </w:tc>
      </w:tr>
      <w:tr>
        <w:trPr>
          <w:trHeight w:val="297" w:hRule="atLeast"/>
        </w:trPr>
        <w:tc>
          <w:tcPr>
            <w:tcW w:w="6286" w:type="dxa"/>
            <w:shd w:val="clear" w:color="auto" w:fill="DDEBF7"/>
          </w:tcPr>
          <w:p>
            <w:pPr>
              <w:pStyle w:val="TableParagraph"/>
              <w:spacing w:line="271" w:lineRule="exact" w:before="6"/>
              <w:ind w:left="71"/>
              <w:rPr>
                <w:sz w:val="24"/>
              </w:rPr>
            </w:pPr>
            <w:r>
              <w:rPr>
                <w:sz w:val="24"/>
              </w:rPr>
              <w:t>Anfetamina</w:t>
            </w:r>
          </w:p>
        </w:tc>
        <w:tc>
          <w:tcPr>
            <w:tcW w:w="3074" w:type="dxa"/>
            <w:shd w:val="clear" w:color="auto" w:fill="DDEBF7"/>
          </w:tcPr>
          <w:p>
            <w:pPr>
              <w:pStyle w:val="TableParagraph"/>
              <w:spacing w:line="261" w:lineRule="exact" w:before="16"/>
              <w:ind w:left="1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</w:tr>
      <w:tr>
        <w:trPr>
          <w:trHeight w:val="292" w:hRule="atLeast"/>
        </w:trPr>
        <w:tc>
          <w:tcPr>
            <w:tcW w:w="6286" w:type="dxa"/>
          </w:tcPr>
          <w:p>
            <w:pPr>
              <w:pStyle w:val="TableParagraph"/>
              <w:spacing w:line="271" w:lineRule="exact" w:before="1"/>
              <w:ind w:left="71"/>
              <w:rPr>
                <w:sz w:val="24"/>
              </w:rPr>
            </w:pPr>
            <w:r>
              <w:rPr>
                <w:sz w:val="24"/>
              </w:rPr>
              <w:t>Benzodiacepinas</w:t>
            </w:r>
          </w:p>
        </w:tc>
        <w:tc>
          <w:tcPr>
            <w:tcW w:w="3074" w:type="dxa"/>
          </w:tcPr>
          <w:p>
            <w:pPr>
              <w:pStyle w:val="TableParagraph"/>
              <w:spacing w:line="261" w:lineRule="exact" w:before="11"/>
              <w:ind w:left="1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</w:tr>
      <w:tr>
        <w:trPr>
          <w:trHeight w:val="292" w:hRule="atLeast"/>
        </w:trPr>
        <w:tc>
          <w:tcPr>
            <w:tcW w:w="6286" w:type="dxa"/>
            <w:shd w:val="clear" w:color="auto" w:fill="DDEBF7"/>
          </w:tcPr>
          <w:p>
            <w:pPr>
              <w:pStyle w:val="TableParagraph"/>
              <w:spacing w:line="271" w:lineRule="exact" w:before="1"/>
              <w:ind w:left="71"/>
              <w:rPr>
                <w:sz w:val="24"/>
              </w:rPr>
            </w:pPr>
            <w:r>
              <w:rPr>
                <w:sz w:val="24"/>
              </w:rPr>
              <w:t>Barbituricos</w:t>
            </w:r>
          </w:p>
        </w:tc>
        <w:tc>
          <w:tcPr>
            <w:tcW w:w="3074" w:type="dxa"/>
            <w:shd w:val="clear" w:color="auto" w:fill="DDEBF7"/>
          </w:tcPr>
          <w:p>
            <w:pPr>
              <w:pStyle w:val="TableParagraph"/>
              <w:spacing w:line="261" w:lineRule="exact" w:before="11"/>
              <w:ind w:left="1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</w:tr>
      <w:tr>
        <w:trPr>
          <w:trHeight w:val="268" w:hRule="atLeast"/>
        </w:trPr>
        <w:tc>
          <w:tcPr>
            <w:tcW w:w="6286" w:type="dxa"/>
          </w:tcPr>
          <w:p>
            <w:pPr>
              <w:pStyle w:val="TableParagraph"/>
              <w:spacing w:line="24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Meta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anfetamina</w:t>
            </w:r>
          </w:p>
        </w:tc>
        <w:tc>
          <w:tcPr>
            <w:tcW w:w="3074" w:type="dxa"/>
          </w:tcPr>
          <w:p>
            <w:pPr>
              <w:pStyle w:val="TableParagraph"/>
              <w:spacing w:line="247" w:lineRule="exact" w:before="1"/>
              <w:ind w:left="1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6286" w:type="dxa"/>
            <w:shd w:val="clear" w:color="auto" w:fill="DDEBF7"/>
          </w:tcPr>
          <w:p>
            <w:pPr>
              <w:pStyle w:val="TableParagraph"/>
              <w:spacing w:line="24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Hiponoticos/Sedantes</w:t>
            </w:r>
          </w:p>
        </w:tc>
        <w:tc>
          <w:tcPr>
            <w:tcW w:w="3074" w:type="dxa"/>
            <w:shd w:val="clear" w:color="auto" w:fill="DDEBF7"/>
          </w:tcPr>
          <w:p>
            <w:pPr>
              <w:pStyle w:val="TableParagraph"/>
              <w:spacing w:line="247" w:lineRule="exact" w:before="1"/>
              <w:ind w:left="1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</w:tr>
      <w:tr>
        <w:trPr>
          <w:trHeight w:val="268" w:hRule="atLeast"/>
        </w:trPr>
        <w:tc>
          <w:tcPr>
            <w:tcW w:w="6286" w:type="dxa"/>
          </w:tcPr>
          <w:p>
            <w:pPr>
              <w:pStyle w:val="TableParagraph"/>
              <w:spacing w:line="247" w:lineRule="exact" w:before="2"/>
              <w:ind w:left="71"/>
              <w:rPr>
                <w:sz w:val="22"/>
              </w:rPr>
            </w:pPr>
            <w:r>
              <w:rPr>
                <w:sz w:val="22"/>
              </w:rPr>
              <w:t>Extasis</w:t>
            </w:r>
          </w:p>
        </w:tc>
        <w:tc>
          <w:tcPr>
            <w:tcW w:w="3074" w:type="dxa"/>
          </w:tcPr>
          <w:p>
            <w:pPr>
              <w:pStyle w:val="TableParagraph"/>
              <w:spacing w:line="247" w:lineRule="exact" w:before="2"/>
              <w:ind w:left="1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</w:tr>
      <w:tr>
        <w:trPr>
          <w:trHeight w:val="268" w:hRule="atLeast"/>
        </w:trPr>
        <w:tc>
          <w:tcPr>
            <w:tcW w:w="6286" w:type="dxa"/>
            <w:shd w:val="clear" w:color="auto" w:fill="DDEBF7"/>
          </w:tcPr>
          <w:p>
            <w:pPr>
              <w:pStyle w:val="TableParagraph"/>
              <w:spacing w:line="24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Alcohol</w:t>
            </w:r>
          </w:p>
        </w:tc>
        <w:tc>
          <w:tcPr>
            <w:tcW w:w="3074" w:type="dxa"/>
            <w:shd w:val="clear" w:color="auto" w:fill="DDEBF7"/>
          </w:tcPr>
          <w:p>
            <w:pPr>
              <w:pStyle w:val="TableParagraph"/>
              <w:spacing w:line="247" w:lineRule="exact" w:before="1"/>
              <w:ind w:left="1068" w:right="1060"/>
              <w:jc w:val="center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</w:tr>
      <w:tr>
        <w:trPr>
          <w:trHeight w:val="268" w:hRule="atLeast"/>
        </w:trPr>
        <w:tc>
          <w:tcPr>
            <w:tcW w:w="6286" w:type="dxa"/>
          </w:tcPr>
          <w:p>
            <w:pPr>
              <w:pStyle w:val="TableParagraph"/>
              <w:spacing w:line="24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Tabaco</w:t>
            </w:r>
          </w:p>
        </w:tc>
        <w:tc>
          <w:tcPr>
            <w:tcW w:w="3074" w:type="dxa"/>
          </w:tcPr>
          <w:p>
            <w:pPr>
              <w:pStyle w:val="TableParagraph"/>
              <w:spacing w:line="247" w:lineRule="exact" w:before="1"/>
              <w:ind w:left="1068" w:right="1060"/>
              <w:jc w:val="center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</w:tr>
      <w:tr>
        <w:trPr>
          <w:trHeight w:val="268" w:hRule="atLeast"/>
        </w:trPr>
        <w:tc>
          <w:tcPr>
            <w:tcW w:w="6286" w:type="dxa"/>
            <w:shd w:val="clear" w:color="auto" w:fill="DDEBF7"/>
          </w:tcPr>
          <w:p>
            <w:pPr>
              <w:pStyle w:val="TableParagraph"/>
              <w:spacing w:line="24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Otros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Opiaceos</w:t>
            </w:r>
          </w:p>
        </w:tc>
        <w:tc>
          <w:tcPr>
            <w:tcW w:w="3074" w:type="dxa"/>
            <w:shd w:val="clear" w:color="auto" w:fill="DDEBF7"/>
          </w:tcPr>
          <w:p>
            <w:pPr>
              <w:pStyle w:val="TableParagraph"/>
              <w:spacing w:line="247" w:lineRule="exact" w:before="1"/>
              <w:ind w:left="1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  <w:tr>
        <w:trPr>
          <w:trHeight w:val="268" w:hRule="atLeast"/>
        </w:trPr>
        <w:tc>
          <w:tcPr>
            <w:tcW w:w="6286" w:type="dxa"/>
          </w:tcPr>
          <w:p>
            <w:pPr>
              <w:pStyle w:val="TableParagraph"/>
              <w:spacing w:line="24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Otras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Drogas</w:t>
            </w:r>
          </w:p>
        </w:tc>
        <w:tc>
          <w:tcPr>
            <w:tcW w:w="3074" w:type="dxa"/>
          </w:tcPr>
          <w:p>
            <w:pPr>
              <w:pStyle w:val="TableParagraph"/>
              <w:spacing w:line="247" w:lineRule="exact" w:before="1"/>
              <w:ind w:left="1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</w:tr>
      <w:tr>
        <w:trPr>
          <w:trHeight w:val="292" w:hRule="atLeast"/>
        </w:trPr>
        <w:tc>
          <w:tcPr>
            <w:tcW w:w="6286" w:type="dxa"/>
            <w:shd w:val="clear" w:color="auto" w:fill="9BC2E6"/>
          </w:tcPr>
          <w:p>
            <w:pPr>
              <w:pStyle w:val="TableParagraph"/>
              <w:spacing w:line="271" w:lineRule="exact" w:before="1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</w:p>
        </w:tc>
        <w:tc>
          <w:tcPr>
            <w:tcW w:w="3074" w:type="dxa"/>
            <w:shd w:val="clear" w:color="auto" w:fill="9BC2E6"/>
          </w:tcPr>
          <w:p>
            <w:pPr>
              <w:pStyle w:val="TableParagraph"/>
              <w:spacing w:line="256" w:lineRule="exact" w:before="16"/>
              <w:ind w:left="1065" w:right="106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388</w:t>
            </w:r>
          </w:p>
        </w:tc>
      </w:tr>
    </w:tbl>
    <w:p>
      <w:pPr>
        <w:pStyle w:val="BodyText"/>
        <w:spacing w:before="8"/>
        <w:rPr>
          <w:sz w:val="19"/>
        </w:rPr>
      </w:pPr>
    </w:p>
    <w:p>
      <w:pPr>
        <w:spacing w:before="0"/>
        <w:ind w:left="1630" w:right="1643" w:firstLine="0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0"/>
        </w:rPr>
        <w:t>Gráfico</w:t>
      </w:r>
      <w:r>
        <w:rPr>
          <w:rFonts w:ascii="Times New Roman" w:hAnsi="Times New Roman"/>
          <w:b/>
          <w:spacing w:val="-6"/>
          <w:sz w:val="20"/>
        </w:rPr>
        <w:t> </w:t>
      </w:r>
      <w:r>
        <w:rPr>
          <w:rFonts w:ascii="Times New Roman" w:hAnsi="Times New Roman"/>
          <w:b/>
          <w:sz w:val="20"/>
        </w:rPr>
        <w:t>Nº12 </w:t>
      </w:r>
      <w:r>
        <w:rPr>
          <w:rFonts w:ascii="Times New Roman" w:hAnsi="Times New Roman"/>
          <w:sz w:val="20"/>
        </w:rPr>
        <w:t>–</w:t>
      </w:r>
      <w:r>
        <w:rPr>
          <w:rFonts w:ascii="Times New Roman" w:hAnsi="Times New Roman"/>
          <w:spacing w:val="-5"/>
          <w:sz w:val="20"/>
        </w:rPr>
        <w:t> </w:t>
      </w:r>
      <w:r>
        <w:rPr>
          <w:rFonts w:ascii="Times New Roman" w:hAnsi="Times New Roman"/>
          <w:sz w:val="20"/>
        </w:rPr>
        <w:t>Tratamientos</w:t>
      </w:r>
      <w:r>
        <w:rPr>
          <w:rFonts w:ascii="Times New Roman" w:hAnsi="Times New Roman"/>
          <w:spacing w:val="-1"/>
          <w:sz w:val="20"/>
        </w:rPr>
        <w:t> </w:t>
      </w:r>
      <w:r>
        <w:rPr>
          <w:rFonts w:ascii="Times New Roman" w:hAnsi="Times New Roman"/>
          <w:sz w:val="20"/>
        </w:rPr>
        <w:t>ofrecidos por</w:t>
      </w:r>
      <w:r>
        <w:rPr>
          <w:rFonts w:ascii="Times New Roman" w:hAnsi="Times New Roman"/>
          <w:spacing w:val="4"/>
          <w:sz w:val="20"/>
        </w:rPr>
        <w:t> </w:t>
      </w:r>
      <w:r>
        <w:rPr>
          <w:rFonts w:ascii="Times New Roman" w:hAnsi="Times New Roman"/>
          <w:sz w:val="20"/>
        </w:rPr>
        <w:t>sustancias</w:t>
      </w:r>
    </w:p>
    <w:p>
      <w:pPr>
        <w:spacing w:before="0" w:after="6"/>
        <w:ind w:left="4118" w:right="4122" w:firstLine="0"/>
        <w:jc w:val="center"/>
        <w:rPr>
          <w:rFonts w:ascii="Times New Roman"/>
          <w:sz w:val="20"/>
        </w:rPr>
      </w:pPr>
      <w:r>
        <w:rPr>
          <w:rFonts w:ascii="Times New Roman"/>
          <w:b/>
          <w:sz w:val="20"/>
        </w:rPr>
        <w:t>Trimestre </w:t>
      </w:r>
      <w:r>
        <w:rPr>
          <w:rFonts w:ascii="Times New Roman"/>
          <w:sz w:val="20"/>
        </w:rPr>
        <w:t>(</w:t>
      </w:r>
      <w:r>
        <w:rPr>
          <w:rFonts w:ascii="Times New Roman"/>
          <w:color w:val="1F4E79"/>
          <w:sz w:val="20"/>
        </w:rPr>
        <w:t>abril-junio</w:t>
      </w:r>
      <w:r>
        <w:rPr>
          <w:rFonts w:ascii="Times New Roman"/>
          <w:color w:val="1F4E79"/>
          <w:spacing w:val="-3"/>
          <w:sz w:val="20"/>
        </w:rPr>
        <w:t> </w:t>
      </w:r>
      <w:r>
        <w:rPr>
          <w:rFonts w:ascii="Times New Roman"/>
          <w:color w:val="1F4E79"/>
          <w:sz w:val="20"/>
        </w:rPr>
        <w:t>2023</w:t>
      </w:r>
      <w:r>
        <w:rPr>
          <w:rFonts w:ascii="Times New Roman"/>
          <w:sz w:val="20"/>
        </w:rPr>
        <w:t>)</w:t>
      </w:r>
    </w:p>
    <w:p>
      <w:pPr>
        <w:pStyle w:val="BodyText"/>
        <w:ind w:left="1662"/>
        <w:rPr>
          <w:sz w:val="20"/>
        </w:rPr>
      </w:pPr>
      <w:r>
        <w:rPr>
          <w:sz w:val="20"/>
        </w:rPr>
        <w:pict>
          <v:group style="width:433.2pt;height:226.5pt;mso-position-horizontal-relative:char;mso-position-vertical-relative:line" coordorigin="0,0" coordsize="8664,4530">
            <v:rect style="position:absolute;left:7;top:7;width:8649;height:4515" filled="true" fillcolor="#ffffff" stroked="false">
              <v:fill type="solid"/>
            </v:rect>
            <v:shape style="position:absolute;left:2699;top:227;width:4685;height:3831" coordorigin="2699,228" coordsize="4685,3831" path="m2699,2861l2699,4059m2699,2636l2699,2780m2699,1057l2699,2554m2699,831l2699,975m2699,228l2699,749m3482,2861l3482,4059m3482,228l3482,2780m4259,2861l4259,4059m4259,228l4259,2780m5042,2861l5042,4059m5042,228l5042,2780m5824,2861l5824,4059m5824,228l5824,2780m6606,2861l6606,4059m6606,228l6606,2780m7384,2861l7384,4059m7384,228l7384,2780e" filled="false" stroked="true" strokeweight=".75pt" strokecolor="#d9d9d9">
              <v:path arrowok="t"/>
              <v:stroke dashstyle="solid"/>
            </v:shape>
            <v:line style="position:absolute" from="8167,228" to="8167,4059" stroked="true" strokeweight=".75pt" strokecolor="#d9d9d9">
              <v:stroke dashstyle="solid"/>
            </v:line>
            <v:shape style="position:absolute;left:1917;top:298;width:5760;height:3687" coordorigin="1917,298" coordsize="5760,3687" path="m1960,3908l1917,3908,1917,3985,1960,3985,1960,3908xm1960,2329l1917,2329,1917,2410,1960,2410,1960,2329xm1960,2103l1917,2103,1917,2185,1960,2185,1960,2103xm1960,1877l1917,1877,1917,1959,1960,1959,1960,1877xm1960,1426l1917,1426,1917,1508,1960,1508,1960,1426xm1960,298l1917,298,1917,380,1960,380,1960,298xm1998,3457l1917,3457,1917,3533,1998,3533,1998,3457xm1998,524l1917,524,1917,605,1998,605,1998,524xm2037,3231l1917,3231,1917,3308,2037,3308,2037,3231xm2080,1201l1917,1201,1917,1282,2080,1282,2080,1201xm2925,749l1917,749,1917,831,2925,831,2925,749xm3045,975l1917,975,1917,1057,3045,1057,3045,975xm3486,2554l1917,2554,1917,2636,3486,2636,3486,2554xm7394,3682l1917,3682,1917,3759,7394,3759,7394,3682xm7677,2780l1917,2780,1917,2861,7677,2861,7677,2780xe" filled="true" fillcolor="#5b9bd4" stroked="false">
              <v:path arrowok="t"/>
              <v:fill type="solid"/>
            </v:shape>
            <v:line style="position:absolute" from="1917,4059" to="1917,228" stroked="true" strokeweight=".75pt" strokecolor="#d9d9d9">
              <v:stroke dashstyle="solid"/>
            </v:line>
            <v:rect style="position:absolute;left:7;top:7;width:8649;height:4515" filled="false" stroked="true" strokeweight=".75pt" strokecolor="#d9d9d9">
              <v:stroke dashstyle="solid"/>
            </v:rect>
            <v:shape style="position:absolute;left:138;top:259;width:1637;height:3790" type="#_x0000_t202" filled="false" stroked="false">
              <v:textbox inset="0,0,0,0">
                <w:txbxContent>
                  <w:p>
                    <w:pPr>
                      <w:spacing w:line="185" w:lineRule="exact" w:before="0"/>
                      <w:ind w:left="0" w:right="20" w:firstLine="0"/>
                      <w:jc w:val="right"/>
                      <w:rPr>
                        <w:sz w:val="18"/>
                      </w:rPr>
                    </w:pPr>
                    <w:r>
                      <w:rPr>
                        <w:color w:val="0D0D0D"/>
                        <w:sz w:val="18"/>
                      </w:rPr>
                      <w:t>Otras</w:t>
                    </w:r>
                    <w:r>
                      <w:rPr>
                        <w:color w:val="0D0D0D"/>
                        <w:spacing w:val="-5"/>
                        <w:sz w:val="18"/>
                      </w:rPr>
                      <w:t> </w:t>
                    </w:r>
                    <w:r>
                      <w:rPr>
                        <w:color w:val="0D0D0D"/>
                        <w:sz w:val="18"/>
                      </w:rPr>
                      <w:t>Drogas</w:t>
                    </w:r>
                  </w:p>
                  <w:p>
                    <w:pPr>
                      <w:spacing w:before="6"/>
                      <w:ind w:left="0" w:right="19" w:firstLine="0"/>
                      <w:jc w:val="right"/>
                      <w:rPr>
                        <w:sz w:val="18"/>
                      </w:rPr>
                    </w:pPr>
                    <w:r>
                      <w:rPr>
                        <w:color w:val="0D0D0D"/>
                        <w:sz w:val="18"/>
                      </w:rPr>
                      <w:t>Otros</w:t>
                    </w:r>
                    <w:r>
                      <w:rPr>
                        <w:color w:val="0D0D0D"/>
                        <w:spacing w:val="-4"/>
                        <w:sz w:val="18"/>
                      </w:rPr>
                      <w:t> </w:t>
                    </w:r>
                    <w:r>
                      <w:rPr>
                        <w:color w:val="0D0D0D"/>
                        <w:sz w:val="18"/>
                      </w:rPr>
                      <w:t>Opiaceos</w:t>
                    </w:r>
                  </w:p>
                  <w:p>
                    <w:pPr>
                      <w:spacing w:line="247" w:lineRule="auto" w:before="5"/>
                      <w:ind w:left="1066" w:right="18" w:firstLine="21"/>
                      <w:jc w:val="both"/>
                      <w:rPr>
                        <w:sz w:val="18"/>
                      </w:rPr>
                    </w:pPr>
                    <w:r>
                      <w:rPr>
                        <w:color w:val="0D0D0D"/>
                        <w:sz w:val="18"/>
                      </w:rPr>
                      <w:t>Tabaco</w:t>
                    </w:r>
                    <w:r>
                      <w:rPr>
                        <w:color w:val="0D0D0D"/>
                        <w:spacing w:val="-39"/>
                        <w:sz w:val="18"/>
                      </w:rPr>
                      <w:t> </w:t>
                    </w:r>
                    <w:r>
                      <w:rPr>
                        <w:color w:val="0D0D0D"/>
                        <w:sz w:val="18"/>
                      </w:rPr>
                      <w:t>Alcohol</w:t>
                    </w:r>
                    <w:r>
                      <w:rPr>
                        <w:color w:val="0D0D0D"/>
                        <w:spacing w:val="-39"/>
                        <w:sz w:val="18"/>
                      </w:rPr>
                      <w:t> </w:t>
                    </w:r>
                    <w:r>
                      <w:rPr>
                        <w:color w:val="0D0D0D"/>
                        <w:sz w:val="18"/>
                      </w:rPr>
                      <w:t>Extasis</w:t>
                    </w:r>
                  </w:p>
                  <w:p>
                    <w:pPr>
                      <w:spacing w:line="247" w:lineRule="auto" w:before="0"/>
                      <w:ind w:left="344" w:right="21" w:hanging="345"/>
                      <w:jc w:val="right"/>
                      <w:rPr>
                        <w:sz w:val="18"/>
                      </w:rPr>
                    </w:pPr>
                    <w:r>
                      <w:rPr>
                        <w:color w:val="0D0D0D"/>
                        <w:spacing w:val="-1"/>
                        <w:sz w:val="18"/>
                      </w:rPr>
                      <w:t>Hiponoticos/Sedantes</w:t>
                    </w:r>
                    <w:r>
                      <w:rPr>
                        <w:color w:val="0D0D0D"/>
                        <w:spacing w:val="-38"/>
                        <w:sz w:val="18"/>
                      </w:rPr>
                      <w:t> </w:t>
                    </w:r>
                    <w:r>
                      <w:rPr>
                        <w:color w:val="0D0D0D"/>
                        <w:spacing w:val="-1"/>
                        <w:sz w:val="18"/>
                      </w:rPr>
                      <w:t>Meta</w:t>
                    </w:r>
                    <w:r>
                      <w:rPr>
                        <w:color w:val="0D0D0D"/>
                        <w:spacing w:val="-4"/>
                        <w:sz w:val="18"/>
                      </w:rPr>
                      <w:t> </w:t>
                    </w:r>
                    <w:r>
                      <w:rPr>
                        <w:color w:val="0D0D0D"/>
                        <w:spacing w:val="-1"/>
                        <w:sz w:val="18"/>
                      </w:rPr>
                      <w:t>anfetamina</w:t>
                    </w:r>
                  </w:p>
                  <w:p>
                    <w:pPr>
                      <w:spacing w:line="218" w:lineRule="exact" w:before="0"/>
                      <w:ind w:left="0" w:right="22" w:firstLine="0"/>
                      <w:jc w:val="right"/>
                      <w:rPr>
                        <w:sz w:val="18"/>
                      </w:rPr>
                    </w:pPr>
                    <w:r>
                      <w:rPr>
                        <w:color w:val="0D0D0D"/>
                        <w:sz w:val="18"/>
                      </w:rPr>
                      <w:t>Barbituricos</w:t>
                    </w:r>
                  </w:p>
                  <w:p>
                    <w:pPr>
                      <w:spacing w:before="3"/>
                      <w:ind w:left="0" w:right="21" w:firstLine="0"/>
                      <w:jc w:val="right"/>
                      <w:rPr>
                        <w:sz w:val="18"/>
                      </w:rPr>
                    </w:pPr>
                    <w:r>
                      <w:rPr>
                        <w:color w:val="0D0D0D"/>
                        <w:sz w:val="18"/>
                      </w:rPr>
                      <w:t>Benzodiacepinas</w:t>
                    </w:r>
                  </w:p>
                  <w:p>
                    <w:pPr>
                      <w:spacing w:before="6"/>
                      <w:ind w:left="0" w:right="21" w:firstLine="0"/>
                      <w:jc w:val="right"/>
                      <w:rPr>
                        <w:sz w:val="18"/>
                      </w:rPr>
                    </w:pPr>
                    <w:r>
                      <w:rPr>
                        <w:color w:val="0D0D0D"/>
                        <w:sz w:val="18"/>
                      </w:rPr>
                      <w:t>Anfetamina</w:t>
                    </w:r>
                  </w:p>
                  <w:p>
                    <w:pPr>
                      <w:spacing w:line="247" w:lineRule="auto" w:before="5"/>
                      <w:ind w:left="812" w:right="18" w:firstLine="398"/>
                      <w:jc w:val="right"/>
                      <w:rPr>
                        <w:sz w:val="18"/>
                      </w:rPr>
                    </w:pPr>
                    <w:r>
                      <w:rPr>
                        <w:color w:val="0D0D0D"/>
                        <w:sz w:val="18"/>
                      </w:rPr>
                      <w:t>Crack</w:t>
                    </w:r>
                    <w:r>
                      <w:rPr>
                        <w:color w:val="0D0D0D"/>
                        <w:spacing w:val="-38"/>
                        <w:sz w:val="18"/>
                      </w:rPr>
                      <w:t> </w:t>
                    </w:r>
                    <w:r>
                      <w:rPr>
                        <w:color w:val="0D0D0D"/>
                        <w:sz w:val="18"/>
                      </w:rPr>
                      <w:t>Cocaina</w:t>
                    </w:r>
                    <w:r>
                      <w:rPr>
                        <w:color w:val="0D0D0D"/>
                        <w:spacing w:val="1"/>
                        <w:sz w:val="18"/>
                      </w:rPr>
                      <w:t> </w:t>
                    </w:r>
                    <w:r>
                      <w:rPr>
                        <w:color w:val="0D0D0D"/>
                        <w:sz w:val="18"/>
                      </w:rPr>
                      <w:t>Opiaceos</w:t>
                    </w:r>
                    <w:r>
                      <w:rPr>
                        <w:color w:val="0D0D0D"/>
                        <w:spacing w:val="1"/>
                        <w:sz w:val="18"/>
                      </w:rPr>
                      <w:t> </w:t>
                    </w:r>
                    <w:r>
                      <w:rPr>
                        <w:color w:val="0D0D0D"/>
                        <w:sz w:val="18"/>
                      </w:rPr>
                      <w:t>Metadona</w:t>
                    </w:r>
                    <w:r>
                      <w:rPr>
                        <w:color w:val="0D0D0D"/>
                        <w:spacing w:val="1"/>
                        <w:sz w:val="18"/>
                      </w:rPr>
                      <w:t> </w:t>
                    </w:r>
                    <w:r>
                      <w:rPr>
                        <w:color w:val="0D0D0D"/>
                        <w:sz w:val="18"/>
                      </w:rPr>
                      <w:t>Heroína</w:t>
                    </w:r>
                    <w:r>
                      <w:rPr>
                        <w:color w:val="0D0D0D"/>
                        <w:spacing w:val="1"/>
                        <w:sz w:val="18"/>
                      </w:rPr>
                      <w:t> </w:t>
                    </w:r>
                    <w:r>
                      <w:rPr>
                        <w:color w:val="0D0D0D"/>
                        <w:sz w:val="18"/>
                      </w:rPr>
                      <w:t>Marihuana</w:t>
                    </w:r>
                  </w:p>
                  <w:p>
                    <w:pPr>
                      <w:spacing w:line="212" w:lineRule="exact" w:before="0"/>
                      <w:ind w:left="0" w:right="20" w:firstLine="0"/>
                      <w:jc w:val="right"/>
                      <w:rPr>
                        <w:sz w:val="18"/>
                      </w:rPr>
                    </w:pPr>
                    <w:r>
                      <w:rPr>
                        <w:color w:val="0D0D0D"/>
                        <w:sz w:val="18"/>
                      </w:rPr>
                      <w:t>Conductas</w:t>
                    </w:r>
                    <w:r>
                      <w:rPr>
                        <w:color w:val="0D0D0D"/>
                        <w:spacing w:val="34"/>
                        <w:sz w:val="18"/>
                      </w:rPr>
                      <w:t> </w:t>
                    </w:r>
                    <w:r>
                      <w:rPr>
                        <w:color w:val="0D0D0D"/>
                        <w:sz w:val="18"/>
                      </w:rPr>
                      <w:t>Adictivas</w:t>
                    </w:r>
                  </w:p>
                </w:txbxContent>
              </v:textbox>
              <w10:wrap type="none"/>
            </v:shape>
            <v:shape style="position:absolute;left:2074;top:269;width:513;height:408" type="#_x0000_t202" filled="false" stroked="false">
              <v:textbox inset="0,0,0,0">
                <w:txbxContent>
                  <w:p>
                    <w:pPr>
                      <w:spacing w:line="185" w:lineRule="exact" w:before="0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0D0D0D"/>
                        <w:sz w:val="18"/>
                      </w:rPr>
                      <w:t>0.26%</w:t>
                    </w:r>
                  </w:p>
                  <w:p>
                    <w:pPr>
                      <w:spacing w:line="217" w:lineRule="exact" w:before="5"/>
                      <w:ind w:left="4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0D0D0D"/>
                        <w:sz w:val="18"/>
                      </w:rPr>
                      <w:t>0.52%</w:t>
                    </w:r>
                  </w:p>
                </w:txbxContent>
              </v:textbox>
              <w10:wrap type="none"/>
            </v:shape>
            <v:shape style="position:absolute;left:3040;top:720;width:593;height:408" type="#_x0000_t202" filled="false" stroked="false">
              <v:textbox inset="0,0,0,0">
                <w:txbxContent>
                  <w:p>
                    <w:pPr>
                      <w:spacing w:line="185" w:lineRule="exact" w:before="0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0D0D0D"/>
                        <w:sz w:val="18"/>
                      </w:rPr>
                      <w:t>6.44%</w:t>
                    </w:r>
                  </w:p>
                  <w:p>
                    <w:pPr>
                      <w:spacing w:line="217" w:lineRule="exact" w:before="6"/>
                      <w:ind w:left="121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0D0D0D"/>
                        <w:sz w:val="18"/>
                      </w:rPr>
                      <w:t>7.22%</w:t>
                    </w:r>
                  </w:p>
                </w:txbxContent>
              </v:textbox>
              <w10:wrap type="none"/>
            </v:shape>
            <v:shape style="position:absolute;left:2033;top:1171;width:634;height:1310" type="#_x0000_t202" filled="false" stroked="false">
              <v:textbox inset="0,0,0,0">
                <w:txbxContent>
                  <w:p>
                    <w:pPr>
                      <w:spacing w:line="185" w:lineRule="exact" w:before="0"/>
                      <w:ind w:left="161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0D0D0D"/>
                        <w:sz w:val="18"/>
                      </w:rPr>
                      <w:t>1.03%</w:t>
                    </w:r>
                  </w:p>
                  <w:p>
                    <w:pPr>
                      <w:spacing w:before="6"/>
                      <w:ind w:left="4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0D0D0D"/>
                        <w:sz w:val="18"/>
                      </w:rPr>
                      <w:t>0.26%</w:t>
                    </w:r>
                  </w:p>
                  <w:p>
                    <w:pPr>
                      <w:spacing w:before="5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0D0D0D"/>
                        <w:sz w:val="18"/>
                      </w:rPr>
                      <w:t>0.00%</w:t>
                    </w:r>
                  </w:p>
                  <w:p>
                    <w:pPr>
                      <w:spacing w:before="6"/>
                      <w:ind w:left="4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0D0D0D"/>
                        <w:sz w:val="18"/>
                      </w:rPr>
                      <w:t>0.26%</w:t>
                    </w:r>
                  </w:p>
                  <w:p>
                    <w:pPr>
                      <w:spacing w:before="6"/>
                      <w:ind w:left="4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0D0D0D"/>
                        <w:sz w:val="18"/>
                      </w:rPr>
                      <w:t>0.26%</w:t>
                    </w:r>
                  </w:p>
                  <w:p>
                    <w:pPr>
                      <w:spacing w:line="217" w:lineRule="exact" w:before="5"/>
                      <w:ind w:left="4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0D0D0D"/>
                        <w:sz w:val="18"/>
                      </w:rPr>
                      <w:t>0.26%</w:t>
                    </w:r>
                  </w:p>
                </w:txbxContent>
              </v:textbox>
              <w10:wrap type="none"/>
            </v:shape>
            <v:shape style="position:absolute;left:3607;top:2523;width:564;height:183" type="#_x0000_t202" filled="false" stroked="false">
              <v:textbox inset="0,0,0,0">
                <w:txbxContent>
                  <w:p>
                    <w:pPr>
                      <w:spacing w:line="182" w:lineRule="exact" w:before="0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0D0D0D"/>
                        <w:sz w:val="18"/>
                      </w:rPr>
                      <w:t>10.05%</w:t>
                    </w:r>
                  </w:p>
                </w:txbxContent>
              </v:textbox>
              <w10:wrap type="none"/>
            </v:shape>
            <v:shape style="position:absolute;left:7796;top:2749;width:564;height:183" type="#_x0000_t202" filled="false" stroked="false">
              <v:textbox inset="0,0,0,0">
                <w:txbxContent>
                  <w:p>
                    <w:pPr>
                      <w:spacing w:line="182" w:lineRule="exact" w:before="0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0D0D0D"/>
                        <w:sz w:val="18"/>
                      </w:rPr>
                      <w:t>36.86%</w:t>
                    </w:r>
                  </w:p>
                </w:txbxContent>
              </v:textbox>
              <w10:wrap type="none"/>
            </v:shape>
            <v:shape style="position:absolute;left:2033;top:2974;width:593;height:634" type="#_x0000_t202" filled="false" stroked="false">
              <v:textbox inset="0,0,0,0">
                <w:txbxContent>
                  <w:p>
                    <w:pPr>
                      <w:spacing w:line="185" w:lineRule="exact" w:before="0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0D0D0D"/>
                        <w:sz w:val="18"/>
                      </w:rPr>
                      <w:t>0.00%</w:t>
                    </w:r>
                  </w:p>
                  <w:p>
                    <w:pPr>
                      <w:spacing w:before="6"/>
                      <w:ind w:left="12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0D0D0D"/>
                        <w:sz w:val="18"/>
                      </w:rPr>
                      <w:t>0.77%</w:t>
                    </w:r>
                  </w:p>
                  <w:p>
                    <w:pPr>
                      <w:spacing w:line="217" w:lineRule="exact" w:before="6"/>
                      <w:ind w:left="8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0D0D0D"/>
                        <w:sz w:val="18"/>
                      </w:rPr>
                      <w:t>0.52%</w:t>
                    </w:r>
                  </w:p>
                </w:txbxContent>
              </v:textbox>
              <w10:wrap type="none"/>
            </v:shape>
            <v:shape style="position:absolute;left:7514;top:3650;width:564;height:183" type="#_x0000_t202" filled="false" stroked="false">
              <v:textbox inset="0,0,0,0">
                <w:txbxContent>
                  <w:p>
                    <w:pPr>
                      <w:spacing w:line="182" w:lineRule="exact" w:before="0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0D0D0D"/>
                        <w:sz w:val="18"/>
                      </w:rPr>
                      <w:t>35.05%</w:t>
                    </w:r>
                  </w:p>
                </w:txbxContent>
              </v:textbox>
              <w10:wrap type="none"/>
            </v:shape>
            <v:shape style="position:absolute;left:2074;top:3876;width:472;height:183" type="#_x0000_t202" filled="false" stroked="false">
              <v:textbox inset="0,0,0,0">
                <w:txbxContent>
                  <w:p>
                    <w:pPr>
                      <w:spacing w:line="182" w:lineRule="exact" w:before="0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0D0D0D"/>
                        <w:sz w:val="18"/>
                      </w:rPr>
                      <w:t>0.26%</w:t>
                    </w:r>
                  </w:p>
                </w:txbxContent>
              </v:textbox>
              <w10:wrap type="none"/>
            </v:shape>
            <v:shape style="position:absolute;left:1694;top:4213;width:6765;height:183" type="#_x0000_t202" filled="false" stroked="false">
              <v:textbox inset="0,0,0,0">
                <w:txbxContent>
                  <w:p>
                    <w:pPr>
                      <w:tabs>
                        <w:tab w:pos="781" w:val="left" w:leader="none"/>
                        <w:tab w:pos="1517" w:val="left" w:leader="none"/>
                        <w:tab w:pos="2298" w:val="left" w:leader="none"/>
                        <w:tab w:pos="3080" w:val="left" w:leader="none"/>
                        <w:tab w:pos="3862" w:val="left" w:leader="none"/>
                        <w:tab w:pos="4643" w:val="left" w:leader="none"/>
                        <w:tab w:pos="5424" w:val="left" w:leader="none"/>
                        <w:tab w:pos="6206" w:val="left" w:leader="none"/>
                      </w:tabs>
                      <w:spacing w:line="182" w:lineRule="exact" w:before="0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585858"/>
                        <w:sz w:val="18"/>
                      </w:rPr>
                      <w:t>0.00%</w:t>
                      <w:tab/>
                      <w:t>5.00%</w:t>
                      <w:tab/>
                      <w:t>10.00%</w:t>
                      <w:tab/>
                      <w:t>15.00%</w:t>
                      <w:tab/>
                      <w:t>20.00%</w:t>
                      <w:tab/>
                      <w:t>25.00%</w:t>
                      <w:tab/>
                      <w:t>30.00%</w:t>
                      <w:tab/>
                      <w:t>35.00%</w:t>
                      <w:tab/>
                      <w:t>40.00%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after="0"/>
        <w:rPr>
          <w:sz w:val="20"/>
        </w:rPr>
        <w:sectPr>
          <w:footerReference w:type="default" r:id="rId28"/>
          <w:pgSz w:w="11910" w:h="16840"/>
          <w:pgMar w:footer="0" w:header="0" w:top="40" w:bottom="280" w:left="160" w:right="0"/>
        </w:sectPr>
      </w:pPr>
    </w:p>
    <w:p>
      <w:pPr>
        <w:spacing w:before="73"/>
        <w:ind w:left="1630" w:right="1639" w:firstLine="0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0"/>
        </w:rPr>
        <w:t>Gráfico</w:t>
      </w:r>
      <w:r>
        <w:rPr>
          <w:rFonts w:ascii="Times New Roman" w:hAnsi="Times New Roman"/>
          <w:b/>
          <w:spacing w:val="-6"/>
          <w:sz w:val="20"/>
        </w:rPr>
        <w:t> </w:t>
      </w:r>
      <w:r>
        <w:rPr>
          <w:rFonts w:ascii="Times New Roman" w:hAnsi="Times New Roman"/>
          <w:b/>
          <w:sz w:val="20"/>
        </w:rPr>
        <w:t>Nº13 </w:t>
      </w:r>
      <w:r>
        <w:rPr>
          <w:rFonts w:ascii="Times New Roman" w:hAnsi="Times New Roman"/>
          <w:sz w:val="20"/>
        </w:rPr>
        <w:t>–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Times New Roman" w:hAnsi="Times New Roman"/>
          <w:sz w:val="20"/>
        </w:rPr>
        <w:t>Tratamientos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ofrecidos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z w:val="20"/>
        </w:rPr>
        <w:t>según</w:t>
      </w:r>
      <w:r>
        <w:rPr>
          <w:rFonts w:ascii="Times New Roman" w:hAnsi="Times New Roman"/>
          <w:spacing w:val="4"/>
          <w:sz w:val="20"/>
        </w:rPr>
        <w:t> </w:t>
      </w:r>
      <w:r>
        <w:rPr>
          <w:rFonts w:ascii="Times New Roman" w:hAnsi="Times New Roman"/>
          <w:sz w:val="20"/>
        </w:rPr>
        <w:t>sexo</w:t>
      </w:r>
    </w:p>
    <w:p>
      <w:pPr>
        <w:spacing w:before="1" w:after="10"/>
        <w:ind w:left="4118" w:right="4072" w:firstLine="0"/>
        <w:jc w:val="center"/>
        <w:rPr>
          <w:rFonts w:ascii="Times New Roman"/>
          <w:sz w:val="20"/>
        </w:rPr>
      </w:pPr>
      <w:r>
        <w:rPr>
          <w:rFonts w:ascii="Times New Roman"/>
          <w:b/>
          <w:sz w:val="20"/>
        </w:rPr>
        <w:t>Trimestre</w:t>
      </w:r>
      <w:r>
        <w:rPr>
          <w:rFonts w:ascii="Times New Roman"/>
          <w:b/>
          <w:spacing w:val="-2"/>
          <w:sz w:val="20"/>
        </w:rPr>
        <w:t> </w:t>
      </w:r>
      <w:r>
        <w:rPr>
          <w:rFonts w:ascii="Times New Roman"/>
          <w:sz w:val="20"/>
        </w:rPr>
        <w:t>(</w:t>
      </w:r>
      <w:r>
        <w:rPr>
          <w:rFonts w:ascii="Times New Roman"/>
          <w:color w:val="1F4E79"/>
          <w:sz w:val="20"/>
        </w:rPr>
        <w:t>abril-junio</w:t>
      </w:r>
      <w:r>
        <w:rPr>
          <w:rFonts w:ascii="Times New Roman"/>
          <w:color w:val="1F4E79"/>
          <w:spacing w:val="-5"/>
          <w:sz w:val="20"/>
        </w:rPr>
        <w:t> </w:t>
      </w:r>
      <w:r>
        <w:rPr>
          <w:rFonts w:ascii="Times New Roman"/>
          <w:color w:val="1F4E79"/>
          <w:sz w:val="20"/>
        </w:rPr>
        <w:t>2023</w:t>
      </w:r>
      <w:r>
        <w:rPr>
          <w:rFonts w:ascii="Times New Roman"/>
          <w:sz w:val="20"/>
        </w:rPr>
        <w:t>)</w:t>
      </w:r>
    </w:p>
    <w:p>
      <w:pPr>
        <w:pStyle w:val="BodyText"/>
        <w:ind w:left="2187"/>
        <w:rPr>
          <w:sz w:val="20"/>
        </w:rPr>
      </w:pPr>
      <w:r>
        <w:rPr>
          <w:sz w:val="20"/>
        </w:rPr>
        <w:pict>
          <v:group style="width:351pt;height:171.75pt;mso-position-horizontal-relative:char;mso-position-vertical-relative:line" coordorigin="0,0" coordsize="7020,3435">
            <v:shape style="position:absolute;left:3509;top:410;width:272;height:1061" coordorigin="3510,410" coordsize="272,1061" path="m3510,410l3510,1470,3782,446,3715,430,3647,419,3579,413,3510,410xe" filled="true" fillcolor="#5b9bd4" stroked="false">
              <v:path arrowok="t"/>
              <v:fill type="solid"/>
            </v:shape>
            <v:shape style="position:absolute;left:2449;top:410;width:2121;height:2121" coordorigin="2450,410" coordsize="2121,2121" path="m3510,410l3435,413,3360,421,3288,434,3216,452,3147,474,3080,501,3015,533,2952,569,2892,609,2835,653,2781,700,2731,752,2683,807,2640,865,2600,926,2565,990,2534,1057,2507,1127,2485,1199,2468,1273,2457,1347,2451,1420,2450,1493,2454,1566,2463,1637,2476,1707,2495,1776,2517,1843,2545,1909,2576,1972,2611,2033,2651,2092,2694,2148,2742,2201,2792,2251,2847,2298,2904,2341,2965,2380,3029,2416,3096,2447,3166,2473,3238,2495,3312,2512,3386,2524,3460,2530,3533,2531,3605,2527,3676,2518,3747,2504,3815,2486,3883,2463,3948,2436,4012,2404,4073,2369,4132,2329,4188,2286,4241,2239,4291,2188,4337,2134,4381,2076,4420,2015,4455,1951,4486,1884,4513,1815,4535,1742,4552,1668,4563,1594,4569,1521,4570,1448,4566,1375,4557,1304,4544,1234,4525,1165,4503,1098,4475,1032,4444,969,4409,908,4369,849,4326,793,4278,740,4228,690,4173,643,4116,600,4055,561,3991,525,3924,494,3854,468,3782,446,3510,1470,3510,410xe" filled="true" fillcolor="#ec7c30" stroked="false">
              <v:path arrowok="t"/>
              <v:fill type="solid"/>
            </v:shape>
            <v:rect style="position:absolute;left:1900;top:3062;width:116;height:116" filled="true" fillcolor="#5b9bd4" stroked="false">
              <v:fill type="solid"/>
            </v:rect>
            <v:rect style="position:absolute;left:3703;top:3062;width:116;height:116" filled="true" fillcolor="#ec7c30" stroked="false">
              <v:fill type="solid"/>
            </v:rect>
            <v:rect style="position:absolute;left:7;top:7;width:7005;height:3420" filled="false" stroked="true" strokeweight=".75pt" strokecolor="#d9d9d9">
              <v:stroke dashstyle="solid"/>
            </v:rect>
            <v:shape style="position:absolute;left:3356;top:158;width:615;height:221" type="#_x0000_t202" filled="false" stroked="false">
              <v:textbox inset="0,0,0,0">
                <w:txbxContent>
                  <w:p>
                    <w:pPr>
                      <w:spacing w:line="221" w:lineRule="exact" w:before="0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0D0D0D"/>
                        <w:sz w:val="22"/>
                      </w:rPr>
                      <w:t>16,</w:t>
                    </w:r>
                    <w:r>
                      <w:rPr>
                        <w:color w:val="0D0D0D"/>
                        <w:spacing w:val="-3"/>
                        <w:sz w:val="22"/>
                      </w:rPr>
                      <w:t> </w:t>
                    </w:r>
                    <w:r>
                      <w:rPr>
                        <w:color w:val="0D0D0D"/>
                        <w:sz w:val="22"/>
                      </w:rPr>
                      <w:t>4%</w:t>
                    </w:r>
                  </w:p>
                </w:txbxContent>
              </v:textbox>
              <w10:wrap type="none"/>
            </v:shape>
            <v:shape style="position:absolute;left:2667;top:1644;width:836;height:221" type="#_x0000_t202" filled="false" stroked="false">
              <v:textbox inset="0,0,0,0">
                <w:txbxContent>
                  <w:p>
                    <w:pPr>
                      <w:spacing w:line="221" w:lineRule="exact" w:before="0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0D0D0D"/>
                        <w:sz w:val="22"/>
                      </w:rPr>
                      <w:t>372,</w:t>
                    </w:r>
                    <w:r>
                      <w:rPr>
                        <w:color w:val="0D0D0D"/>
                        <w:spacing w:val="-5"/>
                        <w:sz w:val="22"/>
                      </w:rPr>
                      <w:t> </w:t>
                    </w:r>
                    <w:r>
                      <w:rPr>
                        <w:color w:val="0D0D0D"/>
                        <w:sz w:val="22"/>
                      </w:rPr>
                      <w:t>96%</w:t>
                    </w:r>
                  </w:p>
                </w:txbxContent>
              </v:textbox>
              <w10:wrap type="none"/>
            </v:shape>
            <v:shape style="position:absolute;left:2067;top:3025;width:1381;height:212" type="#_x0000_t202" filled="false" stroked="false">
              <v:textbox inset="0,0,0,0">
                <w:txbxContent>
                  <w:p>
                    <w:pPr>
                      <w:spacing w:line="211" w:lineRule="exact" w:before="0"/>
                      <w:ind w:left="0" w:right="0" w:firstLine="0"/>
                      <w:jc w:val="left"/>
                      <w:rPr>
                        <w:b/>
                        <w:sz w:val="21"/>
                      </w:rPr>
                    </w:pPr>
                    <w:r>
                      <w:rPr>
                        <w:b/>
                        <w:color w:val="0D0D0D"/>
                        <w:sz w:val="21"/>
                      </w:rPr>
                      <w:t>Sexo</w:t>
                    </w:r>
                    <w:r>
                      <w:rPr>
                        <w:b/>
                        <w:color w:val="0D0D0D"/>
                        <w:spacing w:val="-5"/>
                        <w:sz w:val="21"/>
                      </w:rPr>
                      <w:t> </w:t>
                    </w:r>
                    <w:r>
                      <w:rPr>
                        <w:b/>
                        <w:color w:val="0D0D0D"/>
                        <w:sz w:val="21"/>
                      </w:rPr>
                      <w:t>Masculino</w:t>
                    </w:r>
                  </w:p>
                </w:txbxContent>
              </v:textbox>
              <w10:wrap type="none"/>
            </v:shape>
            <v:shape style="position:absolute;left:3871;top:3025;width:1352;height:212" type="#_x0000_t202" filled="false" stroked="false">
              <v:textbox inset="0,0,0,0">
                <w:txbxContent>
                  <w:p>
                    <w:pPr>
                      <w:spacing w:line="211" w:lineRule="exact" w:before="0"/>
                      <w:ind w:left="0" w:right="0" w:firstLine="0"/>
                      <w:jc w:val="left"/>
                      <w:rPr>
                        <w:b/>
                        <w:sz w:val="21"/>
                      </w:rPr>
                    </w:pPr>
                    <w:r>
                      <w:rPr>
                        <w:b/>
                        <w:color w:val="0D0D0D"/>
                        <w:sz w:val="21"/>
                      </w:rPr>
                      <w:t>Sexo</w:t>
                    </w:r>
                    <w:r>
                      <w:rPr>
                        <w:b/>
                        <w:color w:val="0D0D0D"/>
                        <w:spacing w:val="-3"/>
                        <w:sz w:val="21"/>
                      </w:rPr>
                      <w:t> </w:t>
                    </w:r>
                    <w:r>
                      <w:rPr>
                        <w:b/>
                        <w:color w:val="0D0D0D"/>
                        <w:sz w:val="21"/>
                      </w:rPr>
                      <w:t>Femenino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before="184"/>
        <w:ind w:left="1630" w:right="1641" w:firstLine="0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0"/>
        </w:rPr>
        <w:t>Cuadro</w:t>
      </w:r>
      <w:r>
        <w:rPr>
          <w:rFonts w:ascii="Times New Roman" w:hAnsi="Times New Roman"/>
          <w:b/>
          <w:spacing w:val="-4"/>
          <w:sz w:val="20"/>
        </w:rPr>
        <w:t> </w:t>
      </w:r>
      <w:r>
        <w:rPr>
          <w:rFonts w:ascii="Times New Roman" w:hAnsi="Times New Roman"/>
          <w:b/>
          <w:sz w:val="20"/>
        </w:rPr>
        <w:t>Nº19 </w:t>
      </w:r>
      <w:r>
        <w:rPr>
          <w:rFonts w:ascii="Times New Roman" w:hAnsi="Times New Roman"/>
          <w:sz w:val="20"/>
        </w:rPr>
        <w:t>–Tratamientos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z w:val="20"/>
        </w:rPr>
        <w:t>ofrecidos según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z w:val="20"/>
        </w:rPr>
        <w:t>rango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Times New Roman" w:hAnsi="Times New Roman"/>
          <w:sz w:val="20"/>
        </w:rPr>
        <w:t>de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edad</w:t>
      </w:r>
    </w:p>
    <w:p>
      <w:pPr>
        <w:spacing w:before="1"/>
        <w:ind w:left="4118" w:right="4122" w:firstLine="0"/>
        <w:jc w:val="center"/>
        <w:rPr>
          <w:rFonts w:ascii="Times New Roman"/>
          <w:sz w:val="20"/>
        </w:rPr>
      </w:pPr>
      <w:r>
        <w:rPr>
          <w:rFonts w:ascii="Times New Roman"/>
          <w:b/>
          <w:sz w:val="20"/>
        </w:rPr>
        <w:t>Trimestre </w:t>
      </w:r>
      <w:r>
        <w:rPr>
          <w:rFonts w:ascii="Times New Roman"/>
          <w:sz w:val="20"/>
        </w:rPr>
        <w:t>(</w:t>
      </w:r>
      <w:r>
        <w:rPr>
          <w:rFonts w:ascii="Times New Roman"/>
          <w:color w:val="1F4E79"/>
          <w:sz w:val="20"/>
        </w:rPr>
        <w:t>abril-junio</w:t>
      </w:r>
      <w:r>
        <w:rPr>
          <w:rFonts w:ascii="Times New Roman"/>
          <w:color w:val="1F4E79"/>
          <w:spacing w:val="-3"/>
          <w:sz w:val="20"/>
        </w:rPr>
        <w:t> </w:t>
      </w:r>
      <w:r>
        <w:rPr>
          <w:rFonts w:ascii="Times New Roman"/>
          <w:color w:val="1F4E79"/>
          <w:sz w:val="20"/>
        </w:rPr>
        <w:t>2023</w:t>
      </w:r>
      <w:r>
        <w:rPr>
          <w:rFonts w:ascii="Times New Roman"/>
          <w:sz w:val="20"/>
        </w:rPr>
        <w:t>)</w:t>
      </w:r>
    </w:p>
    <w:p>
      <w:pPr>
        <w:pStyle w:val="BodyText"/>
        <w:spacing w:before="7"/>
        <w:rPr>
          <w:sz w:val="9"/>
        </w:rPr>
      </w:pPr>
    </w:p>
    <w:tbl>
      <w:tblPr>
        <w:tblW w:w="0" w:type="auto"/>
        <w:jc w:val="left"/>
        <w:tblInd w:w="36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68"/>
        <w:gridCol w:w="2012"/>
      </w:tblGrid>
      <w:tr>
        <w:trPr>
          <w:trHeight w:val="330" w:hRule="atLeast"/>
        </w:trPr>
        <w:tc>
          <w:tcPr>
            <w:tcW w:w="4480" w:type="dxa"/>
            <w:gridSpan w:val="2"/>
            <w:shd w:val="clear" w:color="auto" w:fill="9BC2E6"/>
          </w:tcPr>
          <w:p>
            <w:pPr>
              <w:pStyle w:val="TableParagraph"/>
              <w:spacing w:line="290" w:lineRule="exact" w:before="20"/>
              <w:ind w:left="1497"/>
              <w:rPr>
                <w:b/>
                <w:sz w:val="24"/>
              </w:rPr>
            </w:pPr>
            <w:r>
              <w:rPr>
                <w:b/>
                <w:sz w:val="24"/>
              </w:rPr>
              <w:t>Rango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edad</w:t>
            </w:r>
          </w:p>
        </w:tc>
      </w:tr>
      <w:tr>
        <w:trPr>
          <w:trHeight w:val="330" w:hRule="atLeast"/>
        </w:trPr>
        <w:tc>
          <w:tcPr>
            <w:tcW w:w="2468" w:type="dxa"/>
            <w:shd w:val="clear" w:color="auto" w:fill="9BC2E6"/>
          </w:tcPr>
          <w:p>
            <w:pPr>
              <w:pStyle w:val="TableParagraph"/>
              <w:spacing w:line="290" w:lineRule="exact" w:before="20"/>
              <w:ind w:left="853" w:right="8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Edades</w:t>
            </w:r>
          </w:p>
        </w:tc>
        <w:tc>
          <w:tcPr>
            <w:tcW w:w="2012" w:type="dxa"/>
            <w:shd w:val="clear" w:color="auto" w:fill="9BC2E6"/>
          </w:tcPr>
          <w:p>
            <w:pPr>
              <w:pStyle w:val="TableParagraph"/>
              <w:spacing w:line="290" w:lineRule="exact" w:before="20"/>
              <w:ind w:left="535" w:right="52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Cantidad</w:t>
            </w:r>
          </w:p>
        </w:tc>
      </w:tr>
      <w:tr>
        <w:trPr>
          <w:trHeight w:val="330" w:hRule="atLeast"/>
        </w:trPr>
        <w:tc>
          <w:tcPr>
            <w:tcW w:w="2468" w:type="dxa"/>
          </w:tcPr>
          <w:p>
            <w:pPr>
              <w:pStyle w:val="TableParagraph"/>
              <w:spacing w:line="290" w:lineRule="exact" w:before="20"/>
              <w:ind w:left="66"/>
              <w:rPr>
                <w:sz w:val="24"/>
              </w:rPr>
            </w:pPr>
            <w:r>
              <w:rPr>
                <w:sz w:val="24"/>
              </w:rPr>
              <w:t>Menos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10</w:t>
            </w:r>
          </w:p>
        </w:tc>
        <w:tc>
          <w:tcPr>
            <w:tcW w:w="2012" w:type="dxa"/>
          </w:tcPr>
          <w:p>
            <w:pPr>
              <w:pStyle w:val="TableParagraph"/>
              <w:spacing w:line="240" w:lineRule="auto" w:before="35"/>
              <w:ind w:left="21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2468" w:type="dxa"/>
          </w:tcPr>
          <w:p>
            <w:pPr>
              <w:pStyle w:val="TableParagraph"/>
              <w:spacing w:line="290" w:lineRule="exact" w:before="20"/>
              <w:ind w:left="66"/>
              <w:rPr>
                <w:sz w:val="24"/>
              </w:rPr>
            </w:pPr>
            <w:r>
              <w:rPr>
                <w:sz w:val="24"/>
              </w:rPr>
              <w:t>Edad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10-18</w:t>
            </w:r>
          </w:p>
        </w:tc>
        <w:tc>
          <w:tcPr>
            <w:tcW w:w="2012" w:type="dxa"/>
          </w:tcPr>
          <w:p>
            <w:pPr>
              <w:pStyle w:val="TableParagraph"/>
              <w:spacing w:line="240" w:lineRule="auto" w:before="30"/>
              <w:ind w:left="535" w:right="521"/>
              <w:jc w:val="center"/>
              <w:rPr>
                <w:sz w:val="22"/>
              </w:rPr>
            </w:pPr>
            <w:r>
              <w:rPr>
                <w:sz w:val="22"/>
              </w:rPr>
              <w:t>49</w:t>
            </w:r>
          </w:p>
        </w:tc>
      </w:tr>
      <w:tr>
        <w:trPr>
          <w:trHeight w:val="330" w:hRule="atLeast"/>
        </w:trPr>
        <w:tc>
          <w:tcPr>
            <w:tcW w:w="2468" w:type="dxa"/>
          </w:tcPr>
          <w:p>
            <w:pPr>
              <w:pStyle w:val="TableParagraph"/>
              <w:spacing w:line="290" w:lineRule="exact" w:before="21"/>
              <w:ind w:left="66"/>
              <w:rPr>
                <w:sz w:val="24"/>
              </w:rPr>
            </w:pPr>
            <w:r>
              <w:rPr>
                <w:sz w:val="24"/>
              </w:rPr>
              <w:t>Edad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19-23</w:t>
            </w:r>
          </w:p>
        </w:tc>
        <w:tc>
          <w:tcPr>
            <w:tcW w:w="2012" w:type="dxa"/>
          </w:tcPr>
          <w:p>
            <w:pPr>
              <w:pStyle w:val="TableParagraph"/>
              <w:spacing w:line="240" w:lineRule="auto" w:before="30"/>
              <w:ind w:left="535" w:right="521"/>
              <w:jc w:val="center"/>
              <w:rPr>
                <w:sz w:val="22"/>
              </w:rPr>
            </w:pPr>
            <w:r>
              <w:rPr>
                <w:sz w:val="22"/>
              </w:rPr>
              <w:t>39</w:t>
            </w:r>
          </w:p>
        </w:tc>
      </w:tr>
      <w:tr>
        <w:trPr>
          <w:trHeight w:val="330" w:hRule="atLeast"/>
        </w:trPr>
        <w:tc>
          <w:tcPr>
            <w:tcW w:w="2468" w:type="dxa"/>
          </w:tcPr>
          <w:p>
            <w:pPr>
              <w:pStyle w:val="TableParagraph"/>
              <w:spacing w:line="290" w:lineRule="exact" w:before="20"/>
              <w:ind w:left="66"/>
              <w:rPr>
                <w:sz w:val="24"/>
              </w:rPr>
            </w:pPr>
            <w:r>
              <w:rPr>
                <w:sz w:val="24"/>
              </w:rPr>
              <w:t>Edad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24-35</w:t>
            </w:r>
          </w:p>
        </w:tc>
        <w:tc>
          <w:tcPr>
            <w:tcW w:w="2012" w:type="dxa"/>
          </w:tcPr>
          <w:p>
            <w:pPr>
              <w:pStyle w:val="TableParagraph"/>
              <w:spacing w:line="240" w:lineRule="auto" w:before="30"/>
              <w:ind w:left="532" w:right="523"/>
              <w:jc w:val="center"/>
              <w:rPr>
                <w:sz w:val="22"/>
              </w:rPr>
            </w:pPr>
            <w:r>
              <w:rPr>
                <w:sz w:val="22"/>
              </w:rPr>
              <w:t>122</w:t>
            </w:r>
          </w:p>
        </w:tc>
      </w:tr>
      <w:tr>
        <w:trPr>
          <w:trHeight w:val="330" w:hRule="atLeast"/>
        </w:trPr>
        <w:tc>
          <w:tcPr>
            <w:tcW w:w="2468" w:type="dxa"/>
          </w:tcPr>
          <w:p>
            <w:pPr>
              <w:pStyle w:val="TableParagraph"/>
              <w:spacing w:line="290" w:lineRule="exact" w:before="20"/>
              <w:ind w:left="66"/>
              <w:rPr>
                <w:sz w:val="24"/>
              </w:rPr>
            </w:pPr>
            <w:r>
              <w:rPr>
                <w:sz w:val="24"/>
              </w:rPr>
              <w:t>Edad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36-49</w:t>
            </w:r>
          </w:p>
        </w:tc>
        <w:tc>
          <w:tcPr>
            <w:tcW w:w="2012" w:type="dxa"/>
          </w:tcPr>
          <w:p>
            <w:pPr>
              <w:pStyle w:val="TableParagraph"/>
              <w:spacing w:line="240" w:lineRule="auto" w:before="30"/>
              <w:ind w:left="532" w:right="523"/>
              <w:jc w:val="center"/>
              <w:rPr>
                <w:sz w:val="22"/>
              </w:rPr>
            </w:pPr>
            <w:r>
              <w:rPr>
                <w:sz w:val="22"/>
              </w:rPr>
              <w:t>128</w:t>
            </w:r>
          </w:p>
        </w:tc>
      </w:tr>
      <w:tr>
        <w:trPr>
          <w:trHeight w:val="330" w:hRule="atLeast"/>
        </w:trPr>
        <w:tc>
          <w:tcPr>
            <w:tcW w:w="2468" w:type="dxa"/>
          </w:tcPr>
          <w:p>
            <w:pPr>
              <w:pStyle w:val="TableParagraph"/>
              <w:spacing w:line="290" w:lineRule="exact" w:before="20"/>
              <w:ind w:left="66"/>
              <w:rPr>
                <w:sz w:val="24"/>
              </w:rPr>
            </w:pPr>
            <w:r>
              <w:rPr>
                <w:sz w:val="24"/>
              </w:rPr>
              <w:t>Edad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50-64</w:t>
            </w:r>
          </w:p>
        </w:tc>
        <w:tc>
          <w:tcPr>
            <w:tcW w:w="2012" w:type="dxa"/>
          </w:tcPr>
          <w:p>
            <w:pPr>
              <w:pStyle w:val="TableParagraph"/>
              <w:spacing w:line="240" w:lineRule="auto" w:before="30"/>
              <w:ind w:left="535" w:right="521"/>
              <w:jc w:val="center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</w:tr>
      <w:tr>
        <w:trPr>
          <w:trHeight w:val="325" w:hRule="atLeast"/>
        </w:trPr>
        <w:tc>
          <w:tcPr>
            <w:tcW w:w="2468" w:type="dxa"/>
          </w:tcPr>
          <w:p>
            <w:pPr>
              <w:pStyle w:val="TableParagraph"/>
              <w:spacing w:line="285" w:lineRule="exact" w:before="20"/>
              <w:ind w:left="66"/>
              <w:rPr>
                <w:sz w:val="24"/>
              </w:rPr>
            </w:pPr>
            <w:r>
              <w:rPr>
                <w:sz w:val="24"/>
              </w:rPr>
              <w:t>más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65</w:t>
            </w:r>
          </w:p>
        </w:tc>
        <w:tc>
          <w:tcPr>
            <w:tcW w:w="2012" w:type="dxa"/>
          </w:tcPr>
          <w:p>
            <w:pPr>
              <w:pStyle w:val="TableParagraph"/>
              <w:spacing w:line="240" w:lineRule="auto" w:before="30"/>
              <w:ind w:left="21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</w:tr>
      <w:tr>
        <w:trPr>
          <w:trHeight w:val="316" w:hRule="atLeast"/>
        </w:trPr>
        <w:tc>
          <w:tcPr>
            <w:tcW w:w="2468" w:type="dxa"/>
            <w:shd w:val="clear" w:color="auto" w:fill="9BC2E6"/>
          </w:tcPr>
          <w:p>
            <w:pPr>
              <w:pStyle w:val="TableParagraph"/>
              <w:spacing w:line="240" w:lineRule="auto" w:before="25"/>
              <w:ind w:left="66"/>
              <w:rPr>
                <w:b/>
                <w:sz w:val="22"/>
              </w:rPr>
            </w:pPr>
            <w:r>
              <w:rPr>
                <w:b/>
                <w:sz w:val="22"/>
              </w:rPr>
              <w:t>Total</w:t>
            </w:r>
          </w:p>
        </w:tc>
        <w:tc>
          <w:tcPr>
            <w:tcW w:w="2012" w:type="dxa"/>
            <w:shd w:val="clear" w:color="auto" w:fill="9BC2E6"/>
          </w:tcPr>
          <w:p>
            <w:pPr>
              <w:pStyle w:val="TableParagraph"/>
              <w:spacing w:line="240" w:lineRule="auto" w:before="25"/>
              <w:ind w:left="532" w:right="52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388</w:t>
            </w:r>
          </w:p>
        </w:tc>
      </w:tr>
    </w:tbl>
    <w:p>
      <w:pPr>
        <w:spacing w:before="192"/>
        <w:ind w:left="1630" w:right="1641" w:firstLine="0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0"/>
        </w:rPr>
        <w:t>Gráfico</w:t>
      </w:r>
      <w:r>
        <w:rPr>
          <w:rFonts w:ascii="Times New Roman" w:hAnsi="Times New Roman"/>
          <w:b/>
          <w:spacing w:val="-5"/>
          <w:sz w:val="20"/>
        </w:rPr>
        <w:t> </w:t>
      </w:r>
      <w:r>
        <w:rPr>
          <w:rFonts w:ascii="Times New Roman" w:hAnsi="Times New Roman"/>
          <w:b/>
          <w:sz w:val="20"/>
        </w:rPr>
        <w:t>Nº14 </w:t>
      </w:r>
      <w:r>
        <w:rPr>
          <w:rFonts w:ascii="Times New Roman" w:hAnsi="Times New Roman"/>
          <w:sz w:val="20"/>
        </w:rPr>
        <w:t>–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Times New Roman" w:hAnsi="Times New Roman"/>
          <w:sz w:val="20"/>
        </w:rPr>
        <w:t>Tratamientos ofrecidos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z w:val="20"/>
        </w:rPr>
        <w:t>por</w:t>
      </w:r>
      <w:r>
        <w:rPr>
          <w:rFonts w:ascii="Times New Roman" w:hAnsi="Times New Roman"/>
          <w:spacing w:val="5"/>
          <w:sz w:val="20"/>
        </w:rPr>
        <w:t> </w:t>
      </w:r>
      <w:r>
        <w:rPr>
          <w:rFonts w:ascii="Times New Roman" w:hAnsi="Times New Roman"/>
          <w:sz w:val="20"/>
        </w:rPr>
        <w:t>rango</w:t>
      </w:r>
      <w:r>
        <w:rPr>
          <w:rFonts w:ascii="Times New Roman" w:hAnsi="Times New Roman"/>
          <w:spacing w:val="-5"/>
          <w:sz w:val="20"/>
        </w:rPr>
        <w:t> </w:t>
      </w:r>
      <w:r>
        <w:rPr>
          <w:rFonts w:ascii="Times New Roman" w:hAnsi="Times New Roman"/>
          <w:sz w:val="20"/>
        </w:rPr>
        <w:t>de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edad</w:t>
      </w:r>
    </w:p>
    <w:p>
      <w:pPr>
        <w:spacing w:before="1"/>
        <w:ind w:left="4118" w:right="4072" w:firstLine="0"/>
        <w:jc w:val="center"/>
        <w:rPr>
          <w:rFonts w:ascii="Times New Roman"/>
          <w:sz w:val="20"/>
        </w:rPr>
      </w:pPr>
      <w:r>
        <w:rPr/>
        <w:pict>
          <v:group style="position:absolute;margin-left:101.625pt;margin-top:18.400946pt;width:420pt;height:173.25pt;mso-position-horizontal-relative:page;mso-position-vertical-relative:paragraph;z-index:-15707648;mso-wrap-distance-left:0;mso-wrap-distance-right:0" coordorigin="2033,368" coordsize="8400,3465">
            <v:shape style="position:absolute;left:7033;top:811;width:920;height:1290" coordorigin="7034,811" coordsize="920,1290" path="m7034,811l7034,2101,7953,1196,7895,1141,7835,1090,7772,1043,7706,1000,7638,961,7568,927,7496,897,7422,871,7346,850,7270,833,7192,821,7113,814,7034,811xe" filled="true" fillcolor="#ec7c30" stroked="false">
              <v:path arrowok="t"/>
              <v:fill type="solid"/>
            </v:shape>
            <v:shape style="position:absolute;left:7033;top:1196;width:1276;height:905" coordorigin="7034,1196" coordsize="1276,905" path="m7953,1196l7034,2101,8309,1913,8295,1833,8275,1753,8251,1676,8222,1600,8188,1526,8150,1455,8107,1386,8060,1320,8008,1256,7953,1196xe" filled="true" fillcolor="#a4a4a4" stroked="false">
              <v:path arrowok="t"/>
              <v:fill type="solid"/>
            </v:shape>
            <v:shape style="position:absolute;left:7033;top:1196;width:1276;height:905" coordorigin="7034,1196" coordsize="1276,905" path="m7953,1196l8008,1256,8060,1320,8107,1386,8150,1455,8188,1526,8222,1600,8251,1676,8275,1753,8295,1833,8309,1913,7034,2101,7953,1196xe" filled="false" stroked="true" strokeweight="1.44pt" strokecolor="#ffffff">
              <v:path arrowok="t"/>
              <v:stroke dashstyle="solid"/>
            </v:shape>
            <v:shape style="position:absolute;left:6703;top:1913;width:1620;height:1476" coordorigin="6703,1913" coordsize="1620,1476" path="m8309,1913l7034,2101,6703,3347,6776,3364,6850,3377,6923,3385,6998,3389,7072,3389,7147,3385,7221,3376,7296,3363,7368,3346,7439,3325,7509,3299,7575,3271,7640,3239,7703,3203,7763,3164,7821,3122,7876,3077,7928,3029,7978,2979,8024,2926,8068,2870,8109,2812,8146,2752,8180,2690,8211,2626,8238,2561,8262,2493,8282,2425,8298,2354,8310,2283,8319,2211,8323,2137,8323,2063,8318,1989,8309,1913xe" filled="true" fillcolor="#ffc000" stroked="false">
              <v:path arrowok="t"/>
              <v:fill type="solid"/>
            </v:shape>
            <v:shape style="position:absolute;left:6703;top:1913;width:1620;height:1476" coordorigin="6703,1913" coordsize="1620,1476" path="m8309,1913l8318,1989,8323,2063,8323,2137,8319,2211,8310,2283,8298,2354,8282,2425,8262,2493,8238,2561,8211,2626,8180,2690,8146,2752,8109,2812,8068,2870,8024,2926,7978,2979,7928,3029,7876,3077,7821,3122,7763,3164,7703,3203,7640,3239,7575,3271,7509,3299,7439,3325,7368,3346,7296,3363,7221,3376,7147,3385,7072,3389,6998,3389,6923,3385,6850,3377,6776,3364,6703,3347,7034,2101,8309,1913xe" filled="false" stroked="true" strokeweight="1.44pt" strokecolor="#ffffff">
              <v:path arrowok="t"/>
              <v:stroke dashstyle="solid"/>
            </v:shape>
            <v:shape style="position:absolute;left:5744;top:1211;width:1290;height:2136" coordorigin="5744,1211" coordsize="1290,2136" path="m6100,1211l6046,1272,5996,1335,5950,1402,5908,1471,5871,1543,5839,1616,5811,1692,5787,1770,5770,1844,5757,1918,5749,1991,5745,2065,5744,2137,5749,2210,5757,2281,5769,2352,5785,2421,5804,2490,5828,2557,5854,2622,5885,2686,5919,2748,5956,2808,5996,2866,6040,2922,6087,2976,6136,3027,6189,3075,6244,3120,6302,3163,6363,3202,6426,3238,6492,3271,6560,3300,6631,3325,6703,3347,7034,2101,6100,1211xe" filled="true" fillcolor="#4471c4" stroked="false">
              <v:path arrowok="t"/>
              <v:fill type="solid"/>
            </v:shape>
            <v:shape style="position:absolute;left:5744;top:1211;width:1290;height:2136" coordorigin="5744,1211" coordsize="1290,2136" path="m6703,3347l6631,3325,6560,3300,6492,3271,6426,3238,6363,3202,6302,3163,6244,3120,6189,3075,6136,3027,6087,2976,6040,2922,5996,2866,5956,2808,5919,2748,5885,2686,5854,2622,5828,2557,5804,2490,5785,2421,5769,2352,5757,2281,5749,2210,5744,2137,5745,2065,5749,1991,5757,1918,5770,1844,5787,1770,5811,1692,5839,1616,5871,1543,5908,1471,5950,1402,5996,1335,6046,1272,6100,1211,7034,2101,6703,3347xe" filled="false" stroked="true" strokeweight="1.44pt" strokecolor="#ffffff">
              <v:path arrowok="t"/>
              <v:stroke dashstyle="solid"/>
            </v:shape>
            <v:shape style="position:absolute;left:6100;top:811;width:934;height:1290" coordorigin="6100,811" coordsize="934,1290" path="m7034,811l6952,814,6872,821,6793,834,6715,851,6638,873,6563,900,6489,932,6418,968,6349,1008,6283,1052,6219,1101,6158,1154,6100,1211,7034,2101,7034,811xe" filled="true" fillcolor="#6fac46" stroked="false">
              <v:path arrowok="t"/>
              <v:fill type="solid"/>
            </v:shape>
            <v:shape style="position:absolute;left:6100;top:811;width:934;height:1290" coordorigin="6100,811" coordsize="934,1290" path="m6100,1211l6158,1154,6219,1101,6283,1052,6349,1008,6418,968,6489,932,6563,900,6638,873,6715,851,6793,834,6872,821,6952,814,7034,811,7034,2101,6100,1211xe" filled="false" stroked="true" strokeweight="1.44pt" strokecolor="#ffffff">
              <v:path arrowok="t"/>
              <v:stroke dashstyle="solid"/>
            </v:shape>
            <v:line style="position:absolute" from="7034,811" to="7034,2101" stroked="true" strokeweight="1.44pt" strokecolor="#ffffff">
              <v:stroke dashstyle="solid"/>
            </v:line>
            <v:rect style="position:absolute;left:2271;top:804;width:132;height:132" filled="true" fillcolor="#5b9bd4" stroked="false">
              <v:fill type="solid"/>
            </v:rect>
            <v:rect style="position:absolute;left:2271;top:1214;width:132;height:132" filled="true" fillcolor="#ec7c30" stroked="false">
              <v:fill type="solid"/>
            </v:rect>
            <v:rect style="position:absolute;left:2271;top:1624;width:132;height:132" filled="true" fillcolor="#a4a4a4" stroked="false">
              <v:fill type="solid"/>
            </v:rect>
            <v:rect style="position:absolute;left:2271;top:2034;width:132;height:132" filled="true" fillcolor="#ffc000" stroked="false">
              <v:fill type="solid"/>
            </v:rect>
            <v:rect style="position:absolute;left:2271;top:2444;width:132;height:132" filled="true" fillcolor="#4471c4" stroked="false">
              <v:fill type="solid"/>
            </v:rect>
            <v:rect style="position:absolute;left:2271;top:2854;width:132;height:132" filled="true" fillcolor="#6fac46" stroked="false">
              <v:fill type="solid"/>
            </v:rect>
            <v:rect style="position:absolute;left:2271;top:3264;width:132;height:132" filled="true" fillcolor="#ff0000" stroked="false">
              <v:fill type="solid"/>
            </v:rect>
            <v:rect style="position:absolute;left:2040;top:375;width:8385;height:3450" filled="false" stroked="true" strokeweight=".75pt" strokecolor="#d9d9d9">
              <v:stroke dashstyle="solid"/>
            </v:rect>
            <v:shape style="position:absolute;left:2462;top:764;width:1125;height:2701" type="#_x0000_t202" filled="false" stroked="false">
              <v:textbox inset="0,0,0,0">
                <w:txbxContent>
                  <w:p>
                    <w:pPr>
                      <w:spacing w:line="244" w:lineRule="exact" w:before="0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color w:val="0D0D0D"/>
                        <w:sz w:val="24"/>
                      </w:rPr>
                      <w:t>Menos</w:t>
                    </w:r>
                    <w:r>
                      <w:rPr>
                        <w:color w:val="0D0D0D"/>
                        <w:spacing w:val="-2"/>
                        <w:sz w:val="24"/>
                      </w:rPr>
                      <w:t> </w:t>
                    </w:r>
                    <w:r>
                      <w:rPr>
                        <w:color w:val="0D0D0D"/>
                        <w:sz w:val="24"/>
                      </w:rPr>
                      <w:t>10</w:t>
                    </w:r>
                  </w:p>
                  <w:p>
                    <w:pPr>
                      <w:spacing w:before="117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color w:val="0D0D0D"/>
                        <w:sz w:val="24"/>
                      </w:rPr>
                      <w:t>Edad</w:t>
                    </w:r>
                    <w:r>
                      <w:rPr>
                        <w:color w:val="0D0D0D"/>
                        <w:spacing w:val="2"/>
                        <w:sz w:val="24"/>
                      </w:rPr>
                      <w:t> </w:t>
                    </w:r>
                    <w:r>
                      <w:rPr>
                        <w:color w:val="0D0D0D"/>
                        <w:sz w:val="24"/>
                      </w:rPr>
                      <w:t>10-18</w:t>
                    </w:r>
                  </w:p>
                  <w:p>
                    <w:pPr>
                      <w:spacing w:before="117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color w:val="0D0D0D"/>
                        <w:sz w:val="24"/>
                      </w:rPr>
                      <w:t>Edad</w:t>
                    </w:r>
                    <w:r>
                      <w:rPr>
                        <w:color w:val="0D0D0D"/>
                        <w:spacing w:val="2"/>
                        <w:sz w:val="24"/>
                      </w:rPr>
                      <w:t> </w:t>
                    </w:r>
                    <w:r>
                      <w:rPr>
                        <w:color w:val="0D0D0D"/>
                        <w:sz w:val="24"/>
                      </w:rPr>
                      <w:t>19-23</w:t>
                    </w:r>
                  </w:p>
                  <w:p>
                    <w:pPr>
                      <w:spacing w:before="117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color w:val="0D0D0D"/>
                        <w:sz w:val="24"/>
                      </w:rPr>
                      <w:t>Edad</w:t>
                    </w:r>
                    <w:r>
                      <w:rPr>
                        <w:color w:val="0D0D0D"/>
                        <w:spacing w:val="2"/>
                        <w:sz w:val="24"/>
                      </w:rPr>
                      <w:t> </w:t>
                    </w:r>
                    <w:r>
                      <w:rPr>
                        <w:color w:val="0D0D0D"/>
                        <w:sz w:val="24"/>
                      </w:rPr>
                      <w:t>24-35</w:t>
                    </w:r>
                  </w:p>
                  <w:p>
                    <w:pPr>
                      <w:spacing w:before="117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color w:val="0D0D0D"/>
                        <w:sz w:val="24"/>
                      </w:rPr>
                      <w:t>Edad</w:t>
                    </w:r>
                    <w:r>
                      <w:rPr>
                        <w:color w:val="0D0D0D"/>
                        <w:spacing w:val="2"/>
                        <w:sz w:val="24"/>
                      </w:rPr>
                      <w:t> </w:t>
                    </w:r>
                    <w:r>
                      <w:rPr>
                        <w:color w:val="0D0D0D"/>
                        <w:sz w:val="24"/>
                      </w:rPr>
                      <w:t>36-49</w:t>
                    </w:r>
                  </w:p>
                  <w:p>
                    <w:pPr>
                      <w:spacing w:before="117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color w:val="0D0D0D"/>
                        <w:sz w:val="24"/>
                      </w:rPr>
                      <w:t>Edad</w:t>
                    </w:r>
                    <w:r>
                      <w:rPr>
                        <w:color w:val="0D0D0D"/>
                        <w:spacing w:val="2"/>
                        <w:sz w:val="24"/>
                      </w:rPr>
                      <w:t> </w:t>
                    </w:r>
                    <w:r>
                      <w:rPr>
                        <w:color w:val="0D0D0D"/>
                        <w:sz w:val="24"/>
                      </w:rPr>
                      <w:t>50-64</w:t>
                    </w:r>
                  </w:p>
                  <w:p>
                    <w:pPr>
                      <w:spacing w:line="289" w:lineRule="exact" w:before="118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color w:val="0D0D0D"/>
                        <w:sz w:val="24"/>
                      </w:rPr>
                      <w:t>más 65</w:t>
                    </w:r>
                  </w:p>
                </w:txbxContent>
              </v:textbox>
              <w10:wrap type="none"/>
            </v:shape>
            <v:shape style="position:absolute;left:6468;top:1082;width:1136;height:212" type="#_x0000_t202" filled="false" stroked="false">
              <v:textbox inset="0,0,0,0">
                <w:txbxContent>
                  <w:p>
                    <w:pPr>
                      <w:tabs>
                        <w:tab w:pos="750" w:val="left" w:leader="none"/>
                      </w:tabs>
                      <w:spacing w:line="211" w:lineRule="exact" w:before="0"/>
                      <w:ind w:left="0" w:right="0" w:firstLine="0"/>
                      <w:jc w:val="left"/>
                      <w:rPr>
                        <w:b/>
                        <w:sz w:val="21"/>
                      </w:rPr>
                    </w:pPr>
                    <w:r>
                      <w:rPr>
                        <w:b/>
                        <w:color w:val="0D0D0D"/>
                        <w:sz w:val="21"/>
                      </w:rPr>
                      <w:t>13%</w:t>
                      <w:tab/>
                      <w:t>13%</w:t>
                    </w:r>
                  </w:p>
                </w:txbxContent>
              </v:textbox>
              <w10:wrap type="none"/>
            </v:shape>
            <v:shape style="position:absolute;left:7758;top:1622;width:386;height:212" type="#_x0000_t202" filled="false" stroked="false">
              <v:textbox inset="0,0,0,0">
                <w:txbxContent>
                  <w:p>
                    <w:pPr>
                      <w:spacing w:line="211" w:lineRule="exact" w:before="0"/>
                      <w:ind w:left="0" w:right="0" w:firstLine="0"/>
                      <w:jc w:val="left"/>
                      <w:rPr>
                        <w:b/>
                        <w:sz w:val="21"/>
                      </w:rPr>
                    </w:pPr>
                    <w:r>
                      <w:rPr>
                        <w:b/>
                        <w:color w:val="0D0D0D"/>
                        <w:sz w:val="21"/>
                      </w:rPr>
                      <w:t>10%</w:t>
                    </w:r>
                  </w:p>
                </w:txbxContent>
              </v:textbox>
              <w10:wrap type="none"/>
            </v:shape>
            <v:shape style="position:absolute;left:5883;top:2312;width:386;height:212" type="#_x0000_t202" filled="false" stroked="false">
              <v:textbox inset="0,0,0,0">
                <w:txbxContent>
                  <w:p>
                    <w:pPr>
                      <w:spacing w:line="211" w:lineRule="exact" w:before="0"/>
                      <w:ind w:left="0" w:right="0" w:firstLine="0"/>
                      <w:jc w:val="left"/>
                      <w:rPr>
                        <w:b/>
                        <w:sz w:val="21"/>
                      </w:rPr>
                    </w:pPr>
                    <w:r>
                      <w:rPr>
                        <w:b/>
                        <w:color w:val="0D0D0D"/>
                        <w:sz w:val="21"/>
                      </w:rPr>
                      <w:t>33%</w:t>
                    </w:r>
                  </w:p>
                </w:txbxContent>
              </v:textbox>
              <w10:wrap type="none"/>
            </v:shape>
            <v:shape style="position:absolute;left:7533;top:2732;width:386;height:212" type="#_x0000_t202" filled="false" stroked="false">
              <v:textbox inset="0,0,0,0">
                <w:txbxContent>
                  <w:p>
                    <w:pPr>
                      <w:spacing w:line="211" w:lineRule="exact" w:before="0"/>
                      <w:ind w:left="0" w:right="0" w:firstLine="0"/>
                      <w:jc w:val="left"/>
                      <w:rPr>
                        <w:b/>
                        <w:sz w:val="21"/>
                      </w:rPr>
                    </w:pPr>
                    <w:r>
                      <w:rPr>
                        <w:b/>
                        <w:color w:val="0D0D0D"/>
                        <w:sz w:val="21"/>
                      </w:rPr>
                      <w:t>31%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>
          <w:rFonts w:ascii="Times New Roman"/>
          <w:b/>
          <w:sz w:val="20"/>
        </w:rPr>
        <w:t>Trimestre</w:t>
      </w:r>
      <w:r>
        <w:rPr>
          <w:rFonts w:ascii="Times New Roman"/>
          <w:b/>
          <w:spacing w:val="-2"/>
          <w:sz w:val="20"/>
        </w:rPr>
        <w:t> </w:t>
      </w:r>
      <w:r>
        <w:rPr>
          <w:rFonts w:ascii="Times New Roman"/>
          <w:sz w:val="20"/>
        </w:rPr>
        <w:t>(</w:t>
      </w:r>
      <w:r>
        <w:rPr>
          <w:rFonts w:ascii="Times New Roman"/>
          <w:color w:val="1F4E79"/>
          <w:sz w:val="20"/>
        </w:rPr>
        <w:t>abril-junio</w:t>
      </w:r>
      <w:r>
        <w:rPr>
          <w:rFonts w:ascii="Times New Roman"/>
          <w:color w:val="1F4E79"/>
          <w:spacing w:val="-5"/>
          <w:sz w:val="20"/>
        </w:rPr>
        <w:t> </w:t>
      </w:r>
      <w:r>
        <w:rPr>
          <w:rFonts w:ascii="Times New Roman"/>
          <w:color w:val="1F4E79"/>
          <w:sz w:val="20"/>
        </w:rPr>
        <w:t>2023</w:t>
      </w:r>
      <w:r>
        <w:rPr>
          <w:rFonts w:ascii="Times New Roman"/>
          <w:sz w:val="20"/>
        </w:rPr>
        <w:t>)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6"/>
        </w:rPr>
      </w:pPr>
    </w:p>
    <w:p>
      <w:pPr>
        <w:spacing w:before="56"/>
        <w:ind w:left="0" w:right="1549" w:firstLine="0"/>
        <w:jc w:val="right"/>
        <w:rPr>
          <w:sz w:val="22"/>
        </w:rPr>
      </w:pPr>
      <w:r>
        <w:rPr>
          <w:sz w:val="22"/>
        </w:rPr>
        <w:t>23</w:t>
      </w:r>
    </w:p>
    <w:p>
      <w:pPr>
        <w:spacing w:after="0"/>
        <w:jc w:val="right"/>
        <w:rPr>
          <w:sz w:val="22"/>
        </w:rPr>
        <w:sectPr>
          <w:footerReference w:type="default" r:id="rId29"/>
          <w:pgSz w:w="11910" w:h="16840"/>
          <w:pgMar w:footer="0" w:header="0" w:top="1320" w:bottom="280" w:left="160" w:right="0"/>
        </w:sect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10"/>
        <w:rPr>
          <w:sz w:val="18"/>
        </w:rPr>
      </w:pPr>
    </w:p>
    <w:p>
      <w:pPr>
        <w:spacing w:before="0"/>
        <w:ind w:left="3450" w:right="3587" w:firstLine="0"/>
        <w:jc w:val="center"/>
        <w:rPr>
          <w:rFonts w:ascii="Arial"/>
          <w:b/>
          <w:sz w:val="13"/>
        </w:rPr>
      </w:pPr>
      <w:r>
        <w:rPr>
          <w:rFonts w:ascii="Arial"/>
          <w:b/>
          <w:sz w:val="13"/>
        </w:rPr>
        <w:t>CONSEJO</w:t>
      </w:r>
      <w:r>
        <w:rPr>
          <w:rFonts w:ascii="Arial"/>
          <w:b/>
          <w:spacing w:val="-7"/>
          <w:sz w:val="13"/>
        </w:rPr>
        <w:t> </w:t>
      </w:r>
      <w:r>
        <w:rPr>
          <w:rFonts w:ascii="Arial"/>
          <w:b/>
          <w:sz w:val="13"/>
        </w:rPr>
        <w:t>NACIONAL</w:t>
      </w:r>
      <w:r>
        <w:rPr>
          <w:rFonts w:ascii="Arial"/>
          <w:b/>
          <w:spacing w:val="-5"/>
          <w:sz w:val="13"/>
        </w:rPr>
        <w:t> </w:t>
      </w:r>
      <w:r>
        <w:rPr>
          <w:rFonts w:ascii="Arial"/>
          <w:b/>
          <w:sz w:val="13"/>
        </w:rPr>
        <w:t>DE</w:t>
      </w:r>
      <w:r>
        <w:rPr>
          <w:rFonts w:ascii="Arial"/>
          <w:b/>
          <w:spacing w:val="-6"/>
          <w:sz w:val="13"/>
        </w:rPr>
        <w:t> </w:t>
      </w:r>
      <w:r>
        <w:rPr>
          <w:rFonts w:ascii="Arial"/>
          <w:b/>
          <w:sz w:val="13"/>
        </w:rPr>
        <w:t>DROGAS</w:t>
      </w:r>
    </w:p>
    <w:p>
      <w:pPr>
        <w:spacing w:before="29"/>
        <w:ind w:left="3450" w:right="3590" w:firstLine="0"/>
        <w:jc w:val="center"/>
        <w:rPr>
          <w:rFonts w:ascii="Arial"/>
          <w:b/>
          <w:sz w:val="11"/>
        </w:rPr>
      </w:pPr>
      <w:r>
        <w:rPr/>
        <w:pict>
          <v:shape style="position:absolute;margin-left:147.790543pt;margin-top:8.408948pt;width:466.5pt;height:360.4pt;mso-position-horizontal-relative:page;mso-position-vertical-relative:paragraph;z-index:1575014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30"/>
                    <w:gridCol w:w="468"/>
                    <w:gridCol w:w="4114"/>
                  </w:tblGrid>
                  <w:tr>
                    <w:trPr>
                      <w:trHeight w:val="154" w:hRule="atLeast"/>
                    </w:trPr>
                    <w:tc>
                      <w:tcPr>
                        <w:tcW w:w="9312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8EA9DB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</w:tr>
                  <w:tr>
                    <w:trPr>
                      <w:trHeight w:val="144" w:hRule="atLeast"/>
                    </w:trPr>
                    <w:tc>
                      <w:tcPr>
                        <w:tcW w:w="4730" w:type="dxa"/>
                      </w:tcPr>
                      <w:p>
                        <w:pPr>
                          <w:pStyle w:val="TableParagraph"/>
                          <w:ind w:left="52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Hotel</w:t>
                        </w:r>
                        <w:r>
                          <w:rPr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Real</w:t>
                        </w:r>
                        <w:r>
                          <w:rPr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Intercontinental</w:t>
                        </w:r>
                        <w:r>
                          <w:rPr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de</w:t>
                        </w:r>
                        <w:r>
                          <w:rPr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Santo</w:t>
                        </w:r>
                        <w:r>
                          <w:rPr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Domingo</w:t>
                        </w:r>
                      </w:p>
                    </w:tc>
                    <w:tc>
                      <w:tcPr>
                        <w:tcW w:w="468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ind w:right="16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45</w:t>
                        </w:r>
                      </w:p>
                    </w:tc>
                    <w:tc>
                      <w:tcPr>
                        <w:tcW w:w="4114" w:type="dxa"/>
                      </w:tcPr>
                      <w:p>
                        <w:pPr>
                          <w:pStyle w:val="TableParagraph"/>
                          <w:ind w:left="18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Centro</w:t>
                        </w:r>
                        <w:r>
                          <w:rPr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Educativo Fe y Sabiduría</w:t>
                        </w:r>
                      </w:p>
                    </w:tc>
                  </w:tr>
                  <w:tr>
                    <w:trPr>
                      <w:trHeight w:val="145" w:hRule="atLeast"/>
                    </w:trPr>
                    <w:tc>
                      <w:tcPr>
                        <w:tcW w:w="4730" w:type="dxa"/>
                      </w:tcPr>
                      <w:p>
                        <w:pPr>
                          <w:pStyle w:val="TableParagraph"/>
                          <w:ind w:left="24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Academia</w:t>
                        </w:r>
                        <w:r>
                          <w:rPr>
                            <w:spacing w:val="-3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Carlitos</w:t>
                        </w:r>
                        <w:r>
                          <w:rPr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Vicioso</w:t>
                        </w:r>
                      </w:p>
                    </w:tc>
                    <w:tc>
                      <w:tcPr>
                        <w:tcW w:w="468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ind w:right="16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46</w:t>
                        </w:r>
                      </w:p>
                    </w:tc>
                    <w:tc>
                      <w:tcPr>
                        <w:tcW w:w="4114" w:type="dxa"/>
                      </w:tcPr>
                      <w:p>
                        <w:pPr>
                          <w:pStyle w:val="TableParagraph"/>
                          <w:ind w:left="18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Centro</w:t>
                        </w:r>
                        <w:r>
                          <w:rPr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Educativo</w:t>
                        </w:r>
                        <w:r>
                          <w:rPr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Federico</w:t>
                        </w:r>
                        <w:r>
                          <w:rPr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Henriquez</w:t>
                        </w:r>
                        <w:r>
                          <w:rPr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y Carvajal</w:t>
                        </w:r>
                      </w:p>
                    </w:tc>
                  </w:tr>
                  <w:tr>
                    <w:trPr>
                      <w:trHeight w:val="145" w:hRule="atLeast"/>
                    </w:trPr>
                    <w:tc>
                      <w:tcPr>
                        <w:tcW w:w="4730" w:type="dxa"/>
                      </w:tcPr>
                      <w:p>
                        <w:pPr>
                          <w:pStyle w:val="TableParagraph"/>
                          <w:ind w:left="24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Academia</w:t>
                        </w:r>
                        <w:r>
                          <w:rPr>
                            <w:spacing w:val="-4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Carlos</w:t>
                        </w:r>
                        <w:r>
                          <w:rPr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Banks</w:t>
                        </w:r>
                      </w:p>
                    </w:tc>
                    <w:tc>
                      <w:tcPr>
                        <w:tcW w:w="468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ind w:right="16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47</w:t>
                        </w:r>
                      </w:p>
                    </w:tc>
                    <w:tc>
                      <w:tcPr>
                        <w:tcW w:w="4114" w:type="dxa"/>
                      </w:tcPr>
                      <w:p>
                        <w:pPr>
                          <w:pStyle w:val="TableParagraph"/>
                          <w:ind w:left="18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CENTRO</w:t>
                        </w:r>
                        <w:r>
                          <w:rPr>
                            <w:spacing w:val="-4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EDUCATIVO</w:t>
                        </w:r>
                        <w:r>
                          <w:rPr>
                            <w:spacing w:val="-4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FERNANDO</w:t>
                        </w:r>
                        <w:r>
                          <w:rPr>
                            <w:spacing w:val="-3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TAVERAZ</w:t>
                        </w:r>
                      </w:p>
                    </w:tc>
                  </w:tr>
                  <w:tr>
                    <w:trPr>
                      <w:trHeight w:val="145" w:hRule="atLeast"/>
                    </w:trPr>
                    <w:tc>
                      <w:tcPr>
                        <w:tcW w:w="4730" w:type="dxa"/>
                      </w:tcPr>
                      <w:p>
                        <w:pPr>
                          <w:pStyle w:val="TableParagraph"/>
                          <w:ind w:left="24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Academia</w:t>
                        </w:r>
                        <w:r>
                          <w:rPr>
                            <w:spacing w:val="-3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de</w:t>
                        </w:r>
                        <w:r>
                          <w:rPr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basebal</w:t>
                        </w:r>
                        <w:r>
                          <w:rPr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Luis</w:t>
                        </w:r>
                        <w:r>
                          <w:rPr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Rodríguez</w:t>
                        </w:r>
                      </w:p>
                    </w:tc>
                    <w:tc>
                      <w:tcPr>
                        <w:tcW w:w="468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ind w:right="16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48</w:t>
                        </w:r>
                      </w:p>
                    </w:tc>
                    <w:tc>
                      <w:tcPr>
                        <w:tcW w:w="4114" w:type="dxa"/>
                      </w:tcPr>
                      <w:p>
                        <w:pPr>
                          <w:pStyle w:val="TableParagraph"/>
                          <w:ind w:left="18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CENTRO</w:t>
                        </w:r>
                        <w:r>
                          <w:rPr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EDUCATIVO</w:t>
                        </w:r>
                        <w:r>
                          <w:rPr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FRANCISCO</w:t>
                        </w:r>
                        <w:r>
                          <w:rPr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ALBERTO</w:t>
                        </w:r>
                        <w:r>
                          <w:rPr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DOTEL</w:t>
                        </w:r>
                      </w:p>
                    </w:tc>
                  </w:tr>
                  <w:tr>
                    <w:trPr>
                      <w:trHeight w:val="145" w:hRule="atLeast"/>
                    </w:trPr>
                    <w:tc>
                      <w:tcPr>
                        <w:tcW w:w="4730" w:type="dxa"/>
                      </w:tcPr>
                      <w:p>
                        <w:pPr>
                          <w:pStyle w:val="TableParagraph"/>
                          <w:ind w:left="24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Academia</w:t>
                        </w:r>
                        <w:r>
                          <w:rPr>
                            <w:spacing w:val="-3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de</w:t>
                        </w:r>
                        <w:r>
                          <w:rPr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Beisbol Felix</w:t>
                        </w:r>
                        <w:r>
                          <w:rPr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Diaz Santana</w:t>
                        </w:r>
                      </w:p>
                    </w:tc>
                    <w:tc>
                      <w:tcPr>
                        <w:tcW w:w="468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ind w:right="16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49</w:t>
                        </w:r>
                      </w:p>
                    </w:tc>
                    <w:tc>
                      <w:tcPr>
                        <w:tcW w:w="4114" w:type="dxa"/>
                      </w:tcPr>
                      <w:p>
                        <w:pPr>
                          <w:pStyle w:val="TableParagraph"/>
                          <w:ind w:left="18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Centro</w:t>
                        </w:r>
                        <w:r>
                          <w:rPr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Educativo Fray Anton de</w:t>
                        </w:r>
                        <w:r>
                          <w:rPr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Montesinos</w:t>
                        </w:r>
                      </w:p>
                    </w:tc>
                  </w:tr>
                  <w:tr>
                    <w:trPr>
                      <w:trHeight w:val="144" w:hRule="atLeast"/>
                    </w:trPr>
                    <w:tc>
                      <w:tcPr>
                        <w:tcW w:w="4730" w:type="dxa"/>
                      </w:tcPr>
                      <w:p>
                        <w:pPr>
                          <w:pStyle w:val="TableParagraph"/>
                          <w:ind w:left="24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Academia</w:t>
                        </w:r>
                        <w:r>
                          <w:rPr>
                            <w:spacing w:val="-3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de</w:t>
                        </w:r>
                        <w:r>
                          <w:rPr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Beisbol Los</w:t>
                        </w:r>
                        <w:r>
                          <w:rPr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Marineros</w:t>
                        </w:r>
                        <w:r>
                          <w:rPr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de Seattle</w:t>
                        </w:r>
                      </w:p>
                    </w:tc>
                    <w:tc>
                      <w:tcPr>
                        <w:tcW w:w="468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ind w:right="16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50</w:t>
                        </w:r>
                      </w:p>
                    </w:tc>
                    <w:tc>
                      <w:tcPr>
                        <w:tcW w:w="4114" w:type="dxa"/>
                      </w:tcPr>
                      <w:p>
                        <w:pPr>
                          <w:pStyle w:val="TableParagraph"/>
                          <w:ind w:left="18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Centro</w:t>
                        </w:r>
                        <w:r>
                          <w:rPr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Educativo</w:t>
                        </w:r>
                        <w:r>
                          <w:rPr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Gregorio</w:t>
                        </w:r>
                        <w:r>
                          <w:rPr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Hernandez</w:t>
                        </w:r>
                      </w:p>
                    </w:tc>
                  </w:tr>
                  <w:tr>
                    <w:trPr>
                      <w:trHeight w:val="145" w:hRule="atLeast"/>
                    </w:trPr>
                    <w:tc>
                      <w:tcPr>
                        <w:tcW w:w="4730" w:type="dxa"/>
                      </w:tcPr>
                      <w:p>
                        <w:pPr>
                          <w:pStyle w:val="TableParagraph"/>
                          <w:ind w:left="24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Academia</w:t>
                        </w:r>
                        <w:r>
                          <w:rPr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de Beisbol</w:t>
                        </w:r>
                        <w:r>
                          <w:rPr>
                            <w:spacing w:val="1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Miguel Muñoz</w:t>
                        </w:r>
                      </w:p>
                    </w:tc>
                    <w:tc>
                      <w:tcPr>
                        <w:tcW w:w="468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ind w:right="16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51</w:t>
                        </w:r>
                      </w:p>
                    </w:tc>
                    <w:tc>
                      <w:tcPr>
                        <w:tcW w:w="4114" w:type="dxa"/>
                      </w:tcPr>
                      <w:p>
                        <w:pPr>
                          <w:pStyle w:val="TableParagraph"/>
                          <w:ind w:left="18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CENTRO</w:t>
                        </w:r>
                        <w:r>
                          <w:rPr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EDUCATIVO</w:t>
                        </w:r>
                        <w:r>
                          <w:rPr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IZMAEL</w:t>
                        </w:r>
                        <w:r>
                          <w:rPr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MIRANDA</w:t>
                        </w:r>
                      </w:p>
                    </w:tc>
                  </w:tr>
                  <w:tr>
                    <w:trPr>
                      <w:trHeight w:val="145" w:hRule="atLeast"/>
                    </w:trPr>
                    <w:tc>
                      <w:tcPr>
                        <w:tcW w:w="4730" w:type="dxa"/>
                      </w:tcPr>
                      <w:p>
                        <w:pPr>
                          <w:pStyle w:val="TableParagraph"/>
                          <w:ind w:left="24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Academia</w:t>
                        </w:r>
                        <w:r>
                          <w:rPr>
                            <w:spacing w:val="-3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de Beisbol Niche</w:t>
                        </w:r>
                        <w:r>
                          <w:rPr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Team</w:t>
                        </w:r>
                      </w:p>
                    </w:tc>
                    <w:tc>
                      <w:tcPr>
                        <w:tcW w:w="468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ind w:right="16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52</w:t>
                        </w:r>
                      </w:p>
                    </w:tc>
                    <w:tc>
                      <w:tcPr>
                        <w:tcW w:w="4114" w:type="dxa"/>
                      </w:tcPr>
                      <w:p>
                        <w:pPr>
                          <w:pStyle w:val="TableParagraph"/>
                          <w:ind w:left="18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CENTRO</w:t>
                        </w:r>
                        <w:r>
                          <w:rPr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EDUCATIVO</w:t>
                        </w:r>
                        <w:r>
                          <w:rPr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JOSE FRANCISCO</w:t>
                        </w:r>
                        <w:r>
                          <w:rPr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PENA</w:t>
                        </w:r>
                        <w:r>
                          <w:rPr>
                            <w:spacing w:val="-3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GOMEZ</w:t>
                        </w:r>
                        <w:r>
                          <w:rPr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DE ENRIQUILLO</w:t>
                        </w:r>
                        <w:r>
                          <w:rPr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BARAHONA</w:t>
                        </w:r>
                      </w:p>
                    </w:tc>
                  </w:tr>
                  <w:tr>
                    <w:trPr>
                      <w:trHeight w:val="145" w:hRule="atLeast"/>
                    </w:trPr>
                    <w:tc>
                      <w:tcPr>
                        <w:tcW w:w="4730" w:type="dxa"/>
                      </w:tcPr>
                      <w:p>
                        <w:pPr>
                          <w:pStyle w:val="TableParagraph"/>
                          <w:ind w:left="24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Academia</w:t>
                        </w:r>
                        <w:r>
                          <w:rPr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de</w:t>
                        </w:r>
                        <w:r>
                          <w:rPr>
                            <w:spacing w:val="1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de</w:t>
                        </w:r>
                        <w:r>
                          <w:rPr>
                            <w:spacing w:val="1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beisbol</w:t>
                        </w:r>
                        <w:r>
                          <w:rPr>
                            <w:spacing w:val="1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los Phillies</w:t>
                        </w:r>
                        <w:r>
                          <w:rPr>
                            <w:spacing w:val="1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de</w:t>
                        </w:r>
                        <w:r>
                          <w:rPr>
                            <w:spacing w:val="1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Filadelphia</w:t>
                        </w:r>
                      </w:p>
                    </w:tc>
                    <w:tc>
                      <w:tcPr>
                        <w:tcW w:w="468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ind w:right="16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53</w:t>
                        </w:r>
                      </w:p>
                    </w:tc>
                    <w:tc>
                      <w:tcPr>
                        <w:tcW w:w="4114" w:type="dxa"/>
                      </w:tcPr>
                      <w:p>
                        <w:pPr>
                          <w:pStyle w:val="TableParagraph"/>
                          <w:ind w:left="18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Centro Educativo Manuel Emilio Jimenez ( Los Alcarrizos)</w:t>
                        </w:r>
                      </w:p>
                    </w:tc>
                  </w:tr>
                  <w:tr>
                    <w:trPr>
                      <w:trHeight w:val="145" w:hRule="atLeast"/>
                    </w:trPr>
                    <w:tc>
                      <w:tcPr>
                        <w:tcW w:w="4730" w:type="dxa"/>
                      </w:tcPr>
                      <w:p>
                        <w:pPr>
                          <w:pStyle w:val="TableParagraph"/>
                          <w:ind w:left="24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Academia</w:t>
                        </w:r>
                        <w:r>
                          <w:rPr>
                            <w:spacing w:val="-3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Joel Ureña</w:t>
                        </w:r>
                      </w:p>
                    </w:tc>
                    <w:tc>
                      <w:tcPr>
                        <w:tcW w:w="468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ind w:right="16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54</w:t>
                        </w:r>
                      </w:p>
                    </w:tc>
                    <w:tc>
                      <w:tcPr>
                        <w:tcW w:w="4114" w:type="dxa"/>
                      </w:tcPr>
                      <w:p>
                        <w:pPr>
                          <w:pStyle w:val="TableParagraph"/>
                          <w:ind w:left="18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Centro</w:t>
                        </w:r>
                        <w:r>
                          <w:rPr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Educativo</w:t>
                        </w:r>
                        <w:r>
                          <w:rPr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Maria</w:t>
                        </w:r>
                        <w:r>
                          <w:rPr>
                            <w:spacing w:val="-3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Auxiliadora</w:t>
                        </w:r>
                      </w:p>
                    </w:tc>
                  </w:tr>
                  <w:tr>
                    <w:trPr>
                      <w:trHeight w:val="145" w:hRule="atLeast"/>
                    </w:trPr>
                    <w:tc>
                      <w:tcPr>
                        <w:tcW w:w="4730" w:type="dxa"/>
                      </w:tcPr>
                      <w:p>
                        <w:pPr>
                          <w:pStyle w:val="TableParagraph"/>
                          <w:ind w:left="24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Academia</w:t>
                        </w:r>
                        <w:r>
                          <w:rPr>
                            <w:spacing w:val="-5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Militar</w:t>
                        </w:r>
                        <w:r>
                          <w:rPr>
                            <w:spacing w:val="-6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Batalla</w:t>
                        </w:r>
                        <w:r>
                          <w:rPr>
                            <w:spacing w:val="-5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de</w:t>
                        </w:r>
                        <w:r>
                          <w:rPr>
                            <w:spacing w:val="-3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las</w:t>
                        </w:r>
                        <w:r>
                          <w:rPr>
                            <w:spacing w:val="-3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Carreras</w:t>
                        </w:r>
                      </w:p>
                    </w:tc>
                    <w:tc>
                      <w:tcPr>
                        <w:tcW w:w="468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ind w:right="16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55</w:t>
                        </w:r>
                      </w:p>
                    </w:tc>
                    <w:tc>
                      <w:tcPr>
                        <w:tcW w:w="4114" w:type="dxa"/>
                      </w:tcPr>
                      <w:p>
                        <w:pPr>
                          <w:pStyle w:val="TableParagraph"/>
                          <w:ind w:left="18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Centro</w:t>
                        </w:r>
                        <w:r>
                          <w:rPr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Educativo</w:t>
                        </w:r>
                        <w:r>
                          <w:rPr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Maria</w:t>
                        </w:r>
                        <w:r>
                          <w:rPr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Montesoris</w:t>
                        </w:r>
                      </w:p>
                    </w:tc>
                  </w:tr>
                  <w:tr>
                    <w:trPr>
                      <w:trHeight w:val="145" w:hRule="atLeast"/>
                    </w:trPr>
                    <w:tc>
                      <w:tcPr>
                        <w:tcW w:w="4730" w:type="dxa"/>
                      </w:tcPr>
                      <w:p>
                        <w:pPr>
                          <w:pStyle w:val="TableParagraph"/>
                          <w:ind w:left="24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Academia</w:t>
                        </w:r>
                        <w:r>
                          <w:rPr>
                            <w:spacing w:val="-3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Otro</w:t>
                        </w:r>
                        <w:r>
                          <w:rPr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Nivel</w:t>
                        </w:r>
                      </w:p>
                    </w:tc>
                    <w:tc>
                      <w:tcPr>
                        <w:tcW w:w="468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ind w:right="16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56</w:t>
                        </w:r>
                      </w:p>
                    </w:tc>
                    <w:tc>
                      <w:tcPr>
                        <w:tcW w:w="4114" w:type="dxa"/>
                      </w:tcPr>
                      <w:p>
                        <w:pPr>
                          <w:pStyle w:val="TableParagraph"/>
                          <w:ind w:left="18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centro</w:t>
                        </w:r>
                        <w:r>
                          <w:rPr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educativo Marina</w:t>
                        </w:r>
                        <w:r>
                          <w:rPr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Sepulveda</w:t>
                        </w:r>
                      </w:p>
                    </w:tc>
                  </w:tr>
                  <w:tr>
                    <w:trPr>
                      <w:trHeight w:val="145" w:hRule="atLeast"/>
                    </w:trPr>
                    <w:tc>
                      <w:tcPr>
                        <w:tcW w:w="4730" w:type="dxa"/>
                      </w:tcPr>
                      <w:p>
                        <w:pPr>
                          <w:pStyle w:val="TableParagraph"/>
                          <w:ind w:left="24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AEROPUERTO</w:t>
                        </w:r>
                        <w:r>
                          <w:rPr>
                            <w:spacing w:val="-4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BARAHONA</w:t>
                        </w:r>
                      </w:p>
                    </w:tc>
                    <w:tc>
                      <w:tcPr>
                        <w:tcW w:w="468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ind w:right="16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57</w:t>
                        </w:r>
                      </w:p>
                    </w:tc>
                    <w:tc>
                      <w:tcPr>
                        <w:tcW w:w="4114" w:type="dxa"/>
                      </w:tcPr>
                      <w:p>
                        <w:pPr>
                          <w:pStyle w:val="TableParagraph"/>
                          <w:ind w:left="18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Centro</w:t>
                        </w:r>
                        <w:r>
                          <w:rPr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Educativo</w:t>
                        </w:r>
                        <w:r>
                          <w:rPr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Modalidad</w:t>
                        </w:r>
                        <w:r>
                          <w:rPr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Arte</w:t>
                        </w:r>
                        <w:r>
                          <w:rPr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Maria</w:t>
                        </w:r>
                        <w:r>
                          <w:rPr>
                            <w:spacing w:val="-3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Montez</w:t>
                        </w:r>
                      </w:p>
                    </w:tc>
                  </w:tr>
                  <w:tr>
                    <w:trPr>
                      <w:trHeight w:val="145" w:hRule="atLeast"/>
                    </w:trPr>
                    <w:tc>
                      <w:tcPr>
                        <w:tcW w:w="4730" w:type="dxa"/>
                      </w:tcPr>
                      <w:p>
                        <w:pPr>
                          <w:pStyle w:val="TableParagraph"/>
                          <w:ind w:left="24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Agencia</w:t>
                        </w:r>
                        <w:r>
                          <w:rPr>
                            <w:spacing w:val="-5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Maritima</w:t>
                        </w:r>
                        <w:r>
                          <w:rPr>
                            <w:spacing w:val="-5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Oriental</w:t>
                        </w:r>
                      </w:p>
                    </w:tc>
                    <w:tc>
                      <w:tcPr>
                        <w:tcW w:w="468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ind w:right="16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58</w:t>
                        </w:r>
                      </w:p>
                    </w:tc>
                    <w:tc>
                      <w:tcPr>
                        <w:tcW w:w="4114" w:type="dxa"/>
                      </w:tcPr>
                      <w:p>
                        <w:pPr>
                          <w:pStyle w:val="TableParagraph"/>
                          <w:ind w:left="18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Centro</w:t>
                        </w:r>
                        <w:r>
                          <w:rPr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Educativo Mora</w:t>
                        </w:r>
                        <w:r>
                          <w:rPr>
                            <w:spacing w:val="-3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Taekwondo</w:t>
                        </w:r>
                      </w:p>
                    </w:tc>
                  </w:tr>
                  <w:tr>
                    <w:trPr>
                      <w:trHeight w:val="144" w:hRule="atLeast"/>
                    </w:trPr>
                    <w:tc>
                      <w:tcPr>
                        <w:tcW w:w="4730" w:type="dxa"/>
                      </w:tcPr>
                      <w:p>
                        <w:pPr>
                          <w:pStyle w:val="TableParagraph"/>
                          <w:ind w:left="24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Alcaldia</w:t>
                        </w:r>
                        <w:r>
                          <w:rPr>
                            <w:spacing w:val="-4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del</w:t>
                        </w:r>
                        <w:r>
                          <w:rPr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Distrito</w:t>
                        </w:r>
                        <w:r>
                          <w:rPr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Nacional</w:t>
                        </w:r>
                      </w:p>
                    </w:tc>
                    <w:tc>
                      <w:tcPr>
                        <w:tcW w:w="468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ind w:right="16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59</w:t>
                        </w:r>
                      </w:p>
                    </w:tc>
                    <w:tc>
                      <w:tcPr>
                        <w:tcW w:w="4114" w:type="dxa"/>
                      </w:tcPr>
                      <w:p>
                        <w:pPr>
                          <w:pStyle w:val="TableParagraph"/>
                          <w:ind w:left="18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CENTRO</w:t>
                        </w:r>
                        <w:r>
                          <w:rPr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EDUCATIVO</w:t>
                        </w:r>
                        <w:r>
                          <w:rPr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NUEVO</w:t>
                        </w:r>
                        <w:r>
                          <w:rPr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JARDIN</w:t>
                        </w:r>
                      </w:p>
                    </w:tc>
                  </w:tr>
                  <w:tr>
                    <w:trPr>
                      <w:trHeight w:val="145" w:hRule="atLeast"/>
                    </w:trPr>
                    <w:tc>
                      <w:tcPr>
                        <w:tcW w:w="4730" w:type="dxa"/>
                      </w:tcPr>
                      <w:p>
                        <w:pPr>
                          <w:pStyle w:val="TableParagraph"/>
                          <w:ind w:left="24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Aromateca</w:t>
                        </w:r>
                        <w:r>
                          <w:rPr>
                            <w:spacing w:val="-4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R.D</w:t>
                        </w:r>
                      </w:p>
                    </w:tc>
                    <w:tc>
                      <w:tcPr>
                        <w:tcW w:w="468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ind w:right="16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60</w:t>
                        </w:r>
                      </w:p>
                    </w:tc>
                    <w:tc>
                      <w:tcPr>
                        <w:tcW w:w="4114" w:type="dxa"/>
                      </w:tcPr>
                      <w:p>
                        <w:pPr>
                          <w:pStyle w:val="TableParagraph"/>
                          <w:ind w:left="18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CENTRO</w:t>
                        </w:r>
                        <w:r>
                          <w:rPr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EDUCATIVO</w:t>
                        </w:r>
                        <w:r>
                          <w:rPr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OFELIA</w:t>
                        </w:r>
                        <w:r>
                          <w:rPr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MEDINA</w:t>
                        </w:r>
                        <w:r>
                          <w:rPr>
                            <w:spacing w:val="-3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GALVAN</w:t>
                        </w:r>
                      </w:p>
                    </w:tc>
                  </w:tr>
                  <w:tr>
                    <w:trPr>
                      <w:trHeight w:val="145" w:hRule="atLeast"/>
                    </w:trPr>
                    <w:tc>
                      <w:tcPr>
                        <w:tcW w:w="4730" w:type="dxa"/>
                      </w:tcPr>
                      <w:p>
                        <w:pPr>
                          <w:pStyle w:val="TableParagraph"/>
                          <w:ind w:left="24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Asociacion</w:t>
                        </w:r>
                        <w:r>
                          <w:rPr>
                            <w:spacing w:val="1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de</w:t>
                        </w:r>
                        <w:r>
                          <w:rPr>
                            <w:spacing w:val="1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Lucha Olimpica</w:t>
                        </w:r>
                      </w:p>
                    </w:tc>
                    <w:tc>
                      <w:tcPr>
                        <w:tcW w:w="468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ind w:right="16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61</w:t>
                        </w:r>
                      </w:p>
                    </w:tc>
                    <w:tc>
                      <w:tcPr>
                        <w:tcW w:w="4114" w:type="dxa"/>
                      </w:tcPr>
                      <w:p>
                        <w:pPr>
                          <w:pStyle w:val="TableParagraph"/>
                          <w:ind w:left="18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Centro</w:t>
                        </w:r>
                        <w:r>
                          <w:rPr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Educativo Patria</w:t>
                        </w:r>
                        <w:r>
                          <w:rPr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Mella</w:t>
                        </w:r>
                      </w:p>
                    </w:tc>
                  </w:tr>
                  <w:tr>
                    <w:trPr>
                      <w:trHeight w:val="145" w:hRule="atLeast"/>
                    </w:trPr>
                    <w:tc>
                      <w:tcPr>
                        <w:tcW w:w="4730" w:type="dxa"/>
                      </w:tcPr>
                      <w:p>
                        <w:pPr>
                          <w:pStyle w:val="TableParagraph"/>
                          <w:ind w:left="24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Asociación de Padres,</w:t>
                        </w:r>
                        <w:r>
                          <w:rPr>
                            <w:spacing w:val="-3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Tutores y</w:t>
                        </w:r>
                        <w:r>
                          <w:rPr>
                            <w:spacing w:val="1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Amigos del Centro Educativo República</w:t>
                        </w:r>
                        <w:r>
                          <w:rPr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de Venezuela</w:t>
                        </w:r>
                      </w:p>
                    </w:tc>
                    <w:tc>
                      <w:tcPr>
                        <w:tcW w:w="468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ind w:right="16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62</w:t>
                        </w:r>
                      </w:p>
                    </w:tc>
                    <w:tc>
                      <w:tcPr>
                        <w:tcW w:w="4114" w:type="dxa"/>
                      </w:tcPr>
                      <w:p>
                        <w:pPr>
                          <w:pStyle w:val="TableParagraph"/>
                          <w:ind w:left="18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Centro</w:t>
                        </w:r>
                        <w:r>
                          <w:rPr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Educativo</w:t>
                        </w:r>
                        <w:r>
                          <w:rPr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Primaria</w:t>
                        </w:r>
                        <w:r>
                          <w:rPr>
                            <w:spacing w:val="-3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Centro</w:t>
                        </w:r>
                        <w:r>
                          <w:rPr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Experimental</w:t>
                        </w:r>
                        <w:r>
                          <w:rPr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de</w:t>
                        </w:r>
                        <w:r>
                          <w:rPr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la</w:t>
                        </w:r>
                        <w:r>
                          <w:rPr>
                            <w:spacing w:val="-3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UASD</w:t>
                        </w:r>
                      </w:p>
                    </w:tc>
                  </w:tr>
                  <w:tr>
                    <w:trPr>
                      <w:trHeight w:val="145" w:hRule="atLeast"/>
                    </w:trPr>
                    <w:tc>
                      <w:tcPr>
                        <w:tcW w:w="4730" w:type="dxa"/>
                      </w:tcPr>
                      <w:p>
                        <w:pPr>
                          <w:pStyle w:val="TableParagraph"/>
                          <w:ind w:left="24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Asociacion</w:t>
                        </w:r>
                        <w:r>
                          <w:rPr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Nacional de Colegios</w:t>
                        </w:r>
                        <w:r>
                          <w:rPr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Evangelicos</w:t>
                        </w:r>
                      </w:p>
                    </w:tc>
                    <w:tc>
                      <w:tcPr>
                        <w:tcW w:w="468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ind w:right="16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63</w:t>
                        </w:r>
                      </w:p>
                    </w:tc>
                    <w:tc>
                      <w:tcPr>
                        <w:tcW w:w="4114" w:type="dxa"/>
                      </w:tcPr>
                      <w:p>
                        <w:pPr>
                          <w:pStyle w:val="TableParagraph"/>
                          <w:ind w:left="18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Centro</w:t>
                        </w:r>
                        <w:r>
                          <w:rPr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Educativo</w:t>
                        </w:r>
                        <w:r>
                          <w:rPr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San</w:t>
                        </w:r>
                        <w:r>
                          <w:rPr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Eduardo</w:t>
                        </w:r>
                        <w:r>
                          <w:rPr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Calasanz</w:t>
                        </w:r>
                      </w:p>
                    </w:tc>
                  </w:tr>
                  <w:tr>
                    <w:trPr>
                      <w:trHeight w:val="145" w:hRule="atLeast"/>
                    </w:trPr>
                    <w:tc>
                      <w:tcPr>
                        <w:tcW w:w="4730" w:type="dxa"/>
                      </w:tcPr>
                      <w:p>
                        <w:pPr>
                          <w:pStyle w:val="TableParagraph"/>
                          <w:ind w:left="24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Asociación Técnica</w:t>
                        </w:r>
                        <w:r>
                          <w:rPr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de Hombre y</w:t>
                        </w:r>
                        <w:r>
                          <w:rPr>
                            <w:spacing w:val="1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Mujeres en Desarrollo</w:t>
                        </w:r>
                      </w:p>
                    </w:tc>
                    <w:tc>
                      <w:tcPr>
                        <w:tcW w:w="468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ind w:right="16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64</w:t>
                        </w:r>
                      </w:p>
                    </w:tc>
                    <w:tc>
                      <w:tcPr>
                        <w:tcW w:w="4114" w:type="dxa"/>
                      </w:tcPr>
                      <w:p>
                        <w:pPr>
                          <w:pStyle w:val="TableParagraph"/>
                          <w:ind w:left="18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Centro Educativo San</w:t>
                        </w:r>
                        <w:r>
                          <w:rPr>
                            <w:spacing w:val="1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Pio X</w:t>
                        </w:r>
                      </w:p>
                    </w:tc>
                  </w:tr>
                  <w:tr>
                    <w:trPr>
                      <w:trHeight w:val="145" w:hRule="atLeast"/>
                    </w:trPr>
                    <w:tc>
                      <w:tcPr>
                        <w:tcW w:w="4730" w:type="dxa"/>
                      </w:tcPr>
                      <w:p>
                        <w:pPr>
                          <w:pStyle w:val="TableParagraph"/>
                          <w:ind w:left="24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Ayuntamient</w:t>
                        </w:r>
                        <w:r>
                          <w:rPr>
                            <w:spacing w:val="-3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del</w:t>
                        </w:r>
                        <w:r>
                          <w:rPr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Palmar</w:t>
                        </w:r>
                      </w:p>
                    </w:tc>
                    <w:tc>
                      <w:tcPr>
                        <w:tcW w:w="468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ind w:right="16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65</w:t>
                        </w:r>
                      </w:p>
                    </w:tc>
                    <w:tc>
                      <w:tcPr>
                        <w:tcW w:w="4114" w:type="dxa"/>
                      </w:tcPr>
                      <w:p>
                        <w:pPr>
                          <w:pStyle w:val="TableParagraph"/>
                          <w:ind w:left="18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CENTRO</w:t>
                        </w:r>
                        <w:r>
                          <w:rPr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EDUCATIVO</w:t>
                        </w:r>
                        <w:r>
                          <w:rPr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SANTO</w:t>
                        </w:r>
                        <w:r>
                          <w:rPr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DOMINGO</w:t>
                        </w:r>
                        <w:r>
                          <w:rPr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SAVIO</w:t>
                        </w:r>
                      </w:p>
                    </w:tc>
                  </w:tr>
                  <w:tr>
                    <w:trPr>
                      <w:trHeight w:val="145" w:hRule="atLeast"/>
                    </w:trPr>
                    <w:tc>
                      <w:tcPr>
                        <w:tcW w:w="4730" w:type="dxa"/>
                      </w:tcPr>
                      <w:p>
                        <w:pPr>
                          <w:pStyle w:val="TableParagraph"/>
                          <w:ind w:left="24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Ayuntamiento Municipal</w:t>
                        </w:r>
                        <w:r>
                          <w:rPr>
                            <w:spacing w:val="1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de La</w:t>
                        </w:r>
                        <w:r>
                          <w:rPr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Peña</w:t>
                        </w:r>
                      </w:p>
                    </w:tc>
                    <w:tc>
                      <w:tcPr>
                        <w:tcW w:w="468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ind w:right="16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66</w:t>
                        </w:r>
                      </w:p>
                    </w:tc>
                    <w:tc>
                      <w:tcPr>
                        <w:tcW w:w="4114" w:type="dxa"/>
                      </w:tcPr>
                      <w:p>
                        <w:pPr>
                          <w:pStyle w:val="TableParagraph"/>
                          <w:ind w:left="18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Centro</w:t>
                        </w:r>
                        <w:r>
                          <w:rPr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Educativo</w:t>
                        </w:r>
                        <w:r>
                          <w:rPr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Sol Naciente</w:t>
                        </w:r>
                      </w:p>
                    </w:tc>
                  </w:tr>
                  <w:tr>
                    <w:trPr>
                      <w:trHeight w:val="145" w:hRule="atLeast"/>
                    </w:trPr>
                    <w:tc>
                      <w:tcPr>
                        <w:tcW w:w="4730" w:type="dxa"/>
                      </w:tcPr>
                      <w:p>
                        <w:pPr>
                          <w:pStyle w:val="TableParagraph"/>
                          <w:ind w:left="24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Ayuntamiento</w:t>
                        </w:r>
                        <w:r>
                          <w:rPr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Municipal de Monte Plata</w:t>
                        </w:r>
                      </w:p>
                    </w:tc>
                    <w:tc>
                      <w:tcPr>
                        <w:tcW w:w="468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ind w:right="16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67</w:t>
                        </w:r>
                      </w:p>
                    </w:tc>
                    <w:tc>
                      <w:tcPr>
                        <w:tcW w:w="4114" w:type="dxa"/>
                      </w:tcPr>
                      <w:p>
                        <w:pPr>
                          <w:pStyle w:val="TableParagraph"/>
                          <w:ind w:left="18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CENTRO</w:t>
                        </w:r>
                        <w:r>
                          <w:rPr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EDUCATIVO</w:t>
                        </w:r>
                        <w:r>
                          <w:rPr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TATIANA</w:t>
                        </w:r>
                        <w:r>
                          <w:rPr>
                            <w:spacing w:val="-3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RODRIGUES</w:t>
                        </w:r>
                        <w:r>
                          <w:rPr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DE</w:t>
                        </w:r>
                        <w:r>
                          <w:rPr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ENRIQUILLO</w:t>
                        </w:r>
                      </w:p>
                    </w:tc>
                  </w:tr>
                  <w:tr>
                    <w:trPr>
                      <w:trHeight w:val="144" w:hRule="atLeast"/>
                    </w:trPr>
                    <w:tc>
                      <w:tcPr>
                        <w:tcW w:w="4730" w:type="dxa"/>
                      </w:tcPr>
                      <w:p>
                        <w:pPr>
                          <w:pStyle w:val="TableParagraph"/>
                          <w:ind w:left="24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BM</w:t>
                        </w:r>
                        <w:r>
                          <w:rPr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cargo</w:t>
                        </w:r>
                      </w:p>
                    </w:tc>
                    <w:tc>
                      <w:tcPr>
                        <w:tcW w:w="468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ind w:right="16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68</w:t>
                        </w:r>
                      </w:p>
                    </w:tc>
                    <w:tc>
                      <w:tcPr>
                        <w:tcW w:w="4114" w:type="dxa"/>
                      </w:tcPr>
                      <w:p>
                        <w:pPr>
                          <w:pStyle w:val="TableParagraph"/>
                          <w:ind w:left="18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CENTRO</w:t>
                        </w:r>
                        <w:r>
                          <w:rPr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EDUCTIVO</w:t>
                        </w:r>
                        <w:r>
                          <w:rPr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ARROYO</w:t>
                        </w:r>
                        <w:r>
                          <w:rPr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DULCE</w:t>
                        </w:r>
                      </w:p>
                    </w:tc>
                  </w:tr>
                  <w:tr>
                    <w:trPr>
                      <w:trHeight w:val="145" w:hRule="atLeast"/>
                    </w:trPr>
                    <w:tc>
                      <w:tcPr>
                        <w:tcW w:w="4730" w:type="dxa"/>
                      </w:tcPr>
                      <w:p>
                        <w:pPr>
                          <w:pStyle w:val="TableParagraph"/>
                          <w:ind w:left="24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Cancha</w:t>
                        </w:r>
                        <w:r>
                          <w:rPr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Club Casa</w:t>
                        </w:r>
                        <w:r>
                          <w:rPr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Puerto Rico Inc,</w:t>
                        </w:r>
                        <w:r>
                          <w:rPr>
                            <w:spacing w:val="-3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(La</w:t>
                        </w:r>
                        <w:r>
                          <w:rPr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Romana)</w:t>
                        </w:r>
                      </w:p>
                    </w:tc>
                    <w:tc>
                      <w:tcPr>
                        <w:tcW w:w="468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ind w:right="16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69</w:t>
                        </w:r>
                      </w:p>
                    </w:tc>
                    <w:tc>
                      <w:tcPr>
                        <w:tcW w:w="4114" w:type="dxa"/>
                      </w:tcPr>
                      <w:p>
                        <w:pPr>
                          <w:pStyle w:val="TableParagraph"/>
                          <w:ind w:left="18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Centro Jose</w:t>
                        </w:r>
                        <w:r>
                          <w:rPr>
                            <w:spacing w:val="1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Gabriel Pimentel</w:t>
                        </w:r>
                      </w:p>
                    </w:tc>
                  </w:tr>
                  <w:tr>
                    <w:trPr>
                      <w:trHeight w:val="145" w:hRule="atLeast"/>
                    </w:trPr>
                    <w:tc>
                      <w:tcPr>
                        <w:tcW w:w="4730" w:type="dxa"/>
                      </w:tcPr>
                      <w:p>
                        <w:pPr>
                          <w:pStyle w:val="TableParagraph"/>
                          <w:ind w:left="24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Casa</w:t>
                        </w:r>
                        <w:r>
                          <w:rPr>
                            <w:spacing w:val="-3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Abierta</w:t>
                        </w:r>
                      </w:p>
                    </w:tc>
                    <w:tc>
                      <w:tcPr>
                        <w:tcW w:w="468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ind w:right="16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70</w:t>
                        </w:r>
                      </w:p>
                    </w:tc>
                    <w:tc>
                      <w:tcPr>
                        <w:tcW w:w="4114" w:type="dxa"/>
                      </w:tcPr>
                      <w:p>
                        <w:pPr>
                          <w:pStyle w:val="TableParagraph"/>
                          <w:ind w:left="18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Centro</w:t>
                        </w:r>
                        <w:r>
                          <w:rPr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Olimpico</w:t>
                        </w:r>
                        <w:r>
                          <w:rPr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Juan</w:t>
                        </w:r>
                        <w:r>
                          <w:rPr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Pablo</w:t>
                        </w:r>
                        <w:r>
                          <w:rPr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Duarte</w:t>
                        </w:r>
                      </w:p>
                    </w:tc>
                  </w:tr>
                  <w:tr>
                    <w:trPr>
                      <w:trHeight w:val="145" w:hRule="atLeast"/>
                    </w:trPr>
                    <w:tc>
                      <w:tcPr>
                        <w:tcW w:w="4730" w:type="dxa"/>
                      </w:tcPr>
                      <w:p>
                        <w:pPr>
                          <w:pStyle w:val="TableParagraph"/>
                          <w:ind w:left="24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Casa</w:t>
                        </w:r>
                        <w:r>
                          <w:rPr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de Acogida</w:t>
                        </w:r>
                      </w:p>
                    </w:tc>
                    <w:tc>
                      <w:tcPr>
                        <w:tcW w:w="468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ind w:right="16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71</w:t>
                        </w:r>
                      </w:p>
                    </w:tc>
                    <w:tc>
                      <w:tcPr>
                        <w:tcW w:w="4114" w:type="dxa"/>
                      </w:tcPr>
                      <w:p>
                        <w:pPr>
                          <w:pStyle w:val="TableParagraph"/>
                          <w:ind w:left="18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Centro</w:t>
                        </w:r>
                        <w:r>
                          <w:rPr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Peninteciario</w:t>
                        </w:r>
                        <w:r>
                          <w:rPr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La</w:t>
                        </w:r>
                        <w:r>
                          <w:rPr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Victoria</w:t>
                        </w:r>
                      </w:p>
                    </w:tc>
                  </w:tr>
                  <w:tr>
                    <w:trPr>
                      <w:trHeight w:val="145" w:hRule="atLeast"/>
                    </w:trPr>
                    <w:tc>
                      <w:tcPr>
                        <w:tcW w:w="4730" w:type="dxa"/>
                      </w:tcPr>
                      <w:p>
                        <w:pPr>
                          <w:pStyle w:val="TableParagraph"/>
                          <w:ind w:left="24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Casa</w:t>
                        </w:r>
                        <w:r>
                          <w:rPr>
                            <w:spacing w:val="-3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de la</w:t>
                        </w:r>
                        <w:r>
                          <w:rPr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Cultura</w:t>
                        </w:r>
                        <w:r>
                          <w:rPr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de Cristo Rey</w:t>
                        </w:r>
                      </w:p>
                    </w:tc>
                    <w:tc>
                      <w:tcPr>
                        <w:tcW w:w="468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ind w:right="16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72</w:t>
                        </w:r>
                      </w:p>
                    </w:tc>
                    <w:tc>
                      <w:tcPr>
                        <w:tcW w:w="4114" w:type="dxa"/>
                      </w:tcPr>
                      <w:p>
                        <w:pPr>
                          <w:pStyle w:val="TableParagraph"/>
                          <w:ind w:left="18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Centro</w:t>
                        </w:r>
                        <w:r>
                          <w:rPr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Psicopedagogico</w:t>
                        </w:r>
                        <w:r>
                          <w:rPr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el</w:t>
                        </w:r>
                        <w:r>
                          <w:rPr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Almirante</w:t>
                        </w:r>
                      </w:p>
                    </w:tc>
                  </w:tr>
                  <w:tr>
                    <w:trPr>
                      <w:trHeight w:val="145" w:hRule="atLeast"/>
                    </w:trPr>
                    <w:tc>
                      <w:tcPr>
                        <w:tcW w:w="4730" w:type="dxa"/>
                      </w:tcPr>
                      <w:p>
                        <w:pPr>
                          <w:pStyle w:val="TableParagraph"/>
                          <w:ind w:left="24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Casa</w:t>
                        </w:r>
                        <w:r>
                          <w:rPr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de la</w:t>
                        </w:r>
                        <w:r>
                          <w:rPr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Cultura</w:t>
                        </w:r>
                        <w:r>
                          <w:rPr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de la</w:t>
                        </w:r>
                        <w:r>
                          <w:rPr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Zurza</w:t>
                        </w:r>
                      </w:p>
                    </w:tc>
                    <w:tc>
                      <w:tcPr>
                        <w:tcW w:w="468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ind w:right="16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73</w:t>
                        </w:r>
                      </w:p>
                    </w:tc>
                    <w:tc>
                      <w:tcPr>
                        <w:tcW w:w="4114" w:type="dxa"/>
                      </w:tcPr>
                      <w:p>
                        <w:pPr>
                          <w:pStyle w:val="TableParagraph"/>
                          <w:ind w:left="18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Children</w:t>
                        </w:r>
                        <w:r>
                          <w:rPr>
                            <w:spacing w:val="-3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International</w:t>
                        </w:r>
                      </w:p>
                    </w:tc>
                  </w:tr>
                  <w:tr>
                    <w:trPr>
                      <w:trHeight w:val="145" w:hRule="atLeast"/>
                    </w:trPr>
                    <w:tc>
                      <w:tcPr>
                        <w:tcW w:w="4730" w:type="dxa"/>
                      </w:tcPr>
                      <w:p>
                        <w:pPr>
                          <w:pStyle w:val="TableParagraph"/>
                          <w:ind w:left="24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Centro</w:t>
                        </w:r>
                        <w:r>
                          <w:rPr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Corrección</w:t>
                        </w:r>
                        <w:r>
                          <w:rPr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y Rehabilitación</w:t>
                        </w:r>
                        <w:r>
                          <w:rPr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Vista</w:t>
                        </w:r>
                        <w:r>
                          <w:rPr>
                            <w:spacing w:val="-3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al</w:t>
                        </w:r>
                        <w:r>
                          <w:rPr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Valle</w:t>
                        </w:r>
                      </w:p>
                    </w:tc>
                    <w:tc>
                      <w:tcPr>
                        <w:tcW w:w="468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ind w:right="16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74</w:t>
                        </w:r>
                      </w:p>
                    </w:tc>
                    <w:tc>
                      <w:tcPr>
                        <w:tcW w:w="4114" w:type="dxa"/>
                      </w:tcPr>
                      <w:p>
                        <w:pPr>
                          <w:pStyle w:val="TableParagraph"/>
                          <w:ind w:left="18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Club</w:t>
                        </w:r>
                        <w:r>
                          <w:rPr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Ajapro</w:t>
                        </w:r>
                      </w:p>
                    </w:tc>
                  </w:tr>
                  <w:tr>
                    <w:trPr>
                      <w:trHeight w:val="145" w:hRule="atLeast"/>
                    </w:trPr>
                    <w:tc>
                      <w:tcPr>
                        <w:tcW w:w="4730" w:type="dxa"/>
                      </w:tcPr>
                      <w:p>
                        <w:pPr>
                          <w:pStyle w:val="TableParagraph"/>
                          <w:ind w:left="24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Centro</w:t>
                        </w:r>
                        <w:r>
                          <w:rPr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de</w:t>
                        </w:r>
                        <w:r>
                          <w:rPr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Corrección</w:t>
                        </w:r>
                        <w:r>
                          <w:rPr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y</w:t>
                        </w:r>
                        <w:r>
                          <w:rPr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Rehabilitación</w:t>
                        </w:r>
                        <w:r>
                          <w:rPr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CCR-15</w:t>
                        </w:r>
                        <w:r>
                          <w:rPr>
                            <w:spacing w:val="-3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(La</w:t>
                        </w:r>
                        <w:r>
                          <w:rPr>
                            <w:spacing w:val="-3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Romana)</w:t>
                        </w:r>
                      </w:p>
                    </w:tc>
                    <w:tc>
                      <w:tcPr>
                        <w:tcW w:w="468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ind w:right="16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75</w:t>
                        </w:r>
                      </w:p>
                    </w:tc>
                    <w:tc>
                      <w:tcPr>
                        <w:tcW w:w="4114" w:type="dxa"/>
                      </w:tcPr>
                      <w:p>
                        <w:pPr>
                          <w:pStyle w:val="TableParagraph"/>
                          <w:ind w:left="18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Club</w:t>
                        </w:r>
                        <w:r>
                          <w:rPr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Atlético de Fooball</w:t>
                        </w:r>
                      </w:p>
                    </w:tc>
                  </w:tr>
                  <w:tr>
                    <w:trPr>
                      <w:trHeight w:val="145" w:hRule="atLeast"/>
                    </w:trPr>
                    <w:tc>
                      <w:tcPr>
                        <w:tcW w:w="4730" w:type="dxa"/>
                      </w:tcPr>
                      <w:p>
                        <w:pPr>
                          <w:pStyle w:val="TableParagraph"/>
                          <w:ind w:left="24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Centro</w:t>
                        </w:r>
                        <w:r>
                          <w:rPr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de Enseñanza</w:t>
                        </w:r>
                        <w:r>
                          <w:rPr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Saint</w:t>
                        </w:r>
                        <w:r>
                          <w:rPr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David School</w:t>
                        </w:r>
                      </w:p>
                    </w:tc>
                    <w:tc>
                      <w:tcPr>
                        <w:tcW w:w="468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ind w:right="16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76</w:t>
                        </w:r>
                      </w:p>
                    </w:tc>
                    <w:tc>
                      <w:tcPr>
                        <w:tcW w:w="4114" w:type="dxa"/>
                      </w:tcPr>
                      <w:p>
                        <w:pPr>
                          <w:pStyle w:val="TableParagraph"/>
                          <w:ind w:left="18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Club Camboya</w:t>
                        </w:r>
                      </w:p>
                    </w:tc>
                  </w:tr>
                  <w:tr>
                    <w:trPr>
                      <w:trHeight w:val="144" w:hRule="atLeast"/>
                    </w:trPr>
                    <w:tc>
                      <w:tcPr>
                        <w:tcW w:w="4730" w:type="dxa"/>
                      </w:tcPr>
                      <w:p>
                        <w:pPr>
                          <w:pStyle w:val="TableParagraph"/>
                          <w:ind w:left="24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Centro de Excelencia</w:t>
                        </w:r>
                        <w:r>
                          <w:rPr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Profesora</w:t>
                        </w:r>
                        <w:r>
                          <w:rPr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Melba</w:t>
                        </w:r>
                        <w:r>
                          <w:rPr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Baez de</w:t>
                        </w:r>
                        <w:r>
                          <w:rPr>
                            <w:spacing w:val="1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Erazo</w:t>
                        </w:r>
                      </w:p>
                    </w:tc>
                    <w:tc>
                      <w:tcPr>
                        <w:tcW w:w="468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ind w:right="16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77</w:t>
                        </w:r>
                      </w:p>
                    </w:tc>
                    <w:tc>
                      <w:tcPr>
                        <w:tcW w:w="4114" w:type="dxa"/>
                      </w:tcPr>
                      <w:p>
                        <w:pPr>
                          <w:pStyle w:val="TableParagraph"/>
                          <w:ind w:left="18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Club Casa</w:t>
                        </w:r>
                        <w:r>
                          <w:rPr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de Puerto Rico Inc.</w:t>
                        </w:r>
                        <w:r>
                          <w:rPr>
                            <w:spacing w:val="1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(La</w:t>
                        </w:r>
                        <w:r>
                          <w:rPr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Romana)</w:t>
                        </w:r>
                      </w:p>
                    </w:tc>
                  </w:tr>
                  <w:tr>
                    <w:trPr>
                      <w:trHeight w:val="145" w:hRule="atLeast"/>
                    </w:trPr>
                    <w:tc>
                      <w:tcPr>
                        <w:tcW w:w="4730" w:type="dxa"/>
                      </w:tcPr>
                      <w:p>
                        <w:pPr>
                          <w:pStyle w:val="TableParagraph"/>
                          <w:ind w:left="24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Centro</w:t>
                        </w:r>
                        <w:r>
                          <w:rPr>
                            <w:spacing w:val="-3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de</w:t>
                        </w:r>
                        <w:r>
                          <w:rPr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Restauración</w:t>
                        </w:r>
                        <w:r>
                          <w:rPr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Gabaon¨</w:t>
                        </w:r>
                      </w:p>
                    </w:tc>
                    <w:tc>
                      <w:tcPr>
                        <w:tcW w:w="468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ind w:right="16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78</w:t>
                        </w:r>
                      </w:p>
                    </w:tc>
                    <w:tc>
                      <w:tcPr>
                        <w:tcW w:w="4114" w:type="dxa"/>
                      </w:tcPr>
                      <w:p>
                        <w:pPr>
                          <w:pStyle w:val="TableParagraph"/>
                          <w:ind w:left="18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Club</w:t>
                        </w:r>
                        <w:r>
                          <w:rPr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de Baloncesto</w:t>
                        </w:r>
                        <w:r>
                          <w:rPr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Santa</w:t>
                        </w:r>
                        <w:r>
                          <w:rPr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Ana</w:t>
                        </w:r>
                      </w:p>
                    </w:tc>
                  </w:tr>
                  <w:tr>
                    <w:trPr>
                      <w:trHeight w:val="145" w:hRule="atLeast"/>
                    </w:trPr>
                    <w:tc>
                      <w:tcPr>
                        <w:tcW w:w="4730" w:type="dxa"/>
                      </w:tcPr>
                      <w:p>
                        <w:pPr>
                          <w:pStyle w:val="TableParagraph"/>
                          <w:ind w:left="24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Centro</w:t>
                        </w:r>
                        <w:r>
                          <w:rPr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de</w:t>
                        </w:r>
                        <w:r>
                          <w:rPr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Tratamiento</w:t>
                        </w:r>
                        <w:r>
                          <w:rPr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“Tesalonicense</w:t>
                        </w:r>
                        <w:r>
                          <w:rPr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314</w:t>
                        </w:r>
                        <w:r>
                          <w:rPr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(Refugio)”</w:t>
                        </w:r>
                      </w:p>
                    </w:tc>
                    <w:tc>
                      <w:tcPr>
                        <w:tcW w:w="468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ind w:right="16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79</w:t>
                        </w:r>
                      </w:p>
                    </w:tc>
                    <w:tc>
                      <w:tcPr>
                        <w:tcW w:w="4114" w:type="dxa"/>
                      </w:tcPr>
                      <w:p>
                        <w:pPr>
                          <w:pStyle w:val="TableParagraph"/>
                          <w:ind w:left="18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Club Deportivo y</w:t>
                        </w:r>
                        <w:r>
                          <w:rPr>
                            <w:spacing w:val="1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Cultural Loma</w:t>
                        </w:r>
                        <w:r>
                          <w:rPr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del Chivo</w:t>
                        </w:r>
                      </w:p>
                    </w:tc>
                  </w:tr>
                  <w:tr>
                    <w:trPr>
                      <w:trHeight w:val="145" w:hRule="atLeast"/>
                    </w:trPr>
                    <w:tc>
                      <w:tcPr>
                        <w:tcW w:w="4730" w:type="dxa"/>
                      </w:tcPr>
                      <w:p>
                        <w:pPr>
                          <w:pStyle w:val="TableParagraph"/>
                          <w:ind w:left="24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Centro</w:t>
                        </w:r>
                        <w:r>
                          <w:rPr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de</w:t>
                        </w:r>
                        <w:r>
                          <w:rPr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Tratamiento</w:t>
                        </w:r>
                        <w:r>
                          <w:rPr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El</w:t>
                        </w:r>
                        <w:r>
                          <w:rPr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Arca</w:t>
                        </w:r>
                        <w:r>
                          <w:rPr>
                            <w:spacing w:val="-3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de</w:t>
                        </w:r>
                        <w:r>
                          <w:rPr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Noé</w:t>
                        </w:r>
                      </w:p>
                    </w:tc>
                    <w:tc>
                      <w:tcPr>
                        <w:tcW w:w="468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ind w:right="16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80</w:t>
                        </w:r>
                      </w:p>
                    </w:tc>
                    <w:tc>
                      <w:tcPr>
                        <w:tcW w:w="4114" w:type="dxa"/>
                      </w:tcPr>
                      <w:p>
                        <w:pPr>
                          <w:pStyle w:val="TableParagraph"/>
                          <w:ind w:left="18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Club</w:t>
                        </w:r>
                        <w:r>
                          <w:rPr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Deportivo</w:t>
                        </w:r>
                        <w:r>
                          <w:rPr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y Cultural</w:t>
                        </w:r>
                        <w:r>
                          <w:rPr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Virgilio Castillo</w:t>
                        </w:r>
                        <w:r>
                          <w:rPr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CHOLA</w:t>
                        </w:r>
                      </w:p>
                    </w:tc>
                  </w:tr>
                  <w:tr>
                    <w:trPr>
                      <w:trHeight w:val="145" w:hRule="atLeast"/>
                    </w:trPr>
                    <w:tc>
                      <w:tcPr>
                        <w:tcW w:w="4730" w:type="dxa"/>
                      </w:tcPr>
                      <w:p>
                        <w:pPr>
                          <w:pStyle w:val="TableParagraph"/>
                          <w:ind w:left="24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Centro</w:t>
                        </w:r>
                        <w:r>
                          <w:rPr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de Tratamiento</w:t>
                        </w:r>
                        <w:r>
                          <w:rPr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La</w:t>
                        </w:r>
                        <w:r>
                          <w:rPr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Familia</w:t>
                        </w:r>
                        <w:r>
                          <w:rPr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de La</w:t>
                        </w:r>
                        <w:r>
                          <w:rPr>
                            <w:spacing w:val="-3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fe</w:t>
                        </w:r>
                      </w:p>
                    </w:tc>
                    <w:tc>
                      <w:tcPr>
                        <w:tcW w:w="468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ind w:right="16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81</w:t>
                        </w:r>
                      </w:p>
                    </w:tc>
                    <w:tc>
                      <w:tcPr>
                        <w:tcW w:w="4114" w:type="dxa"/>
                      </w:tcPr>
                      <w:p>
                        <w:pPr>
                          <w:pStyle w:val="TableParagraph"/>
                          <w:ind w:left="18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Club</w:t>
                        </w:r>
                        <w:r>
                          <w:rPr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Deportivo</w:t>
                        </w:r>
                        <w:r>
                          <w:rPr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y Progreso de</w:t>
                        </w:r>
                        <w:r>
                          <w:rPr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Palmarejo</w:t>
                        </w:r>
                      </w:p>
                    </w:tc>
                  </w:tr>
                  <w:tr>
                    <w:trPr>
                      <w:trHeight w:val="145" w:hRule="atLeast"/>
                    </w:trPr>
                    <w:tc>
                      <w:tcPr>
                        <w:tcW w:w="4730" w:type="dxa"/>
                      </w:tcPr>
                      <w:p>
                        <w:pPr>
                          <w:pStyle w:val="TableParagraph"/>
                          <w:ind w:left="24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CENTRO</w:t>
                        </w:r>
                        <w:r>
                          <w:rPr>
                            <w:spacing w:val="-3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EDUCATIVO</w:t>
                        </w:r>
                        <w:r>
                          <w:rPr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BIENVENIDA</w:t>
                        </w:r>
                        <w:r>
                          <w:rPr>
                            <w:spacing w:val="-5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CUEVAS</w:t>
                        </w:r>
                      </w:p>
                    </w:tc>
                    <w:tc>
                      <w:tcPr>
                        <w:tcW w:w="468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ind w:right="16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82</w:t>
                        </w:r>
                      </w:p>
                    </w:tc>
                    <w:tc>
                      <w:tcPr>
                        <w:tcW w:w="4114" w:type="dxa"/>
                      </w:tcPr>
                      <w:p>
                        <w:pPr>
                          <w:pStyle w:val="TableParagraph"/>
                          <w:ind w:left="18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Club</w:t>
                        </w:r>
                        <w:r>
                          <w:rPr>
                            <w:spacing w:val="1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Ivan</w:t>
                        </w:r>
                      </w:p>
                    </w:tc>
                  </w:tr>
                  <w:tr>
                    <w:trPr>
                      <w:trHeight w:val="145" w:hRule="atLeast"/>
                    </w:trPr>
                    <w:tc>
                      <w:tcPr>
                        <w:tcW w:w="4730" w:type="dxa"/>
                      </w:tcPr>
                      <w:p>
                        <w:pPr>
                          <w:pStyle w:val="TableParagraph"/>
                          <w:ind w:left="24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CENTRO EDUCATIVO CRISTINO MATOS</w:t>
                        </w:r>
                        <w:r>
                          <w:rPr>
                            <w:spacing w:val="1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LEDEZMA</w:t>
                        </w:r>
                      </w:p>
                    </w:tc>
                    <w:tc>
                      <w:tcPr>
                        <w:tcW w:w="468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ind w:right="16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83</w:t>
                        </w:r>
                      </w:p>
                    </w:tc>
                    <w:tc>
                      <w:tcPr>
                        <w:tcW w:w="4114" w:type="dxa"/>
                      </w:tcPr>
                      <w:p>
                        <w:pPr>
                          <w:pStyle w:val="TableParagraph"/>
                          <w:ind w:left="18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Club</w:t>
                        </w:r>
                        <w:r>
                          <w:rPr>
                            <w:spacing w:val="1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los</w:t>
                        </w:r>
                        <w:r>
                          <w:rPr>
                            <w:spacing w:val="1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Pioneros</w:t>
                        </w:r>
                      </w:p>
                    </w:tc>
                  </w:tr>
                  <w:tr>
                    <w:trPr>
                      <w:trHeight w:val="145" w:hRule="atLeast"/>
                    </w:trPr>
                    <w:tc>
                      <w:tcPr>
                        <w:tcW w:w="4730" w:type="dxa"/>
                      </w:tcPr>
                      <w:p>
                        <w:pPr>
                          <w:pStyle w:val="TableParagraph"/>
                          <w:ind w:left="24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Centro</w:t>
                        </w:r>
                        <w:r>
                          <w:rPr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Educativo</w:t>
                        </w:r>
                        <w:r>
                          <w:rPr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Dario</w:t>
                        </w:r>
                        <w:r>
                          <w:rPr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Gomez</w:t>
                        </w:r>
                      </w:p>
                    </w:tc>
                    <w:tc>
                      <w:tcPr>
                        <w:tcW w:w="468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ind w:right="16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84</w:t>
                        </w:r>
                      </w:p>
                    </w:tc>
                    <w:tc>
                      <w:tcPr>
                        <w:tcW w:w="4114" w:type="dxa"/>
                      </w:tcPr>
                      <w:p>
                        <w:pPr>
                          <w:pStyle w:val="TableParagraph"/>
                          <w:ind w:left="18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Club</w:t>
                        </w:r>
                        <w:r>
                          <w:rPr>
                            <w:spacing w:val="1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Pueblo</w:t>
                        </w:r>
                        <w:r>
                          <w:rPr>
                            <w:spacing w:val="1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Nuevo</w:t>
                        </w:r>
                      </w:p>
                    </w:tc>
                  </w:tr>
                  <w:tr>
                    <w:trPr>
                      <w:trHeight w:val="145" w:hRule="atLeast"/>
                    </w:trPr>
                    <w:tc>
                      <w:tcPr>
                        <w:tcW w:w="4730" w:type="dxa"/>
                      </w:tcPr>
                      <w:p>
                        <w:pPr>
                          <w:pStyle w:val="TableParagraph"/>
                          <w:ind w:left="24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Centro</w:t>
                        </w:r>
                        <w:r>
                          <w:rPr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Educativo</w:t>
                        </w:r>
                        <w:r>
                          <w:rPr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Darío</w:t>
                        </w:r>
                        <w:r>
                          <w:rPr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Gómez</w:t>
                        </w:r>
                      </w:p>
                    </w:tc>
                    <w:tc>
                      <w:tcPr>
                        <w:tcW w:w="468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ind w:right="16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85</w:t>
                        </w:r>
                      </w:p>
                    </w:tc>
                    <w:tc>
                      <w:tcPr>
                        <w:tcW w:w="4114" w:type="dxa"/>
                      </w:tcPr>
                      <w:p>
                        <w:pPr>
                          <w:pStyle w:val="TableParagraph"/>
                          <w:ind w:left="18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Club</w:t>
                        </w:r>
                        <w:r>
                          <w:rPr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San</w:t>
                        </w:r>
                        <w:r>
                          <w:rPr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Carlos</w:t>
                        </w:r>
                      </w:p>
                    </w:tc>
                  </w:tr>
                  <w:tr>
                    <w:trPr>
                      <w:trHeight w:val="144" w:hRule="atLeast"/>
                    </w:trPr>
                    <w:tc>
                      <w:tcPr>
                        <w:tcW w:w="4730" w:type="dxa"/>
                      </w:tcPr>
                      <w:p>
                        <w:pPr>
                          <w:pStyle w:val="TableParagraph"/>
                          <w:ind w:left="24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centro educativo</w:t>
                        </w:r>
                        <w:r>
                          <w:rPr>
                            <w:spacing w:val="1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el CAEI</w:t>
                        </w:r>
                      </w:p>
                    </w:tc>
                    <w:tc>
                      <w:tcPr>
                        <w:tcW w:w="468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ind w:right="16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86</w:t>
                        </w:r>
                      </w:p>
                    </w:tc>
                    <w:tc>
                      <w:tcPr>
                        <w:tcW w:w="4114" w:type="dxa"/>
                      </w:tcPr>
                      <w:p>
                        <w:pPr>
                          <w:pStyle w:val="TableParagraph"/>
                          <w:ind w:left="18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Club</w:t>
                        </w:r>
                        <w:r>
                          <w:rPr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Villa</w:t>
                        </w:r>
                        <w:r>
                          <w:rPr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Faro</w:t>
                        </w:r>
                      </w:p>
                    </w:tc>
                  </w:tr>
                  <w:tr>
                    <w:trPr>
                      <w:trHeight w:val="145" w:hRule="atLeast"/>
                    </w:trPr>
                    <w:tc>
                      <w:tcPr>
                        <w:tcW w:w="4730" w:type="dxa"/>
                      </w:tcPr>
                      <w:p>
                        <w:pPr>
                          <w:pStyle w:val="TableParagraph"/>
                          <w:ind w:left="24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Centro</w:t>
                        </w:r>
                        <w:r>
                          <w:rPr>
                            <w:spacing w:val="1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Educativo</w:t>
                        </w:r>
                        <w:r>
                          <w:rPr>
                            <w:spacing w:val="1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Eugenio</w:t>
                        </w:r>
                        <w:r>
                          <w:rPr>
                            <w:spacing w:val="1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Miches</w:t>
                        </w:r>
                        <w:r>
                          <w:rPr>
                            <w:spacing w:val="1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Jiménez</w:t>
                        </w:r>
                      </w:p>
                    </w:tc>
                    <w:tc>
                      <w:tcPr>
                        <w:tcW w:w="468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ind w:right="16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87</w:t>
                        </w:r>
                      </w:p>
                    </w:tc>
                    <w:tc>
                      <w:tcPr>
                        <w:tcW w:w="4114" w:type="dxa"/>
                      </w:tcPr>
                      <w:p>
                        <w:pPr>
                          <w:pStyle w:val="TableParagraph"/>
                          <w:ind w:left="18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Colegio</w:t>
                        </w:r>
                        <w:r>
                          <w:rPr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Católico</w:t>
                        </w:r>
                        <w:r>
                          <w:rPr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Nordestano</w:t>
                        </w:r>
                        <w:r>
                          <w:rPr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Pedro</w:t>
                        </w:r>
                        <w:r>
                          <w:rPr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Francico</w:t>
                        </w:r>
                        <w:r>
                          <w:rPr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Bono</w:t>
                        </w:r>
                      </w:p>
                    </w:tc>
                  </w:tr>
                  <w:tr>
                    <w:trPr>
                      <w:trHeight w:val="145" w:hRule="atLeast"/>
                    </w:trPr>
                    <w:tc>
                      <w:tcPr>
                        <w:tcW w:w="4730" w:type="dxa"/>
                      </w:tcPr>
                      <w:p>
                        <w:pPr>
                          <w:pStyle w:val="TableParagraph"/>
                          <w:ind w:left="24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Centro</w:t>
                        </w:r>
                        <w:r>
                          <w:rPr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Educativo Fe y Sabiduria</w:t>
                        </w:r>
                      </w:p>
                    </w:tc>
                    <w:tc>
                      <w:tcPr>
                        <w:tcW w:w="468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ind w:right="16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88</w:t>
                        </w:r>
                      </w:p>
                    </w:tc>
                    <w:tc>
                      <w:tcPr>
                        <w:tcW w:w="4114" w:type="dxa"/>
                      </w:tcPr>
                      <w:p>
                        <w:pPr>
                          <w:pStyle w:val="TableParagraph"/>
                          <w:ind w:left="18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colegio El Arca</w:t>
                        </w:r>
                        <w:r>
                          <w:rPr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de</w:t>
                        </w:r>
                        <w:r>
                          <w:rPr>
                            <w:spacing w:val="1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Cristo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Arial"/>
          <w:b/>
          <w:sz w:val="11"/>
        </w:rPr>
        <w:t>ORGANIAZCIONES</w:t>
      </w:r>
      <w:r>
        <w:rPr>
          <w:rFonts w:ascii="Arial"/>
          <w:b/>
          <w:spacing w:val="4"/>
          <w:sz w:val="11"/>
        </w:rPr>
        <w:t> </w:t>
      </w:r>
      <w:r>
        <w:rPr>
          <w:rFonts w:ascii="Arial"/>
          <w:b/>
          <w:sz w:val="11"/>
        </w:rPr>
        <w:t>QUE</w:t>
      </w:r>
      <w:r>
        <w:rPr>
          <w:rFonts w:ascii="Arial"/>
          <w:b/>
          <w:spacing w:val="5"/>
          <w:sz w:val="11"/>
        </w:rPr>
        <w:t> </w:t>
      </w:r>
      <w:r>
        <w:rPr>
          <w:rFonts w:ascii="Arial"/>
          <w:b/>
          <w:sz w:val="11"/>
        </w:rPr>
        <w:t>PARTCIPARON</w:t>
      </w:r>
      <w:r>
        <w:rPr>
          <w:rFonts w:ascii="Arial"/>
          <w:b/>
          <w:spacing w:val="2"/>
          <w:sz w:val="11"/>
        </w:rPr>
        <w:t> </w:t>
      </w:r>
      <w:r>
        <w:rPr>
          <w:rFonts w:ascii="Arial"/>
          <w:b/>
          <w:sz w:val="11"/>
        </w:rPr>
        <w:t>EN</w:t>
      </w:r>
      <w:r>
        <w:rPr>
          <w:rFonts w:ascii="Arial"/>
          <w:b/>
          <w:spacing w:val="3"/>
          <w:sz w:val="11"/>
        </w:rPr>
        <w:t> </w:t>
      </w:r>
      <w:r>
        <w:rPr>
          <w:rFonts w:ascii="Arial"/>
          <w:b/>
          <w:sz w:val="11"/>
        </w:rPr>
        <w:t>EL</w:t>
      </w:r>
      <w:r>
        <w:rPr>
          <w:rFonts w:ascii="Arial"/>
          <w:b/>
          <w:spacing w:val="3"/>
          <w:sz w:val="11"/>
        </w:rPr>
        <w:t> </w:t>
      </w:r>
      <w:r>
        <w:rPr>
          <w:rFonts w:ascii="Arial"/>
          <w:b/>
          <w:sz w:val="11"/>
        </w:rPr>
        <w:t>TRIMESTRE</w:t>
      </w:r>
      <w:r>
        <w:rPr>
          <w:rFonts w:ascii="Arial"/>
          <w:b/>
          <w:spacing w:val="5"/>
          <w:sz w:val="11"/>
        </w:rPr>
        <w:t> </w:t>
      </w:r>
      <w:r>
        <w:rPr>
          <w:rFonts w:ascii="Arial"/>
          <w:b/>
          <w:sz w:val="11"/>
        </w:rPr>
        <w:t>ABRIL</w:t>
      </w:r>
      <w:r>
        <w:rPr>
          <w:rFonts w:ascii="Arial"/>
          <w:b/>
          <w:spacing w:val="3"/>
          <w:sz w:val="11"/>
        </w:rPr>
        <w:t> </w:t>
      </w:r>
      <w:r>
        <w:rPr>
          <w:rFonts w:ascii="Arial"/>
          <w:b/>
          <w:sz w:val="11"/>
        </w:rPr>
        <w:t>-</w:t>
      </w:r>
      <w:r>
        <w:rPr>
          <w:rFonts w:ascii="Arial"/>
          <w:b/>
          <w:spacing w:val="3"/>
          <w:sz w:val="11"/>
        </w:rPr>
        <w:t> </w:t>
      </w:r>
      <w:r>
        <w:rPr>
          <w:rFonts w:ascii="Arial"/>
          <w:b/>
          <w:sz w:val="11"/>
        </w:rPr>
        <w:t>JUNIO 2023</w:t>
      </w:r>
    </w:p>
    <w:p>
      <w:pPr>
        <w:pStyle w:val="BodyText"/>
        <w:spacing w:before="10"/>
        <w:rPr>
          <w:rFonts w:ascii="Arial"/>
          <w:b/>
          <w:sz w:val="15"/>
        </w:rPr>
      </w:pPr>
    </w:p>
    <w:p>
      <w:pPr>
        <w:spacing w:before="0"/>
        <w:ind w:left="615" w:right="0" w:firstLine="0"/>
        <w:jc w:val="left"/>
        <w:rPr>
          <w:sz w:val="12"/>
        </w:rPr>
      </w:pPr>
      <w:r>
        <w:rPr>
          <w:sz w:val="12"/>
        </w:rPr>
        <w:t>1</w:t>
      </w:r>
    </w:p>
    <w:p>
      <w:pPr>
        <w:spacing w:before="14"/>
        <w:ind w:left="615" w:right="0" w:firstLine="0"/>
        <w:jc w:val="left"/>
        <w:rPr>
          <w:sz w:val="12"/>
        </w:rPr>
      </w:pPr>
      <w:r>
        <w:rPr>
          <w:sz w:val="12"/>
        </w:rPr>
        <w:t>2</w:t>
      </w:r>
    </w:p>
    <w:p>
      <w:pPr>
        <w:spacing w:before="13"/>
        <w:ind w:left="615" w:right="0" w:firstLine="0"/>
        <w:jc w:val="left"/>
        <w:rPr>
          <w:sz w:val="12"/>
        </w:rPr>
      </w:pPr>
      <w:r>
        <w:rPr>
          <w:sz w:val="12"/>
        </w:rPr>
        <w:t>3</w:t>
      </w:r>
    </w:p>
    <w:p>
      <w:pPr>
        <w:spacing w:before="14"/>
        <w:ind w:left="615" w:right="0" w:firstLine="0"/>
        <w:jc w:val="left"/>
        <w:rPr>
          <w:sz w:val="12"/>
        </w:rPr>
      </w:pPr>
      <w:r>
        <w:rPr>
          <w:sz w:val="12"/>
        </w:rPr>
        <w:t>4</w:t>
      </w:r>
    </w:p>
    <w:p>
      <w:pPr>
        <w:spacing w:before="13"/>
        <w:ind w:left="615" w:right="0" w:firstLine="0"/>
        <w:jc w:val="left"/>
        <w:rPr>
          <w:sz w:val="12"/>
        </w:rPr>
      </w:pPr>
      <w:r>
        <w:rPr>
          <w:sz w:val="12"/>
        </w:rPr>
        <w:t>5</w:t>
      </w:r>
    </w:p>
    <w:p>
      <w:pPr>
        <w:spacing w:before="14"/>
        <w:ind w:left="615" w:right="0" w:firstLine="0"/>
        <w:jc w:val="left"/>
        <w:rPr>
          <w:sz w:val="12"/>
        </w:rPr>
      </w:pPr>
      <w:r>
        <w:rPr>
          <w:sz w:val="12"/>
        </w:rPr>
        <w:t>6</w:t>
      </w:r>
    </w:p>
    <w:p>
      <w:pPr>
        <w:spacing w:before="13"/>
        <w:ind w:left="615" w:right="0" w:firstLine="0"/>
        <w:jc w:val="left"/>
        <w:rPr>
          <w:sz w:val="12"/>
        </w:rPr>
      </w:pPr>
      <w:r>
        <w:rPr>
          <w:sz w:val="12"/>
        </w:rPr>
        <w:t>7</w:t>
      </w:r>
    </w:p>
    <w:p>
      <w:pPr>
        <w:spacing w:before="14"/>
        <w:ind w:left="615" w:right="0" w:firstLine="0"/>
        <w:jc w:val="left"/>
        <w:rPr>
          <w:sz w:val="12"/>
        </w:rPr>
      </w:pPr>
      <w:r>
        <w:rPr>
          <w:sz w:val="12"/>
        </w:rPr>
        <w:t>8</w:t>
      </w:r>
    </w:p>
    <w:p>
      <w:pPr>
        <w:spacing w:before="13"/>
        <w:ind w:left="615" w:right="0" w:firstLine="0"/>
        <w:jc w:val="left"/>
        <w:rPr>
          <w:sz w:val="12"/>
        </w:rPr>
      </w:pPr>
      <w:r>
        <w:rPr>
          <w:sz w:val="12"/>
        </w:rPr>
        <w:t>9</w:t>
      </w:r>
    </w:p>
    <w:p>
      <w:pPr>
        <w:spacing w:before="14"/>
        <w:ind w:left="555" w:right="0" w:firstLine="0"/>
        <w:jc w:val="left"/>
        <w:rPr>
          <w:sz w:val="12"/>
        </w:rPr>
      </w:pPr>
      <w:r>
        <w:rPr>
          <w:sz w:val="12"/>
        </w:rPr>
        <w:t>10</w:t>
      </w:r>
    </w:p>
    <w:p>
      <w:pPr>
        <w:spacing w:before="13"/>
        <w:ind w:left="555" w:right="0" w:firstLine="0"/>
        <w:jc w:val="left"/>
        <w:rPr>
          <w:sz w:val="12"/>
        </w:rPr>
      </w:pPr>
      <w:r>
        <w:rPr>
          <w:sz w:val="12"/>
        </w:rPr>
        <w:t>11</w:t>
      </w:r>
    </w:p>
    <w:p>
      <w:pPr>
        <w:spacing w:before="14"/>
        <w:ind w:left="555" w:right="0" w:firstLine="0"/>
        <w:jc w:val="left"/>
        <w:rPr>
          <w:sz w:val="12"/>
        </w:rPr>
      </w:pPr>
      <w:r>
        <w:rPr>
          <w:sz w:val="12"/>
        </w:rPr>
        <w:t>12</w:t>
      </w:r>
    </w:p>
    <w:p>
      <w:pPr>
        <w:spacing w:before="13"/>
        <w:ind w:left="555" w:right="0" w:firstLine="0"/>
        <w:jc w:val="left"/>
        <w:rPr>
          <w:sz w:val="12"/>
        </w:rPr>
      </w:pPr>
      <w:r>
        <w:rPr>
          <w:sz w:val="12"/>
        </w:rPr>
        <w:t>13</w:t>
      </w:r>
    </w:p>
    <w:p>
      <w:pPr>
        <w:spacing w:before="14"/>
        <w:ind w:left="555" w:right="0" w:firstLine="0"/>
        <w:jc w:val="left"/>
        <w:rPr>
          <w:sz w:val="12"/>
        </w:rPr>
      </w:pPr>
      <w:r>
        <w:rPr>
          <w:sz w:val="12"/>
        </w:rPr>
        <w:t>14</w:t>
      </w:r>
    </w:p>
    <w:p>
      <w:pPr>
        <w:spacing w:before="13"/>
        <w:ind w:left="555" w:right="0" w:firstLine="0"/>
        <w:jc w:val="left"/>
        <w:rPr>
          <w:sz w:val="12"/>
        </w:rPr>
      </w:pPr>
      <w:r>
        <w:rPr>
          <w:sz w:val="12"/>
        </w:rPr>
        <w:t>15</w:t>
      </w:r>
    </w:p>
    <w:p>
      <w:pPr>
        <w:spacing w:before="14"/>
        <w:ind w:left="555" w:right="0" w:firstLine="0"/>
        <w:jc w:val="left"/>
        <w:rPr>
          <w:sz w:val="12"/>
        </w:rPr>
      </w:pPr>
      <w:r>
        <w:rPr>
          <w:sz w:val="12"/>
        </w:rPr>
        <w:t>16</w:t>
      </w:r>
    </w:p>
    <w:p>
      <w:pPr>
        <w:spacing w:before="13"/>
        <w:ind w:left="555" w:right="0" w:firstLine="0"/>
        <w:jc w:val="left"/>
        <w:rPr>
          <w:sz w:val="12"/>
        </w:rPr>
      </w:pPr>
      <w:r>
        <w:rPr>
          <w:sz w:val="12"/>
        </w:rPr>
        <w:t>17</w:t>
      </w:r>
    </w:p>
    <w:p>
      <w:pPr>
        <w:spacing w:before="14"/>
        <w:ind w:left="555" w:right="0" w:firstLine="0"/>
        <w:jc w:val="left"/>
        <w:rPr>
          <w:sz w:val="12"/>
        </w:rPr>
      </w:pPr>
      <w:r>
        <w:rPr>
          <w:sz w:val="12"/>
        </w:rPr>
        <w:t>18</w:t>
      </w:r>
    </w:p>
    <w:p>
      <w:pPr>
        <w:spacing w:before="13"/>
        <w:ind w:left="555" w:right="0" w:firstLine="0"/>
        <w:jc w:val="left"/>
        <w:rPr>
          <w:sz w:val="12"/>
        </w:rPr>
      </w:pPr>
      <w:r>
        <w:rPr>
          <w:sz w:val="12"/>
        </w:rPr>
        <w:t>19</w:t>
      </w:r>
    </w:p>
    <w:p>
      <w:pPr>
        <w:spacing w:before="14"/>
        <w:ind w:left="555" w:right="0" w:firstLine="0"/>
        <w:jc w:val="left"/>
        <w:rPr>
          <w:sz w:val="12"/>
        </w:rPr>
      </w:pPr>
      <w:r>
        <w:rPr>
          <w:sz w:val="12"/>
        </w:rPr>
        <w:t>20</w:t>
      </w:r>
    </w:p>
    <w:p>
      <w:pPr>
        <w:spacing w:before="13"/>
        <w:ind w:left="555" w:right="0" w:firstLine="0"/>
        <w:jc w:val="left"/>
        <w:rPr>
          <w:sz w:val="12"/>
        </w:rPr>
      </w:pPr>
      <w:r>
        <w:rPr>
          <w:sz w:val="12"/>
        </w:rPr>
        <w:t>21</w:t>
      </w:r>
    </w:p>
    <w:p>
      <w:pPr>
        <w:spacing w:before="14"/>
        <w:ind w:left="555" w:right="0" w:firstLine="0"/>
        <w:jc w:val="left"/>
        <w:rPr>
          <w:sz w:val="12"/>
        </w:rPr>
      </w:pPr>
      <w:r>
        <w:rPr>
          <w:sz w:val="12"/>
        </w:rPr>
        <w:t>22</w:t>
      </w:r>
    </w:p>
    <w:p>
      <w:pPr>
        <w:spacing w:before="13"/>
        <w:ind w:left="555" w:right="0" w:firstLine="0"/>
        <w:jc w:val="left"/>
        <w:rPr>
          <w:sz w:val="12"/>
        </w:rPr>
      </w:pPr>
      <w:r>
        <w:rPr>
          <w:sz w:val="12"/>
        </w:rPr>
        <w:t>23</w:t>
      </w:r>
    </w:p>
    <w:p>
      <w:pPr>
        <w:spacing w:before="14"/>
        <w:ind w:left="555" w:right="0" w:firstLine="0"/>
        <w:jc w:val="left"/>
        <w:rPr>
          <w:sz w:val="12"/>
        </w:rPr>
      </w:pPr>
      <w:r>
        <w:rPr>
          <w:sz w:val="12"/>
        </w:rPr>
        <w:t>24</w:t>
      </w:r>
    </w:p>
    <w:p>
      <w:pPr>
        <w:spacing w:before="13"/>
        <w:ind w:left="555" w:right="0" w:firstLine="0"/>
        <w:jc w:val="left"/>
        <w:rPr>
          <w:sz w:val="12"/>
        </w:rPr>
      </w:pPr>
      <w:r>
        <w:rPr>
          <w:sz w:val="12"/>
        </w:rPr>
        <w:t>25</w:t>
      </w:r>
    </w:p>
    <w:p>
      <w:pPr>
        <w:spacing w:before="14"/>
        <w:ind w:left="555" w:right="0" w:firstLine="0"/>
        <w:jc w:val="left"/>
        <w:rPr>
          <w:sz w:val="12"/>
        </w:rPr>
      </w:pPr>
      <w:r>
        <w:rPr>
          <w:sz w:val="12"/>
        </w:rPr>
        <w:t>26</w:t>
      </w:r>
    </w:p>
    <w:p>
      <w:pPr>
        <w:spacing w:before="14"/>
        <w:ind w:left="555" w:right="0" w:firstLine="0"/>
        <w:jc w:val="left"/>
        <w:rPr>
          <w:sz w:val="12"/>
        </w:rPr>
      </w:pPr>
      <w:r>
        <w:rPr>
          <w:sz w:val="12"/>
        </w:rPr>
        <w:t>27</w:t>
      </w:r>
    </w:p>
    <w:p>
      <w:pPr>
        <w:spacing w:before="13"/>
        <w:ind w:left="555" w:right="0" w:firstLine="0"/>
        <w:jc w:val="left"/>
        <w:rPr>
          <w:sz w:val="12"/>
        </w:rPr>
      </w:pPr>
      <w:r>
        <w:rPr>
          <w:sz w:val="12"/>
        </w:rPr>
        <w:t>28</w:t>
      </w:r>
    </w:p>
    <w:p>
      <w:pPr>
        <w:spacing w:before="14"/>
        <w:ind w:left="555" w:right="0" w:firstLine="0"/>
        <w:jc w:val="left"/>
        <w:rPr>
          <w:sz w:val="12"/>
        </w:rPr>
      </w:pPr>
      <w:r>
        <w:rPr>
          <w:sz w:val="12"/>
        </w:rPr>
        <w:t>29</w:t>
      </w:r>
    </w:p>
    <w:p>
      <w:pPr>
        <w:spacing w:before="13"/>
        <w:ind w:left="555" w:right="0" w:firstLine="0"/>
        <w:jc w:val="left"/>
        <w:rPr>
          <w:sz w:val="12"/>
        </w:rPr>
      </w:pPr>
      <w:r>
        <w:rPr>
          <w:sz w:val="12"/>
        </w:rPr>
        <w:t>30</w:t>
      </w:r>
    </w:p>
    <w:p>
      <w:pPr>
        <w:spacing w:before="14"/>
        <w:ind w:left="555" w:right="0" w:firstLine="0"/>
        <w:jc w:val="left"/>
        <w:rPr>
          <w:sz w:val="12"/>
        </w:rPr>
      </w:pPr>
      <w:r>
        <w:rPr>
          <w:sz w:val="12"/>
        </w:rPr>
        <w:t>31</w:t>
      </w:r>
    </w:p>
    <w:p>
      <w:pPr>
        <w:spacing w:before="13"/>
        <w:ind w:left="555" w:right="0" w:firstLine="0"/>
        <w:jc w:val="left"/>
        <w:rPr>
          <w:sz w:val="12"/>
        </w:rPr>
      </w:pPr>
      <w:r>
        <w:rPr>
          <w:sz w:val="12"/>
        </w:rPr>
        <w:t>32</w:t>
      </w:r>
    </w:p>
    <w:p>
      <w:pPr>
        <w:spacing w:before="14"/>
        <w:ind w:left="555" w:right="0" w:firstLine="0"/>
        <w:jc w:val="left"/>
        <w:rPr>
          <w:sz w:val="12"/>
        </w:rPr>
      </w:pPr>
      <w:r>
        <w:rPr>
          <w:sz w:val="12"/>
        </w:rPr>
        <w:t>33</w:t>
      </w:r>
    </w:p>
    <w:p>
      <w:pPr>
        <w:spacing w:before="13"/>
        <w:ind w:left="555" w:right="0" w:firstLine="0"/>
        <w:jc w:val="left"/>
        <w:rPr>
          <w:sz w:val="12"/>
        </w:rPr>
      </w:pPr>
      <w:r>
        <w:rPr>
          <w:sz w:val="12"/>
        </w:rPr>
        <w:t>34</w:t>
      </w:r>
    </w:p>
    <w:p>
      <w:pPr>
        <w:spacing w:before="14"/>
        <w:ind w:left="555" w:right="0" w:firstLine="0"/>
        <w:jc w:val="left"/>
        <w:rPr>
          <w:sz w:val="12"/>
        </w:rPr>
      </w:pPr>
      <w:r>
        <w:rPr>
          <w:sz w:val="12"/>
        </w:rPr>
        <w:t>35</w:t>
      </w:r>
    </w:p>
    <w:p>
      <w:pPr>
        <w:spacing w:before="13"/>
        <w:ind w:left="555" w:right="0" w:firstLine="0"/>
        <w:jc w:val="left"/>
        <w:rPr>
          <w:sz w:val="12"/>
        </w:rPr>
      </w:pPr>
      <w:r>
        <w:rPr>
          <w:sz w:val="12"/>
        </w:rPr>
        <w:t>36</w:t>
      </w:r>
    </w:p>
    <w:p>
      <w:pPr>
        <w:spacing w:before="14"/>
        <w:ind w:left="555" w:right="0" w:firstLine="0"/>
        <w:jc w:val="left"/>
        <w:rPr>
          <w:sz w:val="12"/>
        </w:rPr>
      </w:pPr>
      <w:r>
        <w:rPr>
          <w:sz w:val="12"/>
        </w:rPr>
        <w:t>37</w:t>
      </w:r>
    </w:p>
    <w:p>
      <w:pPr>
        <w:spacing w:before="13"/>
        <w:ind w:left="555" w:right="0" w:firstLine="0"/>
        <w:jc w:val="left"/>
        <w:rPr>
          <w:sz w:val="12"/>
        </w:rPr>
      </w:pPr>
      <w:r>
        <w:rPr>
          <w:sz w:val="12"/>
        </w:rPr>
        <w:t>38</w:t>
      </w:r>
    </w:p>
    <w:p>
      <w:pPr>
        <w:spacing w:before="14"/>
        <w:ind w:left="555" w:right="0" w:firstLine="0"/>
        <w:jc w:val="left"/>
        <w:rPr>
          <w:sz w:val="12"/>
        </w:rPr>
      </w:pPr>
      <w:r>
        <w:rPr>
          <w:sz w:val="12"/>
        </w:rPr>
        <w:t>39</w:t>
      </w:r>
    </w:p>
    <w:p>
      <w:pPr>
        <w:spacing w:before="13"/>
        <w:ind w:left="555" w:right="0" w:firstLine="0"/>
        <w:jc w:val="left"/>
        <w:rPr>
          <w:sz w:val="12"/>
        </w:rPr>
      </w:pPr>
      <w:r>
        <w:rPr>
          <w:sz w:val="12"/>
        </w:rPr>
        <w:t>40</w:t>
      </w:r>
    </w:p>
    <w:p>
      <w:pPr>
        <w:spacing w:before="14"/>
        <w:ind w:left="555" w:right="0" w:firstLine="0"/>
        <w:jc w:val="left"/>
        <w:rPr>
          <w:sz w:val="12"/>
        </w:rPr>
      </w:pPr>
      <w:r>
        <w:rPr>
          <w:sz w:val="12"/>
        </w:rPr>
        <w:t>41</w:t>
      </w:r>
    </w:p>
    <w:p>
      <w:pPr>
        <w:spacing w:before="13"/>
        <w:ind w:left="555" w:right="0" w:firstLine="0"/>
        <w:jc w:val="left"/>
        <w:rPr>
          <w:sz w:val="12"/>
        </w:rPr>
      </w:pPr>
      <w:r>
        <w:rPr>
          <w:sz w:val="12"/>
        </w:rPr>
        <w:t>42</w:t>
      </w:r>
    </w:p>
    <w:p>
      <w:pPr>
        <w:spacing w:before="14"/>
        <w:ind w:left="555" w:right="0" w:firstLine="0"/>
        <w:jc w:val="left"/>
        <w:rPr>
          <w:sz w:val="12"/>
        </w:rPr>
      </w:pPr>
      <w:r>
        <w:rPr>
          <w:sz w:val="12"/>
        </w:rPr>
        <w:t>43</w:t>
      </w:r>
    </w:p>
    <w:p>
      <w:pPr>
        <w:spacing w:before="13"/>
        <w:ind w:left="555" w:right="0" w:firstLine="0"/>
        <w:jc w:val="left"/>
        <w:rPr>
          <w:sz w:val="12"/>
        </w:rPr>
      </w:pPr>
      <w:r>
        <w:rPr>
          <w:sz w:val="12"/>
        </w:rPr>
        <w:t>44</w:t>
      </w:r>
    </w:p>
    <w:p>
      <w:pPr>
        <w:spacing w:after="0"/>
        <w:jc w:val="left"/>
        <w:rPr>
          <w:sz w:val="12"/>
        </w:rPr>
        <w:sectPr>
          <w:footerReference w:type="default" r:id="rId30"/>
          <w:pgSz w:w="15840" w:h="12240" w:orient="landscape"/>
          <w:pgMar w:footer="0" w:header="0" w:top="1140" w:bottom="280" w:left="2260" w:right="2260"/>
        </w:sect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1" w:after="0"/>
        <w:rPr>
          <w:sz w:val="11"/>
        </w:rPr>
      </w:pPr>
    </w:p>
    <w:tbl>
      <w:tblPr>
        <w:tblW w:w="0" w:type="auto"/>
        <w:jc w:val="left"/>
        <w:tblInd w:w="38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6"/>
        <w:gridCol w:w="4724"/>
        <w:gridCol w:w="468"/>
        <w:gridCol w:w="4120"/>
      </w:tblGrid>
      <w:tr>
        <w:trPr>
          <w:trHeight w:val="145" w:hRule="atLeast"/>
        </w:trPr>
        <w:tc>
          <w:tcPr>
            <w:tcW w:w="326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ind w:right="16"/>
              <w:jc w:val="right"/>
              <w:rPr>
                <w:sz w:val="12"/>
              </w:rPr>
            </w:pPr>
            <w:r>
              <w:rPr>
                <w:sz w:val="12"/>
              </w:rPr>
              <w:t>89</w:t>
            </w:r>
          </w:p>
        </w:tc>
        <w:tc>
          <w:tcPr>
            <w:tcW w:w="4724" w:type="dxa"/>
          </w:tcPr>
          <w:p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Colegio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Evangélico Alianza</w:t>
            </w:r>
          </w:p>
        </w:tc>
        <w:tc>
          <w:tcPr>
            <w:tcW w:w="468" w:type="dxa"/>
            <w:tcBorders>
              <w:top w:val="nil"/>
              <w:bottom w:val="nil"/>
            </w:tcBorders>
          </w:tcPr>
          <w:p>
            <w:pPr>
              <w:pStyle w:val="TableParagraph"/>
              <w:ind w:right="16"/>
              <w:jc w:val="right"/>
              <w:rPr>
                <w:sz w:val="12"/>
              </w:rPr>
            </w:pPr>
            <w:r>
              <w:rPr>
                <w:sz w:val="12"/>
              </w:rPr>
              <w:t>133</w:t>
            </w:r>
          </w:p>
        </w:tc>
        <w:tc>
          <w:tcPr>
            <w:tcW w:w="4120" w:type="dxa"/>
          </w:tcPr>
          <w:p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Escuela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Prof.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Cecilia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Aurora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Baré</w:t>
            </w:r>
          </w:p>
        </w:tc>
      </w:tr>
      <w:tr>
        <w:trPr>
          <w:trHeight w:val="145" w:hRule="atLeast"/>
        </w:trPr>
        <w:tc>
          <w:tcPr>
            <w:tcW w:w="326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ind w:right="16"/>
              <w:jc w:val="right"/>
              <w:rPr>
                <w:sz w:val="12"/>
              </w:rPr>
            </w:pPr>
            <w:r>
              <w:rPr>
                <w:sz w:val="12"/>
              </w:rPr>
              <w:t>90</w:t>
            </w:r>
          </w:p>
        </w:tc>
        <w:tc>
          <w:tcPr>
            <w:tcW w:w="4724" w:type="dxa"/>
          </w:tcPr>
          <w:p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Colegio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Evangelico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Central</w:t>
            </w:r>
          </w:p>
        </w:tc>
        <w:tc>
          <w:tcPr>
            <w:tcW w:w="468" w:type="dxa"/>
            <w:tcBorders>
              <w:top w:val="nil"/>
              <w:bottom w:val="nil"/>
            </w:tcBorders>
          </w:tcPr>
          <w:p>
            <w:pPr>
              <w:pStyle w:val="TableParagraph"/>
              <w:ind w:right="16"/>
              <w:jc w:val="right"/>
              <w:rPr>
                <w:sz w:val="12"/>
              </w:rPr>
            </w:pPr>
            <w:r>
              <w:rPr>
                <w:sz w:val="12"/>
              </w:rPr>
              <w:t>134</w:t>
            </w:r>
          </w:p>
        </w:tc>
        <w:tc>
          <w:tcPr>
            <w:tcW w:w="4120" w:type="dxa"/>
          </w:tcPr>
          <w:p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Escuela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Prof. Genaro Pérez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(Nocturna)</w:t>
            </w:r>
          </w:p>
        </w:tc>
      </w:tr>
      <w:tr>
        <w:trPr>
          <w:trHeight w:val="145" w:hRule="atLeast"/>
        </w:trPr>
        <w:tc>
          <w:tcPr>
            <w:tcW w:w="326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ind w:right="16"/>
              <w:jc w:val="right"/>
              <w:rPr>
                <w:sz w:val="12"/>
              </w:rPr>
            </w:pPr>
            <w:r>
              <w:rPr>
                <w:sz w:val="12"/>
              </w:rPr>
              <w:t>91</w:t>
            </w:r>
          </w:p>
        </w:tc>
        <w:tc>
          <w:tcPr>
            <w:tcW w:w="4724" w:type="dxa"/>
          </w:tcPr>
          <w:p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Colegio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Juan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Bautista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Cambiaso</w:t>
            </w:r>
          </w:p>
        </w:tc>
        <w:tc>
          <w:tcPr>
            <w:tcW w:w="468" w:type="dxa"/>
            <w:tcBorders>
              <w:top w:val="nil"/>
              <w:bottom w:val="nil"/>
            </w:tcBorders>
          </w:tcPr>
          <w:p>
            <w:pPr>
              <w:pStyle w:val="TableParagraph"/>
              <w:ind w:right="16"/>
              <w:jc w:val="right"/>
              <w:rPr>
                <w:sz w:val="12"/>
              </w:rPr>
            </w:pPr>
            <w:r>
              <w:rPr>
                <w:sz w:val="12"/>
              </w:rPr>
              <w:t>135</w:t>
            </w:r>
          </w:p>
        </w:tc>
        <w:tc>
          <w:tcPr>
            <w:tcW w:w="4120" w:type="dxa"/>
          </w:tcPr>
          <w:p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ESCUELA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REFUGIO BAHORUCO</w:t>
            </w:r>
          </w:p>
        </w:tc>
      </w:tr>
      <w:tr>
        <w:trPr>
          <w:trHeight w:val="145" w:hRule="atLeast"/>
        </w:trPr>
        <w:tc>
          <w:tcPr>
            <w:tcW w:w="326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ind w:right="16"/>
              <w:jc w:val="right"/>
              <w:rPr>
                <w:sz w:val="12"/>
              </w:rPr>
            </w:pPr>
            <w:r>
              <w:rPr>
                <w:sz w:val="12"/>
              </w:rPr>
              <w:t>92</w:t>
            </w:r>
          </w:p>
        </w:tc>
        <w:tc>
          <w:tcPr>
            <w:tcW w:w="4724" w:type="dxa"/>
          </w:tcPr>
          <w:p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Colegio Nuevo Sendero</w:t>
            </w:r>
          </w:p>
        </w:tc>
        <w:tc>
          <w:tcPr>
            <w:tcW w:w="468" w:type="dxa"/>
            <w:tcBorders>
              <w:top w:val="nil"/>
              <w:bottom w:val="nil"/>
            </w:tcBorders>
          </w:tcPr>
          <w:p>
            <w:pPr>
              <w:pStyle w:val="TableParagraph"/>
              <w:ind w:right="16"/>
              <w:jc w:val="right"/>
              <w:rPr>
                <w:sz w:val="12"/>
              </w:rPr>
            </w:pPr>
            <w:r>
              <w:rPr>
                <w:sz w:val="12"/>
              </w:rPr>
              <w:t>136</w:t>
            </w:r>
          </w:p>
        </w:tc>
        <w:tc>
          <w:tcPr>
            <w:tcW w:w="4120" w:type="dxa"/>
          </w:tcPr>
          <w:p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Escuela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Republica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Corea</w:t>
            </w:r>
          </w:p>
        </w:tc>
      </w:tr>
      <w:tr>
        <w:trPr>
          <w:trHeight w:val="145" w:hRule="atLeast"/>
        </w:trPr>
        <w:tc>
          <w:tcPr>
            <w:tcW w:w="326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ind w:right="16"/>
              <w:jc w:val="right"/>
              <w:rPr>
                <w:sz w:val="12"/>
              </w:rPr>
            </w:pPr>
            <w:r>
              <w:rPr>
                <w:sz w:val="12"/>
              </w:rPr>
              <w:t>93</w:t>
            </w:r>
          </w:p>
        </w:tc>
        <w:tc>
          <w:tcPr>
            <w:tcW w:w="4724" w:type="dxa"/>
          </w:tcPr>
          <w:p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Colegio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Padre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Fortín</w:t>
            </w:r>
          </w:p>
        </w:tc>
        <w:tc>
          <w:tcPr>
            <w:tcW w:w="468" w:type="dxa"/>
            <w:tcBorders>
              <w:top w:val="nil"/>
              <w:bottom w:val="nil"/>
            </w:tcBorders>
          </w:tcPr>
          <w:p>
            <w:pPr>
              <w:pStyle w:val="TableParagraph"/>
              <w:ind w:right="16"/>
              <w:jc w:val="right"/>
              <w:rPr>
                <w:sz w:val="12"/>
              </w:rPr>
            </w:pPr>
            <w:r>
              <w:rPr>
                <w:sz w:val="12"/>
              </w:rPr>
              <w:t>137</w:t>
            </w:r>
          </w:p>
        </w:tc>
        <w:tc>
          <w:tcPr>
            <w:tcW w:w="4120" w:type="dxa"/>
          </w:tcPr>
          <w:p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Escuela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Simon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Bolivar</w:t>
            </w:r>
          </w:p>
        </w:tc>
      </w:tr>
      <w:tr>
        <w:trPr>
          <w:trHeight w:val="144" w:hRule="atLeast"/>
        </w:trPr>
        <w:tc>
          <w:tcPr>
            <w:tcW w:w="326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ind w:right="16"/>
              <w:jc w:val="right"/>
              <w:rPr>
                <w:sz w:val="12"/>
              </w:rPr>
            </w:pPr>
            <w:r>
              <w:rPr>
                <w:sz w:val="12"/>
              </w:rPr>
              <w:t>94</w:t>
            </w:r>
          </w:p>
        </w:tc>
        <w:tc>
          <w:tcPr>
            <w:tcW w:w="4724" w:type="dxa"/>
          </w:tcPr>
          <w:p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Colegio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Padre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Segrí</w:t>
            </w:r>
          </w:p>
        </w:tc>
        <w:tc>
          <w:tcPr>
            <w:tcW w:w="468" w:type="dxa"/>
            <w:tcBorders>
              <w:top w:val="nil"/>
              <w:bottom w:val="nil"/>
            </w:tcBorders>
          </w:tcPr>
          <w:p>
            <w:pPr>
              <w:pStyle w:val="TableParagraph"/>
              <w:ind w:right="16"/>
              <w:jc w:val="right"/>
              <w:rPr>
                <w:sz w:val="12"/>
              </w:rPr>
            </w:pPr>
            <w:r>
              <w:rPr>
                <w:sz w:val="12"/>
              </w:rPr>
              <w:t>138</w:t>
            </w:r>
          </w:p>
        </w:tc>
        <w:tc>
          <w:tcPr>
            <w:tcW w:w="4120" w:type="dxa"/>
          </w:tcPr>
          <w:p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Escuela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Veridiana de Peña</w:t>
            </w:r>
          </w:p>
        </w:tc>
      </w:tr>
      <w:tr>
        <w:trPr>
          <w:trHeight w:val="145" w:hRule="atLeast"/>
        </w:trPr>
        <w:tc>
          <w:tcPr>
            <w:tcW w:w="326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ind w:right="16"/>
              <w:jc w:val="right"/>
              <w:rPr>
                <w:sz w:val="12"/>
              </w:rPr>
            </w:pPr>
            <w:r>
              <w:rPr>
                <w:sz w:val="12"/>
              </w:rPr>
              <w:t>95</w:t>
            </w:r>
          </w:p>
        </w:tc>
        <w:tc>
          <w:tcPr>
            <w:tcW w:w="4724" w:type="dxa"/>
          </w:tcPr>
          <w:p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Colegio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Psicopedagogico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el Almirante</w:t>
            </w:r>
          </w:p>
        </w:tc>
        <w:tc>
          <w:tcPr>
            <w:tcW w:w="468" w:type="dxa"/>
            <w:tcBorders>
              <w:top w:val="nil"/>
              <w:bottom w:val="nil"/>
            </w:tcBorders>
          </w:tcPr>
          <w:p>
            <w:pPr>
              <w:pStyle w:val="TableParagraph"/>
              <w:ind w:right="16"/>
              <w:jc w:val="right"/>
              <w:rPr>
                <w:sz w:val="12"/>
              </w:rPr>
            </w:pPr>
            <w:r>
              <w:rPr>
                <w:sz w:val="12"/>
              </w:rPr>
              <w:t>139</w:t>
            </w:r>
          </w:p>
        </w:tc>
        <w:tc>
          <w:tcPr>
            <w:tcW w:w="4120" w:type="dxa"/>
          </w:tcPr>
          <w:p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ESCUELA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VOCACIONAL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LA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FUERZAS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ARMADAS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BARAHONA</w:t>
            </w:r>
          </w:p>
        </w:tc>
      </w:tr>
      <w:tr>
        <w:trPr>
          <w:trHeight w:val="145" w:hRule="atLeast"/>
        </w:trPr>
        <w:tc>
          <w:tcPr>
            <w:tcW w:w="326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ind w:right="16"/>
              <w:jc w:val="right"/>
              <w:rPr>
                <w:sz w:val="12"/>
              </w:rPr>
            </w:pPr>
            <w:r>
              <w:rPr>
                <w:sz w:val="12"/>
              </w:rPr>
              <w:t>96</w:t>
            </w:r>
          </w:p>
        </w:tc>
        <w:tc>
          <w:tcPr>
            <w:tcW w:w="4724" w:type="dxa"/>
          </w:tcPr>
          <w:p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Colegio San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Pio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X</w:t>
            </w:r>
          </w:p>
        </w:tc>
        <w:tc>
          <w:tcPr>
            <w:tcW w:w="468" w:type="dxa"/>
            <w:tcBorders>
              <w:top w:val="nil"/>
              <w:bottom w:val="nil"/>
            </w:tcBorders>
          </w:tcPr>
          <w:p>
            <w:pPr>
              <w:pStyle w:val="TableParagraph"/>
              <w:ind w:right="16"/>
              <w:jc w:val="right"/>
              <w:rPr>
                <w:sz w:val="12"/>
              </w:rPr>
            </w:pPr>
            <w:r>
              <w:rPr>
                <w:sz w:val="12"/>
              </w:rPr>
              <w:t>140</w:t>
            </w:r>
          </w:p>
        </w:tc>
        <w:tc>
          <w:tcPr>
            <w:tcW w:w="4120" w:type="dxa"/>
          </w:tcPr>
          <w:p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Escuela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Vocacional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de las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Fuerzas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Armadas y la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Policia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Nacional</w:t>
            </w:r>
          </w:p>
        </w:tc>
      </w:tr>
      <w:tr>
        <w:trPr>
          <w:trHeight w:val="145" w:hRule="atLeast"/>
        </w:trPr>
        <w:tc>
          <w:tcPr>
            <w:tcW w:w="326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ind w:right="16"/>
              <w:jc w:val="right"/>
              <w:rPr>
                <w:sz w:val="12"/>
              </w:rPr>
            </w:pPr>
            <w:r>
              <w:rPr>
                <w:sz w:val="12"/>
              </w:rPr>
              <w:t>97</w:t>
            </w:r>
          </w:p>
        </w:tc>
        <w:tc>
          <w:tcPr>
            <w:tcW w:w="4724" w:type="dxa"/>
          </w:tcPr>
          <w:p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Comedores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Económicos</w:t>
            </w:r>
          </w:p>
        </w:tc>
        <w:tc>
          <w:tcPr>
            <w:tcW w:w="468" w:type="dxa"/>
            <w:tcBorders>
              <w:top w:val="nil"/>
              <w:bottom w:val="nil"/>
            </w:tcBorders>
          </w:tcPr>
          <w:p>
            <w:pPr>
              <w:pStyle w:val="TableParagraph"/>
              <w:ind w:right="16"/>
              <w:jc w:val="right"/>
              <w:rPr>
                <w:sz w:val="12"/>
              </w:rPr>
            </w:pPr>
            <w:r>
              <w:rPr>
                <w:sz w:val="12"/>
              </w:rPr>
              <w:t>141</w:t>
            </w:r>
          </w:p>
        </w:tc>
        <w:tc>
          <w:tcPr>
            <w:tcW w:w="4120" w:type="dxa"/>
          </w:tcPr>
          <w:p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ESTADIO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SOFTBOL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OSIRIS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VALDES</w:t>
            </w:r>
          </w:p>
        </w:tc>
      </w:tr>
      <w:tr>
        <w:trPr>
          <w:trHeight w:val="145" w:hRule="atLeast"/>
        </w:trPr>
        <w:tc>
          <w:tcPr>
            <w:tcW w:w="326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ind w:right="16"/>
              <w:jc w:val="right"/>
              <w:rPr>
                <w:sz w:val="12"/>
              </w:rPr>
            </w:pPr>
            <w:r>
              <w:rPr>
                <w:sz w:val="12"/>
              </w:rPr>
              <w:t>98</w:t>
            </w:r>
          </w:p>
        </w:tc>
        <w:tc>
          <w:tcPr>
            <w:tcW w:w="4724" w:type="dxa"/>
          </w:tcPr>
          <w:p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Comunidad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Terapética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Hermanos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Unidos en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Cristo</w:t>
            </w:r>
          </w:p>
        </w:tc>
        <w:tc>
          <w:tcPr>
            <w:tcW w:w="468" w:type="dxa"/>
            <w:tcBorders>
              <w:top w:val="nil"/>
              <w:bottom w:val="nil"/>
            </w:tcBorders>
          </w:tcPr>
          <w:p>
            <w:pPr>
              <w:pStyle w:val="TableParagraph"/>
              <w:ind w:right="16"/>
              <w:jc w:val="right"/>
              <w:rPr>
                <w:sz w:val="12"/>
              </w:rPr>
            </w:pPr>
            <w:r>
              <w:rPr>
                <w:sz w:val="12"/>
              </w:rPr>
              <w:t>142</w:t>
            </w:r>
          </w:p>
        </w:tc>
        <w:tc>
          <w:tcPr>
            <w:tcW w:w="4120" w:type="dxa"/>
          </w:tcPr>
          <w:p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Francisco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Alerto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Caamaño</w:t>
            </w:r>
          </w:p>
        </w:tc>
      </w:tr>
      <w:tr>
        <w:trPr>
          <w:trHeight w:val="145" w:hRule="atLeast"/>
        </w:trPr>
        <w:tc>
          <w:tcPr>
            <w:tcW w:w="326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ind w:right="16"/>
              <w:jc w:val="right"/>
              <w:rPr>
                <w:sz w:val="12"/>
              </w:rPr>
            </w:pPr>
            <w:r>
              <w:rPr>
                <w:sz w:val="12"/>
              </w:rPr>
              <w:t>99</w:t>
            </w:r>
          </w:p>
        </w:tc>
        <w:tc>
          <w:tcPr>
            <w:tcW w:w="4724" w:type="dxa"/>
          </w:tcPr>
          <w:p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Confederación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Nacional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Organizaciones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Rehabilitación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Adictos</w:t>
            </w:r>
          </w:p>
        </w:tc>
        <w:tc>
          <w:tcPr>
            <w:tcW w:w="468" w:type="dxa"/>
            <w:tcBorders>
              <w:top w:val="nil"/>
              <w:bottom w:val="nil"/>
            </w:tcBorders>
          </w:tcPr>
          <w:p>
            <w:pPr>
              <w:pStyle w:val="TableParagraph"/>
              <w:ind w:right="16"/>
              <w:jc w:val="right"/>
              <w:rPr>
                <w:sz w:val="12"/>
              </w:rPr>
            </w:pPr>
            <w:r>
              <w:rPr>
                <w:sz w:val="12"/>
              </w:rPr>
              <w:t>143</w:t>
            </w:r>
          </w:p>
        </w:tc>
        <w:tc>
          <w:tcPr>
            <w:tcW w:w="4120" w:type="dxa"/>
          </w:tcPr>
          <w:p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Fuerza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Aérea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Dominicana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(FARD)</w:t>
            </w:r>
          </w:p>
        </w:tc>
      </w:tr>
      <w:tr>
        <w:trPr>
          <w:trHeight w:val="145" w:hRule="atLeast"/>
        </w:trPr>
        <w:tc>
          <w:tcPr>
            <w:tcW w:w="326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ind w:right="16"/>
              <w:jc w:val="right"/>
              <w:rPr>
                <w:sz w:val="12"/>
              </w:rPr>
            </w:pPr>
            <w:r>
              <w:rPr>
                <w:sz w:val="12"/>
              </w:rPr>
              <w:t>100</w:t>
            </w:r>
          </w:p>
        </w:tc>
        <w:tc>
          <w:tcPr>
            <w:tcW w:w="4724" w:type="dxa"/>
          </w:tcPr>
          <w:p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Confederación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Nacional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Organizaciones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Rehabilitación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adictos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(CONOREA)</w:t>
            </w:r>
          </w:p>
        </w:tc>
        <w:tc>
          <w:tcPr>
            <w:tcW w:w="468" w:type="dxa"/>
            <w:tcBorders>
              <w:top w:val="nil"/>
              <w:bottom w:val="nil"/>
            </w:tcBorders>
          </w:tcPr>
          <w:p>
            <w:pPr>
              <w:pStyle w:val="TableParagraph"/>
              <w:ind w:right="16"/>
              <w:jc w:val="right"/>
              <w:rPr>
                <w:sz w:val="12"/>
              </w:rPr>
            </w:pPr>
            <w:r>
              <w:rPr>
                <w:sz w:val="12"/>
              </w:rPr>
              <w:t>144</w:t>
            </w:r>
          </w:p>
        </w:tc>
        <w:tc>
          <w:tcPr>
            <w:tcW w:w="4120" w:type="dxa"/>
          </w:tcPr>
          <w:p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Fundacion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Ciudad de Dios</w:t>
            </w:r>
          </w:p>
        </w:tc>
      </w:tr>
      <w:tr>
        <w:trPr>
          <w:trHeight w:val="145" w:hRule="atLeast"/>
        </w:trPr>
        <w:tc>
          <w:tcPr>
            <w:tcW w:w="326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ind w:right="16"/>
              <w:jc w:val="right"/>
              <w:rPr>
                <w:sz w:val="12"/>
              </w:rPr>
            </w:pPr>
            <w:r>
              <w:rPr>
                <w:sz w:val="12"/>
              </w:rPr>
              <w:t>101</w:t>
            </w:r>
          </w:p>
        </w:tc>
        <w:tc>
          <w:tcPr>
            <w:tcW w:w="4724" w:type="dxa"/>
          </w:tcPr>
          <w:p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Consejo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Nacional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Drogas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(CND)</w:t>
            </w:r>
          </w:p>
        </w:tc>
        <w:tc>
          <w:tcPr>
            <w:tcW w:w="468" w:type="dxa"/>
            <w:tcBorders>
              <w:top w:val="nil"/>
              <w:bottom w:val="nil"/>
            </w:tcBorders>
          </w:tcPr>
          <w:p>
            <w:pPr>
              <w:pStyle w:val="TableParagraph"/>
              <w:ind w:right="16"/>
              <w:jc w:val="right"/>
              <w:rPr>
                <w:sz w:val="12"/>
              </w:rPr>
            </w:pPr>
            <w:r>
              <w:rPr>
                <w:sz w:val="12"/>
              </w:rPr>
              <w:t>145</w:t>
            </w:r>
          </w:p>
        </w:tc>
        <w:tc>
          <w:tcPr>
            <w:tcW w:w="4120" w:type="dxa"/>
          </w:tcPr>
          <w:p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Fundacion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Padre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Rogelio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Cruz</w:t>
            </w:r>
          </w:p>
        </w:tc>
      </w:tr>
      <w:tr>
        <w:trPr>
          <w:trHeight w:val="145" w:hRule="atLeast"/>
        </w:trPr>
        <w:tc>
          <w:tcPr>
            <w:tcW w:w="326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ind w:right="16"/>
              <w:jc w:val="right"/>
              <w:rPr>
                <w:sz w:val="12"/>
              </w:rPr>
            </w:pPr>
            <w:r>
              <w:rPr>
                <w:sz w:val="12"/>
              </w:rPr>
              <w:t>102</w:t>
            </w:r>
          </w:p>
        </w:tc>
        <w:tc>
          <w:tcPr>
            <w:tcW w:w="4724" w:type="dxa"/>
          </w:tcPr>
          <w:p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Consejo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Nacional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Poblacion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y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Familia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(CONAPOFA)</w:t>
            </w:r>
          </w:p>
        </w:tc>
        <w:tc>
          <w:tcPr>
            <w:tcW w:w="468" w:type="dxa"/>
            <w:tcBorders>
              <w:top w:val="nil"/>
              <w:bottom w:val="nil"/>
            </w:tcBorders>
          </w:tcPr>
          <w:p>
            <w:pPr>
              <w:pStyle w:val="TableParagraph"/>
              <w:ind w:right="16"/>
              <w:jc w:val="right"/>
              <w:rPr>
                <w:sz w:val="12"/>
              </w:rPr>
            </w:pPr>
            <w:r>
              <w:rPr>
                <w:sz w:val="12"/>
              </w:rPr>
              <w:t>146</w:t>
            </w:r>
          </w:p>
        </w:tc>
        <w:tc>
          <w:tcPr>
            <w:tcW w:w="4120" w:type="dxa"/>
          </w:tcPr>
          <w:p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Fundación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Pasos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Inclusivos</w:t>
            </w:r>
          </w:p>
        </w:tc>
      </w:tr>
      <w:tr>
        <w:trPr>
          <w:trHeight w:val="144" w:hRule="atLeast"/>
        </w:trPr>
        <w:tc>
          <w:tcPr>
            <w:tcW w:w="326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ind w:right="16"/>
              <w:jc w:val="right"/>
              <w:rPr>
                <w:sz w:val="12"/>
              </w:rPr>
            </w:pPr>
            <w:r>
              <w:rPr>
                <w:sz w:val="12"/>
              </w:rPr>
              <w:t>103</w:t>
            </w:r>
          </w:p>
        </w:tc>
        <w:tc>
          <w:tcPr>
            <w:tcW w:w="4724" w:type="dxa"/>
          </w:tcPr>
          <w:p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COOPERATIVA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E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AHORROS Y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PRESTAMOS COOPNAMA</w:t>
            </w:r>
          </w:p>
        </w:tc>
        <w:tc>
          <w:tcPr>
            <w:tcW w:w="468" w:type="dxa"/>
            <w:tcBorders>
              <w:top w:val="nil"/>
              <w:bottom w:val="nil"/>
            </w:tcBorders>
          </w:tcPr>
          <w:p>
            <w:pPr>
              <w:pStyle w:val="TableParagraph"/>
              <w:ind w:right="16"/>
              <w:jc w:val="right"/>
              <w:rPr>
                <w:sz w:val="12"/>
              </w:rPr>
            </w:pPr>
            <w:r>
              <w:rPr>
                <w:sz w:val="12"/>
              </w:rPr>
              <w:t>147</w:t>
            </w:r>
          </w:p>
        </w:tc>
        <w:tc>
          <w:tcPr>
            <w:tcW w:w="4120" w:type="dxa"/>
          </w:tcPr>
          <w:p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GBL del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Caribe</w:t>
            </w:r>
          </w:p>
        </w:tc>
      </w:tr>
      <w:tr>
        <w:trPr>
          <w:trHeight w:val="145" w:hRule="atLeast"/>
        </w:trPr>
        <w:tc>
          <w:tcPr>
            <w:tcW w:w="326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ind w:right="16"/>
              <w:jc w:val="right"/>
              <w:rPr>
                <w:sz w:val="12"/>
              </w:rPr>
            </w:pPr>
            <w:r>
              <w:rPr>
                <w:sz w:val="12"/>
              </w:rPr>
              <w:t>104</w:t>
            </w:r>
          </w:p>
        </w:tc>
        <w:tc>
          <w:tcPr>
            <w:tcW w:w="4724" w:type="dxa"/>
          </w:tcPr>
          <w:p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Cruz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Roja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Samaná</w:t>
            </w:r>
          </w:p>
        </w:tc>
        <w:tc>
          <w:tcPr>
            <w:tcW w:w="468" w:type="dxa"/>
            <w:tcBorders>
              <w:top w:val="nil"/>
              <w:bottom w:val="nil"/>
            </w:tcBorders>
          </w:tcPr>
          <w:p>
            <w:pPr>
              <w:pStyle w:val="TableParagraph"/>
              <w:ind w:right="16"/>
              <w:jc w:val="right"/>
              <w:rPr>
                <w:sz w:val="12"/>
              </w:rPr>
            </w:pPr>
            <w:r>
              <w:rPr>
                <w:sz w:val="12"/>
              </w:rPr>
              <w:t>148</w:t>
            </w:r>
          </w:p>
        </w:tc>
        <w:tc>
          <w:tcPr>
            <w:tcW w:w="4120" w:type="dxa"/>
          </w:tcPr>
          <w:p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GOBERNACION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PROVINCIAL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BARAHONA</w:t>
            </w:r>
          </w:p>
        </w:tc>
      </w:tr>
      <w:tr>
        <w:trPr>
          <w:trHeight w:val="145" w:hRule="atLeast"/>
        </w:trPr>
        <w:tc>
          <w:tcPr>
            <w:tcW w:w="326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ind w:right="16"/>
              <w:jc w:val="right"/>
              <w:rPr>
                <w:sz w:val="12"/>
              </w:rPr>
            </w:pPr>
            <w:r>
              <w:rPr>
                <w:sz w:val="12"/>
              </w:rPr>
              <w:t>105</w:t>
            </w:r>
          </w:p>
        </w:tc>
        <w:tc>
          <w:tcPr>
            <w:tcW w:w="4724" w:type="dxa"/>
          </w:tcPr>
          <w:p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Direccion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Central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Antipandillas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la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Policia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Nacional</w:t>
            </w:r>
          </w:p>
        </w:tc>
        <w:tc>
          <w:tcPr>
            <w:tcW w:w="468" w:type="dxa"/>
            <w:tcBorders>
              <w:top w:val="nil"/>
              <w:bottom w:val="nil"/>
            </w:tcBorders>
          </w:tcPr>
          <w:p>
            <w:pPr>
              <w:pStyle w:val="TableParagraph"/>
              <w:ind w:right="16"/>
              <w:jc w:val="right"/>
              <w:rPr>
                <w:sz w:val="12"/>
              </w:rPr>
            </w:pPr>
            <w:r>
              <w:rPr>
                <w:sz w:val="12"/>
              </w:rPr>
              <w:t>149</w:t>
            </w:r>
          </w:p>
        </w:tc>
        <w:tc>
          <w:tcPr>
            <w:tcW w:w="4120" w:type="dxa"/>
          </w:tcPr>
          <w:p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Hogar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Crea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Dominicana</w:t>
            </w:r>
          </w:p>
        </w:tc>
      </w:tr>
      <w:tr>
        <w:trPr>
          <w:trHeight w:val="145" w:hRule="atLeast"/>
        </w:trPr>
        <w:tc>
          <w:tcPr>
            <w:tcW w:w="326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ind w:right="16"/>
              <w:jc w:val="right"/>
              <w:rPr>
                <w:sz w:val="12"/>
              </w:rPr>
            </w:pPr>
            <w:r>
              <w:rPr>
                <w:sz w:val="12"/>
              </w:rPr>
              <w:t>106</w:t>
            </w:r>
          </w:p>
        </w:tc>
        <w:tc>
          <w:tcPr>
            <w:tcW w:w="4724" w:type="dxa"/>
          </w:tcPr>
          <w:p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Direccion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la Policia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Escolar</w:t>
            </w:r>
          </w:p>
        </w:tc>
        <w:tc>
          <w:tcPr>
            <w:tcW w:w="468" w:type="dxa"/>
            <w:tcBorders>
              <w:top w:val="nil"/>
              <w:bottom w:val="nil"/>
            </w:tcBorders>
          </w:tcPr>
          <w:p>
            <w:pPr>
              <w:pStyle w:val="TableParagraph"/>
              <w:ind w:right="16"/>
              <w:jc w:val="right"/>
              <w:rPr>
                <w:sz w:val="12"/>
              </w:rPr>
            </w:pPr>
            <w:r>
              <w:rPr>
                <w:sz w:val="12"/>
              </w:rPr>
              <w:t>150</w:t>
            </w:r>
          </w:p>
        </w:tc>
        <w:tc>
          <w:tcPr>
            <w:tcW w:w="4120" w:type="dxa"/>
          </w:tcPr>
          <w:p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Hogar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Niñas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Maria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Madre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Dios</w:t>
            </w:r>
          </w:p>
        </w:tc>
      </w:tr>
      <w:tr>
        <w:trPr>
          <w:trHeight w:val="145" w:hRule="atLeast"/>
        </w:trPr>
        <w:tc>
          <w:tcPr>
            <w:tcW w:w="326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ind w:right="16"/>
              <w:jc w:val="right"/>
              <w:rPr>
                <w:sz w:val="12"/>
              </w:rPr>
            </w:pPr>
            <w:r>
              <w:rPr>
                <w:sz w:val="12"/>
              </w:rPr>
              <w:t>107</w:t>
            </w:r>
          </w:p>
        </w:tc>
        <w:tc>
          <w:tcPr>
            <w:tcW w:w="4724" w:type="dxa"/>
          </w:tcPr>
          <w:p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Direccion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General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Desarrollo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Fronterizo</w:t>
            </w:r>
          </w:p>
        </w:tc>
        <w:tc>
          <w:tcPr>
            <w:tcW w:w="468" w:type="dxa"/>
            <w:tcBorders>
              <w:top w:val="nil"/>
              <w:bottom w:val="nil"/>
            </w:tcBorders>
          </w:tcPr>
          <w:p>
            <w:pPr>
              <w:pStyle w:val="TableParagraph"/>
              <w:ind w:right="16"/>
              <w:jc w:val="right"/>
              <w:rPr>
                <w:sz w:val="12"/>
              </w:rPr>
            </w:pPr>
            <w:r>
              <w:rPr>
                <w:sz w:val="12"/>
              </w:rPr>
              <w:t>151</w:t>
            </w:r>
          </w:p>
        </w:tc>
        <w:tc>
          <w:tcPr>
            <w:tcW w:w="4120" w:type="dxa"/>
          </w:tcPr>
          <w:p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Hogar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Rosa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Duarte</w:t>
            </w:r>
          </w:p>
        </w:tc>
      </w:tr>
      <w:tr>
        <w:trPr>
          <w:trHeight w:val="145" w:hRule="atLeast"/>
        </w:trPr>
        <w:tc>
          <w:tcPr>
            <w:tcW w:w="326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ind w:right="16"/>
              <w:jc w:val="right"/>
              <w:rPr>
                <w:sz w:val="12"/>
              </w:rPr>
            </w:pPr>
            <w:r>
              <w:rPr>
                <w:sz w:val="12"/>
              </w:rPr>
              <w:t>108</w:t>
            </w:r>
          </w:p>
        </w:tc>
        <w:tc>
          <w:tcPr>
            <w:tcW w:w="4724" w:type="dxa"/>
          </w:tcPr>
          <w:p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Dirección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General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seguridad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Transito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y Transporte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Terrestre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(DIGESETT)</w:t>
            </w:r>
          </w:p>
        </w:tc>
        <w:tc>
          <w:tcPr>
            <w:tcW w:w="468" w:type="dxa"/>
            <w:tcBorders>
              <w:top w:val="nil"/>
              <w:bottom w:val="nil"/>
            </w:tcBorders>
          </w:tcPr>
          <w:p>
            <w:pPr>
              <w:pStyle w:val="TableParagraph"/>
              <w:ind w:right="16"/>
              <w:jc w:val="right"/>
              <w:rPr>
                <w:sz w:val="12"/>
              </w:rPr>
            </w:pPr>
            <w:r>
              <w:rPr>
                <w:sz w:val="12"/>
              </w:rPr>
              <w:t>152</w:t>
            </w:r>
          </w:p>
        </w:tc>
        <w:tc>
          <w:tcPr>
            <w:tcW w:w="4120" w:type="dxa"/>
          </w:tcPr>
          <w:p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HOSPITAL GALVAN</w:t>
            </w:r>
          </w:p>
        </w:tc>
      </w:tr>
      <w:tr>
        <w:trPr>
          <w:trHeight w:val="145" w:hRule="atLeast"/>
        </w:trPr>
        <w:tc>
          <w:tcPr>
            <w:tcW w:w="326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ind w:right="16"/>
              <w:jc w:val="right"/>
              <w:rPr>
                <w:sz w:val="12"/>
              </w:rPr>
            </w:pPr>
            <w:r>
              <w:rPr>
                <w:sz w:val="12"/>
              </w:rPr>
              <w:t>109</w:t>
            </w:r>
          </w:p>
        </w:tc>
        <w:tc>
          <w:tcPr>
            <w:tcW w:w="4724" w:type="dxa"/>
          </w:tcPr>
          <w:p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Direccion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Nacional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control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Drogas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(DNCD)</w:t>
            </w:r>
          </w:p>
        </w:tc>
        <w:tc>
          <w:tcPr>
            <w:tcW w:w="468" w:type="dxa"/>
            <w:tcBorders>
              <w:top w:val="nil"/>
              <w:bottom w:val="nil"/>
            </w:tcBorders>
          </w:tcPr>
          <w:p>
            <w:pPr>
              <w:pStyle w:val="TableParagraph"/>
              <w:ind w:right="16"/>
              <w:jc w:val="right"/>
              <w:rPr>
                <w:sz w:val="12"/>
              </w:rPr>
            </w:pPr>
            <w:r>
              <w:rPr>
                <w:sz w:val="12"/>
              </w:rPr>
              <w:t>153</w:t>
            </w:r>
          </w:p>
        </w:tc>
        <w:tc>
          <w:tcPr>
            <w:tcW w:w="4120" w:type="dxa"/>
          </w:tcPr>
          <w:p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HOSPITAL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JAIME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SANCHEZ</w:t>
            </w:r>
          </w:p>
        </w:tc>
      </w:tr>
      <w:tr>
        <w:trPr>
          <w:trHeight w:val="145" w:hRule="atLeast"/>
        </w:trPr>
        <w:tc>
          <w:tcPr>
            <w:tcW w:w="326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ind w:right="16"/>
              <w:jc w:val="right"/>
              <w:rPr>
                <w:sz w:val="12"/>
              </w:rPr>
            </w:pPr>
            <w:r>
              <w:rPr>
                <w:sz w:val="12"/>
              </w:rPr>
              <w:t>110</w:t>
            </w:r>
          </w:p>
        </w:tc>
        <w:tc>
          <w:tcPr>
            <w:tcW w:w="4724" w:type="dxa"/>
          </w:tcPr>
          <w:p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dirigentes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deportivo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Neyba</w:t>
            </w:r>
          </w:p>
        </w:tc>
        <w:tc>
          <w:tcPr>
            <w:tcW w:w="468" w:type="dxa"/>
            <w:tcBorders>
              <w:top w:val="nil"/>
              <w:bottom w:val="nil"/>
            </w:tcBorders>
          </w:tcPr>
          <w:p>
            <w:pPr>
              <w:pStyle w:val="TableParagraph"/>
              <w:ind w:right="16"/>
              <w:jc w:val="right"/>
              <w:rPr>
                <w:sz w:val="12"/>
              </w:rPr>
            </w:pPr>
            <w:r>
              <w:rPr>
                <w:sz w:val="12"/>
              </w:rPr>
              <w:t>154</w:t>
            </w:r>
          </w:p>
        </w:tc>
        <w:tc>
          <w:tcPr>
            <w:tcW w:w="4120" w:type="dxa"/>
          </w:tcPr>
          <w:p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HOSPITAL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LA DESCUBIERTA</w:t>
            </w:r>
          </w:p>
        </w:tc>
      </w:tr>
      <w:tr>
        <w:trPr>
          <w:trHeight w:val="145" w:hRule="atLeast"/>
        </w:trPr>
        <w:tc>
          <w:tcPr>
            <w:tcW w:w="326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ind w:right="16"/>
              <w:jc w:val="right"/>
              <w:rPr>
                <w:sz w:val="12"/>
              </w:rPr>
            </w:pPr>
            <w:r>
              <w:rPr>
                <w:sz w:val="12"/>
              </w:rPr>
              <w:t>111</w:t>
            </w:r>
          </w:p>
        </w:tc>
        <w:tc>
          <w:tcPr>
            <w:tcW w:w="4724" w:type="dxa"/>
          </w:tcPr>
          <w:p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Distintas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academias</w:t>
            </w:r>
          </w:p>
        </w:tc>
        <w:tc>
          <w:tcPr>
            <w:tcW w:w="468" w:type="dxa"/>
            <w:tcBorders>
              <w:top w:val="nil"/>
              <w:bottom w:val="nil"/>
            </w:tcBorders>
          </w:tcPr>
          <w:p>
            <w:pPr>
              <w:pStyle w:val="TableParagraph"/>
              <w:ind w:right="16"/>
              <w:jc w:val="right"/>
              <w:rPr>
                <w:sz w:val="12"/>
              </w:rPr>
            </w:pPr>
            <w:r>
              <w:rPr>
                <w:sz w:val="12"/>
              </w:rPr>
              <w:t>155</w:t>
            </w:r>
          </w:p>
        </w:tc>
        <w:tc>
          <w:tcPr>
            <w:tcW w:w="4120" w:type="dxa"/>
          </w:tcPr>
          <w:p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IGLESIA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JESUCRISTO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LOS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SANTOS DE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LOS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ULTIMOS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DIAS</w:t>
            </w:r>
          </w:p>
        </w:tc>
      </w:tr>
      <w:tr>
        <w:trPr>
          <w:trHeight w:val="144" w:hRule="atLeast"/>
        </w:trPr>
        <w:tc>
          <w:tcPr>
            <w:tcW w:w="326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ind w:right="16"/>
              <w:jc w:val="right"/>
              <w:rPr>
                <w:sz w:val="12"/>
              </w:rPr>
            </w:pPr>
            <w:r>
              <w:rPr>
                <w:sz w:val="12"/>
              </w:rPr>
              <w:t>112</w:t>
            </w:r>
          </w:p>
        </w:tc>
        <w:tc>
          <w:tcPr>
            <w:tcW w:w="4724" w:type="dxa"/>
          </w:tcPr>
          <w:p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DISTRITO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EDUCATIVO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18-01</w:t>
            </w:r>
          </w:p>
        </w:tc>
        <w:tc>
          <w:tcPr>
            <w:tcW w:w="468" w:type="dxa"/>
            <w:tcBorders>
              <w:top w:val="nil"/>
              <w:bottom w:val="nil"/>
            </w:tcBorders>
          </w:tcPr>
          <w:p>
            <w:pPr>
              <w:pStyle w:val="TableParagraph"/>
              <w:ind w:right="16"/>
              <w:jc w:val="right"/>
              <w:rPr>
                <w:sz w:val="12"/>
              </w:rPr>
            </w:pPr>
            <w:r>
              <w:rPr>
                <w:sz w:val="12"/>
              </w:rPr>
              <w:t>156</w:t>
            </w:r>
          </w:p>
        </w:tc>
        <w:tc>
          <w:tcPr>
            <w:tcW w:w="4120" w:type="dxa"/>
          </w:tcPr>
          <w:p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Iglesia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Evangelica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Hijos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Sion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INC.</w:t>
            </w:r>
          </w:p>
        </w:tc>
      </w:tr>
      <w:tr>
        <w:trPr>
          <w:trHeight w:val="145" w:hRule="atLeast"/>
        </w:trPr>
        <w:tc>
          <w:tcPr>
            <w:tcW w:w="326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ind w:right="16"/>
              <w:jc w:val="right"/>
              <w:rPr>
                <w:sz w:val="12"/>
              </w:rPr>
            </w:pPr>
            <w:r>
              <w:rPr>
                <w:sz w:val="12"/>
              </w:rPr>
              <w:t>113</w:t>
            </w:r>
          </w:p>
        </w:tc>
        <w:tc>
          <w:tcPr>
            <w:tcW w:w="4724" w:type="dxa"/>
          </w:tcPr>
          <w:p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Dominicana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se Transforma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Mesas de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Transformación</w:t>
            </w:r>
          </w:p>
        </w:tc>
        <w:tc>
          <w:tcPr>
            <w:tcW w:w="468" w:type="dxa"/>
            <w:tcBorders>
              <w:top w:val="nil"/>
              <w:bottom w:val="nil"/>
            </w:tcBorders>
          </w:tcPr>
          <w:p>
            <w:pPr>
              <w:pStyle w:val="TableParagraph"/>
              <w:ind w:right="16"/>
              <w:jc w:val="right"/>
              <w:rPr>
                <w:sz w:val="12"/>
              </w:rPr>
            </w:pPr>
            <w:r>
              <w:rPr>
                <w:sz w:val="12"/>
              </w:rPr>
              <w:t>157</w:t>
            </w:r>
          </w:p>
        </w:tc>
        <w:tc>
          <w:tcPr>
            <w:tcW w:w="4120" w:type="dxa"/>
          </w:tcPr>
          <w:p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Iglesia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Grupo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Evangelistico</w:t>
            </w:r>
          </w:p>
        </w:tc>
      </w:tr>
      <w:tr>
        <w:trPr>
          <w:trHeight w:val="145" w:hRule="atLeast"/>
        </w:trPr>
        <w:tc>
          <w:tcPr>
            <w:tcW w:w="326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ind w:right="16"/>
              <w:jc w:val="right"/>
              <w:rPr>
                <w:sz w:val="12"/>
              </w:rPr>
            </w:pPr>
            <w:r>
              <w:rPr>
                <w:sz w:val="12"/>
              </w:rPr>
              <w:t>114</w:t>
            </w:r>
          </w:p>
        </w:tc>
        <w:tc>
          <w:tcPr>
            <w:tcW w:w="4724" w:type="dxa"/>
          </w:tcPr>
          <w:p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El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Conde</w:t>
            </w:r>
          </w:p>
        </w:tc>
        <w:tc>
          <w:tcPr>
            <w:tcW w:w="468" w:type="dxa"/>
            <w:tcBorders>
              <w:top w:val="nil"/>
              <w:bottom w:val="nil"/>
            </w:tcBorders>
          </w:tcPr>
          <w:p>
            <w:pPr>
              <w:pStyle w:val="TableParagraph"/>
              <w:ind w:right="16"/>
              <w:jc w:val="right"/>
              <w:rPr>
                <w:sz w:val="12"/>
              </w:rPr>
            </w:pPr>
            <w:r>
              <w:rPr>
                <w:sz w:val="12"/>
              </w:rPr>
              <w:t>158</w:t>
            </w:r>
          </w:p>
        </w:tc>
        <w:tc>
          <w:tcPr>
            <w:tcW w:w="4120" w:type="dxa"/>
          </w:tcPr>
          <w:p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Iglesia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Santa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Luisa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de Marillac</w:t>
            </w:r>
          </w:p>
        </w:tc>
      </w:tr>
      <w:tr>
        <w:trPr>
          <w:trHeight w:val="145" w:hRule="atLeast"/>
        </w:trPr>
        <w:tc>
          <w:tcPr>
            <w:tcW w:w="326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ind w:right="16"/>
              <w:jc w:val="right"/>
              <w:rPr>
                <w:sz w:val="12"/>
              </w:rPr>
            </w:pPr>
            <w:r>
              <w:rPr>
                <w:sz w:val="12"/>
              </w:rPr>
              <w:t>115</w:t>
            </w:r>
          </w:p>
        </w:tc>
        <w:tc>
          <w:tcPr>
            <w:tcW w:w="4724" w:type="dxa"/>
          </w:tcPr>
          <w:p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Empresa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De Royal -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PISANO</w:t>
            </w:r>
          </w:p>
        </w:tc>
        <w:tc>
          <w:tcPr>
            <w:tcW w:w="468" w:type="dxa"/>
            <w:tcBorders>
              <w:top w:val="nil"/>
              <w:bottom w:val="nil"/>
            </w:tcBorders>
          </w:tcPr>
          <w:p>
            <w:pPr>
              <w:pStyle w:val="TableParagraph"/>
              <w:ind w:right="16"/>
              <w:jc w:val="right"/>
              <w:rPr>
                <w:sz w:val="12"/>
              </w:rPr>
            </w:pPr>
            <w:r>
              <w:rPr>
                <w:sz w:val="12"/>
              </w:rPr>
              <w:t>159</w:t>
            </w:r>
          </w:p>
        </w:tc>
        <w:tc>
          <w:tcPr>
            <w:tcW w:w="4120" w:type="dxa"/>
          </w:tcPr>
          <w:p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Instituto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Politecnico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Victor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Estrella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Liz</w:t>
            </w:r>
          </w:p>
        </w:tc>
      </w:tr>
      <w:tr>
        <w:trPr>
          <w:trHeight w:val="145" w:hRule="atLeast"/>
        </w:trPr>
        <w:tc>
          <w:tcPr>
            <w:tcW w:w="326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ind w:right="16"/>
              <w:jc w:val="right"/>
              <w:rPr>
                <w:sz w:val="12"/>
              </w:rPr>
            </w:pPr>
            <w:r>
              <w:rPr>
                <w:sz w:val="12"/>
              </w:rPr>
              <w:t>116</w:t>
            </w:r>
          </w:p>
        </w:tc>
        <w:tc>
          <w:tcPr>
            <w:tcW w:w="4724" w:type="dxa"/>
          </w:tcPr>
          <w:p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Empresa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GUDISA,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INC</w:t>
            </w:r>
          </w:p>
        </w:tc>
        <w:tc>
          <w:tcPr>
            <w:tcW w:w="468" w:type="dxa"/>
            <w:tcBorders>
              <w:top w:val="nil"/>
              <w:bottom w:val="nil"/>
            </w:tcBorders>
          </w:tcPr>
          <w:p>
            <w:pPr>
              <w:pStyle w:val="TableParagraph"/>
              <w:ind w:right="16"/>
              <w:jc w:val="right"/>
              <w:rPr>
                <w:sz w:val="12"/>
              </w:rPr>
            </w:pPr>
            <w:r>
              <w:rPr>
                <w:sz w:val="12"/>
              </w:rPr>
              <w:t>160</w:t>
            </w:r>
          </w:p>
        </w:tc>
        <w:tc>
          <w:tcPr>
            <w:tcW w:w="4120" w:type="dxa"/>
          </w:tcPr>
          <w:p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Instituto Tecnológico México (La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Reforma)</w:t>
            </w:r>
          </w:p>
        </w:tc>
      </w:tr>
      <w:tr>
        <w:trPr>
          <w:trHeight w:val="145" w:hRule="atLeast"/>
        </w:trPr>
        <w:tc>
          <w:tcPr>
            <w:tcW w:w="326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ind w:right="16"/>
              <w:jc w:val="right"/>
              <w:rPr>
                <w:sz w:val="12"/>
              </w:rPr>
            </w:pPr>
            <w:r>
              <w:rPr>
                <w:sz w:val="12"/>
              </w:rPr>
              <w:t>117</w:t>
            </w:r>
          </w:p>
        </w:tc>
        <w:tc>
          <w:tcPr>
            <w:tcW w:w="4724" w:type="dxa"/>
          </w:tcPr>
          <w:p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Empresa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Interlogistica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S.A.S</w:t>
            </w:r>
          </w:p>
        </w:tc>
        <w:tc>
          <w:tcPr>
            <w:tcW w:w="468" w:type="dxa"/>
            <w:tcBorders>
              <w:top w:val="nil"/>
              <w:bottom w:val="nil"/>
            </w:tcBorders>
          </w:tcPr>
          <w:p>
            <w:pPr>
              <w:pStyle w:val="TableParagraph"/>
              <w:ind w:right="16"/>
              <w:jc w:val="right"/>
              <w:rPr>
                <w:sz w:val="12"/>
              </w:rPr>
            </w:pPr>
            <w:r>
              <w:rPr>
                <w:sz w:val="12"/>
              </w:rPr>
              <w:t>161</w:t>
            </w:r>
          </w:p>
        </w:tc>
        <w:tc>
          <w:tcPr>
            <w:tcW w:w="4120" w:type="dxa"/>
          </w:tcPr>
          <w:p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JUNTA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CENTRAL ELECTORAL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DE GALVAN</w:t>
            </w:r>
          </w:p>
        </w:tc>
      </w:tr>
      <w:tr>
        <w:trPr>
          <w:trHeight w:val="145" w:hRule="atLeast"/>
        </w:trPr>
        <w:tc>
          <w:tcPr>
            <w:tcW w:w="326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ind w:right="16"/>
              <w:jc w:val="right"/>
              <w:rPr>
                <w:sz w:val="12"/>
              </w:rPr>
            </w:pPr>
            <w:r>
              <w:rPr>
                <w:sz w:val="12"/>
              </w:rPr>
              <w:t>118</w:t>
            </w:r>
          </w:p>
        </w:tc>
        <w:tc>
          <w:tcPr>
            <w:tcW w:w="4724" w:type="dxa"/>
          </w:tcPr>
          <w:p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Escuela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Ana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Capellán</w:t>
            </w:r>
          </w:p>
        </w:tc>
        <w:tc>
          <w:tcPr>
            <w:tcW w:w="468" w:type="dxa"/>
            <w:tcBorders>
              <w:top w:val="nil"/>
              <w:bottom w:val="nil"/>
            </w:tcBorders>
          </w:tcPr>
          <w:p>
            <w:pPr>
              <w:pStyle w:val="TableParagraph"/>
              <w:ind w:right="16"/>
              <w:jc w:val="right"/>
              <w:rPr>
                <w:sz w:val="12"/>
              </w:rPr>
            </w:pPr>
            <w:r>
              <w:rPr>
                <w:sz w:val="12"/>
              </w:rPr>
              <w:t>162</w:t>
            </w:r>
          </w:p>
        </w:tc>
        <w:tc>
          <w:tcPr>
            <w:tcW w:w="4120" w:type="dxa"/>
          </w:tcPr>
          <w:p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JUNTA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VECINO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LA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MATA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DE FALFAN</w:t>
            </w:r>
          </w:p>
        </w:tc>
      </w:tr>
      <w:tr>
        <w:trPr>
          <w:trHeight w:val="145" w:hRule="atLeast"/>
        </w:trPr>
        <w:tc>
          <w:tcPr>
            <w:tcW w:w="326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ind w:right="16"/>
              <w:jc w:val="right"/>
              <w:rPr>
                <w:sz w:val="12"/>
              </w:rPr>
            </w:pPr>
            <w:r>
              <w:rPr>
                <w:sz w:val="12"/>
              </w:rPr>
              <w:t>119</w:t>
            </w:r>
          </w:p>
        </w:tc>
        <w:tc>
          <w:tcPr>
            <w:tcW w:w="4724" w:type="dxa"/>
          </w:tcPr>
          <w:p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Escuela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Basica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Profesor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Zeneyda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Beltre</w:t>
            </w:r>
          </w:p>
        </w:tc>
        <w:tc>
          <w:tcPr>
            <w:tcW w:w="468" w:type="dxa"/>
            <w:tcBorders>
              <w:top w:val="nil"/>
              <w:bottom w:val="nil"/>
            </w:tcBorders>
          </w:tcPr>
          <w:p>
            <w:pPr>
              <w:pStyle w:val="TableParagraph"/>
              <w:ind w:right="16"/>
              <w:jc w:val="right"/>
              <w:rPr>
                <w:sz w:val="12"/>
              </w:rPr>
            </w:pPr>
            <w:r>
              <w:rPr>
                <w:sz w:val="12"/>
              </w:rPr>
              <w:t>163</w:t>
            </w:r>
          </w:p>
        </w:tc>
        <w:tc>
          <w:tcPr>
            <w:tcW w:w="4120" w:type="dxa"/>
          </w:tcPr>
          <w:p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Junta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de Vecinos Gabriel Morel</w:t>
            </w:r>
          </w:p>
        </w:tc>
      </w:tr>
      <w:tr>
        <w:trPr>
          <w:trHeight w:val="145" w:hRule="atLeast"/>
        </w:trPr>
        <w:tc>
          <w:tcPr>
            <w:tcW w:w="326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ind w:right="16"/>
              <w:jc w:val="right"/>
              <w:rPr>
                <w:sz w:val="12"/>
              </w:rPr>
            </w:pPr>
            <w:r>
              <w:rPr>
                <w:sz w:val="12"/>
              </w:rPr>
              <w:t>120</w:t>
            </w:r>
          </w:p>
        </w:tc>
        <w:tc>
          <w:tcPr>
            <w:tcW w:w="4724" w:type="dxa"/>
          </w:tcPr>
          <w:p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Escuela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Baloncesto David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Díaz</w:t>
            </w:r>
          </w:p>
        </w:tc>
        <w:tc>
          <w:tcPr>
            <w:tcW w:w="468" w:type="dxa"/>
            <w:tcBorders>
              <w:top w:val="nil"/>
              <w:bottom w:val="nil"/>
            </w:tcBorders>
          </w:tcPr>
          <w:p>
            <w:pPr>
              <w:pStyle w:val="TableParagraph"/>
              <w:ind w:right="16"/>
              <w:jc w:val="right"/>
              <w:rPr>
                <w:sz w:val="12"/>
              </w:rPr>
            </w:pPr>
            <w:r>
              <w:rPr>
                <w:sz w:val="12"/>
              </w:rPr>
              <w:t>164</w:t>
            </w:r>
          </w:p>
        </w:tc>
        <w:tc>
          <w:tcPr>
            <w:tcW w:w="4120" w:type="dxa"/>
          </w:tcPr>
          <w:p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Junta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vecinos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Getsemaní</w:t>
            </w:r>
          </w:p>
        </w:tc>
      </w:tr>
      <w:tr>
        <w:trPr>
          <w:trHeight w:val="144" w:hRule="atLeast"/>
        </w:trPr>
        <w:tc>
          <w:tcPr>
            <w:tcW w:w="326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ind w:right="16"/>
              <w:jc w:val="right"/>
              <w:rPr>
                <w:sz w:val="12"/>
              </w:rPr>
            </w:pPr>
            <w:r>
              <w:rPr>
                <w:sz w:val="12"/>
              </w:rPr>
              <w:t>121</w:t>
            </w:r>
          </w:p>
        </w:tc>
        <w:tc>
          <w:tcPr>
            <w:tcW w:w="4724" w:type="dxa"/>
          </w:tcPr>
          <w:p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Escuela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Baloncesto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Pablo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Sosa</w:t>
            </w:r>
          </w:p>
        </w:tc>
        <w:tc>
          <w:tcPr>
            <w:tcW w:w="468" w:type="dxa"/>
            <w:tcBorders>
              <w:top w:val="nil"/>
              <w:bottom w:val="nil"/>
            </w:tcBorders>
          </w:tcPr>
          <w:p>
            <w:pPr>
              <w:pStyle w:val="TableParagraph"/>
              <w:ind w:right="16"/>
              <w:jc w:val="right"/>
              <w:rPr>
                <w:sz w:val="12"/>
              </w:rPr>
            </w:pPr>
            <w:r>
              <w:rPr>
                <w:sz w:val="12"/>
              </w:rPr>
              <w:t>165</w:t>
            </w:r>
          </w:p>
        </w:tc>
        <w:tc>
          <w:tcPr>
            <w:tcW w:w="4120" w:type="dxa"/>
          </w:tcPr>
          <w:p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Junta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de Vecinos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La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Soberana</w:t>
            </w:r>
          </w:p>
        </w:tc>
      </w:tr>
      <w:tr>
        <w:trPr>
          <w:trHeight w:val="145" w:hRule="atLeast"/>
        </w:trPr>
        <w:tc>
          <w:tcPr>
            <w:tcW w:w="326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ind w:right="16"/>
              <w:jc w:val="right"/>
              <w:rPr>
                <w:sz w:val="12"/>
              </w:rPr>
            </w:pPr>
            <w:r>
              <w:rPr>
                <w:sz w:val="12"/>
              </w:rPr>
              <w:t>122</w:t>
            </w:r>
          </w:p>
        </w:tc>
        <w:tc>
          <w:tcPr>
            <w:tcW w:w="4724" w:type="dxa"/>
          </w:tcPr>
          <w:p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Escuela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Formacion de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Gestores</w:t>
            </w:r>
          </w:p>
        </w:tc>
        <w:tc>
          <w:tcPr>
            <w:tcW w:w="468" w:type="dxa"/>
            <w:tcBorders>
              <w:top w:val="nil"/>
              <w:bottom w:val="nil"/>
            </w:tcBorders>
          </w:tcPr>
          <w:p>
            <w:pPr>
              <w:pStyle w:val="TableParagraph"/>
              <w:ind w:right="16"/>
              <w:jc w:val="right"/>
              <w:rPr>
                <w:sz w:val="12"/>
              </w:rPr>
            </w:pPr>
            <w:r>
              <w:rPr>
                <w:sz w:val="12"/>
              </w:rPr>
              <w:t>166</w:t>
            </w:r>
          </w:p>
        </w:tc>
        <w:tc>
          <w:tcPr>
            <w:tcW w:w="4120" w:type="dxa"/>
          </w:tcPr>
          <w:p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Junta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de Vecinos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Nueva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Esperanza</w:t>
            </w:r>
          </w:p>
        </w:tc>
      </w:tr>
      <w:tr>
        <w:trPr>
          <w:trHeight w:val="145" w:hRule="atLeast"/>
        </w:trPr>
        <w:tc>
          <w:tcPr>
            <w:tcW w:w="326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ind w:right="16"/>
              <w:jc w:val="right"/>
              <w:rPr>
                <w:sz w:val="12"/>
              </w:rPr>
            </w:pPr>
            <w:r>
              <w:rPr>
                <w:sz w:val="12"/>
              </w:rPr>
              <w:t>123</w:t>
            </w:r>
          </w:p>
        </w:tc>
        <w:tc>
          <w:tcPr>
            <w:tcW w:w="4724" w:type="dxa"/>
          </w:tcPr>
          <w:p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Escuela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Judo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Victor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Olivo</w:t>
            </w:r>
          </w:p>
        </w:tc>
        <w:tc>
          <w:tcPr>
            <w:tcW w:w="468" w:type="dxa"/>
            <w:tcBorders>
              <w:top w:val="nil"/>
              <w:bottom w:val="nil"/>
            </w:tcBorders>
          </w:tcPr>
          <w:p>
            <w:pPr>
              <w:pStyle w:val="TableParagraph"/>
              <w:ind w:right="16"/>
              <w:jc w:val="right"/>
              <w:rPr>
                <w:sz w:val="12"/>
              </w:rPr>
            </w:pPr>
            <w:r>
              <w:rPr>
                <w:sz w:val="12"/>
              </w:rPr>
              <w:t>167</w:t>
            </w:r>
          </w:p>
        </w:tc>
        <w:tc>
          <w:tcPr>
            <w:tcW w:w="4120" w:type="dxa"/>
          </w:tcPr>
          <w:p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Junta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de Vecinos San Juan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Bautista</w:t>
            </w:r>
          </w:p>
        </w:tc>
      </w:tr>
      <w:tr>
        <w:trPr>
          <w:trHeight w:val="145" w:hRule="atLeast"/>
        </w:trPr>
        <w:tc>
          <w:tcPr>
            <w:tcW w:w="326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ind w:right="16"/>
              <w:jc w:val="right"/>
              <w:rPr>
                <w:sz w:val="12"/>
              </w:rPr>
            </w:pPr>
            <w:r>
              <w:rPr>
                <w:sz w:val="12"/>
              </w:rPr>
              <w:t>124</w:t>
            </w:r>
          </w:p>
        </w:tc>
        <w:tc>
          <w:tcPr>
            <w:tcW w:w="4724" w:type="dxa"/>
          </w:tcPr>
          <w:p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Escuela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de ntrenamiento Policial Mayor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General (R)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Eulogio Benito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MoncióLeonardo.</w:t>
            </w:r>
          </w:p>
        </w:tc>
        <w:tc>
          <w:tcPr>
            <w:tcW w:w="468" w:type="dxa"/>
            <w:tcBorders>
              <w:top w:val="nil"/>
              <w:bottom w:val="nil"/>
            </w:tcBorders>
          </w:tcPr>
          <w:p>
            <w:pPr>
              <w:pStyle w:val="TableParagraph"/>
              <w:ind w:right="16"/>
              <w:jc w:val="right"/>
              <w:rPr>
                <w:sz w:val="12"/>
              </w:rPr>
            </w:pPr>
            <w:r>
              <w:rPr>
                <w:sz w:val="12"/>
              </w:rPr>
              <w:t>168</w:t>
            </w:r>
          </w:p>
        </w:tc>
        <w:tc>
          <w:tcPr>
            <w:tcW w:w="4120" w:type="dxa"/>
          </w:tcPr>
          <w:p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JUNTAS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DE VECINOS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VIVENTE NOBLE</w:t>
            </w:r>
          </w:p>
        </w:tc>
      </w:tr>
      <w:tr>
        <w:trPr>
          <w:trHeight w:val="145" w:hRule="atLeast"/>
        </w:trPr>
        <w:tc>
          <w:tcPr>
            <w:tcW w:w="326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ind w:right="16"/>
              <w:jc w:val="right"/>
              <w:rPr>
                <w:sz w:val="12"/>
              </w:rPr>
            </w:pPr>
            <w:r>
              <w:rPr>
                <w:sz w:val="12"/>
              </w:rPr>
              <w:t>125</w:t>
            </w:r>
          </w:p>
        </w:tc>
        <w:tc>
          <w:tcPr>
            <w:tcW w:w="4724" w:type="dxa"/>
          </w:tcPr>
          <w:p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Escuela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El Corozal Afuera</w:t>
            </w:r>
          </w:p>
        </w:tc>
        <w:tc>
          <w:tcPr>
            <w:tcW w:w="468" w:type="dxa"/>
            <w:tcBorders>
              <w:top w:val="nil"/>
              <w:bottom w:val="nil"/>
            </w:tcBorders>
          </w:tcPr>
          <w:p>
            <w:pPr>
              <w:pStyle w:val="TableParagraph"/>
              <w:ind w:right="16"/>
              <w:jc w:val="right"/>
              <w:rPr>
                <w:sz w:val="12"/>
              </w:rPr>
            </w:pPr>
            <w:r>
              <w:rPr>
                <w:sz w:val="12"/>
              </w:rPr>
              <w:t>169</w:t>
            </w:r>
          </w:p>
        </w:tc>
        <w:tc>
          <w:tcPr>
            <w:tcW w:w="4120" w:type="dxa"/>
            <w:tcBorders>
              <w:right w:val="nil"/>
            </w:tcBorders>
          </w:tcPr>
          <w:p>
            <w:pPr>
              <w:pStyle w:val="TableParagraph"/>
              <w:ind w:left="26"/>
              <w:rPr>
                <w:sz w:val="12"/>
              </w:rPr>
            </w:pPr>
            <w:r>
              <w:rPr>
                <w:sz w:val="12"/>
              </w:rPr>
              <w:t>OPUSAN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Confederación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de Juntas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de Vecinos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y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Organizaciones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Populares de Santi</w:t>
            </w:r>
          </w:p>
        </w:tc>
      </w:tr>
      <w:tr>
        <w:trPr>
          <w:trHeight w:val="145" w:hRule="atLeast"/>
        </w:trPr>
        <w:tc>
          <w:tcPr>
            <w:tcW w:w="326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ind w:right="16"/>
              <w:jc w:val="right"/>
              <w:rPr>
                <w:sz w:val="12"/>
              </w:rPr>
            </w:pPr>
            <w:r>
              <w:rPr>
                <w:sz w:val="12"/>
              </w:rPr>
              <w:t>126</w:t>
            </w:r>
          </w:p>
        </w:tc>
        <w:tc>
          <w:tcPr>
            <w:tcW w:w="4724" w:type="dxa"/>
          </w:tcPr>
          <w:p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Escuela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Gabriel Garcia</w:t>
            </w:r>
          </w:p>
        </w:tc>
        <w:tc>
          <w:tcPr>
            <w:tcW w:w="468" w:type="dxa"/>
            <w:tcBorders>
              <w:top w:val="nil"/>
              <w:bottom w:val="nil"/>
            </w:tcBorders>
          </w:tcPr>
          <w:p>
            <w:pPr>
              <w:pStyle w:val="TableParagraph"/>
              <w:ind w:right="16"/>
              <w:jc w:val="right"/>
              <w:rPr>
                <w:sz w:val="12"/>
              </w:rPr>
            </w:pPr>
            <w:r>
              <w:rPr>
                <w:sz w:val="12"/>
              </w:rPr>
              <w:t>170</w:t>
            </w:r>
          </w:p>
        </w:tc>
        <w:tc>
          <w:tcPr>
            <w:tcW w:w="4120" w:type="dxa"/>
          </w:tcPr>
          <w:p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La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Industria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Calidad a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Tiempo S.A.</w:t>
            </w:r>
          </w:p>
        </w:tc>
      </w:tr>
      <w:tr>
        <w:trPr>
          <w:trHeight w:val="145" w:hRule="atLeast"/>
        </w:trPr>
        <w:tc>
          <w:tcPr>
            <w:tcW w:w="326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ind w:right="16"/>
              <w:jc w:val="right"/>
              <w:rPr>
                <w:sz w:val="12"/>
              </w:rPr>
            </w:pPr>
            <w:r>
              <w:rPr>
                <w:sz w:val="12"/>
              </w:rPr>
              <w:t>127</w:t>
            </w:r>
          </w:p>
        </w:tc>
        <w:tc>
          <w:tcPr>
            <w:tcW w:w="4724" w:type="dxa"/>
          </w:tcPr>
          <w:p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Escuela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Jacoba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Carpio</w:t>
            </w:r>
          </w:p>
        </w:tc>
        <w:tc>
          <w:tcPr>
            <w:tcW w:w="468" w:type="dxa"/>
            <w:tcBorders>
              <w:top w:val="nil"/>
              <w:bottom w:val="nil"/>
            </w:tcBorders>
          </w:tcPr>
          <w:p>
            <w:pPr>
              <w:pStyle w:val="TableParagraph"/>
              <w:ind w:right="16"/>
              <w:jc w:val="right"/>
              <w:rPr>
                <w:sz w:val="12"/>
              </w:rPr>
            </w:pPr>
            <w:r>
              <w:rPr>
                <w:sz w:val="12"/>
              </w:rPr>
              <w:t>171</w:t>
            </w:r>
          </w:p>
        </w:tc>
        <w:tc>
          <w:tcPr>
            <w:tcW w:w="4120" w:type="dxa"/>
          </w:tcPr>
          <w:p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La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Liguilla</w:t>
            </w:r>
          </w:p>
        </w:tc>
      </w:tr>
      <w:tr>
        <w:trPr>
          <w:trHeight w:val="145" w:hRule="atLeast"/>
        </w:trPr>
        <w:tc>
          <w:tcPr>
            <w:tcW w:w="326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ind w:right="16"/>
              <w:jc w:val="right"/>
              <w:rPr>
                <w:sz w:val="12"/>
              </w:rPr>
            </w:pPr>
            <w:r>
              <w:rPr>
                <w:sz w:val="12"/>
              </w:rPr>
              <w:t>128</w:t>
            </w:r>
          </w:p>
        </w:tc>
        <w:tc>
          <w:tcPr>
            <w:tcW w:w="4724" w:type="dxa"/>
          </w:tcPr>
          <w:p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Escuela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Los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Cafés</w:t>
            </w:r>
          </w:p>
        </w:tc>
        <w:tc>
          <w:tcPr>
            <w:tcW w:w="468" w:type="dxa"/>
            <w:tcBorders>
              <w:top w:val="nil"/>
              <w:bottom w:val="nil"/>
            </w:tcBorders>
          </w:tcPr>
          <w:p>
            <w:pPr>
              <w:pStyle w:val="TableParagraph"/>
              <w:ind w:right="16"/>
              <w:jc w:val="right"/>
              <w:rPr>
                <w:sz w:val="12"/>
              </w:rPr>
            </w:pPr>
            <w:r>
              <w:rPr>
                <w:sz w:val="12"/>
              </w:rPr>
              <w:t>172</w:t>
            </w:r>
          </w:p>
        </w:tc>
        <w:tc>
          <w:tcPr>
            <w:tcW w:w="4120" w:type="dxa"/>
          </w:tcPr>
          <w:p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La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Otra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Juventud</w:t>
            </w:r>
          </w:p>
        </w:tc>
      </w:tr>
      <w:tr>
        <w:trPr>
          <w:trHeight w:val="145" w:hRule="atLeast"/>
        </w:trPr>
        <w:tc>
          <w:tcPr>
            <w:tcW w:w="326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ind w:right="16"/>
              <w:jc w:val="right"/>
              <w:rPr>
                <w:sz w:val="12"/>
              </w:rPr>
            </w:pPr>
            <w:r>
              <w:rPr>
                <w:sz w:val="12"/>
              </w:rPr>
              <w:t>129</w:t>
            </w:r>
          </w:p>
        </w:tc>
        <w:tc>
          <w:tcPr>
            <w:tcW w:w="4724" w:type="dxa"/>
          </w:tcPr>
          <w:p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Escuela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Mario Amador</w:t>
            </w:r>
          </w:p>
        </w:tc>
        <w:tc>
          <w:tcPr>
            <w:tcW w:w="468" w:type="dxa"/>
            <w:tcBorders>
              <w:top w:val="nil"/>
              <w:bottom w:val="nil"/>
            </w:tcBorders>
          </w:tcPr>
          <w:p>
            <w:pPr>
              <w:pStyle w:val="TableParagraph"/>
              <w:ind w:right="16"/>
              <w:jc w:val="right"/>
              <w:rPr>
                <w:sz w:val="12"/>
              </w:rPr>
            </w:pPr>
            <w:r>
              <w:rPr>
                <w:sz w:val="12"/>
              </w:rPr>
              <w:t>173</w:t>
            </w:r>
          </w:p>
        </w:tc>
        <w:tc>
          <w:tcPr>
            <w:tcW w:w="4120" w:type="dxa"/>
          </w:tcPr>
          <w:p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Lice Mercedes Batista</w:t>
            </w:r>
          </w:p>
        </w:tc>
      </w:tr>
      <w:tr>
        <w:trPr>
          <w:trHeight w:val="144" w:hRule="atLeast"/>
        </w:trPr>
        <w:tc>
          <w:tcPr>
            <w:tcW w:w="326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ind w:right="16"/>
              <w:jc w:val="right"/>
              <w:rPr>
                <w:sz w:val="12"/>
              </w:rPr>
            </w:pPr>
            <w:r>
              <w:rPr>
                <w:sz w:val="12"/>
              </w:rPr>
              <w:t>130</w:t>
            </w:r>
          </w:p>
        </w:tc>
        <w:tc>
          <w:tcPr>
            <w:tcW w:w="4724" w:type="dxa"/>
          </w:tcPr>
          <w:p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Escuela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Medina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Baseball</w:t>
            </w:r>
          </w:p>
        </w:tc>
        <w:tc>
          <w:tcPr>
            <w:tcW w:w="468" w:type="dxa"/>
            <w:tcBorders>
              <w:top w:val="nil"/>
              <w:bottom w:val="nil"/>
            </w:tcBorders>
          </w:tcPr>
          <w:p>
            <w:pPr>
              <w:pStyle w:val="TableParagraph"/>
              <w:ind w:right="16"/>
              <w:jc w:val="right"/>
              <w:rPr>
                <w:sz w:val="12"/>
              </w:rPr>
            </w:pPr>
            <w:r>
              <w:rPr>
                <w:sz w:val="12"/>
              </w:rPr>
              <w:t>174</w:t>
            </w:r>
          </w:p>
        </w:tc>
        <w:tc>
          <w:tcPr>
            <w:tcW w:w="4120" w:type="dxa"/>
          </w:tcPr>
          <w:p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LICEO</w:t>
            </w:r>
            <w:r>
              <w:rPr>
                <w:spacing w:val="5"/>
                <w:sz w:val="12"/>
              </w:rPr>
              <w:t> </w:t>
            </w:r>
            <w:r>
              <w:rPr>
                <w:sz w:val="12"/>
              </w:rPr>
              <w:t>IRMA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DOTEL</w:t>
            </w:r>
          </w:p>
        </w:tc>
      </w:tr>
      <w:tr>
        <w:trPr>
          <w:trHeight w:val="145" w:hRule="atLeast"/>
        </w:trPr>
        <w:tc>
          <w:tcPr>
            <w:tcW w:w="326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ind w:right="16"/>
              <w:jc w:val="right"/>
              <w:rPr>
                <w:sz w:val="12"/>
              </w:rPr>
            </w:pPr>
            <w:r>
              <w:rPr>
                <w:sz w:val="12"/>
              </w:rPr>
              <w:t>131</w:t>
            </w:r>
          </w:p>
        </w:tc>
        <w:tc>
          <w:tcPr>
            <w:tcW w:w="4724" w:type="dxa"/>
          </w:tcPr>
          <w:p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Escuela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Oliver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Vanderhorst</w:t>
            </w:r>
          </w:p>
        </w:tc>
        <w:tc>
          <w:tcPr>
            <w:tcW w:w="468" w:type="dxa"/>
            <w:tcBorders>
              <w:top w:val="nil"/>
              <w:bottom w:val="nil"/>
            </w:tcBorders>
          </w:tcPr>
          <w:p>
            <w:pPr>
              <w:pStyle w:val="TableParagraph"/>
              <w:ind w:right="16"/>
              <w:jc w:val="right"/>
              <w:rPr>
                <w:sz w:val="12"/>
              </w:rPr>
            </w:pPr>
            <w:r>
              <w:rPr>
                <w:sz w:val="12"/>
              </w:rPr>
              <w:t>175</w:t>
            </w:r>
          </w:p>
        </w:tc>
        <w:tc>
          <w:tcPr>
            <w:tcW w:w="4120" w:type="dxa"/>
          </w:tcPr>
          <w:p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liceo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Eladio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Peña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la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Rosa</w:t>
            </w:r>
          </w:p>
        </w:tc>
      </w:tr>
      <w:tr>
        <w:trPr>
          <w:trHeight w:val="145" w:hRule="atLeast"/>
        </w:trPr>
        <w:tc>
          <w:tcPr>
            <w:tcW w:w="326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ind w:right="16"/>
              <w:jc w:val="right"/>
              <w:rPr>
                <w:sz w:val="12"/>
              </w:rPr>
            </w:pPr>
            <w:r>
              <w:rPr>
                <w:sz w:val="12"/>
              </w:rPr>
              <w:t>132</w:t>
            </w:r>
          </w:p>
        </w:tc>
        <w:tc>
          <w:tcPr>
            <w:tcW w:w="4724" w:type="dxa"/>
          </w:tcPr>
          <w:p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Escuela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Primaria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Emilio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Prudon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Homme</w:t>
            </w:r>
          </w:p>
        </w:tc>
        <w:tc>
          <w:tcPr>
            <w:tcW w:w="468" w:type="dxa"/>
            <w:tcBorders>
              <w:top w:val="nil"/>
              <w:bottom w:val="nil"/>
            </w:tcBorders>
          </w:tcPr>
          <w:p>
            <w:pPr>
              <w:pStyle w:val="TableParagraph"/>
              <w:ind w:right="16"/>
              <w:jc w:val="right"/>
              <w:rPr>
                <w:sz w:val="12"/>
              </w:rPr>
            </w:pPr>
            <w:r>
              <w:rPr>
                <w:sz w:val="12"/>
              </w:rPr>
              <w:t>176</w:t>
            </w:r>
          </w:p>
        </w:tc>
        <w:tc>
          <w:tcPr>
            <w:tcW w:w="4120" w:type="dxa"/>
          </w:tcPr>
          <w:p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Liceo Juan Antonio Collado</w:t>
            </w:r>
          </w:p>
        </w:tc>
      </w:tr>
      <w:tr>
        <w:trPr>
          <w:trHeight w:val="145" w:hRule="atLeast"/>
        </w:trPr>
        <w:tc>
          <w:tcPr>
            <w:tcW w:w="5518" w:type="dxa"/>
            <w:gridSpan w:val="3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ind w:right="16"/>
              <w:jc w:val="right"/>
              <w:rPr>
                <w:sz w:val="12"/>
              </w:rPr>
            </w:pPr>
            <w:r>
              <w:rPr>
                <w:sz w:val="12"/>
              </w:rPr>
              <w:t>177</w:t>
            </w:r>
          </w:p>
        </w:tc>
        <w:tc>
          <w:tcPr>
            <w:tcW w:w="4120" w:type="dxa"/>
          </w:tcPr>
          <w:p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Liceo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Juan Pablo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Duarte</w:t>
            </w:r>
          </w:p>
        </w:tc>
      </w:tr>
    </w:tbl>
    <w:p>
      <w:pPr>
        <w:spacing w:after="0"/>
        <w:rPr>
          <w:sz w:val="12"/>
        </w:rPr>
        <w:sectPr>
          <w:footerReference w:type="default" r:id="rId31"/>
          <w:pgSz w:w="15840" w:h="12240" w:orient="landscape"/>
          <w:pgMar w:footer="0" w:header="0" w:top="1140" w:bottom="280" w:left="2260" w:right="2260"/>
        </w:sectPr>
      </w:pPr>
    </w:p>
    <w:p>
      <w:pPr>
        <w:spacing w:line="240" w:lineRule="auto" w:before="0"/>
        <w:rPr>
          <w:sz w:val="20"/>
        </w:rPr>
      </w:pPr>
      <w:r>
        <w:rPr/>
        <w:pict>
          <v:rect style="position:absolute;margin-left:132.790543pt;margin-top:433.390991pt;width:481pt;height:8.2pt;mso-position-horizontal-relative:page;mso-position-vertical-relative:page;z-index:15750656" filled="true" fillcolor="#8ea9db" stroked="false">
            <v:fill type="solid"/>
            <w10:wrap type="none"/>
          </v:rect>
        </w:pic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1" w:after="0"/>
        <w:rPr>
          <w:sz w:val="11"/>
        </w:rPr>
      </w:pPr>
    </w:p>
    <w:tbl>
      <w:tblPr>
        <w:tblW w:w="0" w:type="auto"/>
        <w:jc w:val="left"/>
        <w:tblInd w:w="28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6"/>
        <w:gridCol w:w="4724"/>
        <w:gridCol w:w="468"/>
        <w:gridCol w:w="4120"/>
      </w:tblGrid>
      <w:tr>
        <w:trPr>
          <w:trHeight w:val="145" w:hRule="atLeast"/>
        </w:trPr>
        <w:tc>
          <w:tcPr>
            <w:tcW w:w="426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ind w:right="16"/>
              <w:jc w:val="right"/>
              <w:rPr>
                <w:sz w:val="12"/>
              </w:rPr>
            </w:pPr>
            <w:r>
              <w:rPr>
                <w:sz w:val="12"/>
              </w:rPr>
              <w:t>178</w:t>
            </w:r>
          </w:p>
        </w:tc>
        <w:tc>
          <w:tcPr>
            <w:tcW w:w="4724" w:type="dxa"/>
          </w:tcPr>
          <w:p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Liceo La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Zanja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de Baitoa</w:t>
            </w:r>
          </w:p>
        </w:tc>
        <w:tc>
          <w:tcPr>
            <w:tcW w:w="468" w:type="dxa"/>
            <w:tcBorders>
              <w:top w:val="nil"/>
              <w:bottom w:val="nil"/>
            </w:tcBorders>
          </w:tcPr>
          <w:p>
            <w:pPr>
              <w:pStyle w:val="TableParagraph"/>
              <w:ind w:right="16"/>
              <w:jc w:val="right"/>
              <w:rPr>
                <w:sz w:val="12"/>
              </w:rPr>
            </w:pPr>
            <w:r>
              <w:rPr>
                <w:sz w:val="12"/>
              </w:rPr>
              <w:t>221</w:t>
            </w:r>
          </w:p>
        </w:tc>
        <w:tc>
          <w:tcPr>
            <w:tcW w:w="4120" w:type="dxa"/>
          </w:tcPr>
          <w:p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Ministerio de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Turismo</w:t>
            </w:r>
          </w:p>
        </w:tc>
      </w:tr>
      <w:tr>
        <w:trPr>
          <w:trHeight w:val="145" w:hRule="atLeast"/>
        </w:trPr>
        <w:tc>
          <w:tcPr>
            <w:tcW w:w="426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ind w:right="16"/>
              <w:jc w:val="right"/>
              <w:rPr>
                <w:sz w:val="12"/>
              </w:rPr>
            </w:pPr>
            <w:r>
              <w:rPr>
                <w:sz w:val="12"/>
              </w:rPr>
              <w:t>179</w:t>
            </w:r>
          </w:p>
        </w:tc>
        <w:tc>
          <w:tcPr>
            <w:tcW w:w="4724" w:type="dxa"/>
          </w:tcPr>
          <w:p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Liceo Pedro María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Espaillat</w:t>
            </w:r>
          </w:p>
        </w:tc>
        <w:tc>
          <w:tcPr>
            <w:tcW w:w="468" w:type="dxa"/>
            <w:tcBorders>
              <w:top w:val="nil"/>
              <w:bottom w:val="nil"/>
            </w:tcBorders>
          </w:tcPr>
          <w:p>
            <w:pPr>
              <w:pStyle w:val="TableParagraph"/>
              <w:ind w:right="16"/>
              <w:jc w:val="right"/>
              <w:rPr>
                <w:sz w:val="12"/>
              </w:rPr>
            </w:pPr>
            <w:r>
              <w:rPr>
                <w:sz w:val="12"/>
              </w:rPr>
              <w:t>222</w:t>
            </w:r>
          </w:p>
        </w:tc>
        <w:tc>
          <w:tcPr>
            <w:tcW w:w="4120" w:type="dxa"/>
          </w:tcPr>
          <w:p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MISION YESUA TRAYER TEMPLE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CHURCH</w:t>
            </w:r>
          </w:p>
        </w:tc>
      </w:tr>
      <w:tr>
        <w:trPr>
          <w:trHeight w:val="145" w:hRule="atLeast"/>
        </w:trPr>
        <w:tc>
          <w:tcPr>
            <w:tcW w:w="426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ind w:right="16"/>
              <w:jc w:val="right"/>
              <w:rPr>
                <w:sz w:val="12"/>
              </w:rPr>
            </w:pPr>
            <w:r>
              <w:rPr>
                <w:sz w:val="12"/>
              </w:rPr>
              <w:t>180</w:t>
            </w:r>
          </w:p>
        </w:tc>
        <w:tc>
          <w:tcPr>
            <w:tcW w:w="4724" w:type="dxa"/>
          </w:tcPr>
          <w:p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Liceo Profesor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Reynaldo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de los Santos</w:t>
            </w:r>
          </w:p>
        </w:tc>
        <w:tc>
          <w:tcPr>
            <w:tcW w:w="468" w:type="dxa"/>
            <w:tcBorders>
              <w:top w:val="nil"/>
              <w:bottom w:val="nil"/>
            </w:tcBorders>
          </w:tcPr>
          <w:p>
            <w:pPr>
              <w:pStyle w:val="TableParagraph"/>
              <w:ind w:right="16"/>
              <w:jc w:val="right"/>
              <w:rPr>
                <w:sz w:val="12"/>
              </w:rPr>
            </w:pPr>
            <w:r>
              <w:rPr>
                <w:sz w:val="12"/>
              </w:rPr>
              <w:t>223</w:t>
            </w:r>
          </w:p>
        </w:tc>
        <w:tc>
          <w:tcPr>
            <w:tcW w:w="4120" w:type="dxa"/>
          </w:tcPr>
          <w:p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MLB</w:t>
            </w:r>
          </w:p>
        </w:tc>
      </w:tr>
      <w:tr>
        <w:trPr>
          <w:trHeight w:val="145" w:hRule="atLeast"/>
        </w:trPr>
        <w:tc>
          <w:tcPr>
            <w:tcW w:w="426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ind w:right="16"/>
              <w:jc w:val="right"/>
              <w:rPr>
                <w:sz w:val="12"/>
              </w:rPr>
            </w:pPr>
            <w:r>
              <w:rPr>
                <w:sz w:val="12"/>
              </w:rPr>
              <w:t>181</w:t>
            </w:r>
          </w:p>
        </w:tc>
        <w:tc>
          <w:tcPr>
            <w:tcW w:w="4724" w:type="dxa"/>
          </w:tcPr>
          <w:p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Liceo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San Martin de Porres</w:t>
            </w:r>
          </w:p>
        </w:tc>
        <w:tc>
          <w:tcPr>
            <w:tcW w:w="468" w:type="dxa"/>
            <w:tcBorders>
              <w:top w:val="nil"/>
              <w:bottom w:val="nil"/>
            </w:tcBorders>
          </w:tcPr>
          <w:p>
            <w:pPr>
              <w:pStyle w:val="TableParagraph"/>
              <w:ind w:right="16"/>
              <w:jc w:val="right"/>
              <w:rPr>
                <w:sz w:val="12"/>
              </w:rPr>
            </w:pPr>
            <w:r>
              <w:rPr>
                <w:sz w:val="12"/>
              </w:rPr>
              <w:t>224</w:t>
            </w:r>
          </w:p>
        </w:tc>
        <w:tc>
          <w:tcPr>
            <w:tcW w:w="4120" w:type="dxa"/>
          </w:tcPr>
          <w:p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Monstan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Taekwondo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Academy</w:t>
            </w:r>
          </w:p>
        </w:tc>
      </w:tr>
      <w:tr>
        <w:trPr>
          <w:trHeight w:val="145" w:hRule="atLeast"/>
        </w:trPr>
        <w:tc>
          <w:tcPr>
            <w:tcW w:w="426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ind w:right="16"/>
              <w:jc w:val="right"/>
              <w:rPr>
                <w:sz w:val="12"/>
              </w:rPr>
            </w:pPr>
            <w:r>
              <w:rPr>
                <w:sz w:val="12"/>
              </w:rPr>
              <w:t>182</w:t>
            </w:r>
          </w:p>
        </w:tc>
        <w:tc>
          <w:tcPr>
            <w:tcW w:w="4724" w:type="dxa"/>
          </w:tcPr>
          <w:p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Liceo Secundario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Luis Yanguela</w:t>
            </w:r>
          </w:p>
        </w:tc>
        <w:tc>
          <w:tcPr>
            <w:tcW w:w="468" w:type="dxa"/>
            <w:tcBorders>
              <w:top w:val="nil"/>
              <w:bottom w:val="nil"/>
            </w:tcBorders>
          </w:tcPr>
          <w:p>
            <w:pPr>
              <w:pStyle w:val="TableParagraph"/>
              <w:ind w:right="16"/>
              <w:jc w:val="right"/>
              <w:rPr>
                <w:sz w:val="12"/>
              </w:rPr>
            </w:pPr>
            <w:r>
              <w:rPr>
                <w:sz w:val="12"/>
              </w:rPr>
              <w:t>225</w:t>
            </w:r>
          </w:p>
        </w:tc>
        <w:tc>
          <w:tcPr>
            <w:tcW w:w="4120" w:type="dxa"/>
          </w:tcPr>
          <w:p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Motoconchista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Villa Mella</w:t>
            </w:r>
          </w:p>
        </w:tc>
      </w:tr>
      <w:tr>
        <w:trPr>
          <w:trHeight w:val="144" w:hRule="atLeast"/>
        </w:trPr>
        <w:tc>
          <w:tcPr>
            <w:tcW w:w="426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ind w:right="16"/>
              <w:jc w:val="right"/>
              <w:rPr>
                <w:sz w:val="12"/>
              </w:rPr>
            </w:pPr>
            <w:r>
              <w:rPr>
                <w:sz w:val="12"/>
              </w:rPr>
              <w:t>183</w:t>
            </w:r>
          </w:p>
        </w:tc>
        <w:tc>
          <w:tcPr>
            <w:tcW w:w="4724" w:type="dxa"/>
          </w:tcPr>
          <w:p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LICEO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SERGIO AUGUSTO BERAS</w:t>
            </w:r>
          </w:p>
        </w:tc>
        <w:tc>
          <w:tcPr>
            <w:tcW w:w="468" w:type="dxa"/>
            <w:tcBorders>
              <w:top w:val="nil"/>
              <w:bottom w:val="nil"/>
            </w:tcBorders>
          </w:tcPr>
          <w:p>
            <w:pPr>
              <w:pStyle w:val="TableParagraph"/>
              <w:ind w:right="16"/>
              <w:jc w:val="right"/>
              <w:rPr>
                <w:sz w:val="12"/>
              </w:rPr>
            </w:pPr>
            <w:r>
              <w:rPr>
                <w:sz w:val="12"/>
              </w:rPr>
              <w:t>226</w:t>
            </w:r>
          </w:p>
        </w:tc>
        <w:tc>
          <w:tcPr>
            <w:tcW w:w="4120" w:type="dxa"/>
          </w:tcPr>
          <w:p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OFICINA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PROVINCIAL DE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CONAPOFA</w:t>
            </w:r>
          </w:p>
        </w:tc>
      </w:tr>
      <w:tr>
        <w:trPr>
          <w:trHeight w:val="145" w:hRule="atLeast"/>
        </w:trPr>
        <w:tc>
          <w:tcPr>
            <w:tcW w:w="426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ind w:right="16"/>
              <w:jc w:val="right"/>
              <w:rPr>
                <w:sz w:val="12"/>
              </w:rPr>
            </w:pPr>
            <w:r>
              <w:rPr>
                <w:sz w:val="12"/>
              </w:rPr>
              <w:t>184</w:t>
            </w:r>
          </w:p>
        </w:tc>
        <w:tc>
          <w:tcPr>
            <w:tcW w:w="4724" w:type="dxa"/>
          </w:tcPr>
          <w:p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Liceo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Técnico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Canadá</w:t>
            </w:r>
          </w:p>
        </w:tc>
        <w:tc>
          <w:tcPr>
            <w:tcW w:w="468" w:type="dxa"/>
            <w:tcBorders>
              <w:top w:val="nil"/>
              <w:bottom w:val="nil"/>
            </w:tcBorders>
          </w:tcPr>
          <w:p>
            <w:pPr>
              <w:pStyle w:val="TableParagraph"/>
              <w:ind w:right="16"/>
              <w:jc w:val="right"/>
              <w:rPr>
                <w:sz w:val="12"/>
              </w:rPr>
            </w:pPr>
            <w:r>
              <w:rPr>
                <w:sz w:val="12"/>
              </w:rPr>
              <w:t>227</w:t>
            </w:r>
          </w:p>
        </w:tc>
        <w:tc>
          <w:tcPr>
            <w:tcW w:w="4120" w:type="dxa"/>
          </w:tcPr>
          <w:p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Padres y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Madres del Sector</w:t>
            </w:r>
          </w:p>
        </w:tc>
      </w:tr>
      <w:tr>
        <w:trPr>
          <w:trHeight w:val="145" w:hRule="atLeast"/>
        </w:trPr>
        <w:tc>
          <w:tcPr>
            <w:tcW w:w="426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ind w:right="16"/>
              <w:jc w:val="right"/>
              <w:rPr>
                <w:sz w:val="12"/>
              </w:rPr>
            </w:pPr>
            <w:r>
              <w:rPr>
                <w:sz w:val="12"/>
              </w:rPr>
              <w:t>185</w:t>
            </w:r>
          </w:p>
        </w:tc>
        <w:tc>
          <w:tcPr>
            <w:tcW w:w="4724" w:type="dxa"/>
          </w:tcPr>
          <w:p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LICEO VESPERTINO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PROF.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JUAN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BOSCH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Y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GAVIÑO</w:t>
            </w:r>
          </w:p>
        </w:tc>
        <w:tc>
          <w:tcPr>
            <w:tcW w:w="468" w:type="dxa"/>
            <w:tcBorders>
              <w:top w:val="nil"/>
              <w:bottom w:val="nil"/>
            </w:tcBorders>
          </w:tcPr>
          <w:p>
            <w:pPr>
              <w:pStyle w:val="TableParagraph"/>
              <w:ind w:right="16"/>
              <w:jc w:val="right"/>
              <w:rPr>
                <w:sz w:val="12"/>
              </w:rPr>
            </w:pPr>
            <w:r>
              <w:rPr>
                <w:sz w:val="12"/>
              </w:rPr>
              <w:t>228</w:t>
            </w:r>
          </w:p>
        </w:tc>
        <w:tc>
          <w:tcPr>
            <w:tcW w:w="4120" w:type="dxa"/>
          </w:tcPr>
          <w:p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PARROQUIA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SAGRADO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CORAZON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JESUS</w:t>
            </w:r>
          </w:p>
        </w:tc>
      </w:tr>
      <w:tr>
        <w:trPr>
          <w:trHeight w:val="145" w:hRule="atLeast"/>
        </w:trPr>
        <w:tc>
          <w:tcPr>
            <w:tcW w:w="426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ind w:right="16"/>
              <w:jc w:val="right"/>
              <w:rPr>
                <w:sz w:val="12"/>
              </w:rPr>
            </w:pPr>
            <w:r>
              <w:rPr>
                <w:sz w:val="12"/>
              </w:rPr>
              <w:t>186</w:t>
            </w:r>
          </w:p>
        </w:tc>
        <w:tc>
          <w:tcPr>
            <w:tcW w:w="4724" w:type="dxa"/>
          </w:tcPr>
          <w:p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lideres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comunitarios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santo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domingo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sabio</w:t>
            </w:r>
          </w:p>
        </w:tc>
        <w:tc>
          <w:tcPr>
            <w:tcW w:w="468" w:type="dxa"/>
            <w:tcBorders>
              <w:top w:val="nil"/>
              <w:bottom w:val="nil"/>
            </w:tcBorders>
          </w:tcPr>
          <w:p>
            <w:pPr>
              <w:pStyle w:val="TableParagraph"/>
              <w:ind w:right="16"/>
              <w:jc w:val="right"/>
              <w:rPr>
                <w:sz w:val="12"/>
              </w:rPr>
            </w:pPr>
            <w:r>
              <w:rPr>
                <w:sz w:val="12"/>
              </w:rPr>
              <w:t>229</w:t>
            </w:r>
          </w:p>
        </w:tc>
        <w:tc>
          <w:tcPr>
            <w:tcW w:w="4120" w:type="dxa"/>
          </w:tcPr>
          <w:p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Patronato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la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Nueva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Barquita</w:t>
            </w:r>
          </w:p>
        </w:tc>
      </w:tr>
      <w:tr>
        <w:trPr>
          <w:trHeight w:val="145" w:hRule="atLeast"/>
        </w:trPr>
        <w:tc>
          <w:tcPr>
            <w:tcW w:w="426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ind w:right="16"/>
              <w:jc w:val="right"/>
              <w:rPr>
                <w:sz w:val="12"/>
              </w:rPr>
            </w:pPr>
            <w:r>
              <w:rPr>
                <w:sz w:val="12"/>
              </w:rPr>
              <w:t>187</w:t>
            </w:r>
          </w:p>
        </w:tc>
        <w:tc>
          <w:tcPr>
            <w:tcW w:w="4724" w:type="dxa"/>
          </w:tcPr>
          <w:p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Liga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Bloque Lomero</w:t>
            </w:r>
          </w:p>
        </w:tc>
        <w:tc>
          <w:tcPr>
            <w:tcW w:w="468" w:type="dxa"/>
            <w:tcBorders>
              <w:top w:val="nil"/>
              <w:bottom w:val="nil"/>
            </w:tcBorders>
          </w:tcPr>
          <w:p>
            <w:pPr>
              <w:pStyle w:val="TableParagraph"/>
              <w:ind w:right="16"/>
              <w:jc w:val="right"/>
              <w:rPr>
                <w:sz w:val="12"/>
              </w:rPr>
            </w:pPr>
            <w:r>
              <w:rPr>
                <w:sz w:val="12"/>
              </w:rPr>
              <w:t>230</w:t>
            </w:r>
          </w:p>
        </w:tc>
        <w:tc>
          <w:tcPr>
            <w:tcW w:w="4120" w:type="dxa"/>
          </w:tcPr>
          <w:p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Patronato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Seguridad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Ciudadana,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Buenos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Aires</w:t>
            </w:r>
          </w:p>
        </w:tc>
      </w:tr>
      <w:tr>
        <w:trPr>
          <w:trHeight w:val="145" w:hRule="atLeast"/>
        </w:trPr>
        <w:tc>
          <w:tcPr>
            <w:tcW w:w="426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ind w:right="16"/>
              <w:jc w:val="right"/>
              <w:rPr>
                <w:sz w:val="12"/>
              </w:rPr>
            </w:pPr>
            <w:r>
              <w:rPr>
                <w:sz w:val="12"/>
              </w:rPr>
              <w:t>188</w:t>
            </w:r>
          </w:p>
        </w:tc>
        <w:tc>
          <w:tcPr>
            <w:tcW w:w="4724" w:type="dxa"/>
          </w:tcPr>
          <w:p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Liga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Caba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y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Programa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de Beisbol Guineo</w:t>
            </w:r>
          </w:p>
        </w:tc>
        <w:tc>
          <w:tcPr>
            <w:tcW w:w="468" w:type="dxa"/>
            <w:tcBorders>
              <w:top w:val="nil"/>
              <w:bottom w:val="nil"/>
            </w:tcBorders>
          </w:tcPr>
          <w:p>
            <w:pPr>
              <w:pStyle w:val="TableParagraph"/>
              <w:ind w:right="16"/>
              <w:jc w:val="right"/>
              <w:rPr>
                <w:sz w:val="12"/>
              </w:rPr>
            </w:pPr>
            <w:r>
              <w:rPr>
                <w:sz w:val="12"/>
              </w:rPr>
              <w:t>231</w:t>
            </w:r>
          </w:p>
        </w:tc>
        <w:tc>
          <w:tcPr>
            <w:tcW w:w="4120" w:type="dxa"/>
          </w:tcPr>
          <w:p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Pension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Hermanos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Piedra</w:t>
            </w:r>
          </w:p>
        </w:tc>
      </w:tr>
      <w:tr>
        <w:trPr>
          <w:trHeight w:val="145" w:hRule="atLeast"/>
        </w:trPr>
        <w:tc>
          <w:tcPr>
            <w:tcW w:w="426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ind w:right="16"/>
              <w:jc w:val="right"/>
              <w:rPr>
                <w:sz w:val="12"/>
              </w:rPr>
            </w:pPr>
            <w:r>
              <w:rPr>
                <w:sz w:val="12"/>
              </w:rPr>
              <w:t>189</w:t>
            </w:r>
          </w:p>
        </w:tc>
        <w:tc>
          <w:tcPr>
            <w:tcW w:w="4724" w:type="dxa"/>
          </w:tcPr>
          <w:p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Liga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Castillo Cruz</w:t>
            </w:r>
          </w:p>
        </w:tc>
        <w:tc>
          <w:tcPr>
            <w:tcW w:w="468" w:type="dxa"/>
            <w:tcBorders>
              <w:top w:val="nil"/>
              <w:bottom w:val="nil"/>
            </w:tcBorders>
          </w:tcPr>
          <w:p>
            <w:pPr>
              <w:pStyle w:val="TableParagraph"/>
              <w:ind w:right="16"/>
              <w:jc w:val="right"/>
              <w:rPr>
                <w:sz w:val="12"/>
              </w:rPr>
            </w:pPr>
            <w:r>
              <w:rPr>
                <w:sz w:val="12"/>
              </w:rPr>
              <w:t>232</w:t>
            </w:r>
          </w:p>
        </w:tc>
        <w:tc>
          <w:tcPr>
            <w:tcW w:w="4120" w:type="dxa"/>
          </w:tcPr>
          <w:p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Personas de la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Comunidad</w:t>
            </w:r>
          </w:p>
        </w:tc>
      </w:tr>
      <w:tr>
        <w:trPr>
          <w:trHeight w:val="145" w:hRule="atLeast"/>
        </w:trPr>
        <w:tc>
          <w:tcPr>
            <w:tcW w:w="426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ind w:right="16"/>
              <w:jc w:val="right"/>
              <w:rPr>
                <w:sz w:val="12"/>
              </w:rPr>
            </w:pPr>
            <w:r>
              <w:rPr>
                <w:sz w:val="12"/>
              </w:rPr>
              <w:t>190</w:t>
            </w:r>
          </w:p>
        </w:tc>
        <w:tc>
          <w:tcPr>
            <w:tcW w:w="4724" w:type="dxa"/>
          </w:tcPr>
          <w:p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Liga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baseball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Cerrata</w:t>
            </w:r>
          </w:p>
        </w:tc>
        <w:tc>
          <w:tcPr>
            <w:tcW w:w="468" w:type="dxa"/>
            <w:tcBorders>
              <w:top w:val="nil"/>
              <w:bottom w:val="nil"/>
            </w:tcBorders>
          </w:tcPr>
          <w:p>
            <w:pPr>
              <w:pStyle w:val="TableParagraph"/>
              <w:ind w:right="16"/>
              <w:jc w:val="right"/>
              <w:rPr>
                <w:sz w:val="12"/>
              </w:rPr>
            </w:pPr>
            <w:r>
              <w:rPr>
                <w:sz w:val="12"/>
              </w:rPr>
              <w:t>233</w:t>
            </w:r>
          </w:p>
        </w:tc>
        <w:tc>
          <w:tcPr>
            <w:tcW w:w="4120" w:type="dxa"/>
          </w:tcPr>
          <w:p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Policia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Nacional</w:t>
            </w:r>
          </w:p>
        </w:tc>
      </w:tr>
      <w:tr>
        <w:trPr>
          <w:trHeight w:val="145" w:hRule="atLeast"/>
        </w:trPr>
        <w:tc>
          <w:tcPr>
            <w:tcW w:w="426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ind w:right="16"/>
              <w:jc w:val="right"/>
              <w:rPr>
                <w:sz w:val="12"/>
              </w:rPr>
            </w:pPr>
            <w:r>
              <w:rPr>
                <w:sz w:val="12"/>
              </w:rPr>
              <w:t>191</w:t>
            </w:r>
          </w:p>
        </w:tc>
        <w:tc>
          <w:tcPr>
            <w:tcW w:w="4724" w:type="dxa"/>
          </w:tcPr>
          <w:p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Liga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de baseball Luis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Rodríguez</w:t>
            </w:r>
          </w:p>
        </w:tc>
        <w:tc>
          <w:tcPr>
            <w:tcW w:w="468" w:type="dxa"/>
            <w:tcBorders>
              <w:top w:val="nil"/>
              <w:bottom w:val="nil"/>
            </w:tcBorders>
          </w:tcPr>
          <w:p>
            <w:pPr>
              <w:pStyle w:val="TableParagraph"/>
              <w:ind w:right="16"/>
              <w:jc w:val="right"/>
              <w:rPr>
                <w:sz w:val="12"/>
              </w:rPr>
            </w:pPr>
            <w:r>
              <w:rPr>
                <w:sz w:val="12"/>
              </w:rPr>
              <w:t>234</w:t>
            </w:r>
          </w:p>
        </w:tc>
        <w:tc>
          <w:tcPr>
            <w:tcW w:w="4120" w:type="dxa"/>
          </w:tcPr>
          <w:p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Politecnico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Haina</w:t>
            </w:r>
          </w:p>
        </w:tc>
      </w:tr>
      <w:tr>
        <w:trPr>
          <w:trHeight w:val="144" w:hRule="atLeast"/>
        </w:trPr>
        <w:tc>
          <w:tcPr>
            <w:tcW w:w="426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ind w:right="16"/>
              <w:jc w:val="right"/>
              <w:rPr>
                <w:sz w:val="12"/>
              </w:rPr>
            </w:pPr>
            <w:r>
              <w:rPr>
                <w:sz w:val="12"/>
              </w:rPr>
              <w:t>192</w:t>
            </w:r>
          </w:p>
        </w:tc>
        <w:tc>
          <w:tcPr>
            <w:tcW w:w="4724" w:type="dxa"/>
          </w:tcPr>
          <w:p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Liga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Basquetbol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Bruno</w:t>
            </w:r>
          </w:p>
        </w:tc>
        <w:tc>
          <w:tcPr>
            <w:tcW w:w="468" w:type="dxa"/>
            <w:tcBorders>
              <w:top w:val="nil"/>
              <w:bottom w:val="nil"/>
            </w:tcBorders>
          </w:tcPr>
          <w:p>
            <w:pPr>
              <w:pStyle w:val="TableParagraph"/>
              <w:ind w:right="16"/>
              <w:jc w:val="right"/>
              <w:rPr>
                <w:sz w:val="12"/>
              </w:rPr>
            </w:pPr>
            <w:r>
              <w:rPr>
                <w:sz w:val="12"/>
              </w:rPr>
              <w:t>235</w:t>
            </w:r>
          </w:p>
        </w:tc>
        <w:tc>
          <w:tcPr>
            <w:tcW w:w="4120" w:type="dxa"/>
          </w:tcPr>
          <w:p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Politécnico Gloria</w:t>
            </w:r>
            <w:r>
              <w:rPr>
                <w:spacing w:val="25"/>
                <w:sz w:val="12"/>
              </w:rPr>
              <w:t> </w:t>
            </w:r>
            <w:r>
              <w:rPr>
                <w:sz w:val="12"/>
              </w:rPr>
              <w:t>Maria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Calcaño</w:t>
            </w:r>
          </w:p>
        </w:tc>
      </w:tr>
      <w:tr>
        <w:trPr>
          <w:trHeight w:val="145" w:hRule="atLeast"/>
        </w:trPr>
        <w:tc>
          <w:tcPr>
            <w:tcW w:w="426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ind w:right="16"/>
              <w:jc w:val="right"/>
              <w:rPr>
                <w:sz w:val="12"/>
              </w:rPr>
            </w:pPr>
            <w:r>
              <w:rPr>
                <w:sz w:val="12"/>
              </w:rPr>
              <w:t>193</w:t>
            </w:r>
          </w:p>
        </w:tc>
        <w:tc>
          <w:tcPr>
            <w:tcW w:w="4724" w:type="dxa"/>
          </w:tcPr>
          <w:p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Liga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de Beisbol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Carlos Hernandez</w:t>
            </w:r>
          </w:p>
        </w:tc>
        <w:tc>
          <w:tcPr>
            <w:tcW w:w="468" w:type="dxa"/>
            <w:tcBorders>
              <w:top w:val="nil"/>
              <w:bottom w:val="nil"/>
            </w:tcBorders>
          </w:tcPr>
          <w:p>
            <w:pPr>
              <w:pStyle w:val="TableParagraph"/>
              <w:ind w:right="16"/>
              <w:jc w:val="right"/>
              <w:rPr>
                <w:sz w:val="12"/>
              </w:rPr>
            </w:pPr>
            <w:r>
              <w:rPr>
                <w:sz w:val="12"/>
              </w:rPr>
              <w:t>236</w:t>
            </w:r>
          </w:p>
        </w:tc>
        <w:tc>
          <w:tcPr>
            <w:tcW w:w="4120" w:type="dxa"/>
          </w:tcPr>
          <w:p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Politécnico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Luis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Emilio</w:t>
            </w:r>
          </w:p>
        </w:tc>
      </w:tr>
      <w:tr>
        <w:trPr>
          <w:trHeight w:val="145" w:hRule="atLeast"/>
        </w:trPr>
        <w:tc>
          <w:tcPr>
            <w:tcW w:w="426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ind w:right="16"/>
              <w:jc w:val="right"/>
              <w:rPr>
                <w:sz w:val="12"/>
              </w:rPr>
            </w:pPr>
            <w:r>
              <w:rPr>
                <w:sz w:val="12"/>
              </w:rPr>
              <w:t>194</w:t>
            </w:r>
          </w:p>
        </w:tc>
        <w:tc>
          <w:tcPr>
            <w:tcW w:w="4724" w:type="dxa"/>
          </w:tcPr>
          <w:p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Liga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Beisbol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Joel</w:t>
            </w:r>
          </w:p>
        </w:tc>
        <w:tc>
          <w:tcPr>
            <w:tcW w:w="468" w:type="dxa"/>
            <w:tcBorders>
              <w:top w:val="nil"/>
              <w:bottom w:val="nil"/>
            </w:tcBorders>
          </w:tcPr>
          <w:p>
            <w:pPr>
              <w:pStyle w:val="TableParagraph"/>
              <w:ind w:right="16"/>
              <w:jc w:val="right"/>
              <w:rPr>
                <w:sz w:val="12"/>
              </w:rPr>
            </w:pPr>
            <w:r>
              <w:rPr>
                <w:sz w:val="12"/>
              </w:rPr>
              <w:t>237</w:t>
            </w:r>
          </w:p>
        </w:tc>
        <w:tc>
          <w:tcPr>
            <w:tcW w:w="4120" w:type="dxa"/>
          </w:tcPr>
          <w:p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Politecnico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Miguel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Infante</w:t>
            </w:r>
          </w:p>
        </w:tc>
      </w:tr>
      <w:tr>
        <w:trPr>
          <w:trHeight w:val="145" w:hRule="atLeast"/>
        </w:trPr>
        <w:tc>
          <w:tcPr>
            <w:tcW w:w="426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ind w:right="16"/>
              <w:jc w:val="right"/>
              <w:rPr>
                <w:sz w:val="12"/>
              </w:rPr>
            </w:pPr>
            <w:r>
              <w:rPr>
                <w:sz w:val="12"/>
              </w:rPr>
              <w:t>195</w:t>
            </w:r>
          </w:p>
        </w:tc>
        <w:tc>
          <w:tcPr>
            <w:tcW w:w="4724" w:type="dxa"/>
          </w:tcPr>
          <w:p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Liga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de Béisbol María</w:t>
            </w:r>
          </w:p>
        </w:tc>
        <w:tc>
          <w:tcPr>
            <w:tcW w:w="468" w:type="dxa"/>
            <w:tcBorders>
              <w:top w:val="nil"/>
              <w:bottom w:val="nil"/>
            </w:tcBorders>
          </w:tcPr>
          <w:p>
            <w:pPr>
              <w:pStyle w:val="TableParagraph"/>
              <w:ind w:right="16"/>
              <w:jc w:val="right"/>
              <w:rPr>
                <w:sz w:val="12"/>
              </w:rPr>
            </w:pPr>
            <w:r>
              <w:rPr>
                <w:sz w:val="12"/>
              </w:rPr>
              <w:t>238</w:t>
            </w:r>
          </w:p>
        </w:tc>
        <w:tc>
          <w:tcPr>
            <w:tcW w:w="4120" w:type="dxa"/>
          </w:tcPr>
          <w:p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Politécnico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Milagros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Celeste Arias</w:t>
            </w:r>
          </w:p>
        </w:tc>
      </w:tr>
      <w:tr>
        <w:trPr>
          <w:trHeight w:val="145" w:hRule="atLeast"/>
        </w:trPr>
        <w:tc>
          <w:tcPr>
            <w:tcW w:w="426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ind w:right="16"/>
              <w:jc w:val="right"/>
              <w:rPr>
                <w:sz w:val="12"/>
              </w:rPr>
            </w:pPr>
            <w:r>
              <w:rPr>
                <w:sz w:val="12"/>
              </w:rPr>
              <w:t>196</w:t>
            </w:r>
          </w:p>
        </w:tc>
        <w:tc>
          <w:tcPr>
            <w:tcW w:w="4724" w:type="dxa"/>
          </w:tcPr>
          <w:p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Liga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de Beisbol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Ozuna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El Grande</w:t>
            </w:r>
          </w:p>
        </w:tc>
        <w:tc>
          <w:tcPr>
            <w:tcW w:w="468" w:type="dxa"/>
            <w:tcBorders>
              <w:top w:val="nil"/>
              <w:bottom w:val="nil"/>
            </w:tcBorders>
          </w:tcPr>
          <w:p>
            <w:pPr>
              <w:pStyle w:val="TableParagraph"/>
              <w:ind w:right="16"/>
              <w:jc w:val="right"/>
              <w:rPr>
                <w:sz w:val="12"/>
              </w:rPr>
            </w:pPr>
            <w:r>
              <w:rPr>
                <w:sz w:val="12"/>
              </w:rPr>
              <w:t>239</w:t>
            </w:r>
          </w:p>
        </w:tc>
        <w:tc>
          <w:tcPr>
            <w:tcW w:w="4120" w:type="dxa"/>
          </w:tcPr>
          <w:p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Politecnico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Modalidad Arte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Maria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Montes</w:t>
            </w:r>
          </w:p>
        </w:tc>
      </w:tr>
      <w:tr>
        <w:trPr>
          <w:trHeight w:val="145" w:hRule="atLeast"/>
        </w:trPr>
        <w:tc>
          <w:tcPr>
            <w:tcW w:w="426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ind w:right="16"/>
              <w:jc w:val="right"/>
              <w:rPr>
                <w:sz w:val="12"/>
              </w:rPr>
            </w:pPr>
            <w:r>
              <w:rPr>
                <w:sz w:val="12"/>
              </w:rPr>
              <w:t>197</w:t>
            </w:r>
          </w:p>
        </w:tc>
        <w:tc>
          <w:tcPr>
            <w:tcW w:w="4724" w:type="dxa"/>
          </w:tcPr>
          <w:p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Liga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de Beisbol Quezada</w:t>
            </w:r>
          </w:p>
        </w:tc>
        <w:tc>
          <w:tcPr>
            <w:tcW w:w="468" w:type="dxa"/>
            <w:tcBorders>
              <w:top w:val="nil"/>
              <w:bottom w:val="nil"/>
            </w:tcBorders>
          </w:tcPr>
          <w:p>
            <w:pPr>
              <w:pStyle w:val="TableParagraph"/>
              <w:ind w:right="16"/>
              <w:jc w:val="right"/>
              <w:rPr>
                <w:sz w:val="12"/>
              </w:rPr>
            </w:pPr>
            <w:r>
              <w:rPr>
                <w:sz w:val="12"/>
              </w:rPr>
              <w:t>240</w:t>
            </w:r>
          </w:p>
        </w:tc>
        <w:tc>
          <w:tcPr>
            <w:tcW w:w="4120" w:type="dxa"/>
          </w:tcPr>
          <w:p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Politecnico Pedro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Henriquez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Ureña</w:t>
            </w:r>
          </w:p>
        </w:tc>
      </w:tr>
      <w:tr>
        <w:trPr>
          <w:trHeight w:val="145" w:hRule="atLeast"/>
        </w:trPr>
        <w:tc>
          <w:tcPr>
            <w:tcW w:w="426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ind w:right="16"/>
              <w:jc w:val="right"/>
              <w:rPr>
                <w:sz w:val="12"/>
              </w:rPr>
            </w:pPr>
            <w:r>
              <w:rPr>
                <w:sz w:val="12"/>
              </w:rPr>
              <w:t>198</w:t>
            </w:r>
          </w:p>
        </w:tc>
        <w:tc>
          <w:tcPr>
            <w:tcW w:w="4724" w:type="dxa"/>
          </w:tcPr>
          <w:p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Liga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Beisbol Robinson</w:t>
            </w:r>
          </w:p>
        </w:tc>
        <w:tc>
          <w:tcPr>
            <w:tcW w:w="468" w:type="dxa"/>
            <w:tcBorders>
              <w:top w:val="nil"/>
              <w:bottom w:val="nil"/>
            </w:tcBorders>
          </w:tcPr>
          <w:p>
            <w:pPr>
              <w:pStyle w:val="TableParagraph"/>
              <w:ind w:right="16"/>
              <w:jc w:val="right"/>
              <w:rPr>
                <w:sz w:val="12"/>
              </w:rPr>
            </w:pPr>
            <w:r>
              <w:rPr>
                <w:sz w:val="12"/>
              </w:rPr>
              <w:t>241</w:t>
            </w:r>
          </w:p>
        </w:tc>
        <w:tc>
          <w:tcPr>
            <w:tcW w:w="4120" w:type="dxa"/>
          </w:tcPr>
          <w:p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Politecnico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Profesor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Eugenio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Jesus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Marcano</w:t>
            </w:r>
          </w:p>
        </w:tc>
      </w:tr>
      <w:tr>
        <w:trPr>
          <w:trHeight w:val="145" w:hRule="atLeast"/>
        </w:trPr>
        <w:tc>
          <w:tcPr>
            <w:tcW w:w="426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ind w:right="16"/>
              <w:jc w:val="right"/>
              <w:rPr>
                <w:sz w:val="12"/>
              </w:rPr>
            </w:pPr>
            <w:r>
              <w:rPr>
                <w:sz w:val="12"/>
              </w:rPr>
              <w:t>199</w:t>
            </w:r>
          </w:p>
        </w:tc>
        <w:tc>
          <w:tcPr>
            <w:tcW w:w="4724" w:type="dxa"/>
          </w:tcPr>
          <w:p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Liga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de Beisbol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Santana</w:t>
            </w:r>
          </w:p>
        </w:tc>
        <w:tc>
          <w:tcPr>
            <w:tcW w:w="468" w:type="dxa"/>
            <w:tcBorders>
              <w:top w:val="nil"/>
              <w:bottom w:val="nil"/>
            </w:tcBorders>
          </w:tcPr>
          <w:p>
            <w:pPr>
              <w:pStyle w:val="TableParagraph"/>
              <w:ind w:right="16"/>
              <w:jc w:val="right"/>
              <w:rPr>
                <w:sz w:val="12"/>
              </w:rPr>
            </w:pPr>
            <w:r>
              <w:rPr>
                <w:sz w:val="12"/>
              </w:rPr>
              <w:t>242</w:t>
            </w:r>
          </w:p>
        </w:tc>
        <w:tc>
          <w:tcPr>
            <w:tcW w:w="4120" w:type="dxa"/>
          </w:tcPr>
          <w:p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Politécnico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profesor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Juan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Emilio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Bosch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Gaviño</w:t>
            </w:r>
          </w:p>
        </w:tc>
      </w:tr>
      <w:tr>
        <w:trPr>
          <w:trHeight w:val="145" w:hRule="atLeast"/>
        </w:trPr>
        <w:tc>
          <w:tcPr>
            <w:tcW w:w="426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ind w:right="16"/>
              <w:jc w:val="right"/>
              <w:rPr>
                <w:sz w:val="12"/>
              </w:rPr>
            </w:pPr>
            <w:r>
              <w:rPr>
                <w:sz w:val="12"/>
              </w:rPr>
              <w:t>200</w:t>
            </w:r>
          </w:p>
        </w:tc>
        <w:tc>
          <w:tcPr>
            <w:tcW w:w="4724" w:type="dxa"/>
          </w:tcPr>
          <w:p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Liga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de Beisbol Santos</w:t>
            </w:r>
          </w:p>
        </w:tc>
        <w:tc>
          <w:tcPr>
            <w:tcW w:w="468" w:type="dxa"/>
            <w:tcBorders>
              <w:top w:val="nil"/>
              <w:bottom w:val="nil"/>
            </w:tcBorders>
          </w:tcPr>
          <w:p>
            <w:pPr>
              <w:pStyle w:val="TableParagraph"/>
              <w:ind w:right="16"/>
              <w:jc w:val="right"/>
              <w:rPr>
                <w:sz w:val="12"/>
              </w:rPr>
            </w:pPr>
            <w:r>
              <w:rPr>
                <w:sz w:val="12"/>
              </w:rPr>
              <w:t>243</w:t>
            </w:r>
          </w:p>
        </w:tc>
        <w:tc>
          <w:tcPr>
            <w:tcW w:w="4120" w:type="dxa"/>
          </w:tcPr>
          <w:p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POLITECNICO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SAN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BARTOLOME</w:t>
            </w:r>
          </w:p>
        </w:tc>
      </w:tr>
      <w:tr>
        <w:trPr>
          <w:trHeight w:val="144" w:hRule="atLeast"/>
        </w:trPr>
        <w:tc>
          <w:tcPr>
            <w:tcW w:w="426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ind w:right="16"/>
              <w:jc w:val="right"/>
              <w:rPr>
                <w:sz w:val="12"/>
              </w:rPr>
            </w:pPr>
            <w:r>
              <w:rPr>
                <w:sz w:val="12"/>
              </w:rPr>
              <w:t>201</w:t>
            </w:r>
          </w:p>
        </w:tc>
        <w:tc>
          <w:tcPr>
            <w:tcW w:w="4724" w:type="dxa"/>
          </w:tcPr>
          <w:p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Liga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de Beisbol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Tamarindo</w:t>
            </w:r>
          </w:p>
        </w:tc>
        <w:tc>
          <w:tcPr>
            <w:tcW w:w="468" w:type="dxa"/>
            <w:tcBorders>
              <w:top w:val="nil"/>
              <w:bottom w:val="nil"/>
            </w:tcBorders>
          </w:tcPr>
          <w:p>
            <w:pPr>
              <w:pStyle w:val="TableParagraph"/>
              <w:ind w:right="16"/>
              <w:jc w:val="right"/>
              <w:rPr>
                <w:sz w:val="12"/>
              </w:rPr>
            </w:pPr>
            <w:r>
              <w:rPr>
                <w:sz w:val="12"/>
              </w:rPr>
              <w:t>244</w:t>
            </w:r>
          </w:p>
        </w:tc>
        <w:tc>
          <w:tcPr>
            <w:tcW w:w="4120" w:type="dxa"/>
          </w:tcPr>
          <w:p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Programa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“El imperio de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la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Mañana”-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Telecontacto,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Canal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57</w:t>
            </w:r>
          </w:p>
        </w:tc>
      </w:tr>
      <w:tr>
        <w:trPr>
          <w:trHeight w:val="145" w:hRule="atLeast"/>
        </w:trPr>
        <w:tc>
          <w:tcPr>
            <w:tcW w:w="426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ind w:right="16"/>
              <w:jc w:val="right"/>
              <w:rPr>
                <w:sz w:val="12"/>
              </w:rPr>
            </w:pPr>
            <w:r>
              <w:rPr>
                <w:sz w:val="12"/>
              </w:rPr>
              <w:t>202</w:t>
            </w:r>
          </w:p>
        </w:tc>
        <w:tc>
          <w:tcPr>
            <w:tcW w:w="4724" w:type="dxa"/>
          </w:tcPr>
          <w:p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Liga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de Beisbol Tata</w:t>
            </w:r>
          </w:p>
        </w:tc>
        <w:tc>
          <w:tcPr>
            <w:tcW w:w="468" w:type="dxa"/>
            <w:tcBorders>
              <w:top w:val="nil"/>
              <w:bottom w:val="nil"/>
            </w:tcBorders>
          </w:tcPr>
          <w:p>
            <w:pPr>
              <w:pStyle w:val="TableParagraph"/>
              <w:ind w:right="16"/>
              <w:jc w:val="right"/>
              <w:rPr>
                <w:sz w:val="12"/>
              </w:rPr>
            </w:pPr>
            <w:r>
              <w:rPr>
                <w:sz w:val="12"/>
              </w:rPr>
              <w:t>245</w:t>
            </w:r>
          </w:p>
        </w:tc>
        <w:tc>
          <w:tcPr>
            <w:tcW w:w="4120" w:type="dxa"/>
          </w:tcPr>
          <w:p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Programa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Daury</w:t>
            </w:r>
          </w:p>
        </w:tc>
      </w:tr>
      <w:tr>
        <w:trPr>
          <w:trHeight w:val="145" w:hRule="atLeast"/>
        </w:trPr>
        <w:tc>
          <w:tcPr>
            <w:tcW w:w="426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ind w:right="16"/>
              <w:jc w:val="right"/>
              <w:rPr>
                <w:sz w:val="12"/>
              </w:rPr>
            </w:pPr>
            <w:r>
              <w:rPr>
                <w:sz w:val="12"/>
              </w:rPr>
              <w:t>203</w:t>
            </w:r>
          </w:p>
        </w:tc>
        <w:tc>
          <w:tcPr>
            <w:tcW w:w="4724" w:type="dxa"/>
          </w:tcPr>
          <w:p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LIGA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DEPORTIVA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BARAHONA</w:t>
            </w:r>
          </w:p>
        </w:tc>
        <w:tc>
          <w:tcPr>
            <w:tcW w:w="468" w:type="dxa"/>
            <w:tcBorders>
              <w:top w:val="nil"/>
              <w:bottom w:val="nil"/>
            </w:tcBorders>
          </w:tcPr>
          <w:p>
            <w:pPr>
              <w:pStyle w:val="TableParagraph"/>
              <w:ind w:right="16"/>
              <w:jc w:val="right"/>
              <w:rPr>
                <w:sz w:val="12"/>
              </w:rPr>
            </w:pPr>
            <w:r>
              <w:rPr>
                <w:sz w:val="12"/>
              </w:rPr>
              <w:t>246</w:t>
            </w:r>
          </w:p>
        </w:tc>
        <w:tc>
          <w:tcPr>
            <w:tcW w:w="4120" w:type="dxa"/>
          </w:tcPr>
          <w:p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Programa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Beisbol José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Jimenez</w:t>
            </w:r>
          </w:p>
        </w:tc>
      </w:tr>
      <w:tr>
        <w:trPr>
          <w:trHeight w:val="145" w:hRule="atLeast"/>
        </w:trPr>
        <w:tc>
          <w:tcPr>
            <w:tcW w:w="426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ind w:right="16"/>
              <w:jc w:val="right"/>
              <w:rPr>
                <w:sz w:val="12"/>
              </w:rPr>
            </w:pPr>
            <w:r>
              <w:rPr>
                <w:sz w:val="12"/>
              </w:rPr>
              <w:t>204</w:t>
            </w:r>
          </w:p>
        </w:tc>
        <w:tc>
          <w:tcPr>
            <w:tcW w:w="4724" w:type="dxa"/>
          </w:tcPr>
          <w:p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Liga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Deportiva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Beisbol Las Estrellas</w:t>
            </w:r>
          </w:p>
        </w:tc>
        <w:tc>
          <w:tcPr>
            <w:tcW w:w="468" w:type="dxa"/>
            <w:tcBorders>
              <w:top w:val="nil"/>
              <w:bottom w:val="nil"/>
            </w:tcBorders>
          </w:tcPr>
          <w:p>
            <w:pPr>
              <w:pStyle w:val="TableParagraph"/>
              <w:ind w:right="16"/>
              <w:jc w:val="right"/>
              <w:rPr>
                <w:sz w:val="12"/>
              </w:rPr>
            </w:pPr>
            <w:r>
              <w:rPr>
                <w:sz w:val="12"/>
              </w:rPr>
              <w:t>247</w:t>
            </w:r>
          </w:p>
        </w:tc>
        <w:tc>
          <w:tcPr>
            <w:tcW w:w="4120" w:type="dxa"/>
          </w:tcPr>
          <w:p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Programa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de Beisbol Pichon</w:t>
            </w:r>
          </w:p>
        </w:tc>
      </w:tr>
      <w:tr>
        <w:trPr>
          <w:trHeight w:val="145" w:hRule="atLeast"/>
        </w:trPr>
        <w:tc>
          <w:tcPr>
            <w:tcW w:w="426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ind w:right="16"/>
              <w:jc w:val="right"/>
              <w:rPr>
                <w:sz w:val="12"/>
              </w:rPr>
            </w:pPr>
            <w:r>
              <w:rPr>
                <w:sz w:val="12"/>
              </w:rPr>
              <w:t>205</w:t>
            </w:r>
          </w:p>
        </w:tc>
        <w:tc>
          <w:tcPr>
            <w:tcW w:w="4724" w:type="dxa"/>
          </w:tcPr>
          <w:p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Liga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Deportiva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de Beisbol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Los Hijos de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Dios</w:t>
            </w:r>
          </w:p>
        </w:tc>
        <w:tc>
          <w:tcPr>
            <w:tcW w:w="468" w:type="dxa"/>
            <w:tcBorders>
              <w:top w:val="nil"/>
              <w:bottom w:val="nil"/>
            </w:tcBorders>
          </w:tcPr>
          <w:p>
            <w:pPr>
              <w:pStyle w:val="TableParagraph"/>
              <w:ind w:right="16"/>
              <w:jc w:val="right"/>
              <w:rPr>
                <w:sz w:val="12"/>
              </w:rPr>
            </w:pPr>
            <w:r>
              <w:rPr>
                <w:sz w:val="12"/>
              </w:rPr>
              <w:t>248</w:t>
            </w:r>
          </w:p>
        </w:tc>
        <w:tc>
          <w:tcPr>
            <w:tcW w:w="4120" w:type="dxa"/>
          </w:tcPr>
          <w:p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Programa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Juan Lopez</w:t>
            </w:r>
          </w:p>
        </w:tc>
      </w:tr>
      <w:tr>
        <w:trPr>
          <w:trHeight w:val="145" w:hRule="atLeast"/>
        </w:trPr>
        <w:tc>
          <w:tcPr>
            <w:tcW w:w="426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ind w:right="16"/>
              <w:jc w:val="right"/>
              <w:rPr>
                <w:sz w:val="12"/>
              </w:rPr>
            </w:pPr>
            <w:r>
              <w:rPr>
                <w:sz w:val="12"/>
              </w:rPr>
              <w:t>206</w:t>
            </w:r>
          </w:p>
        </w:tc>
        <w:tc>
          <w:tcPr>
            <w:tcW w:w="4724" w:type="dxa"/>
          </w:tcPr>
          <w:p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Liga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Deportiva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Joyas de Cristo</w:t>
            </w:r>
          </w:p>
        </w:tc>
        <w:tc>
          <w:tcPr>
            <w:tcW w:w="468" w:type="dxa"/>
            <w:tcBorders>
              <w:top w:val="nil"/>
              <w:bottom w:val="nil"/>
            </w:tcBorders>
          </w:tcPr>
          <w:p>
            <w:pPr>
              <w:pStyle w:val="TableParagraph"/>
              <w:ind w:right="16"/>
              <w:jc w:val="right"/>
              <w:rPr>
                <w:sz w:val="12"/>
              </w:rPr>
            </w:pPr>
            <w:r>
              <w:rPr>
                <w:sz w:val="12"/>
              </w:rPr>
              <w:t>249</w:t>
            </w:r>
          </w:p>
        </w:tc>
        <w:tc>
          <w:tcPr>
            <w:tcW w:w="4120" w:type="dxa"/>
          </w:tcPr>
          <w:p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Programa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Picher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Beltre</w:t>
            </w:r>
          </w:p>
        </w:tc>
      </w:tr>
      <w:tr>
        <w:trPr>
          <w:trHeight w:val="145" w:hRule="atLeast"/>
        </w:trPr>
        <w:tc>
          <w:tcPr>
            <w:tcW w:w="426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ind w:right="16"/>
              <w:jc w:val="right"/>
              <w:rPr>
                <w:sz w:val="12"/>
              </w:rPr>
            </w:pPr>
            <w:r>
              <w:rPr>
                <w:sz w:val="12"/>
              </w:rPr>
              <w:t>207</w:t>
            </w:r>
          </w:p>
        </w:tc>
        <w:tc>
          <w:tcPr>
            <w:tcW w:w="4724" w:type="dxa"/>
          </w:tcPr>
          <w:p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Liga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Deportiva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Las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Fieras</w:t>
            </w:r>
          </w:p>
        </w:tc>
        <w:tc>
          <w:tcPr>
            <w:tcW w:w="468" w:type="dxa"/>
            <w:tcBorders>
              <w:top w:val="nil"/>
              <w:bottom w:val="nil"/>
            </w:tcBorders>
          </w:tcPr>
          <w:p>
            <w:pPr>
              <w:pStyle w:val="TableParagraph"/>
              <w:ind w:right="16"/>
              <w:jc w:val="right"/>
              <w:rPr>
                <w:sz w:val="12"/>
              </w:rPr>
            </w:pPr>
            <w:r>
              <w:rPr>
                <w:sz w:val="12"/>
              </w:rPr>
              <w:t>250</w:t>
            </w:r>
          </w:p>
        </w:tc>
        <w:tc>
          <w:tcPr>
            <w:tcW w:w="4120" w:type="dxa"/>
          </w:tcPr>
          <w:p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Programa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Supérate,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Presidencia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de la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Republica</w:t>
            </w:r>
          </w:p>
        </w:tc>
      </w:tr>
      <w:tr>
        <w:trPr>
          <w:trHeight w:val="145" w:hRule="atLeast"/>
        </w:trPr>
        <w:tc>
          <w:tcPr>
            <w:tcW w:w="426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ind w:right="16"/>
              <w:jc w:val="right"/>
              <w:rPr>
                <w:sz w:val="12"/>
              </w:rPr>
            </w:pPr>
            <w:r>
              <w:rPr>
                <w:sz w:val="12"/>
              </w:rPr>
              <w:t>208</w:t>
            </w:r>
          </w:p>
        </w:tc>
        <w:tc>
          <w:tcPr>
            <w:tcW w:w="4724" w:type="dxa"/>
          </w:tcPr>
          <w:p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Liga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Deportiva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Mercedes</w:t>
            </w:r>
          </w:p>
        </w:tc>
        <w:tc>
          <w:tcPr>
            <w:tcW w:w="468" w:type="dxa"/>
            <w:tcBorders>
              <w:top w:val="nil"/>
              <w:bottom w:val="nil"/>
            </w:tcBorders>
          </w:tcPr>
          <w:p>
            <w:pPr>
              <w:pStyle w:val="TableParagraph"/>
              <w:ind w:right="16"/>
              <w:jc w:val="right"/>
              <w:rPr>
                <w:sz w:val="12"/>
              </w:rPr>
            </w:pPr>
            <w:r>
              <w:rPr>
                <w:sz w:val="12"/>
              </w:rPr>
              <w:t>251</w:t>
            </w:r>
          </w:p>
        </w:tc>
        <w:tc>
          <w:tcPr>
            <w:tcW w:w="4120" w:type="dxa"/>
          </w:tcPr>
          <w:p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Provincial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de Salud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Samaná</w:t>
            </w:r>
          </w:p>
        </w:tc>
      </w:tr>
      <w:tr>
        <w:trPr>
          <w:trHeight w:val="156" w:hRule="atLeast"/>
        </w:trPr>
        <w:tc>
          <w:tcPr>
            <w:tcW w:w="426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12"/>
              <w:ind w:right="16"/>
              <w:jc w:val="right"/>
              <w:rPr>
                <w:sz w:val="12"/>
              </w:rPr>
            </w:pPr>
            <w:r>
              <w:rPr>
                <w:sz w:val="12"/>
              </w:rPr>
              <w:t>209</w:t>
            </w:r>
          </w:p>
        </w:tc>
        <w:tc>
          <w:tcPr>
            <w:tcW w:w="4724" w:type="dxa"/>
          </w:tcPr>
          <w:p>
            <w:pPr>
              <w:pStyle w:val="TableParagraph"/>
              <w:spacing w:before="12"/>
              <w:ind w:left="18"/>
              <w:rPr>
                <w:sz w:val="12"/>
              </w:rPr>
            </w:pPr>
            <w:r>
              <w:rPr>
                <w:sz w:val="12"/>
              </w:rPr>
              <w:t>Liga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Estrella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de las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Caobas</w:t>
            </w:r>
          </w:p>
        </w:tc>
        <w:tc>
          <w:tcPr>
            <w:tcW w:w="46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2"/>
              <w:ind w:right="16"/>
              <w:jc w:val="right"/>
              <w:rPr>
                <w:sz w:val="12"/>
              </w:rPr>
            </w:pPr>
            <w:r>
              <w:rPr>
                <w:sz w:val="12"/>
              </w:rPr>
              <w:t>252</w:t>
            </w:r>
          </w:p>
        </w:tc>
        <w:tc>
          <w:tcPr>
            <w:tcW w:w="4120" w:type="dxa"/>
          </w:tcPr>
          <w:p>
            <w:pPr>
              <w:pStyle w:val="TableParagraph"/>
              <w:spacing w:before="12"/>
              <w:ind w:left="18"/>
              <w:rPr>
                <w:sz w:val="12"/>
              </w:rPr>
            </w:pPr>
            <w:r>
              <w:rPr>
                <w:sz w:val="12"/>
              </w:rPr>
              <w:t>PUCMM</w:t>
            </w:r>
          </w:p>
        </w:tc>
      </w:tr>
      <w:tr>
        <w:trPr>
          <w:trHeight w:val="145" w:hRule="atLeast"/>
        </w:trPr>
        <w:tc>
          <w:tcPr>
            <w:tcW w:w="426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ind w:right="16"/>
              <w:jc w:val="right"/>
              <w:rPr>
                <w:sz w:val="12"/>
              </w:rPr>
            </w:pPr>
            <w:r>
              <w:rPr>
                <w:sz w:val="12"/>
              </w:rPr>
              <w:t>210</w:t>
            </w:r>
          </w:p>
        </w:tc>
        <w:tc>
          <w:tcPr>
            <w:tcW w:w="4724" w:type="dxa"/>
          </w:tcPr>
          <w:p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Liga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Felix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Ciprian</w:t>
            </w:r>
          </w:p>
        </w:tc>
        <w:tc>
          <w:tcPr>
            <w:tcW w:w="468" w:type="dxa"/>
            <w:tcBorders>
              <w:top w:val="nil"/>
              <w:bottom w:val="nil"/>
            </w:tcBorders>
          </w:tcPr>
          <w:p>
            <w:pPr>
              <w:pStyle w:val="TableParagraph"/>
              <w:ind w:right="16"/>
              <w:jc w:val="right"/>
              <w:rPr>
                <w:sz w:val="12"/>
              </w:rPr>
            </w:pPr>
            <w:r>
              <w:rPr>
                <w:sz w:val="12"/>
              </w:rPr>
              <w:t>253</w:t>
            </w:r>
          </w:p>
        </w:tc>
        <w:tc>
          <w:tcPr>
            <w:tcW w:w="4120" w:type="dxa"/>
          </w:tcPr>
          <w:p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Representantes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la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Cmunidad de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la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Vega</w:t>
            </w:r>
          </w:p>
        </w:tc>
      </w:tr>
      <w:tr>
        <w:trPr>
          <w:trHeight w:val="145" w:hRule="atLeast"/>
        </w:trPr>
        <w:tc>
          <w:tcPr>
            <w:tcW w:w="426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ind w:right="16"/>
              <w:jc w:val="right"/>
              <w:rPr>
                <w:sz w:val="12"/>
              </w:rPr>
            </w:pPr>
            <w:r>
              <w:rPr>
                <w:sz w:val="12"/>
              </w:rPr>
              <w:t>211</w:t>
            </w:r>
          </w:p>
        </w:tc>
        <w:tc>
          <w:tcPr>
            <w:tcW w:w="4724" w:type="dxa"/>
          </w:tcPr>
          <w:p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Liga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Jose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Luis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quezada</w:t>
            </w:r>
          </w:p>
        </w:tc>
        <w:tc>
          <w:tcPr>
            <w:tcW w:w="468" w:type="dxa"/>
            <w:tcBorders>
              <w:top w:val="nil"/>
              <w:bottom w:val="nil"/>
            </w:tcBorders>
          </w:tcPr>
          <w:p>
            <w:pPr>
              <w:pStyle w:val="TableParagraph"/>
              <w:ind w:right="16"/>
              <w:jc w:val="right"/>
              <w:rPr>
                <w:sz w:val="12"/>
              </w:rPr>
            </w:pPr>
            <w:r>
              <w:rPr>
                <w:sz w:val="12"/>
              </w:rPr>
              <w:t>254</w:t>
            </w:r>
          </w:p>
        </w:tc>
        <w:tc>
          <w:tcPr>
            <w:tcW w:w="4120" w:type="dxa"/>
          </w:tcPr>
          <w:p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SALON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CAPACITACION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LA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ESCUELA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VOCACIONAL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MICHES</w:t>
            </w:r>
          </w:p>
        </w:tc>
      </w:tr>
      <w:tr>
        <w:trPr>
          <w:trHeight w:val="145" w:hRule="atLeast"/>
        </w:trPr>
        <w:tc>
          <w:tcPr>
            <w:tcW w:w="426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ind w:right="16"/>
              <w:jc w:val="right"/>
              <w:rPr>
                <w:sz w:val="12"/>
              </w:rPr>
            </w:pPr>
            <w:r>
              <w:rPr>
                <w:sz w:val="12"/>
              </w:rPr>
              <w:t>212</w:t>
            </w:r>
          </w:p>
        </w:tc>
        <w:tc>
          <w:tcPr>
            <w:tcW w:w="4724" w:type="dxa"/>
          </w:tcPr>
          <w:p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Liga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Leoneus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Chaca</w:t>
            </w:r>
          </w:p>
        </w:tc>
        <w:tc>
          <w:tcPr>
            <w:tcW w:w="468" w:type="dxa"/>
            <w:tcBorders>
              <w:top w:val="nil"/>
              <w:bottom w:val="nil"/>
            </w:tcBorders>
          </w:tcPr>
          <w:p>
            <w:pPr>
              <w:pStyle w:val="TableParagraph"/>
              <w:ind w:right="16"/>
              <w:jc w:val="right"/>
              <w:rPr>
                <w:sz w:val="12"/>
              </w:rPr>
            </w:pPr>
            <w:r>
              <w:rPr>
                <w:sz w:val="12"/>
              </w:rPr>
              <w:t>255</w:t>
            </w:r>
          </w:p>
        </w:tc>
        <w:tc>
          <w:tcPr>
            <w:tcW w:w="4120" w:type="dxa"/>
          </w:tcPr>
          <w:p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Trabajadores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del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Sector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Informal</w:t>
            </w:r>
          </w:p>
        </w:tc>
      </w:tr>
      <w:tr>
        <w:trPr>
          <w:trHeight w:val="145" w:hRule="atLeast"/>
        </w:trPr>
        <w:tc>
          <w:tcPr>
            <w:tcW w:w="426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ind w:right="16"/>
              <w:jc w:val="right"/>
              <w:rPr>
                <w:sz w:val="12"/>
              </w:rPr>
            </w:pPr>
            <w:r>
              <w:rPr>
                <w:sz w:val="12"/>
              </w:rPr>
              <w:t>213</w:t>
            </w:r>
          </w:p>
        </w:tc>
        <w:tc>
          <w:tcPr>
            <w:tcW w:w="4724" w:type="dxa"/>
          </w:tcPr>
          <w:p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Liga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Pedro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Joel</w:t>
            </w:r>
          </w:p>
        </w:tc>
        <w:tc>
          <w:tcPr>
            <w:tcW w:w="468" w:type="dxa"/>
            <w:tcBorders>
              <w:top w:val="nil"/>
              <w:bottom w:val="nil"/>
            </w:tcBorders>
          </w:tcPr>
          <w:p>
            <w:pPr>
              <w:pStyle w:val="TableParagraph"/>
              <w:ind w:right="16"/>
              <w:jc w:val="right"/>
              <w:rPr>
                <w:sz w:val="12"/>
              </w:rPr>
            </w:pPr>
            <w:r>
              <w:rPr>
                <w:sz w:val="12"/>
              </w:rPr>
              <w:t>256</w:t>
            </w:r>
          </w:p>
        </w:tc>
        <w:tc>
          <w:tcPr>
            <w:tcW w:w="4120" w:type="dxa"/>
          </w:tcPr>
          <w:p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UASD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Recinto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Santiago</w:t>
            </w:r>
          </w:p>
        </w:tc>
      </w:tr>
      <w:tr>
        <w:trPr>
          <w:trHeight w:val="145" w:hRule="atLeast"/>
        </w:trPr>
        <w:tc>
          <w:tcPr>
            <w:tcW w:w="426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ind w:right="16"/>
              <w:jc w:val="right"/>
              <w:rPr>
                <w:sz w:val="12"/>
              </w:rPr>
            </w:pPr>
            <w:r>
              <w:rPr>
                <w:sz w:val="12"/>
              </w:rPr>
              <w:t>214</w:t>
            </w:r>
          </w:p>
        </w:tc>
        <w:tc>
          <w:tcPr>
            <w:tcW w:w="4724" w:type="dxa"/>
          </w:tcPr>
          <w:p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Liga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Puchi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Robert</w:t>
            </w:r>
          </w:p>
        </w:tc>
        <w:tc>
          <w:tcPr>
            <w:tcW w:w="468" w:type="dxa"/>
            <w:tcBorders>
              <w:top w:val="nil"/>
              <w:bottom w:val="nil"/>
            </w:tcBorders>
          </w:tcPr>
          <w:p>
            <w:pPr>
              <w:pStyle w:val="TableParagraph"/>
              <w:ind w:right="16"/>
              <w:jc w:val="right"/>
              <w:rPr>
                <w:sz w:val="12"/>
              </w:rPr>
            </w:pPr>
            <w:r>
              <w:rPr>
                <w:sz w:val="12"/>
              </w:rPr>
              <w:t>257</w:t>
            </w:r>
          </w:p>
        </w:tc>
        <w:tc>
          <w:tcPr>
            <w:tcW w:w="4120" w:type="dxa"/>
          </w:tcPr>
          <w:p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Universidad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Autonoma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Santo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Domingo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(UASD)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(San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Francisco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Macoris)</w:t>
            </w:r>
          </w:p>
        </w:tc>
      </w:tr>
      <w:tr>
        <w:trPr>
          <w:trHeight w:val="145" w:hRule="atLeast"/>
        </w:trPr>
        <w:tc>
          <w:tcPr>
            <w:tcW w:w="426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ind w:right="16"/>
              <w:jc w:val="right"/>
              <w:rPr>
                <w:sz w:val="12"/>
              </w:rPr>
            </w:pPr>
            <w:r>
              <w:rPr>
                <w:sz w:val="12"/>
              </w:rPr>
              <w:t>215</w:t>
            </w:r>
          </w:p>
        </w:tc>
        <w:tc>
          <w:tcPr>
            <w:tcW w:w="4724" w:type="dxa"/>
          </w:tcPr>
          <w:p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Liga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Samuel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Ramirez</w:t>
            </w:r>
          </w:p>
        </w:tc>
        <w:tc>
          <w:tcPr>
            <w:tcW w:w="468" w:type="dxa"/>
            <w:tcBorders>
              <w:top w:val="nil"/>
              <w:bottom w:val="nil"/>
            </w:tcBorders>
          </w:tcPr>
          <w:p>
            <w:pPr>
              <w:pStyle w:val="TableParagraph"/>
              <w:ind w:right="16"/>
              <w:jc w:val="right"/>
              <w:rPr>
                <w:sz w:val="12"/>
              </w:rPr>
            </w:pPr>
            <w:r>
              <w:rPr>
                <w:sz w:val="12"/>
              </w:rPr>
              <w:t>258</w:t>
            </w:r>
          </w:p>
        </w:tc>
        <w:tc>
          <w:tcPr>
            <w:tcW w:w="4120" w:type="dxa"/>
          </w:tcPr>
          <w:p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UNIVERSIDAD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CATOLICA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TECNOLOGICA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BARAHONA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UCATEBA</w:t>
            </w:r>
          </w:p>
        </w:tc>
      </w:tr>
      <w:tr>
        <w:trPr>
          <w:trHeight w:val="144" w:hRule="atLeast"/>
        </w:trPr>
        <w:tc>
          <w:tcPr>
            <w:tcW w:w="426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ind w:right="16"/>
              <w:jc w:val="right"/>
              <w:rPr>
                <w:sz w:val="12"/>
              </w:rPr>
            </w:pPr>
            <w:r>
              <w:rPr>
                <w:sz w:val="12"/>
              </w:rPr>
              <w:t>216</w:t>
            </w:r>
          </w:p>
        </w:tc>
        <w:tc>
          <w:tcPr>
            <w:tcW w:w="4724" w:type="dxa"/>
          </w:tcPr>
          <w:p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Liga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Steven</w:t>
            </w:r>
          </w:p>
        </w:tc>
        <w:tc>
          <w:tcPr>
            <w:tcW w:w="468" w:type="dxa"/>
            <w:tcBorders>
              <w:top w:val="nil"/>
              <w:bottom w:val="nil"/>
            </w:tcBorders>
          </w:tcPr>
          <w:p>
            <w:pPr>
              <w:pStyle w:val="TableParagraph"/>
              <w:ind w:right="16"/>
              <w:jc w:val="right"/>
              <w:rPr>
                <w:sz w:val="12"/>
              </w:rPr>
            </w:pPr>
            <w:r>
              <w:rPr>
                <w:sz w:val="12"/>
              </w:rPr>
              <w:t>259</w:t>
            </w:r>
          </w:p>
        </w:tc>
        <w:tc>
          <w:tcPr>
            <w:tcW w:w="4120" w:type="dxa"/>
          </w:tcPr>
          <w:p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UNIVERSIDAD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FEDERICO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HENRIQUEZ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Y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CARVAJAL</w:t>
            </w:r>
          </w:p>
        </w:tc>
      </w:tr>
      <w:tr>
        <w:trPr>
          <w:trHeight w:val="145" w:hRule="atLeast"/>
        </w:trPr>
        <w:tc>
          <w:tcPr>
            <w:tcW w:w="426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ind w:right="16"/>
              <w:jc w:val="right"/>
              <w:rPr>
                <w:sz w:val="12"/>
              </w:rPr>
            </w:pPr>
            <w:r>
              <w:rPr>
                <w:sz w:val="12"/>
              </w:rPr>
              <w:t>217</w:t>
            </w:r>
          </w:p>
        </w:tc>
        <w:tc>
          <w:tcPr>
            <w:tcW w:w="4724" w:type="dxa"/>
          </w:tcPr>
          <w:p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Liga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Villa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Colores</w:t>
            </w:r>
          </w:p>
        </w:tc>
        <w:tc>
          <w:tcPr>
            <w:tcW w:w="468" w:type="dxa"/>
            <w:tcBorders>
              <w:top w:val="nil"/>
              <w:bottom w:val="nil"/>
            </w:tcBorders>
          </w:tcPr>
          <w:p>
            <w:pPr>
              <w:pStyle w:val="TableParagraph"/>
              <w:ind w:right="16"/>
              <w:jc w:val="right"/>
              <w:rPr>
                <w:sz w:val="12"/>
              </w:rPr>
            </w:pPr>
            <w:r>
              <w:rPr>
                <w:sz w:val="12"/>
              </w:rPr>
              <w:t>260</w:t>
            </w:r>
          </w:p>
        </w:tc>
        <w:tc>
          <w:tcPr>
            <w:tcW w:w="4120" w:type="dxa"/>
          </w:tcPr>
          <w:p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Universidad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Feliz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Evaristo Mrjia</w:t>
            </w:r>
          </w:p>
        </w:tc>
      </w:tr>
      <w:tr>
        <w:trPr>
          <w:trHeight w:val="145" w:hRule="atLeast"/>
        </w:trPr>
        <w:tc>
          <w:tcPr>
            <w:tcW w:w="426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ind w:right="16"/>
              <w:jc w:val="right"/>
              <w:rPr>
                <w:sz w:val="12"/>
              </w:rPr>
            </w:pPr>
            <w:r>
              <w:rPr>
                <w:sz w:val="12"/>
              </w:rPr>
              <w:t>218</w:t>
            </w:r>
          </w:p>
        </w:tc>
        <w:tc>
          <w:tcPr>
            <w:tcW w:w="4724" w:type="dxa"/>
          </w:tcPr>
          <w:p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LOCAL DE COORDINACIONES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ULPINA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GOZALEZ</w:t>
            </w:r>
          </w:p>
        </w:tc>
        <w:tc>
          <w:tcPr>
            <w:tcW w:w="468" w:type="dxa"/>
            <w:tcBorders>
              <w:top w:val="nil"/>
              <w:bottom w:val="nil"/>
            </w:tcBorders>
          </w:tcPr>
          <w:p>
            <w:pPr>
              <w:pStyle w:val="TableParagraph"/>
              <w:ind w:right="16"/>
              <w:jc w:val="right"/>
              <w:rPr>
                <w:sz w:val="12"/>
              </w:rPr>
            </w:pPr>
            <w:r>
              <w:rPr>
                <w:sz w:val="12"/>
              </w:rPr>
              <w:t>261</w:t>
            </w:r>
          </w:p>
        </w:tc>
        <w:tc>
          <w:tcPr>
            <w:tcW w:w="4120" w:type="dxa"/>
          </w:tcPr>
          <w:p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Universidad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Nacional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Pedro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Henríquez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Ureña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(UNPHU)</w:t>
            </w:r>
          </w:p>
        </w:tc>
      </w:tr>
      <w:tr>
        <w:trPr>
          <w:trHeight w:val="145" w:hRule="atLeast"/>
        </w:trPr>
        <w:tc>
          <w:tcPr>
            <w:tcW w:w="426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ind w:right="16"/>
              <w:jc w:val="right"/>
              <w:rPr>
                <w:sz w:val="12"/>
              </w:rPr>
            </w:pPr>
            <w:r>
              <w:rPr>
                <w:sz w:val="12"/>
              </w:rPr>
              <w:t>219</w:t>
            </w:r>
          </w:p>
        </w:tc>
        <w:tc>
          <w:tcPr>
            <w:tcW w:w="4724" w:type="dxa"/>
          </w:tcPr>
          <w:p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Ministerio de Educacion (MINERD)</w:t>
            </w:r>
          </w:p>
        </w:tc>
        <w:tc>
          <w:tcPr>
            <w:tcW w:w="468" w:type="dxa"/>
            <w:tcBorders>
              <w:top w:val="nil"/>
              <w:bottom w:val="nil"/>
            </w:tcBorders>
          </w:tcPr>
          <w:p>
            <w:pPr>
              <w:pStyle w:val="TableParagraph"/>
              <w:ind w:right="16"/>
              <w:jc w:val="right"/>
              <w:rPr>
                <w:sz w:val="12"/>
              </w:rPr>
            </w:pPr>
            <w:r>
              <w:rPr>
                <w:sz w:val="12"/>
              </w:rPr>
              <w:t>262</w:t>
            </w:r>
          </w:p>
        </w:tc>
        <w:tc>
          <w:tcPr>
            <w:tcW w:w="4120" w:type="dxa"/>
          </w:tcPr>
          <w:p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Universidad OyM</w:t>
            </w:r>
          </w:p>
        </w:tc>
      </w:tr>
      <w:tr>
        <w:trPr>
          <w:trHeight w:val="145" w:hRule="atLeast"/>
        </w:trPr>
        <w:tc>
          <w:tcPr>
            <w:tcW w:w="426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ind w:right="16"/>
              <w:jc w:val="right"/>
              <w:rPr>
                <w:sz w:val="12"/>
              </w:rPr>
            </w:pPr>
            <w:r>
              <w:rPr>
                <w:sz w:val="12"/>
              </w:rPr>
              <w:t>220</w:t>
            </w:r>
          </w:p>
        </w:tc>
        <w:tc>
          <w:tcPr>
            <w:tcW w:w="4724" w:type="dxa"/>
          </w:tcPr>
          <w:p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Ministerio de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la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juventud</w:t>
            </w:r>
          </w:p>
        </w:tc>
        <w:tc>
          <w:tcPr>
            <w:tcW w:w="468" w:type="dxa"/>
            <w:tcBorders>
              <w:top w:val="nil"/>
              <w:bottom w:val="nil"/>
            </w:tcBorders>
          </w:tcPr>
          <w:p>
            <w:pPr>
              <w:pStyle w:val="TableParagraph"/>
              <w:ind w:right="16"/>
              <w:jc w:val="right"/>
              <w:rPr>
                <w:sz w:val="12"/>
              </w:rPr>
            </w:pPr>
            <w:r>
              <w:rPr>
                <w:sz w:val="12"/>
              </w:rPr>
              <w:t>263</w:t>
            </w:r>
          </w:p>
        </w:tc>
        <w:tc>
          <w:tcPr>
            <w:tcW w:w="4120" w:type="dxa"/>
          </w:tcPr>
          <w:p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Universidad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Tecnologica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Santiago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(UTESA).</w:t>
            </w:r>
          </w:p>
        </w:tc>
      </w:tr>
    </w:tbl>
    <w:sectPr>
      <w:footerReference w:type="default" r:id="rId32"/>
      <w:pgSz w:w="15840" w:h="12240" w:orient="landscape"/>
      <w:pgMar w:footer="0" w:header="0" w:top="1140" w:bottom="280" w:left="2260" w:right="22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Tahoma">
    <w:altName w:val="Tahoma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03.589996pt;margin-top:759.895996pt;width:17.150pt;height:13.05pt;mso-position-horizontal-relative:page;mso-position-vertical-relative:page;z-index:-18808320" type="#_x0000_t202" filled="false" stroked="false">
          <v:textbox inset="0,0,0,0">
            <w:txbxContent>
              <w:p>
                <w:pPr>
                  <w:spacing w:line="245" w:lineRule="exact" w:before="0"/>
                  <w:ind w:left="60" w:right="0" w:firstLine="0"/>
                  <w:jc w:val="left"/>
                  <w:rPr>
                    <w:sz w:val="22"/>
                  </w:rPr>
                </w:pPr>
                <w:r>
                  <w:rPr/>
                  <w:fldChar w:fldCharType="begin"/>
                </w:r>
                <w:r>
                  <w:rPr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03.589996pt;margin-top:759.895996pt;width:17.05pt;height:13.05pt;mso-position-horizontal-relative:page;mso-position-vertical-relative:page;z-index:-18807808" type="#_x0000_t202" filled="false" stroked="false">
          <v:textbox inset="0,0,0,0">
            <w:txbxContent>
              <w:p>
                <w:pPr>
                  <w:spacing w:line="245" w:lineRule="exact" w:before="0"/>
                  <w:ind w:left="60" w:right="0" w:firstLine="0"/>
                  <w:jc w:val="left"/>
                  <w:rPr>
                    <w:sz w:val="22"/>
                  </w:rPr>
                </w:pPr>
                <w:r>
                  <w:rPr/>
                  <w:fldChar w:fldCharType="begin"/>
                </w:r>
                <w:r>
                  <w:rPr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17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8"/>
      <w:szCs w:val="28"/>
      <w:lang w:val="es-ES" w:eastAsia="en-US" w:bidi="ar-SA"/>
    </w:rPr>
  </w:style>
  <w:style w:styleId="Heading1" w:type="paragraph">
    <w:name w:val="Heading 1"/>
    <w:basedOn w:val="Normal"/>
    <w:uiPriority w:val="1"/>
    <w:qFormat/>
    <w:pPr>
      <w:spacing w:before="87"/>
      <w:ind w:left="1630" w:right="1651"/>
      <w:jc w:val="center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before="89"/>
      <w:ind w:left="4118" w:right="4126"/>
      <w:jc w:val="center"/>
    </w:pPr>
    <w:rPr>
      <w:rFonts w:ascii="Times New Roman" w:hAnsi="Times New Roman" w:eastAsia="Times New Roman" w:cs="Times New Roman"/>
      <w:b/>
      <w:bCs/>
      <w:sz w:val="30"/>
      <w:szCs w:val="30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spacing w:line="125" w:lineRule="exact"/>
    </w:pPr>
    <w:rPr>
      <w:rFonts w:ascii="Calibri" w:hAnsi="Calibri" w:eastAsia="Calibri" w:cs="Calibri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footer" Target="footer1.xml"/><Relationship Id="rId7" Type="http://schemas.openxmlformats.org/officeDocument/2006/relationships/image" Target="media/image2.jpeg"/><Relationship Id="rId8" Type="http://schemas.openxmlformats.org/officeDocument/2006/relationships/image" Target="media/image3.jpeg"/><Relationship Id="rId9" Type="http://schemas.openxmlformats.org/officeDocument/2006/relationships/image" Target="media/image4.jpe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footer" Target="footer2.xml"/><Relationship Id="rId14" Type="http://schemas.openxmlformats.org/officeDocument/2006/relationships/footer" Target="footer3.xml"/><Relationship Id="rId15" Type="http://schemas.openxmlformats.org/officeDocument/2006/relationships/image" Target="media/image8.png"/><Relationship Id="rId16" Type="http://schemas.openxmlformats.org/officeDocument/2006/relationships/image" Target="media/image9.png"/><Relationship Id="rId17" Type="http://schemas.openxmlformats.org/officeDocument/2006/relationships/image" Target="media/image10.png"/><Relationship Id="rId18" Type="http://schemas.openxmlformats.org/officeDocument/2006/relationships/image" Target="media/image11.png"/><Relationship Id="rId19" Type="http://schemas.openxmlformats.org/officeDocument/2006/relationships/image" Target="media/image12.jpeg"/><Relationship Id="rId20" Type="http://schemas.openxmlformats.org/officeDocument/2006/relationships/image" Target="media/image13.jpeg"/><Relationship Id="rId21" Type="http://schemas.openxmlformats.org/officeDocument/2006/relationships/image" Target="media/image14.jpeg"/><Relationship Id="rId22" Type="http://schemas.openxmlformats.org/officeDocument/2006/relationships/image" Target="media/image15.png"/><Relationship Id="rId23" Type="http://schemas.openxmlformats.org/officeDocument/2006/relationships/image" Target="media/image16.png"/><Relationship Id="rId24" Type="http://schemas.openxmlformats.org/officeDocument/2006/relationships/image" Target="media/image17.png"/><Relationship Id="rId25" Type="http://schemas.openxmlformats.org/officeDocument/2006/relationships/image" Target="media/image18.png"/><Relationship Id="rId26" Type="http://schemas.openxmlformats.org/officeDocument/2006/relationships/image" Target="media/image19.png"/><Relationship Id="rId27" Type="http://schemas.openxmlformats.org/officeDocument/2006/relationships/image" Target="media/image20.png"/><Relationship Id="rId28" Type="http://schemas.openxmlformats.org/officeDocument/2006/relationships/footer" Target="footer4.xml"/><Relationship Id="rId29" Type="http://schemas.openxmlformats.org/officeDocument/2006/relationships/footer" Target="footer5.xml"/><Relationship Id="rId30" Type="http://schemas.openxmlformats.org/officeDocument/2006/relationships/footer" Target="footer6.xml"/><Relationship Id="rId31" Type="http://schemas.openxmlformats.org/officeDocument/2006/relationships/footer" Target="footer7.xml"/><Relationship Id="rId32" Type="http://schemas.openxmlformats.org/officeDocument/2006/relationships/footer" Target="footer8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dcterms:created xsi:type="dcterms:W3CDTF">2023-07-18T12:22:40Z</dcterms:created>
  <dcterms:modified xsi:type="dcterms:W3CDTF">2023-07-18T12:22:40Z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2023-07-18T00:00:00Z</vt:filetime>
  </property>
</Properties>
</file>