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402C" w14:textId="77777777" w:rsidR="00443AE5" w:rsidRDefault="00443AE5"/>
    <w:p w14:paraId="1EE2B712" w14:textId="77777777" w:rsidR="00443AE5" w:rsidRDefault="00443AE5"/>
    <w:p w14:paraId="7A95F445" w14:textId="77777777" w:rsidR="00443AE5" w:rsidRDefault="00443AE5"/>
    <w:p w14:paraId="65C8E6E3" w14:textId="77777777" w:rsidR="00443AE5" w:rsidRDefault="00443AE5"/>
    <w:p w14:paraId="674E7AFD" w14:textId="77777777" w:rsidR="00443AE5" w:rsidRDefault="00443AE5"/>
    <w:p w14:paraId="48D124A9" w14:textId="77777777" w:rsidR="00443AE5" w:rsidRDefault="00443AE5"/>
    <w:p w14:paraId="1A783EB0" w14:textId="77777777" w:rsidR="00443AE5" w:rsidRDefault="00443AE5"/>
    <w:p w14:paraId="1209B0DE" w14:textId="77777777" w:rsidR="00443AE5" w:rsidRDefault="00443AE5"/>
    <w:p w14:paraId="18D300B4" w14:textId="77777777" w:rsidR="00443AE5" w:rsidRDefault="00AC7A6E">
      <w:pPr>
        <w:spacing w:after="120" w:line="276" w:lineRule="auto"/>
        <w:jc w:val="center"/>
      </w:pPr>
      <w:r>
        <w:rPr>
          <w:b/>
          <w:bCs/>
          <w:color w:val="1F3864"/>
          <w:sz w:val="28"/>
          <w:szCs w:val="28"/>
        </w:rPr>
        <w:t>REPÚBLICA DOMINICANA</w:t>
      </w:r>
    </w:p>
    <w:p w14:paraId="71CEBAE0" w14:textId="77777777" w:rsidR="00443AE5" w:rsidRDefault="00AC7A6E">
      <w:pPr>
        <w:spacing w:after="60" w:line="276" w:lineRule="auto"/>
        <w:jc w:val="center"/>
      </w:pPr>
      <w:r>
        <w:rPr>
          <w:color w:val="1F3864"/>
          <w:sz w:val="24"/>
          <w:szCs w:val="24"/>
        </w:rPr>
        <w:t>PRESIDENCIA DE LA REPÚBLICA</w:t>
      </w:r>
    </w:p>
    <w:p w14:paraId="22E41A23" w14:textId="77777777" w:rsidR="00443AE5" w:rsidRDefault="00443AE5"/>
    <w:p w14:paraId="23CB86CF" w14:textId="77777777" w:rsidR="00443AE5" w:rsidRDefault="00AC7A6E">
      <w:pPr>
        <w:spacing w:after="120" w:line="276" w:lineRule="auto"/>
        <w:jc w:val="center"/>
      </w:pPr>
      <w:r>
        <w:rPr>
          <w:b/>
          <w:bCs/>
          <w:color w:val="1F3864"/>
          <w:sz w:val="36"/>
          <w:szCs w:val="36"/>
        </w:rPr>
        <w:t>CONSEJO NACIONAL DE DROGAS</w:t>
      </w:r>
    </w:p>
    <w:p w14:paraId="51FF81B9" w14:textId="77777777" w:rsidR="00443AE5" w:rsidRDefault="00443AE5"/>
    <w:p w14:paraId="52207DD5" w14:textId="77777777" w:rsidR="00443AE5" w:rsidRDefault="00443AE5"/>
    <w:p w14:paraId="4388363C" w14:textId="77777777" w:rsidR="00443AE5" w:rsidRDefault="00443AE5"/>
    <w:p w14:paraId="5B957E2D" w14:textId="77777777" w:rsidR="00443AE5" w:rsidRDefault="00AC7A6E">
      <w:pPr>
        <w:spacing w:after="120" w:line="276" w:lineRule="auto"/>
        <w:jc w:val="center"/>
      </w:pPr>
      <w:r>
        <w:rPr>
          <w:b/>
          <w:bCs/>
          <w:color w:val="1F3864"/>
          <w:sz w:val="40"/>
          <w:szCs w:val="40"/>
        </w:rPr>
        <w:t>PLAN ESTRATÉGICO INSTITUCIONAL</w:t>
      </w:r>
    </w:p>
    <w:p w14:paraId="11167126" w14:textId="77777777" w:rsidR="00443AE5" w:rsidRDefault="00AC7A6E">
      <w:pPr>
        <w:spacing w:after="200" w:line="276" w:lineRule="auto"/>
        <w:jc w:val="center"/>
      </w:pPr>
      <w:r>
        <w:rPr>
          <w:b/>
          <w:bCs/>
          <w:color w:val="1F3864"/>
          <w:sz w:val="44"/>
          <w:szCs w:val="44"/>
        </w:rPr>
        <w:t>PEI 2025 - 2028</w:t>
      </w:r>
    </w:p>
    <w:p w14:paraId="24FF6864" w14:textId="77777777" w:rsidR="00443AE5" w:rsidRDefault="00443AE5"/>
    <w:p w14:paraId="755496E5" w14:textId="77777777" w:rsidR="00443AE5" w:rsidRDefault="00443AE5"/>
    <w:p w14:paraId="492DD5D6" w14:textId="77777777" w:rsidR="00443AE5" w:rsidRDefault="00443AE5"/>
    <w:p w14:paraId="7E715C50" w14:textId="77777777" w:rsidR="00443AE5" w:rsidRDefault="00443AE5"/>
    <w:p w14:paraId="5DEF66A4" w14:textId="77777777" w:rsidR="00443AE5" w:rsidRDefault="00443AE5"/>
    <w:p w14:paraId="44418BE7" w14:textId="77777777" w:rsidR="00443AE5" w:rsidRDefault="00443AE5"/>
    <w:p w14:paraId="21A0ED18" w14:textId="77777777" w:rsidR="00443AE5" w:rsidRDefault="00AC7A6E">
      <w:pPr>
        <w:spacing w:after="120" w:line="276" w:lineRule="auto"/>
        <w:jc w:val="center"/>
      </w:pPr>
      <w:r>
        <w:rPr>
          <w:color w:val="666666"/>
        </w:rPr>
        <w:t>Santo Domingo, República Dominicana</w:t>
      </w:r>
    </w:p>
    <w:p w14:paraId="35B472D5" w14:textId="77777777" w:rsidR="007545E9" w:rsidRDefault="00AC7A6E">
      <w:pPr>
        <w:spacing w:after="120" w:line="276" w:lineRule="auto"/>
        <w:jc w:val="center"/>
        <w:rPr>
          <w:color w:val="666666"/>
        </w:rPr>
        <w:sectPr w:rsidR="007545E9">
          <w:headerReference w:type="default" r:id="rId7"/>
          <w:footerReference w:type="default" r:id="rId8"/>
          <w:pgSz w:w="12240" w:h="15840"/>
          <w:pgMar w:top="1440" w:right="1440" w:bottom="1440" w:left="1440" w:header="708" w:footer="708" w:gutter="0"/>
          <w:cols w:space="720"/>
          <w:docGrid w:linePitch="360"/>
        </w:sectPr>
      </w:pPr>
      <w:r>
        <w:rPr>
          <w:color w:val="666666"/>
        </w:rPr>
        <w:t>2025</w:t>
      </w:r>
    </w:p>
    <w:p w14:paraId="66A6294C" w14:textId="77777777" w:rsidR="00443AE5" w:rsidRDefault="00AC7A6E">
      <w:pPr>
        <w:pStyle w:val="Ttulo1"/>
      </w:pPr>
      <w:bookmarkStart w:id="0" w:name="_Toc226985977"/>
      <w:bookmarkStart w:id="1" w:name="_Toc231547035"/>
      <w:r>
        <w:lastRenderedPageBreak/>
        <w:t>EQUIPO DIRECTIVO</w:t>
      </w:r>
      <w:bookmarkEnd w:id="0"/>
      <w:bookmarkEnd w:id="1"/>
    </w:p>
    <w:p w14:paraId="0F8B333C" w14:textId="77777777" w:rsidR="00443AE5" w:rsidRDefault="00443AE5"/>
    <w:p w14:paraId="6A394A7A" w14:textId="77777777" w:rsidR="00443AE5" w:rsidRDefault="00AC7A6E">
      <w:pPr>
        <w:spacing w:after="120" w:line="276" w:lineRule="auto"/>
        <w:jc w:val="center"/>
      </w:pPr>
      <w:r>
        <w:rPr>
          <w:b/>
          <w:bCs/>
          <w:color w:val="333333"/>
          <w:sz w:val="26"/>
          <w:szCs w:val="26"/>
        </w:rPr>
        <w:t>Alejandro Abreu</w:t>
      </w:r>
    </w:p>
    <w:p w14:paraId="32EB27AD" w14:textId="77777777" w:rsidR="00443AE5" w:rsidRDefault="00AC7A6E">
      <w:pPr>
        <w:spacing w:after="120" w:line="276" w:lineRule="auto"/>
        <w:jc w:val="center"/>
      </w:pPr>
      <w:r>
        <w:rPr>
          <w:i/>
          <w:iCs/>
          <w:color w:val="666666"/>
        </w:rPr>
        <w:t>Presidente del Consejo Nacional de Drogas</w:t>
      </w:r>
    </w:p>
    <w:p w14:paraId="025DED45" w14:textId="77777777" w:rsidR="00443AE5" w:rsidRDefault="00443AE5"/>
    <w:p w14:paraId="6864263D" w14:textId="77777777" w:rsidR="007545E9" w:rsidRDefault="00AC7A6E">
      <w:pPr>
        <w:spacing w:after="120" w:line="276" w:lineRule="auto"/>
        <w:jc w:val="center"/>
        <w:rPr>
          <w:iCs/>
          <w:color w:val="333333"/>
        </w:rPr>
        <w:sectPr w:rsidR="007545E9">
          <w:pgSz w:w="12240" w:h="15840"/>
          <w:pgMar w:top="1440" w:right="1440" w:bottom="1440" w:left="1440" w:header="708" w:footer="708" w:gutter="0"/>
          <w:cols w:space="720"/>
          <w:docGrid w:linePitch="360"/>
        </w:sectPr>
      </w:pPr>
      <w:r>
        <w:rPr>
          <w:iCs/>
          <w:color w:val="333333"/>
        </w:rPr>
        <w:t>Monseñor Jesús María de Jesús — Junta Directiva</w:t>
      </w:r>
      <w:r>
        <w:rPr>
          <w:iCs/>
          <w:color w:val="333333"/>
        </w:rPr>
        <w:br/>
        <w:t>Oscar Padilla Medraño — Junta Directiva</w:t>
      </w:r>
      <w:r>
        <w:rPr>
          <w:iCs/>
          <w:color w:val="333333"/>
        </w:rPr>
        <w:br/>
        <w:t>Ricardo Brugal León — Junta Directiva</w:t>
      </w:r>
      <w:r>
        <w:rPr>
          <w:iCs/>
          <w:color w:val="333333"/>
        </w:rPr>
        <w:br/>
        <w:t>Edwin Del Valle — Encargado de Planificación y Desarrollo</w:t>
      </w:r>
    </w:p>
    <w:p w14:paraId="651BD883" w14:textId="77777777" w:rsidR="00443AE5" w:rsidRDefault="00AC7A6E">
      <w:pPr>
        <w:pStyle w:val="Ttulo1"/>
      </w:pPr>
      <w:bookmarkStart w:id="2" w:name="_Toc226985978"/>
      <w:bookmarkStart w:id="3" w:name="_Toc231547036"/>
      <w:r>
        <w:lastRenderedPageBreak/>
        <w:t>EQUIPO TÉCNICO</w:t>
      </w:r>
      <w:bookmarkEnd w:id="2"/>
      <w:bookmarkEnd w:id="3"/>
    </w:p>
    <w:p w14:paraId="784E0F13" w14:textId="77777777" w:rsidR="00443AE5" w:rsidRDefault="00443AE5"/>
    <w:p w14:paraId="65A544E9" w14:textId="77777777" w:rsidR="007545E9" w:rsidRDefault="00AC7A6E">
      <w:pPr>
        <w:spacing w:after="120" w:line="276" w:lineRule="auto"/>
        <w:jc w:val="center"/>
        <w:rPr>
          <w:iCs/>
          <w:color w:val="333333"/>
        </w:rPr>
        <w:sectPr w:rsidR="007545E9">
          <w:pgSz w:w="12240" w:h="15840"/>
          <w:pgMar w:top="1440" w:right="1440" w:bottom="1440" w:left="1440" w:header="708" w:footer="708" w:gutter="0"/>
          <w:cols w:space="720"/>
          <w:docGrid w:linePitch="360"/>
        </w:sectPr>
      </w:pPr>
      <w:r>
        <w:rPr>
          <w:iCs/>
          <w:color w:val="333333"/>
        </w:rPr>
        <w:t>Edwin Del Valle — Departamento de Planificación y Desarrollo</w:t>
      </w:r>
      <w:r>
        <w:rPr>
          <w:iCs/>
          <w:color w:val="333333"/>
        </w:rPr>
        <w:br/>
        <w:t>Lohadis Ureña — Dir. de Estrategias en Prevención de Drogas y Promoción de la Salud</w:t>
      </w:r>
      <w:r>
        <w:rPr>
          <w:iCs/>
          <w:color w:val="333333"/>
        </w:rPr>
        <w:br/>
        <w:t>Mercedes I. Germán — Dir. de Atención, Tratamiento, Rehabilitación e Integración Social</w:t>
      </w:r>
      <w:r>
        <w:rPr>
          <w:iCs/>
          <w:color w:val="333333"/>
        </w:rPr>
        <w:br/>
      </w:r>
      <w:r w:rsidR="007545E9">
        <w:rPr>
          <w:iCs/>
          <w:color w:val="333333"/>
        </w:rPr>
        <w:t>Luis Carlos Adames</w:t>
      </w:r>
      <w:r>
        <w:rPr>
          <w:iCs/>
          <w:color w:val="333333"/>
        </w:rPr>
        <w:t xml:space="preserve"> — Observatorio Dominicano de Drogas</w:t>
      </w:r>
      <w:r>
        <w:rPr>
          <w:iCs/>
          <w:color w:val="333333"/>
        </w:rPr>
        <w:br/>
      </w:r>
      <w:r w:rsidR="007545E9">
        <w:rPr>
          <w:iCs/>
          <w:color w:val="333333"/>
        </w:rPr>
        <w:t>Marcelino Merán</w:t>
      </w:r>
      <w:r>
        <w:rPr>
          <w:iCs/>
          <w:color w:val="333333"/>
        </w:rPr>
        <w:t xml:space="preserve"> — Dirección Administrativa y Financiera</w:t>
      </w:r>
      <w:r>
        <w:rPr>
          <w:iCs/>
          <w:color w:val="333333"/>
        </w:rPr>
        <w:br/>
        <w:t>Nelson Santos — Departamento de Relaciones Internacionales</w:t>
      </w:r>
      <w:r>
        <w:rPr>
          <w:iCs/>
          <w:color w:val="333333"/>
        </w:rPr>
        <w:br/>
      </w:r>
      <w:r w:rsidR="007545E9">
        <w:rPr>
          <w:iCs/>
          <w:color w:val="333333"/>
        </w:rPr>
        <w:t>Dora Urtarte</w:t>
      </w:r>
      <w:r>
        <w:rPr>
          <w:iCs/>
          <w:color w:val="333333"/>
        </w:rPr>
        <w:t xml:space="preserve">— Departamento de Recursos </w:t>
      </w:r>
      <w:r w:rsidR="007545E9">
        <w:rPr>
          <w:iCs/>
          <w:color w:val="333333"/>
        </w:rPr>
        <w:t>Humanos</w:t>
      </w:r>
      <w:r>
        <w:rPr>
          <w:iCs/>
          <w:color w:val="333333"/>
        </w:rPr>
        <w:br/>
        <w:t xml:space="preserve">Alberto Bodden — Departamento de </w:t>
      </w:r>
      <w:r w:rsidR="007545E9">
        <w:rPr>
          <w:iCs/>
          <w:color w:val="333333"/>
        </w:rPr>
        <w:t>Comunicaciones</w:t>
      </w:r>
      <w:r>
        <w:rPr>
          <w:iCs/>
          <w:color w:val="333333"/>
        </w:rPr>
        <w:br/>
      </w:r>
      <w:r w:rsidR="007545E9">
        <w:rPr>
          <w:iCs/>
          <w:color w:val="333333"/>
        </w:rPr>
        <w:t>Fidel Caraballo</w:t>
      </w:r>
      <w:r>
        <w:rPr>
          <w:iCs/>
          <w:color w:val="333333"/>
        </w:rPr>
        <w:t xml:space="preserve"> — Departamento Jurídico</w:t>
      </w:r>
      <w:r>
        <w:rPr>
          <w:iCs/>
          <w:color w:val="333333"/>
        </w:rPr>
        <w:br/>
        <w:t xml:space="preserve">Domingo García — Departamento de Tecnologías de la Información y </w:t>
      </w:r>
      <w:r w:rsidR="007545E9">
        <w:rPr>
          <w:iCs/>
          <w:color w:val="333333"/>
        </w:rPr>
        <w:t>Comunicación</w:t>
      </w:r>
      <w:r>
        <w:rPr>
          <w:iCs/>
          <w:color w:val="333333"/>
        </w:rPr>
        <w:br/>
        <w:t>José Antonio Tejeda — Escuela de Formación en Políticas de Drogas</w:t>
      </w:r>
    </w:p>
    <w:p w14:paraId="105185F9" w14:textId="77777777" w:rsidR="00443AE5" w:rsidRDefault="00AC7A6E">
      <w:pPr>
        <w:pStyle w:val="Ttulo1"/>
      </w:pPr>
      <w:bookmarkStart w:id="4" w:name="_Toc226985979"/>
      <w:bookmarkStart w:id="5" w:name="_Toc231547037"/>
      <w:r>
        <w:lastRenderedPageBreak/>
        <w:t>EQUIPO DE COORDINACIÓN</w:t>
      </w:r>
      <w:bookmarkEnd w:id="4"/>
      <w:bookmarkEnd w:id="5"/>
    </w:p>
    <w:p w14:paraId="228D6771" w14:textId="77777777" w:rsidR="00443AE5" w:rsidRDefault="00443AE5"/>
    <w:p w14:paraId="25C6268E" w14:textId="77777777" w:rsidR="00443AE5" w:rsidRDefault="00AC7A6E">
      <w:pPr>
        <w:spacing w:after="120" w:line="276" w:lineRule="auto"/>
        <w:jc w:val="center"/>
      </w:pPr>
      <w:r>
        <w:rPr>
          <w:b/>
          <w:bCs/>
          <w:color w:val="333333"/>
        </w:rPr>
        <w:t>Edwin Del Valle</w:t>
      </w:r>
    </w:p>
    <w:p w14:paraId="3DC1DA85" w14:textId="77777777" w:rsidR="007545E9" w:rsidRDefault="00AC7A6E">
      <w:pPr>
        <w:spacing w:after="120" w:line="276" w:lineRule="auto"/>
        <w:jc w:val="center"/>
        <w:rPr>
          <w:i/>
          <w:iCs/>
          <w:color w:val="666666"/>
        </w:rPr>
      </w:pPr>
      <w:r>
        <w:rPr>
          <w:i/>
          <w:iCs/>
          <w:color w:val="666666"/>
        </w:rPr>
        <w:t>Director/a del Departamento de Planificación y Desarrollo</w:t>
      </w:r>
    </w:p>
    <w:p w14:paraId="50E8FE5A" w14:textId="77777777" w:rsidR="007545E9" w:rsidRDefault="007545E9">
      <w:pPr>
        <w:spacing w:after="120" w:line="276" w:lineRule="auto"/>
        <w:jc w:val="center"/>
        <w:rPr>
          <w:i/>
          <w:iCs/>
          <w:color w:val="666666"/>
        </w:rPr>
      </w:pPr>
    </w:p>
    <w:p w14:paraId="15729AF7" w14:textId="77777777" w:rsidR="007545E9" w:rsidRDefault="007545E9" w:rsidP="007545E9">
      <w:pPr>
        <w:spacing w:after="120" w:line="276" w:lineRule="auto"/>
        <w:jc w:val="center"/>
      </w:pPr>
      <w:r>
        <w:rPr>
          <w:iCs/>
          <w:color w:val="999999"/>
        </w:rPr>
        <w:t>Equipo de Gestión Operativa:</w:t>
      </w:r>
      <w:r>
        <w:rPr>
          <w:iCs/>
          <w:color w:val="999999"/>
        </w:rPr>
        <w:br/>
        <w:t>Mildre Goris — Dpto. de Educación Preventiva Integral</w:t>
      </w:r>
      <w:r>
        <w:rPr>
          <w:iCs/>
          <w:color w:val="999999"/>
        </w:rPr>
        <w:br/>
        <w:t>Damari Suárez — Dpto. de Prevención Comunitaria</w:t>
      </w:r>
      <w:r>
        <w:rPr>
          <w:iCs/>
          <w:color w:val="999999"/>
        </w:rPr>
        <w:br/>
        <w:t>Bolívar González — Dpto. de Prevención en el Deporte</w:t>
      </w:r>
      <w:r>
        <w:rPr>
          <w:iCs/>
          <w:color w:val="999999"/>
        </w:rPr>
        <w:br/>
        <w:t>Angela Ureña — Dpto. de Prevención en el Área Laboral</w:t>
      </w:r>
      <w:r>
        <w:rPr>
          <w:iCs/>
          <w:color w:val="999999"/>
        </w:rPr>
        <w:br/>
        <w:t>Luis Ottenwalder — Dir. de Atención y Tratamiento</w:t>
      </w:r>
      <w:r>
        <w:rPr>
          <w:iCs/>
          <w:color w:val="999999"/>
        </w:rPr>
        <w:br/>
        <w:t>Elizabeth Camacho — Observatorio Dominicano de Drogas</w:t>
      </w:r>
      <w:r>
        <w:rPr>
          <w:iCs/>
          <w:color w:val="999999"/>
        </w:rPr>
        <w:br/>
        <w:t>Elba Trejo — Regional Ozama Metropolitana</w:t>
      </w:r>
      <w:r>
        <w:rPr>
          <w:iCs/>
          <w:color w:val="999999"/>
        </w:rPr>
        <w:br/>
        <w:t>Miguel Hidalgo — Regional Valdesia</w:t>
      </w:r>
      <w:r>
        <w:rPr>
          <w:iCs/>
          <w:color w:val="999999"/>
        </w:rPr>
        <w:br/>
        <w:t>Domingo Deprat — Regional Cibao Norte</w:t>
      </w:r>
      <w:r>
        <w:rPr>
          <w:iCs/>
          <w:color w:val="999999"/>
        </w:rPr>
        <w:br/>
        <w:t>Jenny Fernández — Regional Cibao Noreste</w:t>
      </w:r>
      <w:r>
        <w:rPr>
          <w:iCs/>
          <w:color w:val="999999"/>
        </w:rPr>
        <w:br/>
        <w:t>Carlos Manuel Pérez — Regional Enriquillo</w:t>
      </w:r>
      <w:r>
        <w:rPr>
          <w:iCs/>
          <w:color w:val="999999"/>
        </w:rPr>
        <w:br/>
        <w:t>Luis Báez — Regional Higuamo</w:t>
      </w:r>
    </w:p>
    <w:p w14:paraId="68AFA828" w14:textId="77777777" w:rsidR="007545E9" w:rsidRDefault="007545E9">
      <w:pPr>
        <w:spacing w:after="120" w:line="276" w:lineRule="auto"/>
        <w:jc w:val="center"/>
        <w:rPr>
          <w:i/>
          <w:iCs/>
          <w:color w:val="666666"/>
        </w:rPr>
      </w:pPr>
      <w:r>
        <w:rPr>
          <w:i/>
          <w:iCs/>
          <w:color w:val="666666"/>
        </w:rPr>
        <w:br w:type="page"/>
      </w:r>
    </w:p>
    <w:p w14:paraId="35D2E9BD" w14:textId="77777777" w:rsidR="00443AE5" w:rsidRDefault="00AC7A6E">
      <w:pPr>
        <w:pStyle w:val="Ttulo1"/>
      </w:pPr>
      <w:bookmarkStart w:id="6" w:name="_Toc226985980"/>
      <w:bookmarkStart w:id="7" w:name="_Toc231547038"/>
      <w:r>
        <w:lastRenderedPageBreak/>
        <w:t>ÍNDICE</w:t>
      </w:r>
      <w:bookmarkEnd w:id="6"/>
      <w:bookmarkEnd w:id="7"/>
    </w:p>
    <w:sdt>
      <w:sdtPr>
        <w:alias w:val="Tabla de Contenido"/>
        <w:id w:val="2020118339"/>
      </w:sdtPr>
      <w:sdtContent>
        <w:p w14:paraId="5B4F3A28" w14:textId="4A57EEBA" w:rsidR="007C3734" w:rsidRDefault="007545E9">
          <w:pPr>
            <w:pStyle w:val="TD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TOC \h \o "1-3"</w:instrText>
          </w:r>
          <w:r>
            <w:fldChar w:fldCharType="separate"/>
          </w:r>
          <w:hyperlink w:anchor="_Toc231547035" w:history="1">
            <w:r w:rsidR="007C3734" w:rsidRPr="00AC694D">
              <w:rPr>
                <w:rStyle w:val="Hipervnculo"/>
                <w:noProof/>
              </w:rPr>
              <w:t>EQUIPO DIRECTIVO</w:t>
            </w:r>
            <w:r w:rsidR="007C3734">
              <w:rPr>
                <w:noProof/>
              </w:rPr>
              <w:tab/>
            </w:r>
            <w:r w:rsidR="007C3734">
              <w:rPr>
                <w:noProof/>
              </w:rPr>
              <w:fldChar w:fldCharType="begin"/>
            </w:r>
            <w:r w:rsidR="007C3734">
              <w:rPr>
                <w:noProof/>
              </w:rPr>
              <w:instrText xml:space="preserve"> PAGEREF _Toc231547035 \h </w:instrText>
            </w:r>
            <w:r w:rsidR="007C3734">
              <w:rPr>
                <w:noProof/>
              </w:rPr>
            </w:r>
            <w:r w:rsidR="007C3734">
              <w:rPr>
                <w:noProof/>
              </w:rPr>
              <w:fldChar w:fldCharType="separate"/>
            </w:r>
            <w:r w:rsidR="007C3734">
              <w:rPr>
                <w:noProof/>
              </w:rPr>
              <w:t>2</w:t>
            </w:r>
            <w:r w:rsidR="007C3734">
              <w:rPr>
                <w:noProof/>
              </w:rPr>
              <w:fldChar w:fldCharType="end"/>
            </w:r>
          </w:hyperlink>
        </w:p>
        <w:p w14:paraId="0977061A" w14:textId="602C002B" w:rsidR="007C3734" w:rsidRDefault="007C3734">
          <w:pPr>
            <w:pStyle w:val="TDC1"/>
            <w:tabs>
              <w:tab w:val="right" w:leader="dot" w:pos="9350"/>
            </w:tabs>
            <w:rPr>
              <w:rFonts w:asciiTheme="minorHAnsi" w:eastAsiaTheme="minorEastAsia" w:hAnsiTheme="minorHAnsi" w:cstheme="minorBidi"/>
              <w:noProof/>
              <w:kern w:val="2"/>
              <w:sz w:val="24"/>
              <w:szCs w:val="24"/>
              <w14:ligatures w14:val="standardContextual"/>
            </w:rPr>
          </w:pPr>
          <w:hyperlink w:anchor="_Toc231547036" w:history="1">
            <w:r w:rsidRPr="00AC694D">
              <w:rPr>
                <w:rStyle w:val="Hipervnculo"/>
                <w:noProof/>
              </w:rPr>
              <w:t>EQUIPO TÉCNICO</w:t>
            </w:r>
            <w:r>
              <w:rPr>
                <w:noProof/>
              </w:rPr>
              <w:tab/>
            </w:r>
            <w:r>
              <w:rPr>
                <w:noProof/>
              </w:rPr>
              <w:fldChar w:fldCharType="begin"/>
            </w:r>
            <w:r>
              <w:rPr>
                <w:noProof/>
              </w:rPr>
              <w:instrText xml:space="preserve"> PAGEREF _Toc231547036 \h </w:instrText>
            </w:r>
            <w:r>
              <w:rPr>
                <w:noProof/>
              </w:rPr>
            </w:r>
            <w:r>
              <w:rPr>
                <w:noProof/>
              </w:rPr>
              <w:fldChar w:fldCharType="separate"/>
            </w:r>
            <w:r>
              <w:rPr>
                <w:noProof/>
              </w:rPr>
              <w:t>3</w:t>
            </w:r>
            <w:r>
              <w:rPr>
                <w:noProof/>
              </w:rPr>
              <w:fldChar w:fldCharType="end"/>
            </w:r>
          </w:hyperlink>
        </w:p>
        <w:p w14:paraId="3631B756" w14:textId="4F66C1AA" w:rsidR="007C3734" w:rsidRDefault="007C3734">
          <w:pPr>
            <w:pStyle w:val="TDC1"/>
            <w:tabs>
              <w:tab w:val="right" w:leader="dot" w:pos="9350"/>
            </w:tabs>
            <w:rPr>
              <w:rFonts w:asciiTheme="minorHAnsi" w:eastAsiaTheme="minorEastAsia" w:hAnsiTheme="minorHAnsi" w:cstheme="minorBidi"/>
              <w:noProof/>
              <w:kern w:val="2"/>
              <w:sz w:val="24"/>
              <w:szCs w:val="24"/>
              <w14:ligatures w14:val="standardContextual"/>
            </w:rPr>
          </w:pPr>
          <w:hyperlink w:anchor="_Toc231547037" w:history="1">
            <w:r w:rsidRPr="00AC694D">
              <w:rPr>
                <w:rStyle w:val="Hipervnculo"/>
                <w:noProof/>
              </w:rPr>
              <w:t>EQUIPO DE COORDINACIÓN</w:t>
            </w:r>
            <w:r>
              <w:rPr>
                <w:noProof/>
              </w:rPr>
              <w:tab/>
            </w:r>
            <w:r>
              <w:rPr>
                <w:noProof/>
              </w:rPr>
              <w:fldChar w:fldCharType="begin"/>
            </w:r>
            <w:r>
              <w:rPr>
                <w:noProof/>
              </w:rPr>
              <w:instrText xml:space="preserve"> PAGEREF _Toc231547037 \h </w:instrText>
            </w:r>
            <w:r>
              <w:rPr>
                <w:noProof/>
              </w:rPr>
            </w:r>
            <w:r>
              <w:rPr>
                <w:noProof/>
              </w:rPr>
              <w:fldChar w:fldCharType="separate"/>
            </w:r>
            <w:r>
              <w:rPr>
                <w:noProof/>
              </w:rPr>
              <w:t>4</w:t>
            </w:r>
            <w:r>
              <w:rPr>
                <w:noProof/>
              </w:rPr>
              <w:fldChar w:fldCharType="end"/>
            </w:r>
          </w:hyperlink>
        </w:p>
        <w:p w14:paraId="2C53384F" w14:textId="5C8C43BE" w:rsidR="007C3734" w:rsidRDefault="007C3734">
          <w:pPr>
            <w:pStyle w:val="TDC1"/>
            <w:tabs>
              <w:tab w:val="right" w:leader="dot" w:pos="9350"/>
            </w:tabs>
            <w:rPr>
              <w:rFonts w:asciiTheme="minorHAnsi" w:eastAsiaTheme="minorEastAsia" w:hAnsiTheme="minorHAnsi" w:cstheme="minorBidi"/>
              <w:noProof/>
              <w:kern w:val="2"/>
              <w:sz w:val="24"/>
              <w:szCs w:val="24"/>
              <w14:ligatures w14:val="standardContextual"/>
            </w:rPr>
          </w:pPr>
          <w:hyperlink w:anchor="_Toc231547038" w:history="1">
            <w:r w:rsidRPr="00AC694D">
              <w:rPr>
                <w:rStyle w:val="Hipervnculo"/>
                <w:noProof/>
              </w:rPr>
              <w:t>ÍNDICE</w:t>
            </w:r>
            <w:r>
              <w:rPr>
                <w:noProof/>
              </w:rPr>
              <w:tab/>
            </w:r>
            <w:r>
              <w:rPr>
                <w:noProof/>
              </w:rPr>
              <w:fldChar w:fldCharType="begin"/>
            </w:r>
            <w:r>
              <w:rPr>
                <w:noProof/>
              </w:rPr>
              <w:instrText xml:space="preserve"> PAGEREF _Toc231547038 \h </w:instrText>
            </w:r>
            <w:r>
              <w:rPr>
                <w:noProof/>
              </w:rPr>
            </w:r>
            <w:r>
              <w:rPr>
                <w:noProof/>
              </w:rPr>
              <w:fldChar w:fldCharType="separate"/>
            </w:r>
            <w:r>
              <w:rPr>
                <w:noProof/>
              </w:rPr>
              <w:t>5</w:t>
            </w:r>
            <w:r>
              <w:rPr>
                <w:noProof/>
              </w:rPr>
              <w:fldChar w:fldCharType="end"/>
            </w:r>
          </w:hyperlink>
        </w:p>
        <w:p w14:paraId="0FA3EEEB" w14:textId="5269D8A2" w:rsidR="007C3734" w:rsidRDefault="007C3734">
          <w:pPr>
            <w:pStyle w:val="TDC1"/>
            <w:tabs>
              <w:tab w:val="right" w:leader="dot" w:pos="9350"/>
            </w:tabs>
            <w:rPr>
              <w:rFonts w:asciiTheme="minorHAnsi" w:eastAsiaTheme="minorEastAsia" w:hAnsiTheme="minorHAnsi" w:cstheme="minorBidi"/>
              <w:noProof/>
              <w:kern w:val="2"/>
              <w:sz w:val="24"/>
              <w:szCs w:val="24"/>
              <w14:ligatures w14:val="standardContextual"/>
            </w:rPr>
          </w:pPr>
          <w:hyperlink w:anchor="_Toc231547039" w:history="1">
            <w:r w:rsidRPr="00AC694D">
              <w:rPr>
                <w:rStyle w:val="Hipervnculo"/>
                <w:noProof/>
              </w:rPr>
              <w:t>SIGLAS Y ACRÓNIMOS</w:t>
            </w:r>
            <w:r>
              <w:rPr>
                <w:noProof/>
              </w:rPr>
              <w:tab/>
            </w:r>
            <w:r>
              <w:rPr>
                <w:noProof/>
              </w:rPr>
              <w:fldChar w:fldCharType="begin"/>
            </w:r>
            <w:r>
              <w:rPr>
                <w:noProof/>
              </w:rPr>
              <w:instrText xml:space="preserve"> PAGEREF _Toc231547039 \h </w:instrText>
            </w:r>
            <w:r>
              <w:rPr>
                <w:noProof/>
              </w:rPr>
            </w:r>
            <w:r>
              <w:rPr>
                <w:noProof/>
              </w:rPr>
              <w:fldChar w:fldCharType="separate"/>
            </w:r>
            <w:r>
              <w:rPr>
                <w:noProof/>
              </w:rPr>
              <w:t>7</w:t>
            </w:r>
            <w:r>
              <w:rPr>
                <w:noProof/>
              </w:rPr>
              <w:fldChar w:fldCharType="end"/>
            </w:r>
          </w:hyperlink>
        </w:p>
        <w:p w14:paraId="1F115409" w14:textId="7E9FD152" w:rsidR="007C3734" w:rsidRDefault="007C3734">
          <w:pPr>
            <w:pStyle w:val="TDC1"/>
            <w:tabs>
              <w:tab w:val="right" w:leader="dot" w:pos="9350"/>
            </w:tabs>
            <w:rPr>
              <w:rFonts w:asciiTheme="minorHAnsi" w:eastAsiaTheme="minorEastAsia" w:hAnsiTheme="minorHAnsi" w:cstheme="minorBidi"/>
              <w:noProof/>
              <w:kern w:val="2"/>
              <w:sz w:val="24"/>
              <w:szCs w:val="24"/>
              <w14:ligatures w14:val="standardContextual"/>
            </w:rPr>
          </w:pPr>
          <w:hyperlink w:anchor="_Toc231547040" w:history="1">
            <w:r w:rsidRPr="00AC694D">
              <w:rPr>
                <w:rStyle w:val="Hipervnculo"/>
                <w:noProof/>
              </w:rPr>
              <w:t>ÍNDICE DE TABLAS</w:t>
            </w:r>
            <w:r>
              <w:rPr>
                <w:noProof/>
              </w:rPr>
              <w:tab/>
            </w:r>
            <w:r>
              <w:rPr>
                <w:noProof/>
              </w:rPr>
              <w:fldChar w:fldCharType="begin"/>
            </w:r>
            <w:r>
              <w:rPr>
                <w:noProof/>
              </w:rPr>
              <w:instrText xml:space="preserve"> PAGEREF _Toc231547040 \h </w:instrText>
            </w:r>
            <w:r>
              <w:rPr>
                <w:noProof/>
              </w:rPr>
            </w:r>
            <w:r>
              <w:rPr>
                <w:noProof/>
              </w:rPr>
              <w:fldChar w:fldCharType="separate"/>
            </w:r>
            <w:r>
              <w:rPr>
                <w:noProof/>
              </w:rPr>
              <w:t>8</w:t>
            </w:r>
            <w:r>
              <w:rPr>
                <w:noProof/>
              </w:rPr>
              <w:fldChar w:fldCharType="end"/>
            </w:r>
          </w:hyperlink>
        </w:p>
        <w:p w14:paraId="76D1AC9E" w14:textId="094BBF44" w:rsidR="007C3734" w:rsidRDefault="007C3734">
          <w:pPr>
            <w:pStyle w:val="TDC1"/>
            <w:tabs>
              <w:tab w:val="right" w:leader="dot" w:pos="9350"/>
            </w:tabs>
            <w:rPr>
              <w:rFonts w:asciiTheme="minorHAnsi" w:eastAsiaTheme="minorEastAsia" w:hAnsiTheme="minorHAnsi" w:cstheme="minorBidi"/>
              <w:noProof/>
              <w:kern w:val="2"/>
              <w:sz w:val="24"/>
              <w:szCs w:val="24"/>
              <w14:ligatures w14:val="standardContextual"/>
            </w:rPr>
          </w:pPr>
          <w:hyperlink w:anchor="_Toc231547041" w:history="1">
            <w:r w:rsidRPr="00AC694D">
              <w:rPr>
                <w:rStyle w:val="Hipervnculo"/>
                <w:noProof/>
              </w:rPr>
              <w:t>PRESENTACIÓN</w:t>
            </w:r>
            <w:r>
              <w:rPr>
                <w:noProof/>
              </w:rPr>
              <w:tab/>
            </w:r>
            <w:r>
              <w:rPr>
                <w:noProof/>
              </w:rPr>
              <w:fldChar w:fldCharType="begin"/>
            </w:r>
            <w:r>
              <w:rPr>
                <w:noProof/>
              </w:rPr>
              <w:instrText xml:space="preserve"> PAGEREF _Toc231547041 \h </w:instrText>
            </w:r>
            <w:r>
              <w:rPr>
                <w:noProof/>
              </w:rPr>
            </w:r>
            <w:r>
              <w:rPr>
                <w:noProof/>
              </w:rPr>
              <w:fldChar w:fldCharType="separate"/>
            </w:r>
            <w:r>
              <w:rPr>
                <w:noProof/>
              </w:rPr>
              <w:t>9</w:t>
            </w:r>
            <w:r>
              <w:rPr>
                <w:noProof/>
              </w:rPr>
              <w:fldChar w:fldCharType="end"/>
            </w:r>
          </w:hyperlink>
        </w:p>
        <w:p w14:paraId="64D810F3" w14:textId="131A117B" w:rsidR="007C3734" w:rsidRDefault="007C3734">
          <w:pPr>
            <w:pStyle w:val="TDC1"/>
            <w:tabs>
              <w:tab w:val="right" w:leader="dot" w:pos="9350"/>
            </w:tabs>
            <w:rPr>
              <w:rFonts w:asciiTheme="minorHAnsi" w:eastAsiaTheme="minorEastAsia" w:hAnsiTheme="minorHAnsi" w:cstheme="minorBidi"/>
              <w:noProof/>
              <w:kern w:val="2"/>
              <w:sz w:val="24"/>
              <w:szCs w:val="24"/>
              <w14:ligatures w14:val="standardContextual"/>
            </w:rPr>
          </w:pPr>
          <w:hyperlink w:anchor="_Toc231547042" w:history="1">
            <w:r w:rsidRPr="00AC694D">
              <w:rPr>
                <w:rStyle w:val="Hipervnculo"/>
                <w:noProof/>
              </w:rPr>
              <w:t>INTRODUCCIÓN</w:t>
            </w:r>
            <w:r>
              <w:rPr>
                <w:noProof/>
              </w:rPr>
              <w:tab/>
            </w:r>
            <w:r>
              <w:rPr>
                <w:noProof/>
              </w:rPr>
              <w:fldChar w:fldCharType="begin"/>
            </w:r>
            <w:r>
              <w:rPr>
                <w:noProof/>
              </w:rPr>
              <w:instrText xml:space="preserve"> PAGEREF _Toc231547042 \h </w:instrText>
            </w:r>
            <w:r>
              <w:rPr>
                <w:noProof/>
              </w:rPr>
            </w:r>
            <w:r>
              <w:rPr>
                <w:noProof/>
              </w:rPr>
              <w:fldChar w:fldCharType="separate"/>
            </w:r>
            <w:r>
              <w:rPr>
                <w:noProof/>
              </w:rPr>
              <w:t>10</w:t>
            </w:r>
            <w:r>
              <w:rPr>
                <w:noProof/>
              </w:rPr>
              <w:fldChar w:fldCharType="end"/>
            </w:r>
          </w:hyperlink>
        </w:p>
        <w:p w14:paraId="500F1551" w14:textId="00281871" w:rsidR="007C3734" w:rsidRDefault="007C3734">
          <w:pPr>
            <w:pStyle w:val="TDC1"/>
            <w:tabs>
              <w:tab w:val="right" w:leader="dot" w:pos="9350"/>
            </w:tabs>
            <w:rPr>
              <w:rFonts w:asciiTheme="minorHAnsi" w:eastAsiaTheme="minorEastAsia" w:hAnsiTheme="minorHAnsi" w:cstheme="minorBidi"/>
              <w:noProof/>
              <w:kern w:val="2"/>
              <w:sz w:val="24"/>
              <w:szCs w:val="24"/>
              <w14:ligatures w14:val="standardContextual"/>
            </w:rPr>
          </w:pPr>
          <w:hyperlink w:anchor="_Toc231547043" w:history="1">
            <w:r w:rsidRPr="00AC694D">
              <w:rPr>
                <w:rStyle w:val="Hipervnculo"/>
                <w:noProof/>
              </w:rPr>
              <w:t>INFORMACIONES GENERALES</w:t>
            </w:r>
            <w:r>
              <w:rPr>
                <w:noProof/>
              </w:rPr>
              <w:tab/>
            </w:r>
            <w:r>
              <w:rPr>
                <w:noProof/>
              </w:rPr>
              <w:fldChar w:fldCharType="begin"/>
            </w:r>
            <w:r>
              <w:rPr>
                <w:noProof/>
              </w:rPr>
              <w:instrText xml:space="preserve"> PAGEREF _Toc231547043 \h </w:instrText>
            </w:r>
            <w:r>
              <w:rPr>
                <w:noProof/>
              </w:rPr>
            </w:r>
            <w:r>
              <w:rPr>
                <w:noProof/>
              </w:rPr>
              <w:fldChar w:fldCharType="separate"/>
            </w:r>
            <w:r>
              <w:rPr>
                <w:noProof/>
              </w:rPr>
              <w:t>11</w:t>
            </w:r>
            <w:r>
              <w:rPr>
                <w:noProof/>
              </w:rPr>
              <w:fldChar w:fldCharType="end"/>
            </w:r>
          </w:hyperlink>
        </w:p>
        <w:p w14:paraId="6DB19280" w14:textId="7E1AC815"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44" w:history="1">
            <w:r w:rsidRPr="00AC694D">
              <w:rPr>
                <w:rStyle w:val="Hipervnculo"/>
                <w:noProof/>
              </w:rPr>
              <w:t>Información de la institución</w:t>
            </w:r>
            <w:r>
              <w:rPr>
                <w:noProof/>
              </w:rPr>
              <w:tab/>
            </w:r>
            <w:r>
              <w:rPr>
                <w:noProof/>
              </w:rPr>
              <w:fldChar w:fldCharType="begin"/>
            </w:r>
            <w:r>
              <w:rPr>
                <w:noProof/>
              </w:rPr>
              <w:instrText xml:space="preserve"> PAGEREF _Toc231547044 \h </w:instrText>
            </w:r>
            <w:r>
              <w:rPr>
                <w:noProof/>
              </w:rPr>
            </w:r>
            <w:r>
              <w:rPr>
                <w:noProof/>
              </w:rPr>
              <w:fldChar w:fldCharType="separate"/>
            </w:r>
            <w:r>
              <w:rPr>
                <w:noProof/>
              </w:rPr>
              <w:t>11</w:t>
            </w:r>
            <w:r>
              <w:rPr>
                <w:noProof/>
              </w:rPr>
              <w:fldChar w:fldCharType="end"/>
            </w:r>
          </w:hyperlink>
        </w:p>
        <w:p w14:paraId="504E1CAE" w14:textId="53B632E4"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45" w:history="1">
            <w:r w:rsidRPr="00AC694D">
              <w:rPr>
                <w:rStyle w:val="Hipervnculo"/>
                <w:noProof/>
              </w:rPr>
              <w:t>Marco normativo asociado a la institución</w:t>
            </w:r>
            <w:r>
              <w:rPr>
                <w:noProof/>
              </w:rPr>
              <w:tab/>
            </w:r>
            <w:r>
              <w:rPr>
                <w:noProof/>
              </w:rPr>
              <w:fldChar w:fldCharType="begin"/>
            </w:r>
            <w:r>
              <w:rPr>
                <w:noProof/>
              </w:rPr>
              <w:instrText xml:space="preserve"> PAGEREF _Toc231547045 \h </w:instrText>
            </w:r>
            <w:r>
              <w:rPr>
                <w:noProof/>
              </w:rPr>
            </w:r>
            <w:r>
              <w:rPr>
                <w:noProof/>
              </w:rPr>
              <w:fldChar w:fldCharType="separate"/>
            </w:r>
            <w:r>
              <w:rPr>
                <w:noProof/>
              </w:rPr>
              <w:t>11</w:t>
            </w:r>
            <w:r>
              <w:rPr>
                <w:noProof/>
              </w:rPr>
              <w:fldChar w:fldCharType="end"/>
            </w:r>
          </w:hyperlink>
        </w:p>
        <w:p w14:paraId="5FAF1381" w14:textId="0076CB8C"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46" w:history="1">
            <w:r w:rsidRPr="00AC694D">
              <w:rPr>
                <w:rStyle w:val="Hipervnculo"/>
                <w:noProof/>
              </w:rPr>
              <w:t>Atribuciones de la institución</w:t>
            </w:r>
            <w:r>
              <w:rPr>
                <w:noProof/>
              </w:rPr>
              <w:tab/>
            </w:r>
            <w:r>
              <w:rPr>
                <w:noProof/>
              </w:rPr>
              <w:fldChar w:fldCharType="begin"/>
            </w:r>
            <w:r>
              <w:rPr>
                <w:noProof/>
              </w:rPr>
              <w:instrText xml:space="preserve"> PAGEREF _Toc231547046 \h </w:instrText>
            </w:r>
            <w:r>
              <w:rPr>
                <w:noProof/>
              </w:rPr>
            </w:r>
            <w:r>
              <w:rPr>
                <w:noProof/>
              </w:rPr>
              <w:fldChar w:fldCharType="separate"/>
            </w:r>
            <w:r>
              <w:rPr>
                <w:noProof/>
              </w:rPr>
              <w:t>17</w:t>
            </w:r>
            <w:r>
              <w:rPr>
                <w:noProof/>
              </w:rPr>
              <w:fldChar w:fldCharType="end"/>
            </w:r>
          </w:hyperlink>
        </w:p>
        <w:p w14:paraId="5A8C22F7" w14:textId="7CE6A70F" w:rsidR="007C3734" w:rsidRDefault="007C3734">
          <w:pPr>
            <w:pStyle w:val="TDC1"/>
            <w:tabs>
              <w:tab w:val="right" w:leader="dot" w:pos="9350"/>
            </w:tabs>
            <w:rPr>
              <w:rFonts w:asciiTheme="minorHAnsi" w:eastAsiaTheme="minorEastAsia" w:hAnsiTheme="minorHAnsi" w:cstheme="minorBidi"/>
              <w:noProof/>
              <w:kern w:val="2"/>
              <w:sz w:val="24"/>
              <w:szCs w:val="24"/>
              <w14:ligatures w14:val="standardContextual"/>
            </w:rPr>
          </w:pPr>
          <w:hyperlink w:anchor="_Toc231547047" w:history="1">
            <w:r w:rsidRPr="00AC694D">
              <w:rPr>
                <w:rStyle w:val="Hipervnculo"/>
                <w:noProof/>
              </w:rPr>
              <w:t>METODOLOGÍA</w:t>
            </w:r>
            <w:r>
              <w:rPr>
                <w:noProof/>
              </w:rPr>
              <w:tab/>
            </w:r>
            <w:r>
              <w:rPr>
                <w:noProof/>
              </w:rPr>
              <w:fldChar w:fldCharType="begin"/>
            </w:r>
            <w:r>
              <w:rPr>
                <w:noProof/>
              </w:rPr>
              <w:instrText xml:space="preserve"> PAGEREF _Toc231547047 \h </w:instrText>
            </w:r>
            <w:r>
              <w:rPr>
                <w:noProof/>
              </w:rPr>
            </w:r>
            <w:r>
              <w:rPr>
                <w:noProof/>
              </w:rPr>
              <w:fldChar w:fldCharType="separate"/>
            </w:r>
            <w:r>
              <w:rPr>
                <w:noProof/>
              </w:rPr>
              <w:t>18</w:t>
            </w:r>
            <w:r>
              <w:rPr>
                <w:noProof/>
              </w:rPr>
              <w:fldChar w:fldCharType="end"/>
            </w:r>
          </w:hyperlink>
        </w:p>
        <w:p w14:paraId="4D26352C" w14:textId="2417F551" w:rsidR="007C3734" w:rsidRDefault="007C3734">
          <w:pPr>
            <w:pStyle w:val="TDC1"/>
            <w:tabs>
              <w:tab w:val="right" w:leader="dot" w:pos="9350"/>
            </w:tabs>
            <w:rPr>
              <w:rFonts w:asciiTheme="minorHAnsi" w:eastAsiaTheme="minorEastAsia" w:hAnsiTheme="minorHAnsi" w:cstheme="minorBidi"/>
              <w:noProof/>
              <w:kern w:val="2"/>
              <w:sz w:val="24"/>
              <w:szCs w:val="24"/>
              <w14:ligatures w14:val="standardContextual"/>
            </w:rPr>
          </w:pPr>
          <w:hyperlink w:anchor="_Toc231547048" w:history="1">
            <w:r w:rsidRPr="00AC694D">
              <w:rPr>
                <w:rStyle w:val="Hipervnculo"/>
                <w:noProof/>
              </w:rPr>
              <w:t>DIAGNÓSTICO CONTEXTUAL</w:t>
            </w:r>
            <w:r>
              <w:rPr>
                <w:noProof/>
              </w:rPr>
              <w:tab/>
            </w:r>
            <w:r>
              <w:rPr>
                <w:noProof/>
              </w:rPr>
              <w:fldChar w:fldCharType="begin"/>
            </w:r>
            <w:r>
              <w:rPr>
                <w:noProof/>
              </w:rPr>
              <w:instrText xml:space="preserve"> PAGEREF _Toc231547048 \h </w:instrText>
            </w:r>
            <w:r>
              <w:rPr>
                <w:noProof/>
              </w:rPr>
            </w:r>
            <w:r>
              <w:rPr>
                <w:noProof/>
              </w:rPr>
              <w:fldChar w:fldCharType="separate"/>
            </w:r>
            <w:r>
              <w:rPr>
                <w:noProof/>
              </w:rPr>
              <w:t>19</w:t>
            </w:r>
            <w:r>
              <w:rPr>
                <w:noProof/>
              </w:rPr>
              <w:fldChar w:fldCharType="end"/>
            </w:r>
          </w:hyperlink>
        </w:p>
        <w:p w14:paraId="4DD2B1D9" w14:textId="779D8893"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49" w:history="1">
            <w:r w:rsidRPr="00AC694D">
              <w:rPr>
                <w:rStyle w:val="Hipervnculo"/>
                <w:noProof/>
              </w:rPr>
              <w:t>Contexto internacional del fenómeno de las drogas</w:t>
            </w:r>
            <w:r>
              <w:rPr>
                <w:noProof/>
              </w:rPr>
              <w:tab/>
            </w:r>
            <w:r>
              <w:rPr>
                <w:noProof/>
              </w:rPr>
              <w:fldChar w:fldCharType="begin"/>
            </w:r>
            <w:r>
              <w:rPr>
                <w:noProof/>
              </w:rPr>
              <w:instrText xml:space="preserve"> PAGEREF _Toc231547049 \h </w:instrText>
            </w:r>
            <w:r>
              <w:rPr>
                <w:noProof/>
              </w:rPr>
            </w:r>
            <w:r>
              <w:rPr>
                <w:noProof/>
              </w:rPr>
              <w:fldChar w:fldCharType="separate"/>
            </w:r>
            <w:r>
              <w:rPr>
                <w:noProof/>
              </w:rPr>
              <w:t>19</w:t>
            </w:r>
            <w:r>
              <w:rPr>
                <w:noProof/>
              </w:rPr>
              <w:fldChar w:fldCharType="end"/>
            </w:r>
          </w:hyperlink>
        </w:p>
        <w:p w14:paraId="26FDBC02" w14:textId="587B5070"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50" w:history="1">
            <w:r w:rsidRPr="00AC694D">
              <w:rPr>
                <w:rStyle w:val="Hipervnculo"/>
                <w:noProof/>
              </w:rPr>
              <w:t>Contexto nacional: situación de las drogas en República Dominicana</w:t>
            </w:r>
            <w:r>
              <w:rPr>
                <w:noProof/>
              </w:rPr>
              <w:tab/>
            </w:r>
            <w:r>
              <w:rPr>
                <w:noProof/>
              </w:rPr>
              <w:fldChar w:fldCharType="begin"/>
            </w:r>
            <w:r>
              <w:rPr>
                <w:noProof/>
              </w:rPr>
              <w:instrText xml:space="preserve"> PAGEREF _Toc231547050 \h </w:instrText>
            </w:r>
            <w:r>
              <w:rPr>
                <w:noProof/>
              </w:rPr>
            </w:r>
            <w:r>
              <w:rPr>
                <w:noProof/>
              </w:rPr>
              <w:fldChar w:fldCharType="separate"/>
            </w:r>
            <w:r>
              <w:rPr>
                <w:noProof/>
              </w:rPr>
              <w:t>19</w:t>
            </w:r>
            <w:r>
              <w:rPr>
                <w:noProof/>
              </w:rPr>
              <w:fldChar w:fldCharType="end"/>
            </w:r>
          </w:hyperlink>
        </w:p>
        <w:p w14:paraId="6F225AF6" w14:textId="10A71621"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51" w:history="1">
            <w:r w:rsidRPr="00AC694D">
              <w:rPr>
                <w:rStyle w:val="Hipervnculo"/>
                <w:noProof/>
              </w:rPr>
              <w:t>Interdicción y control de la oferta</w:t>
            </w:r>
            <w:r>
              <w:rPr>
                <w:noProof/>
              </w:rPr>
              <w:tab/>
            </w:r>
            <w:r>
              <w:rPr>
                <w:noProof/>
              </w:rPr>
              <w:fldChar w:fldCharType="begin"/>
            </w:r>
            <w:r>
              <w:rPr>
                <w:noProof/>
              </w:rPr>
              <w:instrText xml:space="preserve"> PAGEREF _Toc231547051 \h </w:instrText>
            </w:r>
            <w:r>
              <w:rPr>
                <w:noProof/>
              </w:rPr>
            </w:r>
            <w:r>
              <w:rPr>
                <w:noProof/>
              </w:rPr>
              <w:fldChar w:fldCharType="separate"/>
            </w:r>
            <w:r>
              <w:rPr>
                <w:noProof/>
              </w:rPr>
              <w:t>19</w:t>
            </w:r>
            <w:r>
              <w:rPr>
                <w:noProof/>
              </w:rPr>
              <w:fldChar w:fldCharType="end"/>
            </w:r>
          </w:hyperlink>
        </w:p>
        <w:p w14:paraId="14087F17" w14:textId="66FB2355"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52" w:history="1">
            <w:r w:rsidRPr="00AC694D">
              <w:rPr>
                <w:rStyle w:val="Hipervnculo"/>
                <w:noProof/>
              </w:rPr>
              <w:t>Contribución de la institución a las prioridades de la gestión</w:t>
            </w:r>
            <w:r>
              <w:rPr>
                <w:noProof/>
              </w:rPr>
              <w:tab/>
            </w:r>
            <w:r>
              <w:rPr>
                <w:noProof/>
              </w:rPr>
              <w:fldChar w:fldCharType="begin"/>
            </w:r>
            <w:r>
              <w:rPr>
                <w:noProof/>
              </w:rPr>
              <w:instrText xml:space="preserve"> PAGEREF _Toc231547052 \h </w:instrText>
            </w:r>
            <w:r>
              <w:rPr>
                <w:noProof/>
              </w:rPr>
            </w:r>
            <w:r>
              <w:rPr>
                <w:noProof/>
              </w:rPr>
              <w:fldChar w:fldCharType="separate"/>
            </w:r>
            <w:r>
              <w:rPr>
                <w:noProof/>
              </w:rPr>
              <w:t>20</w:t>
            </w:r>
            <w:r>
              <w:rPr>
                <w:noProof/>
              </w:rPr>
              <w:fldChar w:fldCharType="end"/>
            </w:r>
          </w:hyperlink>
        </w:p>
        <w:p w14:paraId="2500423D" w14:textId="239D3C69"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53" w:history="1">
            <w:r w:rsidRPr="00AC694D">
              <w:rPr>
                <w:rStyle w:val="Hipervnculo"/>
                <w:noProof/>
              </w:rPr>
              <w:t>Dimensión judicial</w:t>
            </w:r>
            <w:r>
              <w:rPr>
                <w:noProof/>
              </w:rPr>
              <w:tab/>
            </w:r>
            <w:r>
              <w:rPr>
                <w:noProof/>
              </w:rPr>
              <w:fldChar w:fldCharType="begin"/>
            </w:r>
            <w:r>
              <w:rPr>
                <w:noProof/>
              </w:rPr>
              <w:instrText xml:space="preserve"> PAGEREF _Toc231547053 \h </w:instrText>
            </w:r>
            <w:r>
              <w:rPr>
                <w:noProof/>
              </w:rPr>
            </w:r>
            <w:r>
              <w:rPr>
                <w:noProof/>
              </w:rPr>
              <w:fldChar w:fldCharType="separate"/>
            </w:r>
            <w:r>
              <w:rPr>
                <w:noProof/>
              </w:rPr>
              <w:t>21</w:t>
            </w:r>
            <w:r>
              <w:rPr>
                <w:noProof/>
              </w:rPr>
              <w:fldChar w:fldCharType="end"/>
            </w:r>
          </w:hyperlink>
        </w:p>
        <w:p w14:paraId="15F9F06F" w14:textId="7F81B419"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54" w:history="1">
            <w:r w:rsidRPr="00AC694D">
              <w:rPr>
                <w:rStyle w:val="Hipervnculo"/>
                <w:noProof/>
              </w:rPr>
              <w:t>Demanda de servicios de atención</w:t>
            </w:r>
            <w:r>
              <w:rPr>
                <w:noProof/>
              </w:rPr>
              <w:tab/>
            </w:r>
            <w:r>
              <w:rPr>
                <w:noProof/>
              </w:rPr>
              <w:fldChar w:fldCharType="begin"/>
            </w:r>
            <w:r>
              <w:rPr>
                <w:noProof/>
              </w:rPr>
              <w:instrText xml:space="preserve"> PAGEREF _Toc231547054 \h </w:instrText>
            </w:r>
            <w:r>
              <w:rPr>
                <w:noProof/>
              </w:rPr>
            </w:r>
            <w:r>
              <w:rPr>
                <w:noProof/>
              </w:rPr>
              <w:fldChar w:fldCharType="separate"/>
            </w:r>
            <w:r>
              <w:rPr>
                <w:noProof/>
              </w:rPr>
              <w:t>21</w:t>
            </w:r>
            <w:r>
              <w:rPr>
                <w:noProof/>
              </w:rPr>
              <w:fldChar w:fldCharType="end"/>
            </w:r>
          </w:hyperlink>
        </w:p>
        <w:p w14:paraId="308996BC" w14:textId="1804F07A"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55" w:history="1">
            <w:r w:rsidRPr="00AC694D">
              <w:rPr>
                <w:rStyle w:val="Hipervnculo"/>
                <w:noProof/>
              </w:rPr>
              <w:t>Marco estratégico y normativo</w:t>
            </w:r>
            <w:r>
              <w:rPr>
                <w:noProof/>
              </w:rPr>
              <w:tab/>
            </w:r>
            <w:r>
              <w:rPr>
                <w:noProof/>
              </w:rPr>
              <w:fldChar w:fldCharType="begin"/>
            </w:r>
            <w:r>
              <w:rPr>
                <w:noProof/>
              </w:rPr>
              <w:instrText xml:space="preserve"> PAGEREF _Toc231547055 \h </w:instrText>
            </w:r>
            <w:r>
              <w:rPr>
                <w:noProof/>
              </w:rPr>
            </w:r>
            <w:r>
              <w:rPr>
                <w:noProof/>
              </w:rPr>
              <w:fldChar w:fldCharType="separate"/>
            </w:r>
            <w:r>
              <w:rPr>
                <w:noProof/>
              </w:rPr>
              <w:t>22</w:t>
            </w:r>
            <w:r>
              <w:rPr>
                <w:noProof/>
              </w:rPr>
              <w:fldChar w:fldCharType="end"/>
            </w:r>
          </w:hyperlink>
        </w:p>
        <w:p w14:paraId="29687DEB" w14:textId="1EF8ABB5"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56" w:history="1">
            <w:r w:rsidRPr="00AC694D">
              <w:rPr>
                <w:rStyle w:val="Hipervnculo"/>
                <w:noProof/>
              </w:rPr>
              <w:t>Respuesta institucional del CND</w:t>
            </w:r>
            <w:r>
              <w:rPr>
                <w:noProof/>
              </w:rPr>
              <w:tab/>
            </w:r>
            <w:r>
              <w:rPr>
                <w:noProof/>
              </w:rPr>
              <w:fldChar w:fldCharType="begin"/>
            </w:r>
            <w:r>
              <w:rPr>
                <w:noProof/>
              </w:rPr>
              <w:instrText xml:space="preserve"> PAGEREF _Toc231547056 \h </w:instrText>
            </w:r>
            <w:r>
              <w:rPr>
                <w:noProof/>
              </w:rPr>
            </w:r>
            <w:r>
              <w:rPr>
                <w:noProof/>
              </w:rPr>
              <w:fldChar w:fldCharType="separate"/>
            </w:r>
            <w:r>
              <w:rPr>
                <w:noProof/>
              </w:rPr>
              <w:t>22</w:t>
            </w:r>
            <w:r>
              <w:rPr>
                <w:noProof/>
              </w:rPr>
              <w:fldChar w:fldCharType="end"/>
            </w:r>
          </w:hyperlink>
        </w:p>
        <w:p w14:paraId="28B36F1F" w14:textId="60A9D898"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57" w:history="1">
            <w:r w:rsidRPr="00AC694D">
              <w:rPr>
                <w:rStyle w:val="Hipervnculo"/>
                <w:noProof/>
              </w:rPr>
              <w:t>Programas y estrategias vigentes del CND</w:t>
            </w:r>
            <w:r>
              <w:rPr>
                <w:noProof/>
              </w:rPr>
              <w:tab/>
            </w:r>
            <w:r>
              <w:rPr>
                <w:noProof/>
              </w:rPr>
              <w:fldChar w:fldCharType="begin"/>
            </w:r>
            <w:r>
              <w:rPr>
                <w:noProof/>
              </w:rPr>
              <w:instrText xml:space="preserve"> PAGEREF _Toc231547057 \h </w:instrText>
            </w:r>
            <w:r>
              <w:rPr>
                <w:noProof/>
              </w:rPr>
            </w:r>
            <w:r>
              <w:rPr>
                <w:noProof/>
              </w:rPr>
              <w:fldChar w:fldCharType="separate"/>
            </w:r>
            <w:r>
              <w:rPr>
                <w:noProof/>
              </w:rPr>
              <w:t>23</w:t>
            </w:r>
            <w:r>
              <w:rPr>
                <w:noProof/>
              </w:rPr>
              <w:fldChar w:fldCharType="end"/>
            </w:r>
          </w:hyperlink>
        </w:p>
        <w:p w14:paraId="06BACE6F" w14:textId="32884852"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58" w:history="1">
            <w:r w:rsidRPr="00AC694D">
              <w:rPr>
                <w:rStyle w:val="Hipervnculo"/>
                <w:noProof/>
              </w:rPr>
              <w:t>Análisis de la problemática institucional</w:t>
            </w:r>
            <w:r>
              <w:rPr>
                <w:noProof/>
              </w:rPr>
              <w:tab/>
            </w:r>
            <w:r>
              <w:rPr>
                <w:noProof/>
              </w:rPr>
              <w:fldChar w:fldCharType="begin"/>
            </w:r>
            <w:r>
              <w:rPr>
                <w:noProof/>
              </w:rPr>
              <w:instrText xml:space="preserve"> PAGEREF _Toc231547058 \h </w:instrText>
            </w:r>
            <w:r>
              <w:rPr>
                <w:noProof/>
              </w:rPr>
            </w:r>
            <w:r>
              <w:rPr>
                <w:noProof/>
              </w:rPr>
              <w:fldChar w:fldCharType="separate"/>
            </w:r>
            <w:r>
              <w:rPr>
                <w:noProof/>
              </w:rPr>
              <w:t>24</w:t>
            </w:r>
            <w:r>
              <w:rPr>
                <w:noProof/>
              </w:rPr>
              <w:fldChar w:fldCharType="end"/>
            </w:r>
          </w:hyperlink>
        </w:p>
        <w:p w14:paraId="478E2774" w14:textId="2F92FD51"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59" w:history="1">
            <w:r w:rsidRPr="00AC694D">
              <w:rPr>
                <w:rStyle w:val="Hipervnculo"/>
                <w:noProof/>
              </w:rPr>
              <w:t>Problema 1: Alta incidencia de muertes prevenibles</w:t>
            </w:r>
            <w:r>
              <w:rPr>
                <w:noProof/>
              </w:rPr>
              <w:tab/>
            </w:r>
            <w:r>
              <w:rPr>
                <w:noProof/>
              </w:rPr>
              <w:fldChar w:fldCharType="begin"/>
            </w:r>
            <w:r>
              <w:rPr>
                <w:noProof/>
              </w:rPr>
              <w:instrText xml:space="preserve"> PAGEREF _Toc231547059 \h </w:instrText>
            </w:r>
            <w:r>
              <w:rPr>
                <w:noProof/>
              </w:rPr>
            </w:r>
            <w:r>
              <w:rPr>
                <w:noProof/>
              </w:rPr>
              <w:fldChar w:fldCharType="separate"/>
            </w:r>
            <w:r>
              <w:rPr>
                <w:noProof/>
              </w:rPr>
              <w:t>24</w:t>
            </w:r>
            <w:r>
              <w:rPr>
                <w:noProof/>
              </w:rPr>
              <w:fldChar w:fldCharType="end"/>
            </w:r>
          </w:hyperlink>
        </w:p>
        <w:p w14:paraId="338C70A5" w14:textId="4B690AAF"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60" w:history="1">
            <w:r w:rsidRPr="00AC694D">
              <w:rPr>
                <w:rStyle w:val="Hipervnculo"/>
                <w:noProof/>
              </w:rPr>
              <w:t>Problema 2: Servicios de autocuidado insuficientes</w:t>
            </w:r>
            <w:r>
              <w:rPr>
                <w:noProof/>
              </w:rPr>
              <w:tab/>
            </w:r>
            <w:r>
              <w:rPr>
                <w:noProof/>
              </w:rPr>
              <w:fldChar w:fldCharType="begin"/>
            </w:r>
            <w:r>
              <w:rPr>
                <w:noProof/>
              </w:rPr>
              <w:instrText xml:space="preserve"> PAGEREF _Toc231547060 \h </w:instrText>
            </w:r>
            <w:r>
              <w:rPr>
                <w:noProof/>
              </w:rPr>
            </w:r>
            <w:r>
              <w:rPr>
                <w:noProof/>
              </w:rPr>
              <w:fldChar w:fldCharType="separate"/>
            </w:r>
            <w:r>
              <w:rPr>
                <w:noProof/>
              </w:rPr>
              <w:t>24</w:t>
            </w:r>
            <w:r>
              <w:rPr>
                <w:noProof/>
              </w:rPr>
              <w:fldChar w:fldCharType="end"/>
            </w:r>
          </w:hyperlink>
        </w:p>
        <w:p w14:paraId="2DCA4C2D" w14:textId="7E7CA3D9"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61" w:history="1">
            <w:r w:rsidRPr="00AC694D">
              <w:rPr>
                <w:rStyle w:val="Hipervnculo"/>
                <w:noProof/>
              </w:rPr>
              <w:t>Problema 3: Inequidades en acceso a servicios de salud</w:t>
            </w:r>
            <w:r>
              <w:rPr>
                <w:noProof/>
              </w:rPr>
              <w:tab/>
            </w:r>
            <w:r>
              <w:rPr>
                <w:noProof/>
              </w:rPr>
              <w:fldChar w:fldCharType="begin"/>
            </w:r>
            <w:r>
              <w:rPr>
                <w:noProof/>
              </w:rPr>
              <w:instrText xml:space="preserve"> PAGEREF _Toc231547061 \h </w:instrText>
            </w:r>
            <w:r>
              <w:rPr>
                <w:noProof/>
              </w:rPr>
            </w:r>
            <w:r>
              <w:rPr>
                <w:noProof/>
              </w:rPr>
              <w:fldChar w:fldCharType="separate"/>
            </w:r>
            <w:r>
              <w:rPr>
                <w:noProof/>
              </w:rPr>
              <w:t>24</w:t>
            </w:r>
            <w:r>
              <w:rPr>
                <w:noProof/>
              </w:rPr>
              <w:fldChar w:fldCharType="end"/>
            </w:r>
          </w:hyperlink>
        </w:p>
        <w:p w14:paraId="44D912D8" w14:textId="2B3291EB"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62" w:history="1">
            <w:r w:rsidRPr="00AC694D">
              <w:rPr>
                <w:rStyle w:val="Hipervnculo"/>
                <w:noProof/>
              </w:rPr>
              <w:t>Problema 4: Drogas como factor de delincuencia</w:t>
            </w:r>
            <w:r>
              <w:rPr>
                <w:noProof/>
              </w:rPr>
              <w:tab/>
            </w:r>
            <w:r>
              <w:rPr>
                <w:noProof/>
              </w:rPr>
              <w:fldChar w:fldCharType="begin"/>
            </w:r>
            <w:r>
              <w:rPr>
                <w:noProof/>
              </w:rPr>
              <w:instrText xml:space="preserve"> PAGEREF _Toc231547062 \h </w:instrText>
            </w:r>
            <w:r>
              <w:rPr>
                <w:noProof/>
              </w:rPr>
            </w:r>
            <w:r>
              <w:rPr>
                <w:noProof/>
              </w:rPr>
              <w:fldChar w:fldCharType="separate"/>
            </w:r>
            <w:r>
              <w:rPr>
                <w:noProof/>
              </w:rPr>
              <w:t>24</w:t>
            </w:r>
            <w:r>
              <w:rPr>
                <w:noProof/>
              </w:rPr>
              <w:fldChar w:fldCharType="end"/>
            </w:r>
          </w:hyperlink>
        </w:p>
        <w:p w14:paraId="56B4C0A9" w14:textId="0A062F7F"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63" w:history="1">
            <w:r w:rsidRPr="00AC694D">
              <w:rPr>
                <w:rStyle w:val="Hipervnculo"/>
                <w:noProof/>
              </w:rPr>
              <w:t>Problema 5: Detenciones sin diferenciación</w:t>
            </w:r>
            <w:r>
              <w:rPr>
                <w:noProof/>
              </w:rPr>
              <w:tab/>
            </w:r>
            <w:r>
              <w:rPr>
                <w:noProof/>
              </w:rPr>
              <w:fldChar w:fldCharType="begin"/>
            </w:r>
            <w:r>
              <w:rPr>
                <w:noProof/>
              </w:rPr>
              <w:instrText xml:space="preserve"> PAGEREF _Toc231547063 \h </w:instrText>
            </w:r>
            <w:r>
              <w:rPr>
                <w:noProof/>
              </w:rPr>
            </w:r>
            <w:r>
              <w:rPr>
                <w:noProof/>
              </w:rPr>
              <w:fldChar w:fldCharType="separate"/>
            </w:r>
            <w:r>
              <w:rPr>
                <w:noProof/>
              </w:rPr>
              <w:t>24</w:t>
            </w:r>
            <w:r>
              <w:rPr>
                <w:noProof/>
              </w:rPr>
              <w:fldChar w:fldCharType="end"/>
            </w:r>
          </w:hyperlink>
        </w:p>
        <w:p w14:paraId="6F4FE537" w14:textId="2A77202B"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64" w:history="1">
            <w:r w:rsidRPr="00AC694D">
              <w:rPr>
                <w:rStyle w:val="Hipervnculo"/>
                <w:noProof/>
              </w:rPr>
              <w:t>Problema 6: Debilidades judiciales</w:t>
            </w:r>
            <w:r>
              <w:rPr>
                <w:noProof/>
              </w:rPr>
              <w:tab/>
            </w:r>
            <w:r>
              <w:rPr>
                <w:noProof/>
              </w:rPr>
              <w:fldChar w:fldCharType="begin"/>
            </w:r>
            <w:r>
              <w:rPr>
                <w:noProof/>
              </w:rPr>
              <w:instrText xml:space="preserve"> PAGEREF _Toc231547064 \h </w:instrText>
            </w:r>
            <w:r>
              <w:rPr>
                <w:noProof/>
              </w:rPr>
            </w:r>
            <w:r>
              <w:rPr>
                <w:noProof/>
              </w:rPr>
              <w:fldChar w:fldCharType="separate"/>
            </w:r>
            <w:r>
              <w:rPr>
                <w:noProof/>
              </w:rPr>
              <w:t>24</w:t>
            </w:r>
            <w:r>
              <w:rPr>
                <w:noProof/>
              </w:rPr>
              <w:fldChar w:fldCharType="end"/>
            </w:r>
          </w:hyperlink>
        </w:p>
        <w:p w14:paraId="6719564E" w14:textId="757CA14A"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65" w:history="1">
            <w:r w:rsidRPr="00AC694D">
              <w:rPr>
                <w:rStyle w:val="Hipervnculo"/>
                <w:noProof/>
              </w:rPr>
              <w:t>Análisis cuantitativo</w:t>
            </w:r>
            <w:r>
              <w:rPr>
                <w:noProof/>
              </w:rPr>
              <w:tab/>
            </w:r>
            <w:r>
              <w:rPr>
                <w:noProof/>
              </w:rPr>
              <w:fldChar w:fldCharType="begin"/>
            </w:r>
            <w:r>
              <w:rPr>
                <w:noProof/>
              </w:rPr>
              <w:instrText xml:space="preserve"> PAGEREF _Toc231547065 \h </w:instrText>
            </w:r>
            <w:r>
              <w:rPr>
                <w:noProof/>
              </w:rPr>
            </w:r>
            <w:r>
              <w:rPr>
                <w:noProof/>
              </w:rPr>
              <w:fldChar w:fldCharType="separate"/>
            </w:r>
            <w:r>
              <w:rPr>
                <w:noProof/>
              </w:rPr>
              <w:t>25</w:t>
            </w:r>
            <w:r>
              <w:rPr>
                <w:noProof/>
              </w:rPr>
              <w:fldChar w:fldCharType="end"/>
            </w:r>
          </w:hyperlink>
        </w:p>
        <w:p w14:paraId="5210DAC2" w14:textId="67173FFB"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66" w:history="1">
            <w:r w:rsidRPr="00AC694D">
              <w:rPr>
                <w:rStyle w:val="Hipervnculo"/>
                <w:noProof/>
              </w:rPr>
              <w:t>Adopción de enfoques transversales</w:t>
            </w:r>
            <w:r>
              <w:rPr>
                <w:noProof/>
              </w:rPr>
              <w:tab/>
            </w:r>
            <w:r>
              <w:rPr>
                <w:noProof/>
              </w:rPr>
              <w:fldChar w:fldCharType="begin"/>
            </w:r>
            <w:r>
              <w:rPr>
                <w:noProof/>
              </w:rPr>
              <w:instrText xml:space="preserve"> PAGEREF _Toc231547066 \h </w:instrText>
            </w:r>
            <w:r>
              <w:rPr>
                <w:noProof/>
              </w:rPr>
            </w:r>
            <w:r>
              <w:rPr>
                <w:noProof/>
              </w:rPr>
              <w:fldChar w:fldCharType="separate"/>
            </w:r>
            <w:r>
              <w:rPr>
                <w:noProof/>
              </w:rPr>
              <w:t>25</w:t>
            </w:r>
            <w:r>
              <w:rPr>
                <w:noProof/>
              </w:rPr>
              <w:fldChar w:fldCharType="end"/>
            </w:r>
          </w:hyperlink>
        </w:p>
        <w:p w14:paraId="6BA517F2" w14:textId="193762AB"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67" w:history="1">
            <w:r w:rsidRPr="00AC694D">
              <w:rPr>
                <w:rStyle w:val="Hipervnculo"/>
                <w:noProof/>
              </w:rPr>
              <w:t>Resultados institucionales alcanzados (2021-2024)</w:t>
            </w:r>
            <w:r>
              <w:rPr>
                <w:noProof/>
              </w:rPr>
              <w:tab/>
            </w:r>
            <w:r>
              <w:rPr>
                <w:noProof/>
              </w:rPr>
              <w:fldChar w:fldCharType="begin"/>
            </w:r>
            <w:r>
              <w:rPr>
                <w:noProof/>
              </w:rPr>
              <w:instrText xml:space="preserve"> PAGEREF _Toc231547067 \h </w:instrText>
            </w:r>
            <w:r>
              <w:rPr>
                <w:noProof/>
              </w:rPr>
            </w:r>
            <w:r>
              <w:rPr>
                <w:noProof/>
              </w:rPr>
              <w:fldChar w:fldCharType="separate"/>
            </w:r>
            <w:r>
              <w:rPr>
                <w:noProof/>
              </w:rPr>
              <w:t>25</w:t>
            </w:r>
            <w:r>
              <w:rPr>
                <w:noProof/>
              </w:rPr>
              <w:fldChar w:fldCharType="end"/>
            </w:r>
          </w:hyperlink>
        </w:p>
        <w:p w14:paraId="37948617" w14:textId="78BEB228" w:rsidR="007C3734" w:rsidRDefault="007C3734">
          <w:pPr>
            <w:pStyle w:val="TDC1"/>
            <w:tabs>
              <w:tab w:val="right" w:leader="dot" w:pos="9350"/>
            </w:tabs>
            <w:rPr>
              <w:rFonts w:asciiTheme="minorHAnsi" w:eastAsiaTheme="minorEastAsia" w:hAnsiTheme="minorHAnsi" w:cstheme="minorBidi"/>
              <w:noProof/>
              <w:kern w:val="2"/>
              <w:sz w:val="24"/>
              <w:szCs w:val="24"/>
              <w14:ligatures w14:val="standardContextual"/>
            </w:rPr>
          </w:pPr>
          <w:hyperlink w:anchor="_Toc231547068" w:history="1">
            <w:r w:rsidRPr="00AC694D">
              <w:rPr>
                <w:rStyle w:val="Hipervnculo"/>
                <w:noProof/>
              </w:rPr>
              <w:t>DIAGNÓSTICO INSTITUCIONAL</w:t>
            </w:r>
            <w:r>
              <w:rPr>
                <w:noProof/>
              </w:rPr>
              <w:tab/>
            </w:r>
            <w:r>
              <w:rPr>
                <w:noProof/>
              </w:rPr>
              <w:fldChar w:fldCharType="begin"/>
            </w:r>
            <w:r>
              <w:rPr>
                <w:noProof/>
              </w:rPr>
              <w:instrText xml:space="preserve"> PAGEREF _Toc231547068 \h </w:instrText>
            </w:r>
            <w:r>
              <w:rPr>
                <w:noProof/>
              </w:rPr>
            </w:r>
            <w:r>
              <w:rPr>
                <w:noProof/>
              </w:rPr>
              <w:fldChar w:fldCharType="separate"/>
            </w:r>
            <w:r>
              <w:rPr>
                <w:noProof/>
              </w:rPr>
              <w:t>26</w:t>
            </w:r>
            <w:r>
              <w:rPr>
                <w:noProof/>
              </w:rPr>
              <w:fldChar w:fldCharType="end"/>
            </w:r>
          </w:hyperlink>
        </w:p>
        <w:p w14:paraId="57E8FED7" w14:textId="2585A176"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69" w:history="1">
            <w:r w:rsidRPr="00AC694D">
              <w:rPr>
                <w:rStyle w:val="Hipervnculo"/>
                <w:noProof/>
              </w:rPr>
              <w:t>Análisis de actores involucrados</w:t>
            </w:r>
            <w:r>
              <w:rPr>
                <w:noProof/>
              </w:rPr>
              <w:tab/>
            </w:r>
            <w:r>
              <w:rPr>
                <w:noProof/>
              </w:rPr>
              <w:fldChar w:fldCharType="begin"/>
            </w:r>
            <w:r>
              <w:rPr>
                <w:noProof/>
              </w:rPr>
              <w:instrText xml:space="preserve"> PAGEREF _Toc231547069 \h </w:instrText>
            </w:r>
            <w:r>
              <w:rPr>
                <w:noProof/>
              </w:rPr>
            </w:r>
            <w:r>
              <w:rPr>
                <w:noProof/>
              </w:rPr>
              <w:fldChar w:fldCharType="separate"/>
            </w:r>
            <w:r>
              <w:rPr>
                <w:noProof/>
              </w:rPr>
              <w:t>26</w:t>
            </w:r>
            <w:r>
              <w:rPr>
                <w:noProof/>
              </w:rPr>
              <w:fldChar w:fldCharType="end"/>
            </w:r>
          </w:hyperlink>
        </w:p>
        <w:p w14:paraId="208559D2" w14:textId="39E4662D"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70" w:history="1">
            <w:r w:rsidRPr="00AC694D">
              <w:rPr>
                <w:rStyle w:val="Hipervnculo"/>
                <w:noProof/>
              </w:rPr>
              <w:t>Análisis FODA</w:t>
            </w:r>
            <w:r>
              <w:rPr>
                <w:noProof/>
              </w:rPr>
              <w:tab/>
            </w:r>
            <w:r>
              <w:rPr>
                <w:noProof/>
              </w:rPr>
              <w:fldChar w:fldCharType="begin"/>
            </w:r>
            <w:r>
              <w:rPr>
                <w:noProof/>
              </w:rPr>
              <w:instrText xml:space="preserve"> PAGEREF _Toc231547070 \h </w:instrText>
            </w:r>
            <w:r>
              <w:rPr>
                <w:noProof/>
              </w:rPr>
            </w:r>
            <w:r>
              <w:rPr>
                <w:noProof/>
              </w:rPr>
              <w:fldChar w:fldCharType="separate"/>
            </w:r>
            <w:r>
              <w:rPr>
                <w:noProof/>
              </w:rPr>
              <w:t>28</w:t>
            </w:r>
            <w:r>
              <w:rPr>
                <w:noProof/>
              </w:rPr>
              <w:fldChar w:fldCharType="end"/>
            </w:r>
          </w:hyperlink>
        </w:p>
        <w:p w14:paraId="36D38D5B" w14:textId="07FCAA42"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71" w:history="1">
            <w:r w:rsidRPr="00AC694D">
              <w:rPr>
                <w:rStyle w:val="Hipervnculo"/>
                <w:noProof/>
              </w:rPr>
              <w:t>Estrategias institucionales</w:t>
            </w:r>
            <w:r>
              <w:rPr>
                <w:noProof/>
              </w:rPr>
              <w:tab/>
            </w:r>
            <w:r>
              <w:rPr>
                <w:noProof/>
              </w:rPr>
              <w:fldChar w:fldCharType="begin"/>
            </w:r>
            <w:r>
              <w:rPr>
                <w:noProof/>
              </w:rPr>
              <w:instrText xml:space="preserve"> PAGEREF _Toc231547071 \h </w:instrText>
            </w:r>
            <w:r>
              <w:rPr>
                <w:noProof/>
              </w:rPr>
            </w:r>
            <w:r>
              <w:rPr>
                <w:noProof/>
              </w:rPr>
              <w:fldChar w:fldCharType="separate"/>
            </w:r>
            <w:r>
              <w:rPr>
                <w:noProof/>
              </w:rPr>
              <w:t>29</w:t>
            </w:r>
            <w:r>
              <w:rPr>
                <w:noProof/>
              </w:rPr>
              <w:fldChar w:fldCharType="end"/>
            </w:r>
          </w:hyperlink>
        </w:p>
        <w:p w14:paraId="6CE29B25" w14:textId="73529548"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72" w:history="1">
            <w:r w:rsidRPr="00AC694D">
              <w:rPr>
                <w:rStyle w:val="Hipervnculo"/>
                <w:noProof/>
              </w:rPr>
              <w:t>Estrategias Ofensivas (FO): Mantener Fortalezas / Explotar Oportunidades</w:t>
            </w:r>
            <w:r>
              <w:rPr>
                <w:noProof/>
              </w:rPr>
              <w:tab/>
            </w:r>
            <w:r>
              <w:rPr>
                <w:noProof/>
              </w:rPr>
              <w:fldChar w:fldCharType="begin"/>
            </w:r>
            <w:r>
              <w:rPr>
                <w:noProof/>
              </w:rPr>
              <w:instrText xml:space="preserve"> PAGEREF _Toc231547072 \h </w:instrText>
            </w:r>
            <w:r>
              <w:rPr>
                <w:noProof/>
              </w:rPr>
            </w:r>
            <w:r>
              <w:rPr>
                <w:noProof/>
              </w:rPr>
              <w:fldChar w:fldCharType="separate"/>
            </w:r>
            <w:r>
              <w:rPr>
                <w:noProof/>
              </w:rPr>
              <w:t>29</w:t>
            </w:r>
            <w:r>
              <w:rPr>
                <w:noProof/>
              </w:rPr>
              <w:fldChar w:fldCharType="end"/>
            </w:r>
          </w:hyperlink>
        </w:p>
        <w:p w14:paraId="4C66D865" w14:textId="283D0090"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73" w:history="1">
            <w:r w:rsidRPr="00AC694D">
              <w:rPr>
                <w:rStyle w:val="Hipervnculo"/>
                <w:noProof/>
              </w:rPr>
              <w:t>Estrategias de Reorientación (DO): Corregir Debilidades / Explotar Oportunidades</w:t>
            </w:r>
            <w:r>
              <w:rPr>
                <w:noProof/>
              </w:rPr>
              <w:tab/>
            </w:r>
            <w:r>
              <w:rPr>
                <w:noProof/>
              </w:rPr>
              <w:fldChar w:fldCharType="begin"/>
            </w:r>
            <w:r>
              <w:rPr>
                <w:noProof/>
              </w:rPr>
              <w:instrText xml:space="preserve"> PAGEREF _Toc231547073 \h </w:instrText>
            </w:r>
            <w:r>
              <w:rPr>
                <w:noProof/>
              </w:rPr>
            </w:r>
            <w:r>
              <w:rPr>
                <w:noProof/>
              </w:rPr>
              <w:fldChar w:fldCharType="separate"/>
            </w:r>
            <w:r>
              <w:rPr>
                <w:noProof/>
              </w:rPr>
              <w:t>30</w:t>
            </w:r>
            <w:r>
              <w:rPr>
                <w:noProof/>
              </w:rPr>
              <w:fldChar w:fldCharType="end"/>
            </w:r>
          </w:hyperlink>
        </w:p>
        <w:p w14:paraId="20888192" w14:textId="322CD298"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74" w:history="1">
            <w:r w:rsidRPr="00AC694D">
              <w:rPr>
                <w:rStyle w:val="Hipervnculo"/>
                <w:noProof/>
              </w:rPr>
              <w:t>Estrategias Defensivas (FA): Mantener Fortalezas / Afrontar Amenazas</w:t>
            </w:r>
            <w:r>
              <w:rPr>
                <w:noProof/>
              </w:rPr>
              <w:tab/>
            </w:r>
            <w:r>
              <w:rPr>
                <w:noProof/>
              </w:rPr>
              <w:fldChar w:fldCharType="begin"/>
            </w:r>
            <w:r>
              <w:rPr>
                <w:noProof/>
              </w:rPr>
              <w:instrText xml:space="preserve"> PAGEREF _Toc231547074 \h </w:instrText>
            </w:r>
            <w:r>
              <w:rPr>
                <w:noProof/>
              </w:rPr>
            </w:r>
            <w:r>
              <w:rPr>
                <w:noProof/>
              </w:rPr>
              <w:fldChar w:fldCharType="separate"/>
            </w:r>
            <w:r>
              <w:rPr>
                <w:noProof/>
              </w:rPr>
              <w:t>30</w:t>
            </w:r>
            <w:r>
              <w:rPr>
                <w:noProof/>
              </w:rPr>
              <w:fldChar w:fldCharType="end"/>
            </w:r>
          </w:hyperlink>
        </w:p>
        <w:p w14:paraId="2FDF8094" w14:textId="68A06CF5"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75" w:history="1">
            <w:r w:rsidRPr="00AC694D">
              <w:rPr>
                <w:rStyle w:val="Hipervnculo"/>
                <w:noProof/>
              </w:rPr>
              <w:t>Estrategias de Supervivencia (DA): Corregir Debilidades / Afrontar Amenazas</w:t>
            </w:r>
            <w:r>
              <w:rPr>
                <w:noProof/>
              </w:rPr>
              <w:tab/>
            </w:r>
            <w:r>
              <w:rPr>
                <w:noProof/>
              </w:rPr>
              <w:fldChar w:fldCharType="begin"/>
            </w:r>
            <w:r>
              <w:rPr>
                <w:noProof/>
              </w:rPr>
              <w:instrText xml:space="preserve"> PAGEREF _Toc231547075 \h </w:instrText>
            </w:r>
            <w:r>
              <w:rPr>
                <w:noProof/>
              </w:rPr>
            </w:r>
            <w:r>
              <w:rPr>
                <w:noProof/>
              </w:rPr>
              <w:fldChar w:fldCharType="separate"/>
            </w:r>
            <w:r>
              <w:rPr>
                <w:noProof/>
              </w:rPr>
              <w:t>31</w:t>
            </w:r>
            <w:r>
              <w:rPr>
                <w:noProof/>
              </w:rPr>
              <w:fldChar w:fldCharType="end"/>
            </w:r>
          </w:hyperlink>
        </w:p>
        <w:p w14:paraId="2C546CA2" w14:textId="06AE8D8D" w:rsidR="007C3734" w:rsidRDefault="007C3734">
          <w:pPr>
            <w:pStyle w:val="TDC1"/>
            <w:tabs>
              <w:tab w:val="right" w:leader="dot" w:pos="9350"/>
            </w:tabs>
            <w:rPr>
              <w:rFonts w:asciiTheme="minorHAnsi" w:eastAsiaTheme="minorEastAsia" w:hAnsiTheme="minorHAnsi" w:cstheme="minorBidi"/>
              <w:noProof/>
              <w:kern w:val="2"/>
              <w:sz w:val="24"/>
              <w:szCs w:val="24"/>
              <w14:ligatures w14:val="standardContextual"/>
            </w:rPr>
          </w:pPr>
          <w:hyperlink w:anchor="_Toc231547076" w:history="1">
            <w:r w:rsidRPr="00AC694D">
              <w:rPr>
                <w:rStyle w:val="Hipervnculo"/>
                <w:noProof/>
              </w:rPr>
              <w:t>MARCO ESTRATÉGICO INSTITUCIONAL</w:t>
            </w:r>
            <w:r>
              <w:rPr>
                <w:noProof/>
              </w:rPr>
              <w:tab/>
            </w:r>
            <w:r>
              <w:rPr>
                <w:noProof/>
              </w:rPr>
              <w:fldChar w:fldCharType="begin"/>
            </w:r>
            <w:r>
              <w:rPr>
                <w:noProof/>
              </w:rPr>
              <w:instrText xml:space="preserve"> PAGEREF _Toc231547076 \h </w:instrText>
            </w:r>
            <w:r>
              <w:rPr>
                <w:noProof/>
              </w:rPr>
            </w:r>
            <w:r>
              <w:rPr>
                <w:noProof/>
              </w:rPr>
              <w:fldChar w:fldCharType="separate"/>
            </w:r>
            <w:r>
              <w:rPr>
                <w:noProof/>
              </w:rPr>
              <w:t>32</w:t>
            </w:r>
            <w:r>
              <w:rPr>
                <w:noProof/>
              </w:rPr>
              <w:fldChar w:fldCharType="end"/>
            </w:r>
          </w:hyperlink>
        </w:p>
        <w:p w14:paraId="3DD8458A" w14:textId="4C0F5DB3"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77" w:history="1">
            <w:r w:rsidRPr="00AC694D">
              <w:rPr>
                <w:rStyle w:val="Hipervnculo"/>
                <w:noProof/>
              </w:rPr>
              <w:t>Misión institucional</w:t>
            </w:r>
            <w:r>
              <w:rPr>
                <w:noProof/>
              </w:rPr>
              <w:tab/>
            </w:r>
            <w:r>
              <w:rPr>
                <w:noProof/>
              </w:rPr>
              <w:fldChar w:fldCharType="begin"/>
            </w:r>
            <w:r>
              <w:rPr>
                <w:noProof/>
              </w:rPr>
              <w:instrText xml:space="preserve"> PAGEREF _Toc231547077 \h </w:instrText>
            </w:r>
            <w:r>
              <w:rPr>
                <w:noProof/>
              </w:rPr>
            </w:r>
            <w:r>
              <w:rPr>
                <w:noProof/>
              </w:rPr>
              <w:fldChar w:fldCharType="separate"/>
            </w:r>
            <w:r>
              <w:rPr>
                <w:noProof/>
              </w:rPr>
              <w:t>32</w:t>
            </w:r>
            <w:r>
              <w:rPr>
                <w:noProof/>
              </w:rPr>
              <w:fldChar w:fldCharType="end"/>
            </w:r>
          </w:hyperlink>
        </w:p>
        <w:p w14:paraId="2CF08BF0" w14:textId="4ECD17D6"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78" w:history="1">
            <w:r w:rsidRPr="00AC694D">
              <w:rPr>
                <w:rStyle w:val="Hipervnculo"/>
                <w:noProof/>
              </w:rPr>
              <w:t>Visión institucional</w:t>
            </w:r>
            <w:r>
              <w:rPr>
                <w:noProof/>
              </w:rPr>
              <w:tab/>
            </w:r>
            <w:r>
              <w:rPr>
                <w:noProof/>
              </w:rPr>
              <w:fldChar w:fldCharType="begin"/>
            </w:r>
            <w:r>
              <w:rPr>
                <w:noProof/>
              </w:rPr>
              <w:instrText xml:space="preserve"> PAGEREF _Toc231547078 \h </w:instrText>
            </w:r>
            <w:r>
              <w:rPr>
                <w:noProof/>
              </w:rPr>
            </w:r>
            <w:r>
              <w:rPr>
                <w:noProof/>
              </w:rPr>
              <w:fldChar w:fldCharType="separate"/>
            </w:r>
            <w:r>
              <w:rPr>
                <w:noProof/>
              </w:rPr>
              <w:t>32</w:t>
            </w:r>
            <w:r>
              <w:rPr>
                <w:noProof/>
              </w:rPr>
              <w:fldChar w:fldCharType="end"/>
            </w:r>
          </w:hyperlink>
        </w:p>
        <w:p w14:paraId="233530A2" w14:textId="19BFB821"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79" w:history="1">
            <w:r w:rsidRPr="00AC694D">
              <w:rPr>
                <w:rStyle w:val="Hipervnculo"/>
                <w:noProof/>
              </w:rPr>
              <w:t>Valores institucionales</w:t>
            </w:r>
            <w:r>
              <w:rPr>
                <w:noProof/>
              </w:rPr>
              <w:tab/>
            </w:r>
            <w:r>
              <w:rPr>
                <w:noProof/>
              </w:rPr>
              <w:fldChar w:fldCharType="begin"/>
            </w:r>
            <w:r>
              <w:rPr>
                <w:noProof/>
              </w:rPr>
              <w:instrText xml:space="preserve"> PAGEREF _Toc231547079 \h </w:instrText>
            </w:r>
            <w:r>
              <w:rPr>
                <w:noProof/>
              </w:rPr>
            </w:r>
            <w:r>
              <w:rPr>
                <w:noProof/>
              </w:rPr>
              <w:fldChar w:fldCharType="separate"/>
            </w:r>
            <w:r>
              <w:rPr>
                <w:noProof/>
              </w:rPr>
              <w:t>32</w:t>
            </w:r>
            <w:r>
              <w:rPr>
                <w:noProof/>
              </w:rPr>
              <w:fldChar w:fldCharType="end"/>
            </w:r>
          </w:hyperlink>
        </w:p>
        <w:p w14:paraId="4A978467" w14:textId="19650FE8"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80" w:history="1">
            <w:r w:rsidRPr="00AC694D">
              <w:rPr>
                <w:rStyle w:val="Hipervnculo"/>
                <w:noProof/>
              </w:rPr>
              <w:t>Ejes estratégicos</w:t>
            </w:r>
            <w:r>
              <w:rPr>
                <w:noProof/>
              </w:rPr>
              <w:tab/>
            </w:r>
            <w:r>
              <w:rPr>
                <w:noProof/>
              </w:rPr>
              <w:fldChar w:fldCharType="begin"/>
            </w:r>
            <w:r>
              <w:rPr>
                <w:noProof/>
              </w:rPr>
              <w:instrText xml:space="preserve"> PAGEREF _Toc231547080 \h </w:instrText>
            </w:r>
            <w:r>
              <w:rPr>
                <w:noProof/>
              </w:rPr>
            </w:r>
            <w:r>
              <w:rPr>
                <w:noProof/>
              </w:rPr>
              <w:fldChar w:fldCharType="separate"/>
            </w:r>
            <w:r>
              <w:rPr>
                <w:noProof/>
              </w:rPr>
              <w:t>32</w:t>
            </w:r>
            <w:r>
              <w:rPr>
                <w:noProof/>
              </w:rPr>
              <w:fldChar w:fldCharType="end"/>
            </w:r>
          </w:hyperlink>
        </w:p>
        <w:p w14:paraId="31BF3D2F" w14:textId="447266AA"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81" w:history="1">
            <w:r w:rsidRPr="00AC694D">
              <w:rPr>
                <w:rStyle w:val="Hipervnculo"/>
                <w:noProof/>
              </w:rPr>
              <w:t>Eje 1. Desarrollo Institucional y Modernización Operativa</w:t>
            </w:r>
            <w:r>
              <w:rPr>
                <w:noProof/>
              </w:rPr>
              <w:tab/>
            </w:r>
            <w:r>
              <w:rPr>
                <w:noProof/>
              </w:rPr>
              <w:fldChar w:fldCharType="begin"/>
            </w:r>
            <w:r>
              <w:rPr>
                <w:noProof/>
              </w:rPr>
              <w:instrText xml:space="preserve"> PAGEREF _Toc231547081 \h </w:instrText>
            </w:r>
            <w:r>
              <w:rPr>
                <w:noProof/>
              </w:rPr>
            </w:r>
            <w:r>
              <w:rPr>
                <w:noProof/>
              </w:rPr>
              <w:fldChar w:fldCharType="separate"/>
            </w:r>
            <w:r>
              <w:rPr>
                <w:noProof/>
              </w:rPr>
              <w:t>32</w:t>
            </w:r>
            <w:r>
              <w:rPr>
                <w:noProof/>
              </w:rPr>
              <w:fldChar w:fldCharType="end"/>
            </w:r>
          </w:hyperlink>
        </w:p>
        <w:p w14:paraId="109AFEC8" w14:textId="77E92093"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82" w:history="1">
            <w:r w:rsidRPr="00AC694D">
              <w:rPr>
                <w:rStyle w:val="Hipervnculo"/>
                <w:noProof/>
              </w:rPr>
              <w:t>Eje 2. Prevención Integral, Cultura de Paz y Educación para la Vida</w:t>
            </w:r>
            <w:r>
              <w:rPr>
                <w:noProof/>
              </w:rPr>
              <w:tab/>
            </w:r>
            <w:r>
              <w:rPr>
                <w:noProof/>
              </w:rPr>
              <w:fldChar w:fldCharType="begin"/>
            </w:r>
            <w:r>
              <w:rPr>
                <w:noProof/>
              </w:rPr>
              <w:instrText xml:space="preserve"> PAGEREF _Toc231547082 \h </w:instrText>
            </w:r>
            <w:r>
              <w:rPr>
                <w:noProof/>
              </w:rPr>
            </w:r>
            <w:r>
              <w:rPr>
                <w:noProof/>
              </w:rPr>
              <w:fldChar w:fldCharType="separate"/>
            </w:r>
            <w:r>
              <w:rPr>
                <w:noProof/>
              </w:rPr>
              <w:t>33</w:t>
            </w:r>
            <w:r>
              <w:rPr>
                <w:noProof/>
              </w:rPr>
              <w:fldChar w:fldCharType="end"/>
            </w:r>
          </w:hyperlink>
        </w:p>
        <w:p w14:paraId="252CF5CE" w14:textId="4C91B70E"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83" w:history="1">
            <w:r w:rsidRPr="00AC694D">
              <w:rPr>
                <w:rStyle w:val="Hipervnculo"/>
                <w:noProof/>
              </w:rPr>
              <w:t>Eje 3. Atención, Tratamiento y Rehabilitación con Calidad y Enfoque de Derechos</w:t>
            </w:r>
            <w:r>
              <w:rPr>
                <w:noProof/>
              </w:rPr>
              <w:tab/>
            </w:r>
            <w:r>
              <w:rPr>
                <w:noProof/>
              </w:rPr>
              <w:fldChar w:fldCharType="begin"/>
            </w:r>
            <w:r>
              <w:rPr>
                <w:noProof/>
              </w:rPr>
              <w:instrText xml:space="preserve"> PAGEREF _Toc231547083 \h </w:instrText>
            </w:r>
            <w:r>
              <w:rPr>
                <w:noProof/>
              </w:rPr>
            </w:r>
            <w:r>
              <w:rPr>
                <w:noProof/>
              </w:rPr>
              <w:fldChar w:fldCharType="separate"/>
            </w:r>
            <w:r>
              <w:rPr>
                <w:noProof/>
              </w:rPr>
              <w:t>34</w:t>
            </w:r>
            <w:r>
              <w:rPr>
                <w:noProof/>
              </w:rPr>
              <w:fldChar w:fldCharType="end"/>
            </w:r>
          </w:hyperlink>
        </w:p>
        <w:p w14:paraId="48DEADB0" w14:textId="64080384"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84" w:history="1">
            <w:r w:rsidRPr="00AC694D">
              <w:rPr>
                <w:rStyle w:val="Hipervnculo"/>
                <w:noProof/>
              </w:rPr>
              <w:t>Eje 4. Observatorio Nacional de Drogas y Gestión del Conocimiento</w:t>
            </w:r>
            <w:r>
              <w:rPr>
                <w:noProof/>
              </w:rPr>
              <w:tab/>
            </w:r>
            <w:r>
              <w:rPr>
                <w:noProof/>
              </w:rPr>
              <w:fldChar w:fldCharType="begin"/>
            </w:r>
            <w:r>
              <w:rPr>
                <w:noProof/>
              </w:rPr>
              <w:instrText xml:space="preserve"> PAGEREF _Toc231547084 \h </w:instrText>
            </w:r>
            <w:r>
              <w:rPr>
                <w:noProof/>
              </w:rPr>
            </w:r>
            <w:r>
              <w:rPr>
                <w:noProof/>
              </w:rPr>
              <w:fldChar w:fldCharType="separate"/>
            </w:r>
            <w:r>
              <w:rPr>
                <w:noProof/>
              </w:rPr>
              <w:t>35</w:t>
            </w:r>
            <w:r>
              <w:rPr>
                <w:noProof/>
              </w:rPr>
              <w:fldChar w:fldCharType="end"/>
            </w:r>
          </w:hyperlink>
        </w:p>
        <w:p w14:paraId="21BA0837" w14:textId="031ECAE0"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85" w:history="1">
            <w:r w:rsidRPr="00AC694D">
              <w:rPr>
                <w:rStyle w:val="Hipervnculo"/>
                <w:noProof/>
              </w:rPr>
              <w:t>Eje 5. Cohesión Social, Prevención del Delito y Participación Territorial</w:t>
            </w:r>
            <w:r>
              <w:rPr>
                <w:noProof/>
              </w:rPr>
              <w:tab/>
            </w:r>
            <w:r>
              <w:rPr>
                <w:noProof/>
              </w:rPr>
              <w:fldChar w:fldCharType="begin"/>
            </w:r>
            <w:r>
              <w:rPr>
                <w:noProof/>
              </w:rPr>
              <w:instrText xml:space="preserve"> PAGEREF _Toc231547085 \h </w:instrText>
            </w:r>
            <w:r>
              <w:rPr>
                <w:noProof/>
              </w:rPr>
            </w:r>
            <w:r>
              <w:rPr>
                <w:noProof/>
              </w:rPr>
              <w:fldChar w:fldCharType="separate"/>
            </w:r>
            <w:r>
              <w:rPr>
                <w:noProof/>
              </w:rPr>
              <w:t>35</w:t>
            </w:r>
            <w:r>
              <w:rPr>
                <w:noProof/>
              </w:rPr>
              <w:fldChar w:fldCharType="end"/>
            </w:r>
          </w:hyperlink>
        </w:p>
        <w:p w14:paraId="78D9E032" w14:textId="3B5A8247"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86" w:history="1">
            <w:r w:rsidRPr="00AC694D">
              <w:rPr>
                <w:rStyle w:val="Hipervnculo"/>
                <w:noProof/>
              </w:rPr>
              <w:t>Ejes transversales</w:t>
            </w:r>
            <w:r>
              <w:rPr>
                <w:noProof/>
              </w:rPr>
              <w:tab/>
            </w:r>
            <w:r>
              <w:rPr>
                <w:noProof/>
              </w:rPr>
              <w:fldChar w:fldCharType="begin"/>
            </w:r>
            <w:r>
              <w:rPr>
                <w:noProof/>
              </w:rPr>
              <w:instrText xml:space="preserve"> PAGEREF _Toc231547086 \h </w:instrText>
            </w:r>
            <w:r>
              <w:rPr>
                <w:noProof/>
              </w:rPr>
            </w:r>
            <w:r>
              <w:rPr>
                <w:noProof/>
              </w:rPr>
              <w:fldChar w:fldCharType="separate"/>
            </w:r>
            <w:r>
              <w:rPr>
                <w:noProof/>
              </w:rPr>
              <w:t>36</w:t>
            </w:r>
            <w:r>
              <w:rPr>
                <w:noProof/>
              </w:rPr>
              <w:fldChar w:fldCharType="end"/>
            </w:r>
          </w:hyperlink>
        </w:p>
        <w:p w14:paraId="597AE389" w14:textId="59739174"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87" w:history="1">
            <w:r w:rsidRPr="00AC694D">
              <w:rPr>
                <w:rStyle w:val="Hipervnculo"/>
                <w:noProof/>
              </w:rPr>
              <w:t>Equidad de género</w:t>
            </w:r>
            <w:r>
              <w:rPr>
                <w:noProof/>
              </w:rPr>
              <w:tab/>
            </w:r>
            <w:r>
              <w:rPr>
                <w:noProof/>
              </w:rPr>
              <w:fldChar w:fldCharType="begin"/>
            </w:r>
            <w:r>
              <w:rPr>
                <w:noProof/>
              </w:rPr>
              <w:instrText xml:space="preserve"> PAGEREF _Toc231547087 \h </w:instrText>
            </w:r>
            <w:r>
              <w:rPr>
                <w:noProof/>
              </w:rPr>
            </w:r>
            <w:r>
              <w:rPr>
                <w:noProof/>
              </w:rPr>
              <w:fldChar w:fldCharType="separate"/>
            </w:r>
            <w:r>
              <w:rPr>
                <w:noProof/>
              </w:rPr>
              <w:t>36</w:t>
            </w:r>
            <w:r>
              <w:rPr>
                <w:noProof/>
              </w:rPr>
              <w:fldChar w:fldCharType="end"/>
            </w:r>
          </w:hyperlink>
        </w:p>
        <w:p w14:paraId="5A77E4E5" w14:textId="30466502"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88" w:history="1">
            <w:r w:rsidRPr="00AC694D">
              <w:rPr>
                <w:rStyle w:val="Hipervnculo"/>
                <w:noProof/>
              </w:rPr>
              <w:t>Cohesión territorial</w:t>
            </w:r>
            <w:r>
              <w:rPr>
                <w:noProof/>
              </w:rPr>
              <w:tab/>
            </w:r>
            <w:r>
              <w:rPr>
                <w:noProof/>
              </w:rPr>
              <w:fldChar w:fldCharType="begin"/>
            </w:r>
            <w:r>
              <w:rPr>
                <w:noProof/>
              </w:rPr>
              <w:instrText xml:space="preserve"> PAGEREF _Toc231547088 \h </w:instrText>
            </w:r>
            <w:r>
              <w:rPr>
                <w:noProof/>
              </w:rPr>
            </w:r>
            <w:r>
              <w:rPr>
                <w:noProof/>
              </w:rPr>
              <w:fldChar w:fldCharType="separate"/>
            </w:r>
            <w:r>
              <w:rPr>
                <w:noProof/>
              </w:rPr>
              <w:t>37</w:t>
            </w:r>
            <w:r>
              <w:rPr>
                <w:noProof/>
              </w:rPr>
              <w:fldChar w:fldCharType="end"/>
            </w:r>
          </w:hyperlink>
        </w:p>
        <w:p w14:paraId="44951522" w14:textId="1E551C7D"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89" w:history="1">
            <w:r w:rsidRPr="00AC694D">
              <w:rPr>
                <w:rStyle w:val="Hipervnculo"/>
                <w:noProof/>
              </w:rPr>
              <w:t>Participación ciudadana</w:t>
            </w:r>
            <w:r>
              <w:rPr>
                <w:noProof/>
              </w:rPr>
              <w:tab/>
            </w:r>
            <w:r>
              <w:rPr>
                <w:noProof/>
              </w:rPr>
              <w:fldChar w:fldCharType="begin"/>
            </w:r>
            <w:r>
              <w:rPr>
                <w:noProof/>
              </w:rPr>
              <w:instrText xml:space="preserve"> PAGEREF _Toc231547089 \h </w:instrText>
            </w:r>
            <w:r>
              <w:rPr>
                <w:noProof/>
              </w:rPr>
            </w:r>
            <w:r>
              <w:rPr>
                <w:noProof/>
              </w:rPr>
              <w:fldChar w:fldCharType="separate"/>
            </w:r>
            <w:r>
              <w:rPr>
                <w:noProof/>
              </w:rPr>
              <w:t>37</w:t>
            </w:r>
            <w:r>
              <w:rPr>
                <w:noProof/>
              </w:rPr>
              <w:fldChar w:fldCharType="end"/>
            </w:r>
          </w:hyperlink>
        </w:p>
        <w:p w14:paraId="2658A16E" w14:textId="2A390A77"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90" w:history="1">
            <w:r w:rsidRPr="00AC694D">
              <w:rPr>
                <w:rStyle w:val="Hipervnculo"/>
                <w:noProof/>
              </w:rPr>
              <w:t>Sostenibilidad ambiental y gestión de riesgos</w:t>
            </w:r>
            <w:r>
              <w:rPr>
                <w:noProof/>
              </w:rPr>
              <w:tab/>
            </w:r>
            <w:r>
              <w:rPr>
                <w:noProof/>
              </w:rPr>
              <w:fldChar w:fldCharType="begin"/>
            </w:r>
            <w:r>
              <w:rPr>
                <w:noProof/>
              </w:rPr>
              <w:instrText xml:space="preserve"> PAGEREF _Toc231547090 \h </w:instrText>
            </w:r>
            <w:r>
              <w:rPr>
                <w:noProof/>
              </w:rPr>
            </w:r>
            <w:r>
              <w:rPr>
                <w:noProof/>
              </w:rPr>
              <w:fldChar w:fldCharType="separate"/>
            </w:r>
            <w:r>
              <w:rPr>
                <w:noProof/>
              </w:rPr>
              <w:t>37</w:t>
            </w:r>
            <w:r>
              <w:rPr>
                <w:noProof/>
              </w:rPr>
              <w:fldChar w:fldCharType="end"/>
            </w:r>
          </w:hyperlink>
        </w:p>
        <w:p w14:paraId="3135B7E7" w14:textId="3BE6F662"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91" w:history="1">
            <w:r w:rsidRPr="00AC694D">
              <w:rPr>
                <w:rStyle w:val="Hipervnculo"/>
                <w:noProof/>
              </w:rPr>
              <w:t>Transformación digital</w:t>
            </w:r>
            <w:r>
              <w:rPr>
                <w:noProof/>
              </w:rPr>
              <w:tab/>
            </w:r>
            <w:r>
              <w:rPr>
                <w:noProof/>
              </w:rPr>
              <w:fldChar w:fldCharType="begin"/>
            </w:r>
            <w:r>
              <w:rPr>
                <w:noProof/>
              </w:rPr>
              <w:instrText xml:space="preserve"> PAGEREF _Toc231547091 \h </w:instrText>
            </w:r>
            <w:r>
              <w:rPr>
                <w:noProof/>
              </w:rPr>
            </w:r>
            <w:r>
              <w:rPr>
                <w:noProof/>
              </w:rPr>
              <w:fldChar w:fldCharType="separate"/>
            </w:r>
            <w:r>
              <w:rPr>
                <w:noProof/>
              </w:rPr>
              <w:t>37</w:t>
            </w:r>
            <w:r>
              <w:rPr>
                <w:noProof/>
              </w:rPr>
              <w:fldChar w:fldCharType="end"/>
            </w:r>
          </w:hyperlink>
        </w:p>
        <w:p w14:paraId="74DCE292" w14:textId="220D58D8" w:rsidR="007C3734" w:rsidRDefault="007C3734">
          <w:pPr>
            <w:pStyle w:val="TDC3"/>
            <w:tabs>
              <w:tab w:val="right" w:leader="dot" w:pos="9350"/>
            </w:tabs>
            <w:rPr>
              <w:rFonts w:asciiTheme="minorHAnsi" w:eastAsiaTheme="minorEastAsia" w:hAnsiTheme="minorHAnsi" w:cstheme="minorBidi"/>
              <w:noProof/>
              <w:kern w:val="2"/>
              <w:sz w:val="24"/>
              <w:szCs w:val="24"/>
              <w14:ligatures w14:val="standardContextual"/>
            </w:rPr>
          </w:pPr>
          <w:hyperlink w:anchor="_Toc231547092" w:history="1">
            <w:r w:rsidRPr="00AC694D">
              <w:rPr>
                <w:rStyle w:val="Hipervnculo"/>
                <w:noProof/>
              </w:rPr>
              <w:t>Transparencia y rendición de cuentas</w:t>
            </w:r>
            <w:r>
              <w:rPr>
                <w:noProof/>
              </w:rPr>
              <w:tab/>
            </w:r>
            <w:r>
              <w:rPr>
                <w:noProof/>
              </w:rPr>
              <w:fldChar w:fldCharType="begin"/>
            </w:r>
            <w:r>
              <w:rPr>
                <w:noProof/>
              </w:rPr>
              <w:instrText xml:space="preserve"> PAGEREF _Toc231547092 \h </w:instrText>
            </w:r>
            <w:r>
              <w:rPr>
                <w:noProof/>
              </w:rPr>
            </w:r>
            <w:r>
              <w:rPr>
                <w:noProof/>
              </w:rPr>
              <w:fldChar w:fldCharType="separate"/>
            </w:r>
            <w:r>
              <w:rPr>
                <w:noProof/>
              </w:rPr>
              <w:t>37</w:t>
            </w:r>
            <w:r>
              <w:rPr>
                <w:noProof/>
              </w:rPr>
              <w:fldChar w:fldCharType="end"/>
            </w:r>
          </w:hyperlink>
        </w:p>
        <w:p w14:paraId="58ECEA15" w14:textId="6B48C669"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93" w:history="1">
            <w:r w:rsidRPr="00AC694D">
              <w:rPr>
                <w:rStyle w:val="Hipervnculo"/>
                <w:noProof/>
              </w:rPr>
              <w:t>Alineación con la END 2030, el PNPSP 2025-2028 y los ODS</w:t>
            </w:r>
            <w:r>
              <w:rPr>
                <w:noProof/>
              </w:rPr>
              <w:tab/>
            </w:r>
            <w:r>
              <w:rPr>
                <w:noProof/>
              </w:rPr>
              <w:fldChar w:fldCharType="begin"/>
            </w:r>
            <w:r>
              <w:rPr>
                <w:noProof/>
              </w:rPr>
              <w:instrText xml:space="preserve"> PAGEREF _Toc231547093 \h </w:instrText>
            </w:r>
            <w:r>
              <w:rPr>
                <w:noProof/>
              </w:rPr>
            </w:r>
            <w:r>
              <w:rPr>
                <w:noProof/>
              </w:rPr>
              <w:fldChar w:fldCharType="separate"/>
            </w:r>
            <w:r>
              <w:rPr>
                <w:noProof/>
              </w:rPr>
              <w:t>38</w:t>
            </w:r>
            <w:r>
              <w:rPr>
                <w:noProof/>
              </w:rPr>
              <w:fldChar w:fldCharType="end"/>
            </w:r>
          </w:hyperlink>
        </w:p>
        <w:p w14:paraId="13DD08F7" w14:textId="645D1CC6" w:rsidR="007C3734" w:rsidRDefault="007C3734">
          <w:pPr>
            <w:pStyle w:val="TDC1"/>
            <w:tabs>
              <w:tab w:val="right" w:leader="dot" w:pos="9350"/>
            </w:tabs>
            <w:rPr>
              <w:rFonts w:asciiTheme="minorHAnsi" w:eastAsiaTheme="minorEastAsia" w:hAnsiTheme="minorHAnsi" w:cstheme="minorBidi"/>
              <w:noProof/>
              <w:kern w:val="2"/>
              <w:sz w:val="24"/>
              <w:szCs w:val="24"/>
              <w14:ligatures w14:val="standardContextual"/>
            </w:rPr>
          </w:pPr>
          <w:hyperlink w:anchor="_Toc231547094" w:history="1">
            <w:r w:rsidRPr="00AC694D">
              <w:rPr>
                <w:rStyle w:val="Hipervnculo"/>
                <w:noProof/>
              </w:rPr>
              <w:t>MATRIZ DE RESULTADOS INSTITUCIONALES</w:t>
            </w:r>
            <w:r>
              <w:rPr>
                <w:noProof/>
              </w:rPr>
              <w:tab/>
            </w:r>
            <w:r>
              <w:rPr>
                <w:noProof/>
              </w:rPr>
              <w:fldChar w:fldCharType="begin"/>
            </w:r>
            <w:r>
              <w:rPr>
                <w:noProof/>
              </w:rPr>
              <w:instrText xml:space="preserve"> PAGEREF _Toc231547094 \h </w:instrText>
            </w:r>
            <w:r>
              <w:rPr>
                <w:noProof/>
              </w:rPr>
            </w:r>
            <w:r>
              <w:rPr>
                <w:noProof/>
              </w:rPr>
              <w:fldChar w:fldCharType="separate"/>
            </w:r>
            <w:r>
              <w:rPr>
                <w:noProof/>
              </w:rPr>
              <w:t>39</w:t>
            </w:r>
            <w:r>
              <w:rPr>
                <w:noProof/>
              </w:rPr>
              <w:fldChar w:fldCharType="end"/>
            </w:r>
          </w:hyperlink>
        </w:p>
        <w:p w14:paraId="21AD9D56" w14:textId="39BCB1BF" w:rsidR="007C3734" w:rsidRDefault="007C3734">
          <w:pPr>
            <w:pStyle w:val="TDC1"/>
            <w:tabs>
              <w:tab w:val="right" w:leader="dot" w:pos="9350"/>
            </w:tabs>
            <w:rPr>
              <w:rFonts w:asciiTheme="minorHAnsi" w:eastAsiaTheme="minorEastAsia" w:hAnsiTheme="minorHAnsi" w:cstheme="minorBidi"/>
              <w:noProof/>
              <w:kern w:val="2"/>
              <w:sz w:val="24"/>
              <w:szCs w:val="24"/>
              <w14:ligatures w14:val="standardContextual"/>
            </w:rPr>
          </w:pPr>
          <w:hyperlink w:anchor="_Toc231547095" w:history="1">
            <w:r w:rsidRPr="00AC694D">
              <w:rPr>
                <w:rStyle w:val="Hipervnculo"/>
                <w:noProof/>
              </w:rPr>
              <w:t>MATRIZ DE PRODUCCIÓN ESTRATÉGICA</w:t>
            </w:r>
            <w:r>
              <w:rPr>
                <w:noProof/>
              </w:rPr>
              <w:tab/>
            </w:r>
            <w:r>
              <w:rPr>
                <w:noProof/>
              </w:rPr>
              <w:fldChar w:fldCharType="begin"/>
            </w:r>
            <w:r>
              <w:rPr>
                <w:noProof/>
              </w:rPr>
              <w:instrText xml:space="preserve"> PAGEREF _Toc231547095 \h </w:instrText>
            </w:r>
            <w:r>
              <w:rPr>
                <w:noProof/>
              </w:rPr>
            </w:r>
            <w:r>
              <w:rPr>
                <w:noProof/>
              </w:rPr>
              <w:fldChar w:fldCharType="separate"/>
            </w:r>
            <w:r>
              <w:rPr>
                <w:noProof/>
              </w:rPr>
              <w:t>44</w:t>
            </w:r>
            <w:r>
              <w:rPr>
                <w:noProof/>
              </w:rPr>
              <w:fldChar w:fldCharType="end"/>
            </w:r>
          </w:hyperlink>
        </w:p>
        <w:p w14:paraId="1C79A929" w14:textId="51CB6971" w:rsidR="007C3734" w:rsidRDefault="007C3734">
          <w:pPr>
            <w:pStyle w:val="TDC1"/>
            <w:tabs>
              <w:tab w:val="right" w:leader="dot" w:pos="9350"/>
            </w:tabs>
            <w:rPr>
              <w:rFonts w:asciiTheme="minorHAnsi" w:eastAsiaTheme="minorEastAsia" w:hAnsiTheme="minorHAnsi" w:cstheme="minorBidi"/>
              <w:noProof/>
              <w:kern w:val="2"/>
              <w:sz w:val="24"/>
              <w:szCs w:val="24"/>
              <w14:ligatures w14:val="standardContextual"/>
            </w:rPr>
          </w:pPr>
          <w:hyperlink w:anchor="_Toc231547096" w:history="1">
            <w:r w:rsidRPr="00AC694D">
              <w:rPr>
                <w:rStyle w:val="Hipervnculo"/>
                <w:noProof/>
              </w:rPr>
              <w:t>SEGUIMIENTO, MONITOREO Y EVALUACIÓN</w:t>
            </w:r>
            <w:r>
              <w:rPr>
                <w:noProof/>
              </w:rPr>
              <w:tab/>
            </w:r>
            <w:r>
              <w:rPr>
                <w:noProof/>
              </w:rPr>
              <w:fldChar w:fldCharType="begin"/>
            </w:r>
            <w:r>
              <w:rPr>
                <w:noProof/>
              </w:rPr>
              <w:instrText xml:space="preserve"> PAGEREF _Toc231547096 \h </w:instrText>
            </w:r>
            <w:r>
              <w:rPr>
                <w:noProof/>
              </w:rPr>
            </w:r>
            <w:r>
              <w:rPr>
                <w:noProof/>
              </w:rPr>
              <w:fldChar w:fldCharType="separate"/>
            </w:r>
            <w:r>
              <w:rPr>
                <w:noProof/>
              </w:rPr>
              <w:t>63</w:t>
            </w:r>
            <w:r>
              <w:rPr>
                <w:noProof/>
              </w:rPr>
              <w:fldChar w:fldCharType="end"/>
            </w:r>
          </w:hyperlink>
        </w:p>
        <w:p w14:paraId="025B573A" w14:textId="1FD39402"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97" w:history="1">
            <w:r w:rsidRPr="00AC694D">
              <w:rPr>
                <w:rStyle w:val="Hipervnculo"/>
                <w:noProof/>
              </w:rPr>
              <w:t>Seguimiento</w:t>
            </w:r>
            <w:r>
              <w:rPr>
                <w:noProof/>
              </w:rPr>
              <w:tab/>
            </w:r>
            <w:r>
              <w:rPr>
                <w:noProof/>
              </w:rPr>
              <w:fldChar w:fldCharType="begin"/>
            </w:r>
            <w:r>
              <w:rPr>
                <w:noProof/>
              </w:rPr>
              <w:instrText xml:space="preserve"> PAGEREF _Toc231547097 \h </w:instrText>
            </w:r>
            <w:r>
              <w:rPr>
                <w:noProof/>
              </w:rPr>
            </w:r>
            <w:r>
              <w:rPr>
                <w:noProof/>
              </w:rPr>
              <w:fldChar w:fldCharType="separate"/>
            </w:r>
            <w:r>
              <w:rPr>
                <w:noProof/>
              </w:rPr>
              <w:t>63</w:t>
            </w:r>
            <w:r>
              <w:rPr>
                <w:noProof/>
              </w:rPr>
              <w:fldChar w:fldCharType="end"/>
            </w:r>
          </w:hyperlink>
        </w:p>
        <w:p w14:paraId="052DEA92" w14:textId="7B252591"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98" w:history="1">
            <w:r w:rsidRPr="00AC694D">
              <w:rPr>
                <w:rStyle w:val="Hipervnculo"/>
                <w:noProof/>
              </w:rPr>
              <w:t>Monitoreo</w:t>
            </w:r>
            <w:r>
              <w:rPr>
                <w:noProof/>
              </w:rPr>
              <w:tab/>
            </w:r>
            <w:r>
              <w:rPr>
                <w:noProof/>
              </w:rPr>
              <w:fldChar w:fldCharType="begin"/>
            </w:r>
            <w:r>
              <w:rPr>
                <w:noProof/>
              </w:rPr>
              <w:instrText xml:space="preserve"> PAGEREF _Toc231547098 \h </w:instrText>
            </w:r>
            <w:r>
              <w:rPr>
                <w:noProof/>
              </w:rPr>
            </w:r>
            <w:r>
              <w:rPr>
                <w:noProof/>
              </w:rPr>
              <w:fldChar w:fldCharType="separate"/>
            </w:r>
            <w:r>
              <w:rPr>
                <w:noProof/>
              </w:rPr>
              <w:t>63</w:t>
            </w:r>
            <w:r>
              <w:rPr>
                <w:noProof/>
              </w:rPr>
              <w:fldChar w:fldCharType="end"/>
            </w:r>
          </w:hyperlink>
        </w:p>
        <w:p w14:paraId="4D8C93BF" w14:textId="55115200"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099" w:history="1">
            <w:r w:rsidRPr="00AC694D">
              <w:rPr>
                <w:rStyle w:val="Hipervnculo"/>
                <w:noProof/>
              </w:rPr>
              <w:t>Evaluación</w:t>
            </w:r>
            <w:r>
              <w:rPr>
                <w:noProof/>
              </w:rPr>
              <w:tab/>
            </w:r>
            <w:r>
              <w:rPr>
                <w:noProof/>
              </w:rPr>
              <w:fldChar w:fldCharType="begin"/>
            </w:r>
            <w:r>
              <w:rPr>
                <w:noProof/>
              </w:rPr>
              <w:instrText xml:space="preserve"> PAGEREF _Toc231547099 \h </w:instrText>
            </w:r>
            <w:r>
              <w:rPr>
                <w:noProof/>
              </w:rPr>
            </w:r>
            <w:r>
              <w:rPr>
                <w:noProof/>
              </w:rPr>
              <w:fldChar w:fldCharType="separate"/>
            </w:r>
            <w:r>
              <w:rPr>
                <w:noProof/>
              </w:rPr>
              <w:t>63</w:t>
            </w:r>
            <w:r>
              <w:rPr>
                <w:noProof/>
              </w:rPr>
              <w:fldChar w:fldCharType="end"/>
            </w:r>
          </w:hyperlink>
        </w:p>
        <w:p w14:paraId="250CD368" w14:textId="1A4DD3FA"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100" w:history="1">
            <w:r w:rsidRPr="00AC694D">
              <w:rPr>
                <w:rStyle w:val="Hipervnculo"/>
                <w:noProof/>
              </w:rPr>
              <w:t>Valoración y administración de riesgos</w:t>
            </w:r>
            <w:r>
              <w:rPr>
                <w:noProof/>
              </w:rPr>
              <w:tab/>
            </w:r>
            <w:r>
              <w:rPr>
                <w:noProof/>
              </w:rPr>
              <w:fldChar w:fldCharType="begin"/>
            </w:r>
            <w:r>
              <w:rPr>
                <w:noProof/>
              </w:rPr>
              <w:instrText xml:space="preserve"> PAGEREF _Toc231547100 \h </w:instrText>
            </w:r>
            <w:r>
              <w:rPr>
                <w:noProof/>
              </w:rPr>
            </w:r>
            <w:r>
              <w:rPr>
                <w:noProof/>
              </w:rPr>
              <w:fldChar w:fldCharType="separate"/>
            </w:r>
            <w:r>
              <w:rPr>
                <w:noProof/>
              </w:rPr>
              <w:t>64</w:t>
            </w:r>
            <w:r>
              <w:rPr>
                <w:noProof/>
              </w:rPr>
              <w:fldChar w:fldCharType="end"/>
            </w:r>
          </w:hyperlink>
        </w:p>
        <w:p w14:paraId="7816FCD8" w14:textId="79776ADF" w:rsidR="007C3734" w:rsidRDefault="007C3734">
          <w:pPr>
            <w:pStyle w:val="TDC2"/>
            <w:tabs>
              <w:tab w:val="right" w:leader="dot" w:pos="9350"/>
            </w:tabs>
            <w:rPr>
              <w:rFonts w:asciiTheme="minorHAnsi" w:eastAsiaTheme="minorEastAsia" w:hAnsiTheme="minorHAnsi" w:cstheme="minorBidi"/>
              <w:noProof/>
              <w:kern w:val="2"/>
              <w:sz w:val="24"/>
              <w:szCs w:val="24"/>
              <w14:ligatures w14:val="standardContextual"/>
            </w:rPr>
          </w:pPr>
          <w:hyperlink w:anchor="_Toc231547101" w:history="1">
            <w:r w:rsidRPr="00AC694D">
              <w:rPr>
                <w:rStyle w:val="Hipervnculo"/>
                <w:noProof/>
              </w:rPr>
              <w:t>Estrategias de financiamiento</w:t>
            </w:r>
            <w:r>
              <w:rPr>
                <w:noProof/>
              </w:rPr>
              <w:tab/>
            </w:r>
            <w:r>
              <w:rPr>
                <w:noProof/>
              </w:rPr>
              <w:fldChar w:fldCharType="begin"/>
            </w:r>
            <w:r>
              <w:rPr>
                <w:noProof/>
              </w:rPr>
              <w:instrText xml:space="preserve"> PAGEREF _Toc231547101 \h </w:instrText>
            </w:r>
            <w:r>
              <w:rPr>
                <w:noProof/>
              </w:rPr>
            </w:r>
            <w:r>
              <w:rPr>
                <w:noProof/>
              </w:rPr>
              <w:fldChar w:fldCharType="separate"/>
            </w:r>
            <w:r>
              <w:rPr>
                <w:noProof/>
              </w:rPr>
              <w:t>64</w:t>
            </w:r>
            <w:r>
              <w:rPr>
                <w:noProof/>
              </w:rPr>
              <w:fldChar w:fldCharType="end"/>
            </w:r>
          </w:hyperlink>
        </w:p>
        <w:p w14:paraId="505AAF62" w14:textId="24EECFEC" w:rsidR="007545E9" w:rsidRDefault="007545E9">
          <w:pPr>
            <w:sectPr w:rsidR="007545E9">
              <w:pgSz w:w="12240" w:h="15840"/>
              <w:pgMar w:top="1440" w:right="1440" w:bottom="1440" w:left="1440" w:header="708" w:footer="708" w:gutter="0"/>
              <w:cols w:space="720"/>
              <w:docGrid w:linePitch="360"/>
            </w:sectPr>
          </w:pPr>
          <w:r>
            <w:fldChar w:fldCharType="end"/>
          </w:r>
        </w:p>
      </w:sdtContent>
    </w:sdt>
    <w:p w14:paraId="42072788" w14:textId="77777777" w:rsidR="00443AE5" w:rsidRDefault="00AC7A6E">
      <w:pPr>
        <w:pStyle w:val="Ttulo1"/>
      </w:pPr>
      <w:bookmarkStart w:id="8" w:name="_Toc226985981"/>
      <w:bookmarkStart w:id="9" w:name="_Toc231547039"/>
      <w:r>
        <w:lastRenderedPageBreak/>
        <w:t>SIGLAS Y ACRÓNIMOS</w:t>
      </w:r>
      <w:bookmarkEnd w:id="8"/>
      <w:bookmarkEnd w:id="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443AE5" w14:paraId="53CA6FD1" w14:textId="77777777">
        <w:tc>
          <w:tcPr>
            <w:tcW w:w="22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27845996" w14:textId="77777777" w:rsidR="00443AE5" w:rsidRDefault="00AC7A6E">
            <w:pPr>
              <w:jc w:val="center"/>
            </w:pPr>
            <w:r>
              <w:rPr>
                <w:b/>
                <w:bCs/>
                <w:color w:val="FFFFFF"/>
                <w:sz w:val="18"/>
                <w:szCs w:val="16"/>
              </w:rPr>
              <w:t>Sigla</w:t>
            </w:r>
          </w:p>
        </w:tc>
        <w:tc>
          <w:tcPr>
            <w:tcW w:w="716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1B6D866B" w14:textId="77777777" w:rsidR="00443AE5" w:rsidRDefault="00AC7A6E">
            <w:pPr>
              <w:jc w:val="center"/>
            </w:pPr>
            <w:r>
              <w:rPr>
                <w:b/>
                <w:bCs/>
                <w:color w:val="FFFFFF"/>
                <w:sz w:val="18"/>
                <w:szCs w:val="16"/>
              </w:rPr>
              <w:t>Significado</w:t>
            </w:r>
          </w:p>
        </w:tc>
      </w:tr>
      <w:tr w:rsidR="00443AE5" w14:paraId="6054B624"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8308091" w14:textId="77777777" w:rsidR="00443AE5" w:rsidRDefault="00AC7A6E">
            <w:pPr>
              <w:spacing w:line="220" w:lineRule="auto"/>
            </w:pPr>
            <w:r>
              <w:rPr>
                <w:b/>
                <w:bCs/>
                <w:color w:val="333333"/>
                <w:sz w:val="18"/>
                <w:szCs w:val="16"/>
              </w:rPr>
              <w:t>ASFL</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7C0F3C6" w14:textId="77777777" w:rsidR="00443AE5" w:rsidRDefault="00AC7A6E">
            <w:pPr>
              <w:spacing w:line="220" w:lineRule="auto"/>
            </w:pPr>
            <w:r>
              <w:rPr>
                <w:color w:val="333333"/>
                <w:sz w:val="18"/>
                <w:szCs w:val="16"/>
              </w:rPr>
              <w:t>Asociaciones Sin Fines de Lucro</w:t>
            </w:r>
          </w:p>
        </w:tc>
      </w:tr>
      <w:tr w:rsidR="00443AE5" w14:paraId="16278637"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2CDC5A4C" w14:textId="77777777" w:rsidR="00443AE5" w:rsidRDefault="00AC7A6E">
            <w:pPr>
              <w:spacing w:line="220" w:lineRule="auto"/>
            </w:pPr>
            <w:r>
              <w:rPr>
                <w:b/>
                <w:bCs/>
                <w:color w:val="333333"/>
                <w:sz w:val="18"/>
                <w:szCs w:val="16"/>
              </w:rPr>
              <w:t>CADCA</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1C80D992" w14:textId="77777777" w:rsidR="00443AE5" w:rsidRDefault="00AC7A6E">
            <w:pPr>
              <w:spacing w:line="220" w:lineRule="auto"/>
            </w:pPr>
            <w:r>
              <w:rPr>
                <w:color w:val="333333"/>
                <w:sz w:val="18"/>
                <w:szCs w:val="16"/>
              </w:rPr>
              <w:t>Coaliciones Comunitarias Antidrogas de America</w:t>
            </w:r>
          </w:p>
        </w:tc>
      </w:tr>
      <w:tr w:rsidR="00443AE5" w14:paraId="265968D7"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554AD19" w14:textId="77777777" w:rsidR="00443AE5" w:rsidRDefault="00AC7A6E">
            <w:pPr>
              <w:spacing w:line="220" w:lineRule="auto"/>
            </w:pPr>
            <w:r>
              <w:rPr>
                <w:b/>
                <w:bCs/>
                <w:color w:val="333333"/>
                <w:sz w:val="18"/>
                <w:szCs w:val="16"/>
              </w:rPr>
              <w:t>CICAD</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C8145A4" w14:textId="77777777" w:rsidR="00443AE5" w:rsidRDefault="00AC7A6E">
            <w:pPr>
              <w:spacing w:line="220" w:lineRule="auto"/>
            </w:pPr>
            <w:r>
              <w:rPr>
                <w:color w:val="333333"/>
                <w:sz w:val="18"/>
                <w:szCs w:val="16"/>
              </w:rPr>
              <w:t>Comisión Interamericana para el Control del Abuso de Drogas</w:t>
            </w:r>
          </w:p>
        </w:tc>
      </w:tr>
      <w:tr w:rsidR="00443AE5" w14:paraId="0107114C"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4F17C5CA" w14:textId="77777777" w:rsidR="00443AE5" w:rsidRDefault="00AC7A6E">
            <w:pPr>
              <w:spacing w:line="220" w:lineRule="auto"/>
            </w:pPr>
            <w:r>
              <w:rPr>
                <w:b/>
                <w:bCs/>
                <w:color w:val="333333"/>
                <w:sz w:val="18"/>
                <w:szCs w:val="16"/>
              </w:rPr>
              <w:t>CLACT</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5E0BAD60" w14:textId="77777777" w:rsidR="00443AE5" w:rsidRDefault="00AC7A6E">
            <w:pPr>
              <w:spacing w:line="220" w:lineRule="auto"/>
            </w:pPr>
            <w:r>
              <w:rPr>
                <w:color w:val="333333"/>
                <w:sz w:val="18"/>
                <w:szCs w:val="16"/>
              </w:rPr>
              <w:t>Conferencia Latinoamericana de Comunidades Terapéuticas</w:t>
            </w:r>
          </w:p>
        </w:tc>
      </w:tr>
      <w:tr w:rsidR="00443AE5" w14:paraId="1B862FB7"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72F46C9" w14:textId="77777777" w:rsidR="00443AE5" w:rsidRDefault="00AC7A6E">
            <w:pPr>
              <w:spacing w:line="220" w:lineRule="auto"/>
            </w:pPr>
            <w:r>
              <w:rPr>
                <w:b/>
                <w:bCs/>
                <w:color w:val="333333"/>
                <w:sz w:val="18"/>
                <w:szCs w:val="16"/>
              </w:rPr>
              <w:t>CND</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BBB4D03" w14:textId="77777777" w:rsidR="00443AE5" w:rsidRDefault="00AC7A6E">
            <w:pPr>
              <w:spacing w:line="220" w:lineRule="auto"/>
            </w:pPr>
            <w:r>
              <w:rPr>
                <w:color w:val="333333"/>
                <w:sz w:val="18"/>
                <w:szCs w:val="16"/>
              </w:rPr>
              <w:t>Consejo Nacional de Drogas</w:t>
            </w:r>
          </w:p>
        </w:tc>
      </w:tr>
      <w:tr w:rsidR="00443AE5" w14:paraId="36D8DA13"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05E14385" w14:textId="77777777" w:rsidR="00443AE5" w:rsidRDefault="00AC7A6E">
            <w:pPr>
              <w:spacing w:line="220" w:lineRule="auto"/>
            </w:pPr>
            <w:r>
              <w:rPr>
                <w:b/>
                <w:bCs/>
                <w:color w:val="333333"/>
                <w:sz w:val="18"/>
                <w:szCs w:val="16"/>
              </w:rPr>
              <w:t>CONATRA</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2DE7F619" w14:textId="77777777" w:rsidR="00443AE5" w:rsidRDefault="00AC7A6E">
            <w:pPr>
              <w:spacing w:line="220" w:lineRule="auto"/>
            </w:pPr>
            <w:r>
              <w:rPr>
                <w:color w:val="333333"/>
                <w:sz w:val="18"/>
                <w:szCs w:val="16"/>
              </w:rPr>
              <w:t xml:space="preserve">Confederación Nacional de </w:t>
            </w:r>
            <w:r w:rsidR="00603F78">
              <w:rPr>
                <w:color w:val="333333"/>
                <w:sz w:val="18"/>
                <w:szCs w:val="16"/>
              </w:rPr>
              <w:t>Organizaciones</w:t>
            </w:r>
            <w:r>
              <w:rPr>
                <w:color w:val="333333"/>
                <w:sz w:val="18"/>
                <w:szCs w:val="16"/>
              </w:rPr>
              <w:t xml:space="preserve"> del Transporte</w:t>
            </w:r>
          </w:p>
        </w:tc>
      </w:tr>
      <w:tr w:rsidR="00443AE5" w14:paraId="0811D026"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832DF33" w14:textId="77777777" w:rsidR="00443AE5" w:rsidRDefault="00AC7A6E">
            <w:pPr>
              <w:spacing w:line="220" w:lineRule="auto"/>
            </w:pPr>
            <w:r>
              <w:rPr>
                <w:b/>
                <w:bCs/>
                <w:color w:val="333333"/>
                <w:sz w:val="18"/>
                <w:szCs w:val="16"/>
              </w:rPr>
              <w:t>DAF</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2A96845" w14:textId="77777777" w:rsidR="00443AE5" w:rsidRDefault="00AC7A6E">
            <w:pPr>
              <w:spacing w:line="220" w:lineRule="auto"/>
            </w:pPr>
            <w:r>
              <w:rPr>
                <w:color w:val="333333"/>
                <w:sz w:val="18"/>
                <w:szCs w:val="16"/>
              </w:rPr>
              <w:t>Dirección Administrativa y Financiera</w:t>
            </w:r>
          </w:p>
        </w:tc>
      </w:tr>
      <w:tr w:rsidR="00443AE5" w14:paraId="0E09E9D4"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2E6AF44F" w14:textId="77777777" w:rsidR="00443AE5" w:rsidRDefault="00AC7A6E">
            <w:pPr>
              <w:spacing w:line="220" w:lineRule="auto"/>
            </w:pPr>
            <w:r>
              <w:rPr>
                <w:b/>
                <w:bCs/>
                <w:color w:val="333333"/>
                <w:sz w:val="18"/>
                <w:szCs w:val="16"/>
              </w:rPr>
              <w:t>DEATRIS</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582B3E82" w14:textId="77777777" w:rsidR="00443AE5" w:rsidRDefault="00AC7A6E">
            <w:pPr>
              <w:spacing w:line="220" w:lineRule="auto"/>
            </w:pPr>
            <w:r>
              <w:rPr>
                <w:color w:val="333333"/>
                <w:sz w:val="18"/>
                <w:szCs w:val="16"/>
              </w:rPr>
              <w:t>Dir. de Estrategia en Atención, Tratamiento, Rehabilitación e Integración Social</w:t>
            </w:r>
          </w:p>
        </w:tc>
      </w:tr>
      <w:tr w:rsidR="00443AE5" w14:paraId="344082E1"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D5C335F" w14:textId="77777777" w:rsidR="00443AE5" w:rsidRDefault="00AC7A6E">
            <w:pPr>
              <w:spacing w:line="220" w:lineRule="auto"/>
            </w:pPr>
            <w:r>
              <w:rPr>
                <w:b/>
                <w:bCs/>
                <w:color w:val="333333"/>
                <w:sz w:val="18"/>
                <w:szCs w:val="16"/>
              </w:rPr>
              <w:t>DEPDPS</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52B96AF" w14:textId="77777777" w:rsidR="00443AE5" w:rsidRDefault="00AC7A6E">
            <w:pPr>
              <w:spacing w:line="220" w:lineRule="auto"/>
            </w:pPr>
            <w:r>
              <w:rPr>
                <w:color w:val="333333"/>
                <w:sz w:val="18"/>
                <w:szCs w:val="16"/>
              </w:rPr>
              <w:t>Dir. de Estrategia en Prevención de Drogas y Promoción de la Salud</w:t>
            </w:r>
          </w:p>
        </w:tc>
      </w:tr>
      <w:tr w:rsidR="00443AE5" w14:paraId="1F941B56"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29E9BA45" w14:textId="77777777" w:rsidR="00443AE5" w:rsidRDefault="00AC7A6E">
            <w:pPr>
              <w:spacing w:line="220" w:lineRule="auto"/>
            </w:pPr>
            <w:r>
              <w:rPr>
                <w:b/>
                <w:bCs/>
                <w:color w:val="333333"/>
                <w:sz w:val="18"/>
                <w:szCs w:val="16"/>
              </w:rPr>
              <w:t>DEPRAL</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069BBC51" w14:textId="77777777" w:rsidR="00443AE5" w:rsidRDefault="00AC7A6E">
            <w:pPr>
              <w:spacing w:line="220" w:lineRule="auto"/>
            </w:pPr>
            <w:r>
              <w:rPr>
                <w:color w:val="333333"/>
                <w:sz w:val="18"/>
                <w:szCs w:val="16"/>
              </w:rPr>
              <w:t>Departamento de Prevención en el Area Laboral</w:t>
            </w:r>
          </w:p>
        </w:tc>
      </w:tr>
      <w:tr w:rsidR="00443AE5" w14:paraId="7A9FBDA1"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FE976A8" w14:textId="77777777" w:rsidR="00443AE5" w:rsidRDefault="00AC7A6E">
            <w:pPr>
              <w:spacing w:line="220" w:lineRule="auto"/>
            </w:pPr>
            <w:r>
              <w:rPr>
                <w:b/>
                <w:bCs/>
                <w:color w:val="333333"/>
                <w:sz w:val="18"/>
                <w:szCs w:val="16"/>
              </w:rPr>
              <w:t>DEPREI</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A79B84B" w14:textId="77777777" w:rsidR="00443AE5" w:rsidRDefault="00AC7A6E">
            <w:pPr>
              <w:spacing w:line="220" w:lineRule="auto"/>
            </w:pPr>
            <w:r>
              <w:rPr>
                <w:color w:val="333333"/>
                <w:sz w:val="18"/>
                <w:szCs w:val="16"/>
              </w:rPr>
              <w:t>Departamento de Educación Preventiva Integral</w:t>
            </w:r>
          </w:p>
        </w:tc>
      </w:tr>
      <w:tr w:rsidR="00443AE5" w14:paraId="447F10F2"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5D3AC605" w14:textId="77777777" w:rsidR="00443AE5" w:rsidRDefault="00AC7A6E">
            <w:pPr>
              <w:spacing w:line="220" w:lineRule="auto"/>
            </w:pPr>
            <w:r>
              <w:rPr>
                <w:b/>
                <w:bCs/>
                <w:color w:val="333333"/>
                <w:sz w:val="18"/>
                <w:szCs w:val="16"/>
              </w:rPr>
              <w:t>DGDC</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32CB8376" w14:textId="77777777" w:rsidR="00443AE5" w:rsidRDefault="00AC7A6E">
            <w:pPr>
              <w:spacing w:line="220" w:lineRule="auto"/>
            </w:pPr>
            <w:r>
              <w:rPr>
                <w:color w:val="333333"/>
                <w:sz w:val="18"/>
                <w:szCs w:val="16"/>
              </w:rPr>
              <w:t>Dirección General de Desarrollo de la Comunidad</w:t>
            </w:r>
          </w:p>
        </w:tc>
      </w:tr>
      <w:tr w:rsidR="00443AE5" w14:paraId="11E38A32"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9B9EDE7" w14:textId="77777777" w:rsidR="00443AE5" w:rsidRDefault="00AC7A6E">
            <w:pPr>
              <w:spacing w:line="220" w:lineRule="auto"/>
            </w:pPr>
            <w:r>
              <w:rPr>
                <w:b/>
                <w:bCs/>
                <w:color w:val="333333"/>
                <w:sz w:val="18"/>
                <w:szCs w:val="16"/>
              </w:rPr>
              <w:t>DIGEPRES</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CE89687" w14:textId="77777777" w:rsidR="00443AE5" w:rsidRDefault="00AC7A6E">
            <w:pPr>
              <w:spacing w:line="220" w:lineRule="auto"/>
            </w:pPr>
            <w:r>
              <w:rPr>
                <w:color w:val="333333"/>
                <w:sz w:val="18"/>
                <w:szCs w:val="16"/>
              </w:rPr>
              <w:t>Dirección General de Presupuesto</w:t>
            </w:r>
          </w:p>
        </w:tc>
      </w:tr>
      <w:tr w:rsidR="00443AE5" w14:paraId="2411527F"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613948C6" w14:textId="77777777" w:rsidR="00443AE5" w:rsidRDefault="00AC7A6E">
            <w:pPr>
              <w:spacing w:line="220" w:lineRule="auto"/>
            </w:pPr>
            <w:r>
              <w:rPr>
                <w:b/>
                <w:bCs/>
                <w:color w:val="333333"/>
                <w:sz w:val="18"/>
                <w:szCs w:val="16"/>
              </w:rPr>
              <w:t>DNCD</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6DA9BF00" w14:textId="77777777" w:rsidR="00443AE5" w:rsidRDefault="00AC7A6E">
            <w:pPr>
              <w:spacing w:line="220" w:lineRule="auto"/>
            </w:pPr>
            <w:r>
              <w:rPr>
                <w:color w:val="333333"/>
                <w:sz w:val="18"/>
                <w:szCs w:val="16"/>
              </w:rPr>
              <w:t>Dirección Nacional de Control de Drogas</w:t>
            </w:r>
          </w:p>
        </w:tc>
      </w:tr>
      <w:tr w:rsidR="00443AE5" w14:paraId="7466EE65"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7969067" w14:textId="77777777" w:rsidR="00443AE5" w:rsidRDefault="00AC7A6E">
            <w:pPr>
              <w:spacing w:line="220" w:lineRule="auto"/>
            </w:pPr>
            <w:r>
              <w:rPr>
                <w:b/>
                <w:bCs/>
                <w:color w:val="333333"/>
                <w:sz w:val="18"/>
                <w:szCs w:val="16"/>
              </w:rPr>
              <w:t>DPC</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62E9715" w14:textId="77777777" w:rsidR="00443AE5" w:rsidRDefault="00AC7A6E">
            <w:pPr>
              <w:spacing w:line="220" w:lineRule="auto"/>
            </w:pPr>
            <w:r>
              <w:rPr>
                <w:color w:val="333333"/>
                <w:sz w:val="18"/>
                <w:szCs w:val="16"/>
              </w:rPr>
              <w:t>Departamento de Prevención Comunitaria</w:t>
            </w:r>
          </w:p>
        </w:tc>
      </w:tr>
      <w:tr w:rsidR="00443AE5" w14:paraId="0359DFA5"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2BD49CF1" w14:textId="77777777" w:rsidR="00443AE5" w:rsidRDefault="00AC7A6E">
            <w:pPr>
              <w:spacing w:line="220" w:lineRule="auto"/>
            </w:pPr>
            <w:r>
              <w:rPr>
                <w:b/>
                <w:bCs/>
                <w:color w:val="333333"/>
                <w:sz w:val="18"/>
                <w:szCs w:val="16"/>
              </w:rPr>
              <w:t>DPyD</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169593F5" w14:textId="77777777" w:rsidR="00443AE5" w:rsidRDefault="00AC7A6E">
            <w:pPr>
              <w:spacing w:line="220" w:lineRule="auto"/>
            </w:pPr>
            <w:r>
              <w:rPr>
                <w:color w:val="333333"/>
                <w:sz w:val="18"/>
                <w:szCs w:val="16"/>
              </w:rPr>
              <w:t>Departamento de Planificación y Desarrollo</w:t>
            </w:r>
          </w:p>
        </w:tc>
      </w:tr>
      <w:tr w:rsidR="00443AE5" w14:paraId="6E4EA153"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9E574EA" w14:textId="77777777" w:rsidR="00443AE5" w:rsidRDefault="00AC7A6E">
            <w:pPr>
              <w:spacing w:line="220" w:lineRule="auto"/>
            </w:pPr>
            <w:r>
              <w:rPr>
                <w:b/>
                <w:bCs/>
                <w:color w:val="333333"/>
                <w:sz w:val="18"/>
                <w:szCs w:val="16"/>
              </w:rPr>
              <w:t>DTIC</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2C302C8" w14:textId="77777777" w:rsidR="00443AE5" w:rsidRDefault="00AC7A6E">
            <w:pPr>
              <w:spacing w:line="220" w:lineRule="auto"/>
            </w:pPr>
            <w:r>
              <w:rPr>
                <w:color w:val="333333"/>
                <w:sz w:val="18"/>
                <w:szCs w:val="16"/>
              </w:rPr>
              <w:t xml:space="preserve">Departamento de </w:t>
            </w:r>
            <w:r w:rsidR="00603F78">
              <w:rPr>
                <w:color w:val="333333"/>
                <w:sz w:val="18"/>
                <w:szCs w:val="16"/>
              </w:rPr>
              <w:t>Tecnología</w:t>
            </w:r>
            <w:r>
              <w:rPr>
                <w:color w:val="333333"/>
                <w:sz w:val="18"/>
                <w:szCs w:val="16"/>
              </w:rPr>
              <w:t xml:space="preserve"> de la Información y </w:t>
            </w:r>
            <w:r w:rsidR="00603F78">
              <w:rPr>
                <w:color w:val="333333"/>
                <w:sz w:val="18"/>
                <w:szCs w:val="16"/>
              </w:rPr>
              <w:t>Comunicaciones</w:t>
            </w:r>
          </w:p>
        </w:tc>
      </w:tr>
      <w:tr w:rsidR="00443AE5" w14:paraId="31054A73"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598FD1DB" w14:textId="77777777" w:rsidR="00443AE5" w:rsidRDefault="00AC7A6E">
            <w:pPr>
              <w:spacing w:line="220" w:lineRule="auto"/>
            </w:pPr>
            <w:r>
              <w:rPr>
                <w:b/>
                <w:bCs/>
                <w:color w:val="333333"/>
                <w:sz w:val="18"/>
                <w:szCs w:val="16"/>
              </w:rPr>
              <w:t>END</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7D729D31" w14:textId="77777777" w:rsidR="00443AE5" w:rsidRDefault="00AC7A6E">
            <w:pPr>
              <w:spacing w:line="220" w:lineRule="auto"/>
            </w:pPr>
            <w:r>
              <w:rPr>
                <w:color w:val="333333"/>
                <w:sz w:val="18"/>
                <w:szCs w:val="16"/>
              </w:rPr>
              <w:t>Estrategia Nacional de Desarrollo 2030</w:t>
            </w:r>
          </w:p>
        </w:tc>
      </w:tr>
      <w:tr w:rsidR="00443AE5" w14:paraId="7AB66F5D"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305FC1D" w14:textId="77777777" w:rsidR="00443AE5" w:rsidRDefault="00AC7A6E">
            <w:pPr>
              <w:spacing w:line="220" w:lineRule="auto"/>
            </w:pPr>
            <w:r>
              <w:rPr>
                <w:b/>
                <w:bCs/>
                <w:color w:val="333333"/>
                <w:sz w:val="18"/>
                <w:szCs w:val="16"/>
              </w:rPr>
              <w:t>FLACT</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7A5B251" w14:textId="77777777" w:rsidR="00443AE5" w:rsidRDefault="00AC7A6E">
            <w:pPr>
              <w:spacing w:line="220" w:lineRule="auto"/>
            </w:pPr>
            <w:r>
              <w:rPr>
                <w:color w:val="333333"/>
                <w:sz w:val="18"/>
                <w:szCs w:val="16"/>
              </w:rPr>
              <w:t>Federación Latinoamericana de Comunidades Terapéuticas</w:t>
            </w:r>
          </w:p>
        </w:tc>
      </w:tr>
      <w:tr w:rsidR="00443AE5" w14:paraId="5F15E8AA"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43DB4DDA" w14:textId="77777777" w:rsidR="00443AE5" w:rsidRDefault="00AC7A6E">
            <w:pPr>
              <w:spacing w:line="220" w:lineRule="auto"/>
            </w:pPr>
            <w:r>
              <w:rPr>
                <w:b/>
                <w:bCs/>
                <w:color w:val="333333"/>
                <w:sz w:val="18"/>
                <w:szCs w:val="16"/>
              </w:rPr>
              <w:t>FODA</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4F4682D4" w14:textId="77777777" w:rsidR="00443AE5" w:rsidRDefault="00AC7A6E">
            <w:pPr>
              <w:spacing w:line="220" w:lineRule="auto"/>
            </w:pPr>
            <w:r>
              <w:rPr>
                <w:color w:val="333333"/>
                <w:sz w:val="18"/>
                <w:szCs w:val="16"/>
              </w:rPr>
              <w:t>Fortalezas, Oportunidades, Debilidades y Amenazas</w:t>
            </w:r>
          </w:p>
        </w:tc>
      </w:tr>
      <w:tr w:rsidR="00443AE5" w14:paraId="7B6CAAA8"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68B9FF1" w14:textId="77777777" w:rsidR="00443AE5" w:rsidRDefault="00AC7A6E">
            <w:pPr>
              <w:spacing w:line="220" w:lineRule="auto"/>
            </w:pPr>
            <w:r>
              <w:rPr>
                <w:b/>
                <w:bCs/>
                <w:color w:val="333333"/>
                <w:sz w:val="18"/>
                <w:szCs w:val="16"/>
              </w:rPr>
              <w:t>GpRD</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583C6C2" w14:textId="77777777" w:rsidR="00443AE5" w:rsidRDefault="00AC7A6E">
            <w:pPr>
              <w:spacing w:line="220" w:lineRule="auto"/>
            </w:pPr>
            <w:r>
              <w:rPr>
                <w:color w:val="333333"/>
                <w:sz w:val="18"/>
                <w:szCs w:val="16"/>
              </w:rPr>
              <w:t>Gestión por Resultados en el Desarrollo</w:t>
            </w:r>
          </w:p>
        </w:tc>
      </w:tr>
      <w:tr w:rsidR="00443AE5" w:rsidRPr="00C771AD" w14:paraId="550E45F7"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12DBF95A" w14:textId="77777777" w:rsidR="00443AE5" w:rsidRDefault="00AC7A6E">
            <w:pPr>
              <w:spacing w:line="220" w:lineRule="auto"/>
            </w:pPr>
            <w:r>
              <w:rPr>
                <w:b/>
                <w:bCs/>
                <w:color w:val="333333"/>
                <w:sz w:val="18"/>
                <w:szCs w:val="16"/>
              </w:rPr>
              <w:t>INL</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1BF9B129" w14:textId="77777777" w:rsidR="00443AE5" w:rsidRPr="007545E9" w:rsidRDefault="00AC7A6E">
            <w:pPr>
              <w:spacing w:line="220" w:lineRule="auto"/>
              <w:rPr>
                <w:lang w:val="en-US"/>
              </w:rPr>
            </w:pPr>
            <w:r w:rsidRPr="007545E9">
              <w:rPr>
                <w:color w:val="333333"/>
                <w:sz w:val="18"/>
                <w:szCs w:val="16"/>
                <w:lang w:val="en-US"/>
              </w:rPr>
              <w:t>Bureau of International Narcotics and Law Enforcement (EE.UU.)</w:t>
            </w:r>
          </w:p>
        </w:tc>
      </w:tr>
      <w:tr w:rsidR="00443AE5" w14:paraId="689F76A8"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F9EE6EE" w14:textId="77777777" w:rsidR="00443AE5" w:rsidRDefault="00AC7A6E">
            <w:pPr>
              <w:spacing w:line="220" w:lineRule="auto"/>
            </w:pPr>
            <w:r>
              <w:rPr>
                <w:b/>
                <w:bCs/>
                <w:color w:val="333333"/>
                <w:sz w:val="18"/>
                <w:szCs w:val="16"/>
              </w:rPr>
              <w:t>MAP</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E0DF5E7" w14:textId="77777777" w:rsidR="00443AE5" w:rsidRDefault="00AC7A6E">
            <w:pPr>
              <w:spacing w:line="220" w:lineRule="auto"/>
            </w:pPr>
            <w:r>
              <w:rPr>
                <w:color w:val="333333"/>
                <w:sz w:val="18"/>
                <w:szCs w:val="16"/>
              </w:rPr>
              <w:t>Ministerio de Administración Pública</w:t>
            </w:r>
          </w:p>
        </w:tc>
      </w:tr>
      <w:tr w:rsidR="00443AE5" w14:paraId="3B2F61B6"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4897FFC5" w14:textId="77777777" w:rsidR="00443AE5" w:rsidRDefault="00AC7A6E">
            <w:pPr>
              <w:spacing w:line="220" w:lineRule="auto"/>
            </w:pPr>
            <w:r>
              <w:rPr>
                <w:b/>
                <w:bCs/>
                <w:color w:val="333333"/>
                <w:sz w:val="18"/>
                <w:szCs w:val="16"/>
              </w:rPr>
              <w:t>MEPyD</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0A3C0242" w14:textId="77777777" w:rsidR="00443AE5" w:rsidRDefault="00AC7A6E">
            <w:pPr>
              <w:spacing w:line="220" w:lineRule="auto"/>
            </w:pPr>
            <w:r>
              <w:rPr>
                <w:color w:val="333333"/>
                <w:sz w:val="18"/>
                <w:szCs w:val="16"/>
              </w:rPr>
              <w:t xml:space="preserve">Ministerio de </w:t>
            </w:r>
            <w:r w:rsidR="00603F78">
              <w:rPr>
                <w:color w:val="333333"/>
                <w:sz w:val="18"/>
                <w:szCs w:val="16"/>
              </w:rPr>
              <w:t>Economía</w:t>
            </w:r>
            <w:r>
              <w:rPr>
                <w:color w:val="333333"/>
                <w:sz w:val="18"/>
                <w:szCs w:val="16"/>
              </w:rPr>
              <w:t>, Planificación y Desarrollo</w:t>
            </w:r>
          </w:p>
        </w:tc>
      </w:tr>
      <w:tr w:rsidR="00443AE5" w14:paraId="54086EDD"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3C464C0" w14:textId="77777777" w:rsidR="00443AE5" w:rsidRDefault="00AC7A6E">
            <w:pPr>
              <w:spacing w:line="220" w:lineRule="auto"/>
            </w:pPr>
            <w:r>
              <w:rPr>
                <w:b/>
                <w:bCs/>
                <w:color w:val="333333"/>
                <w:sz w:val="18"/>
                <w:szCs w:val="16"/>
              </w:rPr>
              <w:t>MINERD</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059E73A" w14:textId="77777777" w:rsidR="00443AE5" w:rsidRDefault="00AC7A6E">
            <w:pPr>
              <w:spacing w:line="220" w:lineRule="auto"/>
            </w:pPr>
            <w:r>
              <w:rPr>
                <w:color w:val="333333"/>
                <w:sz w:val="18"/>
                <w:szCs w:val="16"/>
              </w:rPr>
              <w:t>Ministerio de Educación de la República Dominicana</w:t>
            </w:r>
          </w:p>
        </w:tc>
      </w:tr>
      <w:tr w:rsidR="00443AE5" w14:paraId="7B7B1E16"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62920979" w14:textId="77777777" w:rsidR="00443AE5" w:rsidRDefault="00AC7A6E">
            <w:pPr>
              <w:spacing w:line="220" w:lineRule="auto"/>
            </w:pPr>
            <w:r>
              <w:rPr>
                <w:b/>
                <w:bCs/>
                <w:color w:val="333333"/>
                <w:sz w:val="18"/>
                <w:szCs w:val="16"/>
              </w:rPr>
              <w:t>MSP</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17824418" w14:textId="77777777" w:rsidR="00443AE5" w:rsidRDefault="00AC7A6E">
            <w:pPr>
              <w:spacing w:line="220" w:lineRule="auto"/>
            </w:pPr>
            <w:r>
              <w:rPr>
                <w:color w:val="333333"/>
                <w:sz w:val="18"/>
                <w:szCs w:val="16"/>
              </w:rPr>
              <w:t>Ministerio de Salud Pública</w:t>
            </w:r>
          </w:p>
        </w:tc>
      </w:tr>
      <w:tr w:rsidR="00443AE5" w14:paraId="7CE52D59"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D3E3C3C" w14:textId="77777777" w:rsidR="00443AE5" w:rsidRDefault="00AC7A6E">
            <w:pPr>
              <w:spacing w:line="220" w:lineRule="auto"/>
            </w:pPr>
            <w:r>
              <w:rPr>
                <w:b/>
                <w:bCs/>
                <w:color w:val="333333"/>
                <w:sz w:val="18"/>
                <w:szCs w:val="16"/>
              </w:rPr>
              <w:t>NOBACI</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799A895" w14:textId="77777777" w:rsidR="00443AE5" w:rsidRDefault="00603F78">
            <w:pPr>
              <w:spacing w:line="220" w:lineRule="auto"/>
            </w:pPr>
            <w:r>
              <w:rPr>
                <w:color w:val="333333"/>
                <w:sz w:val="18"/>
                <w:szCs w:val="16"/>
              </w:rPr>
              <w:t>Normas Básicas de Control Interno</w:t>
            </w:r>
          </w:p>
        </w:tc>
      </w:tr>
      <w:tr w:rsidR="00443AE5" w14:paraId="78F3E211"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7F09ABA2" w14:textId="77777777" w:rsidR="00443AE5" w:rsidRDefault="00AC7A6E">
            <w:pPr>
              <w:spacing w:line="220" w:lineRule="auto"/>
            </w:pPr>
            <w:r>
              <w:rPr>
                <w:b/>
                <w:bCs/>
                <w:color w:val="333333"/>
                <w:sz w:val="18"/>
                <w:szCs w:val="16"/>
              </w:rPr>
              <w:t>NSP</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310A733E" w14:textId="77777777" w:rsidR="00443AE5" w:rsidRDefault="00AC7A6E">
            <w:pPr>
              <w:spacing w:line="220" w:lineRule="auto"/>
            </w:pPr>
            <w:r>
              <w:rPr>
                <w:color w:val="333333"/>
                <w:sz w:val="18"/>
                <w:szCs w:val="16"/>
              </w:rPr>
              <w:t>Nuevas Sustancias Psicoactivas</w:t>
            </w:r>
          </w:p>
        </w:tc>
      </w:tr>
      <w:tr w:rsidR="00443AE5" w14:paraId="03876305"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F34B07E" w14:textId="77777777" w:rsidR="00443AE5" w:rsidRDefault="00AC7A6E">
            <w:pPr>
              <w:spacing w:line="220" w:lineRule="auto"/>
            </w:pPr>
            <w:r>
              <w:rPr>
                <w:b/>
                <w:bCs/>
                <w:color w:val="333333"/>
                <w:sz w:val="18"/>
                <w:szCs w:val="16"/>
              </w:rPr>
              <w:t>ODD</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363B799" w14:textId="77777777" w:rsidR="00443AE5" w:rsidRDefault="00AC7A6E">
            <w:pPr>
              <w:spacing w:line="220" w:lineRule="auto"/>
            </w:pPr>
            <w:r>
              <w:rPr>
                <w:color w:val="333333"/>
                <w:sz w:val="18"/>
                <w:szCs w:val="16"/>
              </w:rPr>
              <w:t>Observatorio Dominicano de Drogas</w:t>
            </w:r>
          </w:p>
        </w:tc>
      </w:tr>
      <w:tr w:rsidR="00443AE5" w14:paraId="7D662FE9"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7BEE62A5" w14:textId="77777777" w:rsidR="00443AE5" w:rsidRDefault="00AC7A6E">
            <w:pPr>
              <w:spacing w:line="220" w:lineRule="auto"/>
            </w:pPr>
            <w:r>
              <w:rPr>
                <w:b/>
                <w:bCs/>
                <w:color w:val="333333"/>
                <w:sz w:val="18"/>
                <w:szCs w:val="16"/>
              </w:rPr>
              <w:t>ODS</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034B5E1D" w14:textId="77777777" w:rsidR="00443AE5" w:rsidRDefault="00AC7A6E">
            <w:pPr>
              <w:spacing w:line="220" w:lineRule="auto"/>
            </w:pPr>
            <w:r>
              <w:rPr>
                <w:color w:val="333333"/>
                <w:sz w:val="18"/>
                <w:szCs w:val="16"/>
              </w:rPr>
              <w:t>Objetivos de Desarrollo Sostenible</w:t>
            </w:r>
          </w:p>
        </w:tc>
      </w:tr>
      <w:tr w:rsidR="00443AE5" w14:paraId="23D42027"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448F262" w14:textId="77777777" w:rsidR="00443AE5" w:rsidRDefault="00AC7A6E">
            <w:pPr>
              <w:spacing w:line="220" w:lineRule="auto"/>
            </w:pPr>
            <w:r>
              <w:rPr>
                <w:b/>
                <w:bCs/>
                <w:color w:val="333333"/>
                <w:sz w:val="18"/>
                <w:szCs w:val="16"/>
              </w:rPr>
              <w:t>OEA</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D878A5F" w14:textId="77777777" w:rsidR="00443AE5" w:rsidRDefault="00AC7A6E">
            <w:pPr>
              <w:spacing w:line="220" w:lineRule="auto"/>
            </w:pPr>
            <w:r>
              <w:rPr>
                <w:color w:val="333333"/>
                <w:sz w:val="18"/>
                <w:szCs w:val="16"/>
              </w:rPr>
              <w:t xml:space="preserve">Organización de los Estados </w:t>
            </w:r>
            <w:r w:rsidR="00603F78">
              <w:rPr>
                <w:color w:val="333333"/>
                <w:sz w:val="18"/>
                <w:szCs w:val="16"/>
              </w:rPr>
              <w:t>Americanos</w:t>
            </w:r>
          </w:p>
        </w:tc>
      </w:tr>
      <w:tr w:rsidR="00443AE5" w14:paraId="563D73DD"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1BE23024" w14:textId="77777777" w:rsidR="00443AE5" w:rsidRDefault="00AC7A6E">
            <w:pPr>
              <w:spacing w:line="220" w:lineRule="auto"/>
            </w:pPr>
            <w:r>
              <w:rPr>
                <w:b/>
                <w:bCs/>
                <w:color w:val="333333"/>
                <w:sz w:val="18"/>
                <w:szCs w:val="16"/>
              </w:rPr>
              <w:t>ONUDD</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4F5DA2DA" w14:textId="77777777" w:rsidR="00443AE5" w:rsidRDefault="00AC7A6E">
            <w:pPr>
              <w:spacing w:line="220" w:lineRule="auto"/>
            </w:pPr>
            <w:r>
              <w:rPr>
                <w:color w:val="333333"/>
                <w:sz w:val="18"/>
                <w:szCs w:val="16"/>
              </w:rPr>
              <w:t>Oficina de las Naciones Unidas contra la Droga y el Delito</w:t>
            </w:r>
          </w:p>
        </w:tc>
      </w:tr>
      <w:tr w:rsidR="00443AE5" w14:paraId="4CE93725"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E92C9FE" w14:textId="77777777" w:rsidR="00443AE5" w:rsidRDefault="00AC7A6E">
            <w:pPr>
              <w:spacing w:line="220" w:lineRule="auto"/>
            </w:pPr>
            <w:r>
              <w:rPr>
                <w:b/>
                <w:bCs/>
                <w:color w:val="333333"/>
                <w:sz w:val="18"/>
                <w:szCs w:val="16"/>
              </w:rPr>
              <w:t>PEI</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05BCD8C" w14:textId="77777777" w:rsidR="00443AE5" w:rsidRDefault="00AC7A6E">
            <w:pPr>
              <w:spacing w:line="220" w:lineRule="auto"/>
            </w:pPr>
            <w:r>
              <w:rPr>
                <w:color w:val="333333"/>
                <w:sz w:val="18"/>
                <w:szCs w:val="16"/>
              </w:rPr>
              <w:t>Plan Estratégico Institucional</w:t>
            </w:r>
          </w:p>
        </w:tc>
      </w:tr>
      <w:tr w:rsidR="00443AE5" w14:paraId="293E4B11"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29F564A1" w14:textId="77777777" w:rsidR="00443AE5" w:rsidRDefault="00AC7A6E">
            <w:pPr>
              <w:spacing w:line="220" w:lineRule="auto"/>
            </w:pPr>
            <w:r>
              <w:rPr>
                <w:b/>
                <w:bCs/>
                <w:color w:val="333333"/>
                <w:sz w:val="18"/>
                <w:szCs w:val="16"/>
              </w:rPr>
              <w:t>PNPSP</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46223454" w14:textId="77777777" w:rsidR="00443AE5" w:rsidRDefault="00AC7A6E">
            <w:pPr>
              <w:spacing w:line="220" w:lineRule="auto"/>
            </w:pPr>
            <w:r>
              <w:rPr>
                <w:color w:val="333333"/>
                <w:sz w:val="18"/>
                <w:szCs w:val="16"/>
              </w:rPr>
              <w:t>Plan Nacional Plurianual del Sector Público</w:t>
            </w:r>
          </w:p>
        </w:tc>
      </w:tr>
      <w:tr w:rsidR="00443AE5" w14:paraId="0856203D"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5D288C4" w14:textId="77777777" w:rsidR="00443AE5" w:rsidRDefault="00AC7A6E">
            <w:pPr>
              <w:spacing w:line="220" w:lineRule="auto"/>
            </w:pPr>
            <w:r>
              <w:rPr>
                <w:b/>
                <w:bCs/>
                <w:color w:val="333333"/>
                <w:sz w:val="18"/>
                <w:szCs w:val="16"/>
              </w:rPr>
              <w:t>POA</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8D5ACE2" w14:textId="77777777" w:rsidR="00443AE5" w:rsidRDefault="00AC7A6E">
            <w:pPr>
              <w:spacing w:line="220" w:lineRule="auto"/>
            </w:pPr>
            <w:r>
              <w:rPr>
                <w:color w:val="333333"/>
                <w:sz w:val="18"/>
                <w:szCs w:val="16"/>
              </w:rPr>
              <w:t>Plan Operativo Anual</w:t>
            </w:r>
          </w:p>
        </w:tc>
      </w:tr>
      <w:tr w:rsidR="00443AE5" w14:paraId="10AD2222"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6B1F783C" w14:textId="77777777" w:rsidR="00443AE5" w:rsidRDefault="00AC7A6E">
            <w:pPr>
              <w:spacing w:line="220" w:lineRule="auto"/>
            </w:pPr>
            <w:r>
              <w:rPr>
                <w:b/>
                <w:bCs/>
                <w:color w:val="333333"/>
                <w:sz w:val="18"/>
                <w:szCs w:val="16"/>
              </w:rPr>
              <w:t>PROCCER</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315478DA" w14:textId="77777777" w:rsidR="00443AE5" w:rsidRDefault="00AC7A6E">
            <w:pPr>
              <w:spacing w:line="220" w:lineRule="auto"/>
            </w:pPr>
            <w:r>
              <w:rPr>
                <w:color w:val="333333"/>
                <w:sz w:val="18"/>
                <w:szCs w:val="16"/>
              </w:rPr>
              <w:t>Programa de Capacitación y Certificación de RRHH en Tratamiento</w:t>
            </w:r>
          </w:p>
        </w:tc>
      </w:tr>
      <w:tr w:rsidR="00443AE5" w14:paraId="22EE2291"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D032B25" w14:textId="77777777" w:rsidR="00443AE5" w:rsidRDefault="00AC7A6E">
            <w:pPr>
              <w:spacing w:line="220" w:lineRule="auto"/>
            </w:pPr>
            <w:r>
              <w:rPr>
                <w:b/>
                <w:bCs/>
                <w:color w:val="333333"/>
                <w:sz w:val="18"/>
                <w:szCs w:val="16"/>
              </w:rPr>
              <w:t>RIE</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D9B1E81" w14:textId="77777777" w:rsidR="00443AE5" w:rsidRDefault="00AC7A6E">
            <w:pPr>
              <w:spacing w:line="220" w:lineRule="auto"/>
            </w:pPr>
            <w:r>
              <w:rPr>
                <w:color w:val="333333"/>
                <w:sz w:val="18"/>
                <w:szCs w:val="16"/>
              </w:rPr>
              <w:t>Resultado Institucional Estratégico</w:t>
            </w:r>
          </w:p>
        </w:tc>
      </w:tr>
      <w:tr w:rsidR="00443AE5" w14:paraId="678238A0"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24B0D724" w14:textId="77777777" w:rsidR="00443AE5" w:rsidRDefault="00AC7A6E">
            <w:pPr>
              <w:spacing w:line="220" w:lineRule="auto"/>
            </w:pPr>
            <w:r>
              <w:rPr>
                <w:b/>
                <w:bCs/>
                <w:color w:val="333333"/>
                <w:sz w:val="18"/>
                <w:szCs w:val="16"/>
              </w:rPr>
              <w:t>SAT-RD</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2F3A37FA" w14:textId="77777777" w:rsidR="00443AE5" w:rsidRDefault="00AC7A6E">
            <w:pPr>
              <w:spacing w:line="220" w:lineRule="auto"/>
            </w:pPr>
            <w:r>
              <w:rPr>
                <w:color w:val="333333"/>
                <w:sz w:val="18"/>
                <w:szCs w:val="16"/>
              </w:rPr>
              <w:t>Sistema de Alerta Temprana de República Dominicana</w:t>
            </w:r>
          </w:p>
        </w:tc>
      </w:tr>
      <w:tr w:rsidR="00443AE5" w14:paraId="29682A66"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9C344EB" w14:textId="77777777" w:rsidR="00443AE5" w:rsidRDefault="00AC7A6E">
            <w:pPr>
              <w:spacing w:line="220" w:lineRule="auto"/>
            </w:pPr>
            <w:r>
              <w:rPr>
                <w:b/>
                <w:bCs/>
                <w:color w:val="333333"/>
                <w:sz w:val="18"/>
                <w:szCs w:val="16"/>
              </w:rPr>
              <w:t>SISMAP</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337A957" w14:textId="77777777" w:rsidR="00443AE5" w:rsidRDefault="00AC7A6E">
            <w:pPr>
              <w:spacing w:line="220" w:lineRule="auto"/>
            </w:pPr>
            <w:r>
              <w:rPr>
                <w:color w:val="333333"/>
                <w:sz w:val="18"/>
                <w:szCs w:val="16"/>
              </w:rPr>
              <w:t>Sistema de Monitoreo de la Administración Pública</w:t>
            </w:r>
          </w:p>
        </w:tc>
      </w:tr>
      <w:tr w:rsidR="00443AE5" w14:paraId="013C1486"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1C2F62F3" w14:textId="77777777" w:rsidR="00443AE5" w:rsidRDefault="00AC7A6E">
            <w:pPr>
              <w:spacing w:line="220" w:lineRule="auto"/>
            </w:pPr>
            <w:r>
              <w:rPr>
                <w:b/>
                <w:bCs/>
                <w:color w:val="333333"/>
                <w:sz w:val="18"/>
                <w:szCs w:val="16"/>
              </w:rPr>
              <w:t>SNPIP</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60F3BA39" w14:textId="77777777" w:rsidR="00443AE5" w:rsidRDefault="00AC7A6E">
            <w:pPr>
              <w:spacing w:line="220" w:lineRule="auto"/>
            </w:pPr>
            <w:r>
              <w:rPr>
                <w:color w:val="333333"/>
                <w:sz w:val="18"/>
                <w:szCs w:val="16"/>
              </w:rPr>
              <w:t xml:space="preserve">Sistema Nacional de Planificación e </w:t>
            </w:r>
            <w:r w:rsidR="00603F78">
              <w:rPr>
                <w:color w:val="333333"/>
                <w:sz w:val="18"/>
                <w:szCs w:val="16"/>
              </w:rPr>
              <w:t>Inversión</w:t>
            </w:r>
            <w:r>
              <w:rPr>
                <w:color w:val="333333"/>
                <w:sz w:val="18"/>
                <w:szCs w:val="16"/>
              </w:rPr>
              <w:t xml:space="preserve"> Pública</w:t>
            </w:r>
          </w:p>
        </w:tc>
      </w:tr>
      <w:tr w:rsidR="00443AE5" w14:paraId="2197C90F"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8EBF6CC" w14:textId="77777777" w:rsidR="00443AE5" w:rsidRDefault="00AC7A6E">
            <w:pPr>
              <w:spacing w:line="220" w:lineRule="auto"/>
            </w:pPr>
            <w:r>
              <w:rPr>
                <w:b/>
                <w:bCs/>
                <w:color w:val="333333"/>
                <w:sz w:val="18"/>
                <w:szCs w:val="16"/>
              </w:rPr>
              <w:t>SOEC</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F67F111" w14:textId="77777777" w:rsidR="00443AE5" w:rsidRDefault="00AC7A6E">
            <w:pPr>
              <w:spacing w:line="220" w:lineRule="auto"/>
            </w:pPr>
            <w:r>
              <w:rPr>
                <w:color w:val="333333"/>
                <w:sz w:val="18"/>
                <w:szCs w:val="16"/>
              </w:rPr>
              <w:t>Plan de Sensibilización, Orientación y Empoderamiento Comunitario</w:t>
            </w:r>
          </w:p>
        </w:tc>
      </w:tr>
      <w:tr w:rsidR="00443AE5" w14:paraId="795CA920"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5708FA8C" w14:textId="77777777" w:rsidR="00443AE5" w:rsidRDefault="00AC7A6E">
            <w:pPr>
              <w:spacing w:line="220" w:lineRule="auto"/>
            </w:pPr>
            <w:r>
              <w:rPr>
                <w:b/>
                <w:bCs/>
                <w:color w:val="333333"/>
                <w:sz w:val="18"/>
                <w:szCs w:val="16"/>
              </w:rPr>
              <w:t>TBSJ</w:t>
            </w:r>
          </w:p>
        </w:tc>
        <w:tc>
          <w:tcPr>
            <w:tcW w:w="7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0E80AC3F" w14:textId="77777777" w:rsidR="00443AE5" w:rsidRDefault="00AC7A6E">
            <w:pPr>
              <w:spacing w:line="220" w:lineRule="auto"/>
            </w:pPr>
            <w:r>
              <w:rPr>
                <w:color w:val="333333"/>
                <w:sz w:val="18"/>
                <w:szCs w:val="16"/>
              </w:rPr>
              <w:t>Tratamiento Bajo Supervisión Judicial</w:t>
            </w:r>
          </w:p>
        </w:tc>
      </w:tr>
      <w:tr w:rsidR="00443AE5" w14:paraId="1CCF8D17" w14:textId="77777777">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2D13253" w14:textId="77777777" w:rsidR="00443AE5" w:rsidRDefault="00AC7A6E">
            <w:pPr>
              <w:spacing w:line="220" w:lineRule="auto"/>
            </w:pPr>
            <w:r>
              <w:rPr>
                <w:b/>
                <w:bCs/>
                <w:color w:val="333333"/>
                <w:sz w:val="18"/>
                <w:szCs w:val="16"/>
              </w:rPr>
              <w:t>UIPyD</w:t>
            </w:r>
          </w:p>
        </w:tc>
        <w:tc>
          <w:tcPr>
            <w:tcW w:w="7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E84842D" w14:textId="77777777" w:rsidR="00443AE5" w:rsidRDefault="00AC7A6E">
            <w:pPr>
              <w:spacing w:line="220" w:lineRule="auto"/>
            </w:pPr>
            <w:r>
              <w:rPr>
                <w:color w:val="333333"/>
                <w:sz w:val="18"/>
                <w:szCs w:val="16"/>
              </w:rPr>
              <w:t>Unidad Institucional de Planificación y Desarrollo</w:t>
            </w:r>
          </w:p>
        </w:tc>
      </w:tr>
    </w:tbl>
    <w:p w14:paraId="61645D8E" w14:textId="77777777" w:rsidR="00443AE5" w:rsidRDefault="00443AE5"/>
    <w:p w14:paraId="6266053F" w14:textId="77777777" w:rsidR="00443AE5" w:rsidRDefault="00AC7A6E">
      <w:pPr>
        <w:pStyle w:val="Ttulo1"/>
      </w:pPr>
      <w:bookmarkStart w:id="10" w:name="_Toc226985982"/>
      <w:bookmarkStart w:id="11" w:name="_Toc231547040"/>
      <w:r>
        <w:t>ÍNDICE DE TABLAS</w:t>
      </w:r>
      <w:bookmarkEnd w:id="10"/>
      <w:bookmarkEnd w:id="11"/>
    </w:p>
    <w:p w14:paraId="7EE43AF8" w14:textId="77777777" w:rsidR="00443AE5" w:rsidRDefault="00443AE5"/>
    <w:p w14:paraId="14B72A51" w14:textId="77777777" w:rsidR="00443AE5" w:rsidRDefault="00AC7A6E">
      <w:pPr>
        <w:spacing w:after="60" w:line="276" w:lineRule="auto"/>
        <w:jc w:val="both"/>
      </w:pPr>
      <w:r>
        <w:rPr>
          <w:color w:val="333333"/>
        </w:rPr>
        <w:t>Tabla 1. Ficha Institucional</w:t>
      </w:r>
    </w:p>
    <w:p w14:paraId="51DF2065" w14:textId="77777777" w:rsidR="00443AE5" w:rsidRDefault="00AC7A6E">
      <w:pPr>
        <w:spacing w:after="60" w:line="276" w:lineRule="auto"/>
        <w:jc w:val="both"/>
      </w:pPr>
      <w:r>
        <w:rPr>
          <w:color w:val="333333"/>
        </w:rPr>
        <w:t>Tabla 2. Análisis del Marco Normativo</w:t>
      </w:r>
    </w:p>
    <w:p w14:paraId="77EA9AA7" w14:textId="77777777" w:rsidR="00443AE5" w:rsidRDefault="00AC7A6E">
      <w:pPr>
        <w:spacing w:after="60" w:line="276" w:lineRule="auto"/>
        <w:jc w:val="both"/>
      </w:pPr>
      <w:r>
        <w:rPr>
          <w:color w:val="333333"/>
        </w:rPr>
        <w:t>Tabla 3. Adopción de prioridades estratégicas del PNPSP</w:t>
      </w:r>
    </w:p>
    <w:p w14:paraId="7E3C024F" w14:textId="77777777" w:rsidR="00443AE5" w:rsidRDefault="00AC7A6E">
      <w:pPr>
        <w:spacing w:after="60" w:line="276" w:lineRule="auto"/>
        <w:jc w:val="both"/>
      </w:pPr>
      <w:r>
        <w:rPr>
          <w:color w:val="333333"/>
        </w:rPr>
        <w:t>Tabla 4. Análisis Cuantitativo de la Problemática</w:t>
      </w:r>
    </w:p>
    <w:p w14:paraId="5F318476" w14:textId="77777777" w:rsidR="00443AE5" w:rsidRDefault="00AC7A6E">
      <w:pPr>
        <w:spacing w:after="60" w:line="276" w:lineRule="auto"/>
        <w:jc w:val="both"/>
      </w:pPr>
      <w:r>
        <w:rPr>
          <w:color w:val="333333"/>
        </w:rPr>
        <w:t>Tabla 5. Análisis de Involucrados</w:t>
      </w:r>
    </w:p>
    <w:p w14:paraId="09B39523" w14:textId="77777777" w:rsidR="00443AE5" w:rsidRDefault="00AC7A6E">
      <w:pPr>
        <w:spacing w:after="60" w:line="276" w:lineRule="auto"/>
        <w:jc w:val="both"/>
      </w:pPr>
      <w:r>
        <w:rPr>
          <w:color w:val="333333"/>
        </w:rPr>
        <w:t>Tabla 6. FODA - Factores Internos</w:t>
      </w:r>
    </w:p>
    <w:p w14:paraId="496D1344" w14:textId="77777777" w:rsidR="00443AE5" w:rsidRDefault="00AC7A6E">
      <w:pPr>
        <w:spacing w:after="60" w:line="276" w:lineRule="auto"/>
        <w:jc w:val="both"/>
      </w:pPr>
      <w:r>
        <w:rPr>
          <w:color w:val="333333"/>
        </w:rPr>
        <w:t>Tabla 7. FODA - Factores Externos</w:t>
      </w:r>
    </w:p>
    <w:p w14:paraId="7888F057" w14:textId="77777777" w:rsidR="00443AE5" w:rsidRDefault="00AC7A6E">
      <w:pPr>
        <w:spacing w:after="60" w:line="276" w:lineRule="auto"/>
        <w:jc w:val="both"/>
      </w:pPr>
      <w:r>
        <w:rPr>
          <w:color w:val="333333"/>
        </w:rPr>
        <w:t>Tabla 8. Matriz de Estrategias Institucionales</w:t>
      </w:r>
    </w:p>
    <w:p w14:paraId="3879353D" w14:textId="77777777" w:rsidR="00443AE5" w:rsidRDefault="00AC7A6E">
      <w:pPr>
        <w:spacing w:after="60" w:line="276" w:lineRule="auto"/>
        <w:jc w:val="both"/>
      </w:pPr>
      <w:r>
        <w:rPr>
          <w:color w:val="333333"/>
        </w:rPr>
        <w:t>Tabla 9. Alineación Eje 1 con END, PNPSP y ODS</w:t>
      </w:r>
    </w:p>
    <w:p w14:paraId="1CFC33EA" w14:textId="77777777" w:rsidR="00443AE5" w:rsidRDefault="00AC7A6E">
      <w:pPr>
        <w:spacing w:after="60" w:line="276" w:lineRule="auto"/>
        <w:jc w:val="both"/>
      </w:pPr>
      <w:r>
        <w:rPr>
          <w:color w:val="333333"/>
        </w:rPr>
        <w:t>Tabla 10. Alineación Eje 2 con END, PNPSP y ODS</w:t>
      </w:r>
    </w:p>
    <w:p w14:paraId="126047D1" w14:textId="77777777" w:rsidR="00443AE5" w:rsidRDefault="00AC7A6E">
      <w:pPr>
        <w:spacing w:after="60" w:line="276" w:lineRule="auto"/>
        <w:jc w:val="both"/>
      </w:pPr>
      <w:r>
        <w:rPr>
          <w:color w:val="333333"/>
        </w:rPr>
        <w:t>Tabla 11. Alineación Eje 3 con END, PNPSP y ODS</w:t>
      </w:r>
    </w:p>
    <w:p w14:paraId="12AFCC0F" w14:textId="77777777" w:rsidR="00443AE5" w:rsidRDefault="00AC7A6E">
      <w:pPr>
        <w:spacing w:after="60" w:line="276" w:lineRule="auto"/>
        <w:jc w:val="both"/>
      </w:pPr>
      <w:r>
        <w:rPr>
          <w:color w:val="333333"/>
        </w:rPr>
        <w:t>Tabla 12. Alineación Eje 4 con END, PNPSP y ODS</w:t>
      </w:r>
    </w:p>
    <w:p w14:paraId="7D341896" w14:textId="77777777" w:rsidR="00443AE5" w:rsidRDefault="00AC7A6E">
      <w:pPr>
        <w:spacing w:after="60" w:line="276" w:lineRule="auto"/>
        <w:jc w:val="both"/>
      </w:pPr>
      <w:r>
        <w:rPr>
          <w:color w:val="333333"/>
        </w:rPr>
        <w:t>Tabla 13. Alineación Eje 5 con END, PNPSP y ODS</w:t>
      </w:r>
    </w:p>
    <w:p w14:paraId="52A03B16" w14:textId="77777777" w:rsidR="00443AE5" w:rsidRDefault="00AC7A6E">
      <w:pPr>
        <w:spacing w:after="60" w:line="276" w:lineRule="auto"/>
        <w:jc w:val="both"/>
      </w:pPr>
      <w:r>
        <w:rPr>
          <w:color w:val="333333"/>
        </w:rPr>
        <w:t>Tabla 14. Matriz de Resultados del PEI 2025-2028</w:t>
      </w:r>
    </w:p>
    <w:p w14:paraId="680799ED" w14:textId="77777777" w:rsidR="00443AE5" w:rsidRDefault="00AC7A6E">
      <w:pPr>
        <w:spacing w:after="60" w:line="276" w:lineRule="auto"/>
        <w:jc w:val="both"/>
      </w:pPr>
      <w:r>
        <w:rPr>
          <w:color w:val="333333"/>
        </w:rPr>
        <w:t>Tabla 15. Matriz de Productos Estratégicos del PEI 2025-2028</w:t>
      </w:r>
    </w:p>
    <w:p w14:paraId="06A8F843" w14:textId="77777777" w:rsidR="00443AE5" w:rsidRDefault="00AC7A6E">
      <w:pPr>
        <w:spacing w:after="60" w:line="276" w:lineRule="auto"/>
        <w:jc w:val="both"/>
      </w:pPr>
      <w:r>
        <w:rPr>
          <w:color w:val="333333"/>
        </w:rPr>
        <w:t>Tabla 16. Metodologías de evaluación recomendadas</w:t>
      </w:r>
    </w:p>
    <w:p w14:paraId="1B48C9AE" w14:textId="77777777" w:rsidR="00443AE5" w:rsidRDefault="00AC7A6E">
      <w:r>
        <w:br w:type="page"/>
      </w:r>
    </w:p>
    <w:p w14:paraId="526DD98C" w14:textId="77777777" w:rsidR="00443AE5" w:rsidRDefault="00AC7A6E">
      <w:pPr>
        <w:pStyle w:val="Ttulo1"/>
      </w:pPr>
      <w:bookmarkStart w:id="12" w:name="_Toc226985983"/>
      <w:bookmarkStart w:id="13" w:name="_Toc231547041"/>
      <w:r>
        <w:lastRenderedPageBreak/>
        <w:t>PRESENTACIÓN</w:t>
      </w:r>
      <w:bookmarkEnd w:id="12"/>
      <w:bookmarkEnd w:id="13"/>
    </w:p>
    <w:p w14:paraId="5B3FB8AF" w14:textId="77777777" w:rsidR="00443AE5" w:rsidRDefault="00AC7A6E">
      <w:pPr>
        <w:spacing w:after="120" w:line="276" w:lineRule="auto"/>
        <w:jc w:val="both"/>
      </w:pPr>
      <w:r>
        <w:rPr>
          <w:color w:val="333333"/>
        </w:rPr>
        <w:t xml:space="preserve">El Consejo Nacional de Drogas (CND), en cumplimiento con las disposiciones del Ministerio de Economía, Planificación y Desarrollo (MEPyD), presenta su Plan Estratégico Institucional (PEI) 2025–2028, como instrumento orientador de su gestión para los próximos cuatro años. Este documento recoge de manera integral la visión, misión, valores, prioridades, estrategias, resultados esperados y compromisos institucionales, alineados con los objetivos de desarrollo definidos por el Gobierno </w:t>
      </w:r>
      <w:r w:rsidR="007545E9">
        <w:rPr>
          <w:color w:val="333333"/>
        </w:rPr>
        <w:t>dominicano</w:t>
      </w:r>
      <w:r>
        <w:rPr>
          <w:color w:val="333333"/>
        </w:rPr>
        <w:t>, la Estrategia Nacional de Desarrollo 2030 (END), el Plan Nacional Plurianual del Sector Público (PNPSP), y los Objetivos de Desarrollo Sostenible (ODS).</w:t>
      </w:r>
    </w:p>
    <w:p w14:paraId="369CEFD6" w14:textId="77777777" w:rsidR="00443AE5" w:rsidRDefault="00AC7A6E">
      <w:pPr>
        <w:spacing w:after="120" w:line="276" w:lineRule="auto"/>
        <w:jc w:val="both"/>
      </w:pPr>
      <w:r>
        <w:rPr>
          <w:color w:val="333333"/>
        </w:rPr>
        <w:t>La elaboración de este plan responde a la necesidad de fortalecer la institucionalidad, mejorar la calidad del gasto público y garantizar una respuesta más efectiva, oportuna y articulada frente al fenómeno del consumo de sustancias psicoactivas en la República Dominicana. A través de este instrumento, reafirmamos nuestro compromiso con la mejora continua, la transparencia en la gestión, la protección de los grupos más vulnerables y la promoción de una cultura de prevención, inclusión y equidad territorial.</w:t>
      </w:r>
    </w:p>
    <w:p w14:paraId="3DA9AB8D" w14:textId="77777777" w:rsidR="00443AE5" w:rsidRDefault="00AC7A6E">
      <w:pPr>
        <w:spacing w:after="120" w:line="276" w:lineRule="auto"/>
        <w:jc w:val="both"/>
      </w:pPr>
      <w:r>
        <w:rPr>
          <w:color w:val="333333"/>
        </w:rPr>
        <w:t>El proceso de formulación del PEI ha sido liderado por la Unidad Institucional de Planificación y Desarrollo (UIPyD) del CND, con la participación activa de las instancias de decisión política, coordinación técnica y gestión operativa, en un ejercicio colectivo que consolida nuestra hoja de ruta institucional. Este esfuerzo ha permitido identificar nuestros principales desafíos, analizar nuestras capacidades internas y externas, y definir estrategias claras para contribuir de manera significativa a la mejora de la calidad de vida de la población, especialmente de los sectores más expuestos a los riesgos asociados al uso de drogas.</w:t>
      </w:r>
    </w:p>
    <w:p w14:paraId="31270CA7" w14:textId="77777777" w:rsidR="00443AE5" w:rsidRDefault="00AC7A6E">
      <w:pPr>
        <w:spacing w:after="120" w:line="276" w:lineRule="auto"/>
        <w:jc w:val="both"/>
      </w:pPr>
      <w:r>
        <w:rPr>
          <w:color w:val="333333"/>
        </w:rPr>
        <w:t xml:space="preserve">Con la puesta en marcha de este plan, el Consejo Nacional de Drogas reitera su voluntad de trabajar en coherencia con los lineamientos del Sistema Nacional de Planificación e Inversión Pública, fortaleciendo su rol como </w:t>
      </w:r>
      <w:r w:rsidR="007545E9">
        <w:rPr>
          <w:color w:val="333333"/>
        </w:rPr>
        <w:t>órgano</w:t>
      </w:r>
      <w:r>
        <w:rPr>
          <w:color w:val="333333"/>
        </w:rPr>
        <w:t xml:space="preserve"> rector de las políticas de drogas en el país y como articulador de </w:t>
      </w:r>
      <w:r w:rsidR="007545E9">
        <w:rPr>
          <w:color w:val="333333"/>
        </w:rPr>
        <w:t>acciones</w:t>
      </w:r>
      <w:r>
        <w:rPr>
          <w:color w:val="333333"/>
        </w:rPr>
        <w:t xml:space="preserve"> interinstitucionales, intersectoriales y territoriales.</w:t>
      </w:r>
    </w:p>
    <w:p w14:paraId="421D20A2" w14:textId="219470EA" w:rsidR="00443AE5" w:rsidRDefault="00AC7A6E" w:rsidP="007545E9">
      <w:pPr>
        <w:spacing w:after="120" w:line="276" w:lineRule="auto"/>
        <w:jc w:val="both"/>
        <w:rPr>
          <w:color w:val="333333"/>
        </w:rPr>
      </w:pPr>
      <w:r w:rsidRPr="007545E9">
        <w:rPr>
          <w:color w:val="333333"/>
        </w:rPr>
        <w:t xml:space="preserve">Confiamos en que este PEI 2025–2028 será una herramienta clave para orientar nuestras </w:t>
      </w:r>
      <w:r w:rsidR="007545E9" w:rsidRPr="007545E9">
        <w:rPr>
          <w:color w:val="333333"/>
        </w:rPr>
        <w:t>acciones</w:t>
      </w:r>
      <w:r w:rsidRPr="007545E9">
        <w:rPr>
          <w:color w:val="333333"/>
        </w:rPr>
        <w:t xml:space="preserve"> con efectividad, promover el desarrollo institucional y avanzar hacia una sociedad más saludable, segura y resiliente.</w:t>
      </w:r>
    </w:p>
    <w:p w14:paraId="53D17ED2" w14:textId="75A85725" w:rsidR="00E3205E" w:rsidRPr="007545E9" w:rsidRDefault="00E3205E" w:rsidP="007545E9">
      <w:pPr>
        <w:spacing w:after="120" w:line="276" w:lineRule="auto"/>
        <w:jc w:val="both"/>
        <w:rPr>
          <w:color w:val="333333"/>
        </w:rPr>
      </w:pPr>
    </w:p>
    <w:p w14:paraId="7279C901" w14:textId="06595EE4" w:rsidR="00443AE5" w:rsidRDefault="00AC7A6E">
      <w:pPr>
        <w:spacing w:after="120" w:line="276" w:lineRule="auto"/>
        <w:jc w:val="center"/>
      </w:pPr>
      <w:r>
        <w:rPr>
          <w:b/>
          <w:bCs/>
          <w:color w:val="333333"/>
          <w:sz w:val="24"/>
          <w:szCs w:val="24"/>
        </w:rPr>
        <w:t>Alejandro Abreu</w:t>
      </w:r>
    </w:p>
    <w:p w14:paraId="4521299E" w14:textId="77777777" w:rsidR="007545E9" w:rsidRDefault="00AC7A6E">
      <w:pPr>
        <w:spacing w:after="120" w:line="276" w:lineRule="auto"/>
        <w:jc w:val="center"/>
        <w:rPr>
          <w:i/>
          <w:iCs/>
          <w:color w:val="666666"/>
        </w:rPr>
        <w:sectPr w:rsidR="007545E9">
          <w:pgSz w:w="12240" w:h="15840"/>
          <w:pgMar w:top="1440" w:right="1440" w:bottom="1440" w:left="1440" w:header="708" w:footer="708" w:gutter="0"/>
          <w:cols w:space="720"/>
          <w:docGrid w:linePitch="360"/>
        </w:sectPr>
      </w:pPr>
      <w:r>
        <w:rPr>
          <w:i/>
          <w:iCs/>
          <w:color w:val="666666"/>
        </w:rPr>
        <w:t>Presidente del Consejo Nacional de Drogas</w:t>
      </w:r>
    </w:p>
    <w:p w14:paraId="24466EC9" w14:textId="77777777" w:rsidR="00443AE5" w:rsidRDefault="00AC7A6E">
      <w:pPr>
        <w:pStyle w:val="Ttulo1"/>
      </w:pPr>
      <w:bookmarkStart w:id="14" w:name="_Toc226985984"/>
      <w:bookmarkStart w:id="15" w:name="_Toc231547042"/>
      <w:r>
        <w:lastRenderedPageBreak/>
        <w:t>INTRODUCCIÓN</w:t>
      </w:r>
      <w:bookmarkEnd w:id="14"/>
      <w:bookmarkEnd w:id="15"/>
    </w:p>
    <w:p w14:paraId="3D14ED6F" w14:textId="77777777" w:rsidR="00443AE5" w:rsidRDefault="00AC7A6E">
      <w:pPr>
        <w:spacing w:after="120" w:line="276" w:lineRule="auto"/>
        <w:jc w:val="both"/>
      </w:pPr>
      <w:r>
        <w:rPr>
          <w:color w:val="333333"/>
        </w:rPr>
        <w:t xml:space="preserve">El Plan Estratégico Institucional (PEI) 2025–2028 del Consejo Nacional de Drogas (CND) constituye el instrumento rector de la planificación institucional a </w:t>
      </w:r>
      <w:r w:rsidR="007545E9">
        <w:rPr>
          <w:color w:val="333333"/>
        </w:rPr>
        <w:t>mediano</w:t>
      </w:r>
      <w:r>
        <w:rPr>
          <w:color w:val="333333"/>
        </w:rPr>
        <w:t xml:space="preserve"> plazo, orientado a guiar el </w:t>
      </w:r>
      <w:r w:rsidR="007545E9">
        <w:rPr>
          <w:color w:val="333333"/>
        </w:rPr>
        <w:t>accionar</w:t>
      </w:r>
      <w:r>
        <w:rPr>
          <w:color w:val="333333"/>
        </w:rPr>
        <w:t xml:space="preserve"> de la institución de manera coherente, eficiente y alineada con las prioridades nacionales de desarrollo. Este documento se formula en el marco de lo establecido por el Ministerio de Economía, Planificación y Desarrollo (MEPyD), como parte del proceso de fortalecimiento del Sistema Nacional de Planificación e Inversión Pública (SNPIP), y en consonancia con la Estrategia Nacional de Desarrollo 2030 (END), el Plan Nacional Plurianual del Sector Público (PNPSP) y los Objetivos de Desarrollo Sostenible (ODS).</w:t>
      </w:r>
    </w:p>
    <w:p w14:paraId="66E5A20D" w14:textId="77777777" w:rsidR="00443AE5" w:rsidRDefault="00AC7A6E">
      <w:pPr>
        <w:spacing w:after="120" w:line="276" w:lineRule="auto"/>
        <w:jc w:val="both"/>
      </w:pPr>
      <w:r>
        <w:rPr>
          <w:color w:val="333333"/>
        </w:rPr>
        <w:t>La elaboración del PEI ha representado un ejercicio estratégico fundamental que parte de un diagnóstico integral del entorno institucional y normativo, anclado en el mandato conferido al Consejo Nacional de Drogas por la Ley No. 50-88 sobre Drogas y Sustancias Controladas de la República Dominicana. En cumplimiento de esta normativa, el CND asume la responsabilidad de formular, coordinar y supervisar las políticas públicas dirigidas a la prevención del uso indebido de sustancias psicoactivas, así como a la promoción de entornos seguros, saludables y resilientes.</w:t>
      </w:r>
    </w:p>
    <w:p w14:paraId="1286A7B0" w14:textId="77777777" w:rsidR="00443AE5" w:rsidRDefault="00AC7A6E">
      <w:pPr>
        <w:spacing w:after="120" w:line="276" w:lineRule="auto"/>
        <w:jc w:val="both"/>
      </w:pPr>
      <w:r>
        <w:rPr>
          <w:color w:val="333333"/>
        </w:rPr>
        <w:t>La metodología empleada para la formulación del presente PEI se fundamenta en el Manual Metodológico para la Gestión de la Planificación Estratégica Institucional del MEPyD (2024), el cual establece cuatro fases: (1) Diagnóstico Contextual e Institucional, (2) Diseño del Marco Estratégico, (3) Seguimiento y Monitoreo, y (4) Evaluación. Cada fase ha sido implementada con la participación activa de las distintas unidades organizativas del CND.</w:t>
      </w:r>
    </w:p>
    <w:p w14:paraId="52DBD20B" w14:textId="77777777" w:rsidR="00443AE5" w:rsidRPr="007545E9" w:rsidRDefault="00AC7A6E">
      <w:pPr>
        <w:spacing w:after="120" w:line="276" w:lineRule="auto"/>
        <w:jc w:val="both"/>
        <w:rPr>
          <w:color w:val="333333"/>
        </w:rPr>
      </w:pPr>
      <w:r>
        <w:rPr>
          <w:color w:val="333333"/>
        </w:rPr>
        <w:t xml:space="preserve">Este plan establece una hoja de ruta clara que orientará las </w:t>
      </w:r>
      <w:r w:rsidR="007545E9">
        <w:rPr>
          <w:color w:val="333333"/>
        </w:rPr>
        <w:t>acciones</w:t>
      </w:r>
      <w:r>
        <w:rPr>
          <w:color w:val="333333"/>
        </w:rPr>
        <w:t xml:space="preserve"> institucionales durante el período 2025–2028, incorporando elementos clave como la misión, visión y valores institucionales, los ejes y estrategias prioritarias, y las metas y resultados esperados. Su diseño se sustenta en un enfoque de gestión por resultados, con perspectiva de derechos </w:t>
      </w:r>
      <w:r w:rsidR="007545E9">
        <w:rPr>
          <w:color w:val="333333"/>
        </w:rPr>
        <w:t>humanos</w:t>
      </w:r>
      <w:r>
        <w:rPr>
          <w:color w:val="333333"/>
        </w:rPr>
        <w:t>, equidad de género, sostenibilidad y cohesión territorial.</w:t>
      </w:r>
    </w:p>
    <w:p w14:paraId="5615D84C" w14:textId="73527CAD" w:rsidR="00443AE5" w:rsidRPr="007545E9" w:rsidRDefault="00AC7A6E">
      <w:pPr>
        <w:spacing w:after="120" w:line="276" w:lineRule="auto"/>
        <w:jc w:val="both"/>
        <w:rPr>
          <w:color w:val="333333"/>
        </w:rPr>
      </w:pPr>
      <w:r>
        <w:rPr>
          <w:color w:val="333333"/>
        </w:rPr>
        <w:t>Particularmente, el CND ha priorizado en este período el fortalecimiento de su rol articulador y promotor de una cultura de paz, la prevención de la violencia, y la cohesión social,</w:t>
      </w:r>
      <w:r w:rsidR="00C771AD">
        <w:rPr>
          <w:color w:val="333333"/>
        </w:rPr>
        <w:t xml:space="preserve"> instalar capacidades,</w:t>
      </w:r>
      <w:r>
        <w:rPr>
          <w:color w:val="333333"/>
        </w:rPr>
        <w:t xml:space="preserve"> reconociendo que estos elementos son condiciones esenciales para la reducción sostenida de la demanda de drogas en la población. Este enfoque integral busca consolidar alianzas estratégicas con actores estatales, comunitarios y de la sociedad civil, impulsando intervenciones territoriales que favorezcan el desarrollo </w:t>
      </w:r>
      <w:r w:rsidR="007545E9">
        <w:rPr>
          <w:color w:val="333333"/>
        </w:rPr>
        <w:t>humano</w:t>
      </w:r>
      <w:r>
        <w:rPr>
          <w:color w:val="333333"/>
        </w:rPr>
        <w:t>, la participación activa y la convivencia pacífica.</w:t>
      </w:r>
    </w:p>
    <w:p w14:paraId="1F17AF75" w14:textId="77777777" w:rsidR="007545E9" w:rsidRPr="007545E9" w:rsidRDefault="00AC7A6E" w:rsidP="007545E9">
      <w:pPr>
        <w:spacing w:after="120" w:line="276" w:lineRule="auto"/>
        <w:jc w:val="both"/>
        <w:rPr>
          <w:color w:val="333333"/>
        </w:rPr>
        <w:sectPr w:rsidR="007545E9" w:rsidRPr="007545E9">
          <w:pgSz w:w="12240" w:h="15840"/>
          <w:pgMar w:top="1440" w:right="1440" w:bottom="1440" w:left="1440" w:header="708" w:footer="708" w:gutter="0"/>
          <w:cols w:space="720"/>
          <w:docGrid w:linePitch="360"/>
        </w:sectPr>
      </w:pPr>
      <w:r w:rsidRPr="007545E9">
        <w:rPr>
          <w:color w:val="333333"/>
        </w:rPr>
        <w:t xml:space="preserve">El presente documento servirá como base para la formulación de los Planes Operativos Anuales (POA), la asignación presupuestaria, la evaluación del desempeño institucional y la rendición de cuentas ante la ciudadanía y los </w:t>
      </w:r>
      <w:r w:rsidR="007545E9" w:rsidRPr="007545E9">
        <w:rPr>
          <w:color w:val="333333"/>
        </w:rPr>
        <w:t>órganos</w:t>
      </w:r>
      <w:r w:rsidRPr="007545E9">
        <w:rPr>
          <w:color w:val="333333"/>
        </w:rPr>
        <w:t xml:space="preserve"> de control. Confiamos en que su implementación efectiva contribuirá a consolidar un CND más fortalecido, eficiente y comprometido con los grandes retos sociales de la República Dominicana.</w:t>
      </w:r>
    </w:p>
    <w:p w14:paraId="6A33D3E9" w14:textId="77777777" w:rsidR="00443AE5" w:rsidRDefault="00AC7A6E">
      <w:pPr>
        <w:pStyle w:val="Ttulo1"/>
      </w:pPr>
      <w:bookmarkStart w:id="16" w:name="_Toc226985985"/>
      <w:bookmarkStart w:id="17" w:name="_Toc231547043"/>
      <w:r>
        <w:lastRenderedPageBreak/>
        <w:t>INFORMACIONES GENERALES</w:t>
      </w:r>
      <w:bookmarkEnd w:id="16"/>
      <w:bookmarkEnd w:id="17"/>
    </w:p>
    <w:p w14:paraId="61558EA0" w14:textId="77777777" w:rsidR="00443AE5" w:rsidRDefault="00443AE5"/>
    <w:p w14:paraId="2A4D6911" w14:textId="77777777" w:rsidR="00443AE5" w:rsidRDefault="00AC7A6E">
      <w:pPr>
        <w:pStyle w:val="Ttulo2"/>
      </w:pPr>
      <w:bookmarkStart w:id="18" w:name="_Toc226985986"/>
      <w:bookmarkStart w:id="19" w:name="_Toc231547044"/>
      <w:r>
        <w:t>Información de la institución</w:t>
      </w:r>
      <w:bookmarkEnd w:id="18"/>
      <w:bookmarkEnd w:id="19"/>
    </w:p>
    <w:p w14:paraId="76C47BF4" w14:textId="77777777" w:rsidR="00443AE5" w:rsidRDefault="00AC7A6E">
      <w:pPr>
        <w:spacing w:after="120" w:line="276" w:lineRule="auto"/>
        <w:jc w:val="both"/>
      </w:pPr>
      <w:r>
        <w:rPr>
          <w:b/>
          <w:bCs/>
          <w:color w:val="1F3864"/>
          <w:sz w:val="20"/>
          <w:szCs w:val="20"/>
        </w:rPr>
        <w:t>Tabla 1. Ficha Institucional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443AE5" w14:paraId="6202F9DE" w14:textId="77777777">
        <w:tc>
          <w:tcPr>
            <w:tcW w:w="32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AD4241E" w14:textId="77777777" w:rsidR="00443AE5" w:rsidRDefault="00AC7A6E">
            <w:pPr>
              <w:jc w:val="center"/>
            </w:pPr>
            <w:r>
              <w:rPr>
                <w:b/>
                <w:bCs/>
                <w:color w:val="FFFFFF"/>
                <w:sz w:val="18"/>
                <w:szCs w:val="16"/>
              </w:rPr>
              <w:t>Dato</w:t>
            </w:r>
          </w:p>
        </w:tc>
        <w:tc>
          <w:tcPr>
            <w:tcW w:w="616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77A8310" w14:textId="77777777" w:rsidR="00443AE5" w:rsidRDefault="007545E9">
            <w:pPr>
              <w:jc w:val="center"/>
            </w:pPr>
            <w:r>
              <w:rPr>
                <w:b/>
                <w:bCs/>
                <w:color w:val="FFFFFF"/>
                <w:sz w:val="18"/>
                <w:szCs w:val="16"/>
              </w:rPr>
              <w:t>Descripción</w:t>
            </w:r>
          </w:p>
        </w:tc>
      </w:tr>
      <w:tr w:rsidR="00443AE5" w14:paraId="45AE2429" w14:textId="77777777">
        <w:tc>
          <w:tcPr>
            <w:tcW w:w="3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738998F" w14:textId="77777777" w:rsidR="00443AE5" w:rsidRDefault="00AC7A6E">
            <w:pPr>
              <w:spacing w:line="220" w:lineRule="auto"/>
            </w:pPr>
            <w:r>
              <w:rPr>
                <w:b/>
                <w:bCs/>
                <w:color w:val="333333"/>
                <w:sz w:val="18"/>
                <w:szCs w:val="16"/>
              </w:rPr>
              <w:t>Nombre</w:t>
            </w:r>
          </w:p>
        </w:tc>
        <w:tc>
          <w:tcPr>
            <w:tcW w:w="6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167C99B" w14:textId="77777777" w:rsidR="00443AE5" w:rsidRDefault="00AC7A6E">
            <w:pPr>
              <w:spacing w:line="220" w:lineRule="auto"/>
            </w:pPr>
            <w:r>
              <w:rPr>
                <w:color w:val="333333"/>
                <w:sz w:val="18"/>
                <w:szCs w:val="16"/>
              </w:rPr>
              <w:t>Consejo Nacional de Drogas (CND)</w:t>
            </w:r>
          </w:p>
        </w:tc>
      </w:tr>
      <w:tr w:rsidR="00443AE5" w14:paraId="1D5D7727"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44AE2577" w14:textId="77777777" w:rsidR="00443AE5" w:rsidRDefault="00AC7A6E">
            <w:pPr>
              <w:spacing w:line="220" w:lineRule="auto"/>
            </w:pPr>
            <w:r>
              <w:rPr>
                <w:b/>
                <w:bCs/>
                <w:color w:val="333333"/>
                <w:sz w:val="18"/>
                <w:szCs w:val="16"/>
              </w:rPr>
              <w:t xml:space="preserve">Dependencia </w:t>
            </w:r>
            <w:r w:rsidR="007545E9">
              <w:rPr>
                <w:b/>
                <w:bCs/>
                <w:color w:val="333333"/>
                <w:sz w:val="18"/>
                <w:szCs w:val="16"/>
              </w:rPr>
              <w:t>orgánica</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67E027A3" w14:textId="77777777" w:rsidR="00443AE5" w:rsidRDefault="00AC7A6E">
            <w:pPr>
              <w:spacing w:line="220" w:lineRule="auto"/>
            </w:pPr>
            <w:r>
              <w:rPr>
                <w:color w:val="333333"/>
                <w:sz w:val="18"/>
                <w:szCs w:val="16"/>
              </w:rPr>
              <w:t>Presidencia de la República Dominicana</w:t>
            </w:r>
          </w:p>
        </w:tc>
      </w:tr>
      <w:tr w:rsidR="00443AE5" w14:paraId="73EAB3A9" w14:textId="77777777">
        <w:tc>
          <w:tcPr>
            <w:tcW w:w="3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5B0CBF7" w14:textId="77777777" w:rsidR="00443AE5" w:rsidRDefault="00AC7A6E">
            <w:pPr>
              <w:spacing w:line="220" w:lineRule="auto"/>
            </w:pPr>
            <w:r>
              <w:rPr>
                <w:b/>
                <w:bCs/>
                <w:color w:val="333333"/>
                <w:sz w:val="18"/>
                <w:szCs w:val="16"/>
              </w:rPr>
              <w:t xml:space="preserve">Ley de </w:t>
            </w:r>
            <w:r w:rsidR="007545E9">
              <w:rPr>
                <w:b/>
                <w:bCs/>
                <w:color w:val="333333"/>
                <w:sz w:val="18"/>
                <w:szCs w:val="16"/>
              </w:rPr>
              <w:t>creación</w:t>
            </w:r>
          </w:p>
        </w:tc>
        <w:tc>
          <w:tcPr>
            <w:tcW w:w="6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A8D906F" w14:textId="77777777" w:rsidR="00443AE5" w:rsidRDefault="00AC7A6E">
            <w:pPr>
              <w:spacing w:line="220" w:lineRule="auto"/>
            </w:pPr>
            <w:r>
              <w:rPr>
                <w:color w:val="333333"/>
                <w:sz w:val="18"/>
                <w:szCs w:val="16"/>
              </w:rPr>
              <w:t>Ley No. 50-88 sobre Drogas y Sustancias Controladas (Art. 19)</w:t>
            </w:r>
          </w:p>
        </w:tc>
      </w:tr>
      <w:tr w:rsidR="00443AE5" w14:paraId="116A75FD"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0DFB4339" w14:textId="77777777" w:rsidR="00443AE5" w:rsidRDefault="00AC7A6E">
            <w:pPr>
              <w:spacing w:line="220" w:lineRule="auto"/>
            </w:pPr>
            <w:r>
              <w:rPr>
                <w:b/>
                <w:bCs/>
                <w:color w:val="333333"/>
                <w:sz w:val="18"/>
                <w:szCs w:val="16"/>
              </w:rPr>
              <w:t xml:space="preserve">Fecha de </w:t>
            </w:r>
            <w:r w:rsidR="007545E9">
              <w:rPr>
                <w:b/>
                <w:bCs/>
                <w:color w:val="333333"/>
                <w:sz w:val="18"/>
                <w:szCs w:val="16"/>
              </w:rPr>
              <w:t>creación</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7B4E99AD" w14:textId="77777777" w:rsidR="00443AE5" w:rsidRDefault="00AC7A6E">
            <w:pPr>
              <w:spacing w:line="220" w:lineRule="auto"/>
            </w:pPr>
            <w:r>
              <w:rPr>
                <w:color w:val="333333"/>
                <w:sz w:val="18"/>
                <w:szCs w:val="16"/>
              </w:rPr>
              <w:t>30 de mayo de 1988</w:t>
            </w:r>
          </w:p>
        </w:tc>
      </w:tr>
      <w:tr w:rsidR="00443AE5" w14:paraId="792150FD" w14:textId="77777777">
        <w:tc>
          <w:tcPr>
            <w:tcW w:w="3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C3D335E" w14:textId="77777777" w:rsidR="00443AE5" w:rsidRDefault="00AC7A6E">
            <w:pPr>
              <w:spacing w:line="220" w:lineRule="auto"/>
            </w:pPr>
            <w:r>
              <w:rPr>
                <w:b/>
                <w:bCs/>
                <w:color w:val="333333"/>
                <w:sz w:val="18"/>
                <w:szCs w:val="16"/>
              </w:rPr>
              <w:t>Presidente</w:t>
            </w:r>
          </w:p>
        </w:tc>
        <w:tc>
          <w:tcPr>
            <w:tcW w:w="6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2E8696E" w14:textId="70B16450" w:rsidR="00443AE5" w:rsidRDefault="00AC7A6E">
            <w:pPr>
              <w:spacing w:line="220" w:lineRule="auto"/>
            </w:pPr>
            <w:r>
              <w:rPr>
                <w:color w:val="333333"/>
                <w:sz w:val="18"/>
                <w:szCs w:val="16"/>
              </w:rPr>
              <w:t>Lic. Alejandro de Jes</w:t>
            </w:r>
            <w:r w:rsidR="00281A30">
              <w:rPr>
                <w:color w:val="333333"/>
                <w:sz w:val="18"/>
                <w:szCs w:val="16"/>
              </w:rPr>
              <w:t>ú</w:t>
            </w:r>
            <w:r>
              <w:rPr>
                <w:color w:val="333333"/>
                <w:sz w:val="18"/>
                <w:szCs w:val="16"/>
              </w:rPr>
              <w:t>s Abreu</w:t>
            </w:r>
          </w:p>
        </w:tc>
      </w:tr>
      <w:tr w:rsidR="00443AE5" w14:paraId="7E64F875"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0E2CE450" w14:textId="77777777" w:rsidR="00443AE5" w:rsidRDefault="00AC7A6E">
            <w:pPr>
              <w:spacing w:line="220" w:lineRule="auto"/>
            </w:pPr>
            <w:r>
              <w:rPr>
                <w:b/>
                <w:bCs/>
                <w:color w:val="333333"/>
                <w:sz w:val="18"/>
                <w:szCs w:val="16"/>
              </w:rPr>
              <w:t>Dirección</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6B3F81D7" w14:textId="77777777" w:rsidR="00443AE5" w:rsidRDefault="00AC7A6E">
            <w:pPr>
              <w:spacing w:line="220" w:lineRule="auto"/>
            </w:pPr>
            <w:r>
              <w:rPr>
                <w:color w:val="333333"/>
                <w:sz w:val="18"/>
                <w:szCs w:val="16"/>
              </w:rPr>
              <w:t xml:space="preserve">Av. Mexico esq. 30 de </w:t>
            </w:r>
            <w:r w:rsidR="007545E9">
              <w:rPr>
                <w:color w:val="333333"/>
                <w:sz w:val="18"/>
                <w:szCs w:val="16"/>
              </w:rPr>
              <w:t>marzo</w:t>
            </w:r>
            <w:r>
              <w:rPr>
                <w:color w:val="333333"/>
                <w:sz w:val="18"/>
                <w:szCs w:val="16"/>
              </w:rPr>
              <w:t>, Santo Domingo, D.N.</w:t>
            </w:r>
          </w:p>
        </w:tc>
      </w:tr>
      <w:tr w:rsidR="00443AE5" w14:paraId="71B473BB" w14:textId="77777777">
        <w:tc>
          <w:tcPr>
            <w:tcW w:w="3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29C9B51" w14:textId="77777777" w:rsidR="00443AE5" w:rsidRDefault="00AC7A6E">
            <w:pPr>
              <w:spacing w:line="220" w:lineRule="auto"/>
            </w:pPr>
            <w:r>
              <w:rPr>
                <w:b/>
                <w:bCs/>
                <w:color w:val="333333"/>
                <w:sz w:val="18"/>
                <w:szCs w:val="16"/>
              </w:rPr>
              <w:t>Teléfono</w:t>
            </w:r>
          </w:p>
        </w:tc>
        <w:tc>
          <w:tcPr>
            <w:tcW w:w="6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CFF1AD0" w14:textId="77777777" w:rsidR="00443AE5" w:rsidRDefault="00AC7A6E">
            <w:pPr>
              <w:spacing w:line="220" w:lineRule="auto"/>
            </w:pPr>
            <w:r>
              <w:rPr>
                <w:color w:val="333333"/>
                <w:sz w:val="18"/>
                <w:szCs w:val="16"/>
              </w:rPr>
              <w:t>(809) 681-7131</w:t>
            </w:r>
          </w:p>
        </w:tc>
      </w:tr>
      <w:tr w:rsidR="00443AE5" w14:paraId="66B6AB1C"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32C8B96E" w14:textId="77777777" w:rsidR="00443AE5" w:rsidRDefault="00AC7A6E">
            <w:pPr>
              <w:spacing w:line="220" w:lineRule="auto"/>
            </w:pPr>
            <w:r>
              <w:rPr>
                <w:b/>
                <w:bCs/>
                <w:color w:val="333333"/>
                <w:sz w:val="18"/>
                <w:szCs w:val="16"/>
              </w:rPr>
              <w:t>Portal web</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597E8B66" w14:textId="77777777" w:rsidR="00443AE5" w:rsidRDefault="00AC7A6E">
            <w:pPr>
              <w:spacing w:line="220" w:lineRule="auto"/>
            </w:pPr>
            <w:r>
              <w:rPr>
                <w:color w:val="333333"/>
                <w:sz w:val="18"/>
                <w:szCs w:val="16"/>
              </w:rPr>
              <w:t>www.consejodedrogasrd.gob.do</w:t>
            </w:r>
          </w:p>
        </w:tc>
      </w:tr>
      <w:tr w:rsidR="00443AE5" w14:paraId="47A2D603" w14:textId="77777777">
        <w:tc>
          <w:tcPr>
            <w:tcW w:w="3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8CF2FF6" w14:textId="77777777" w:rsidR="00443AE5" w:rsidRDefault="00AC7A6E">
            <w:pPr>
              <w:spacing w:line="220" w:lineRule="auto"/>
            </w:pPr>
            <w:r>
              <w:rPr>
                <w:b/>
                <w:bCs/>
                <w:color w:val="333333"/>
                <w:sz w:val="18"/>
                <w:szCs w:val="16"/>
              </w:rPr>
              <w:t xml:space="preserve">Correo </w:t>
            </w:r>
            <w:r w:rsidR="007545E9">
              <w:rPr>
                <w:b/>
                <w:bCs/>
                <w:color w:val="333333"/>
                <w:sz w:val="18"/>
                <w:szCs w:val="16"/>
              </w:rPr>
              <w:t>electrónico</w:t>
            </w:r>
          </w:p>
        </w:tc>
        <w:tc>
          <w:tcPr>
            <w:tcW w:w="61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F6F9B3B" w14:textId="77777777" w:rsidR="00443AE5" w:rsidRDefault="00AC7A6E">
            <w:pPr>
              <w:spacing w:line="220" w:lineRule="auto"/>
            </w:pPr>
            <w:r>
              <w:rPr>
                <w:color w:val="333333"/>
                <w:sz w:val="18"/>
                <w:szCs w:val="16"/>
              </w:rPr>
              <w:t>info@consejodedrogasrd.gob.do</w:t>
            </w:r>
          </w:p>
        </w:tc>
      </w:tr>
      <w:tr w:rsidR="00443AE5" w14:paraId="52243A9B" w14:textId="77777777">
        <w:tc>
          <w:tcPr>
            <w:tcW w:w="320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4CF9180A" w14:textId="77777777" w:rsidR="00443AE5" w:rsidRDefault="00AC7A6E">
            <w:pPr>
              <w:spacing w:line="220" w:lineRule="auto"/>
            </w:pPr>
            <w:r>
              <w:rPr>
                <w:b/>
                <w:bCs/>
                <w:color w:val="333333"/>
                <w:sz w:val="18"/>
                <w:szCs w:val="16"/>
              </w:rPr>
              <w:t>Sector</w:t>
            </w:r>
          </w:p>
        </w:tc>
        <w:tc>
          <w:tcPr>
            <w:tcW w:w="6160" w:type="dxa"/>
            <w:tcBorders>
              <w:top w:val="single" w:sz="1" w:space="0" w:color="BBBBBB"/>
              <w:left w:val="single" w:sz="1" w:space="0" w:color="BBBBBB"/>
              <w:bottom w:val="single" w:sz="1" w:space="0" w:color="BBBBBB"/>
              <w:right w:val="single" w:sz="1" w:space="0" w:color="BBBBBB"/>
            </w:tcBorders>
            <w:shd w:val="clear" w:color="auto" w:fill="F5F5F5"/>
            <w:tcMar>
              <w:top w:w="40" w:type="dxa"/>
              <w:left w:w="80" w:type="dxa"/>
              <w:bottom w:w="40" w:type="dxa"/>
              <w:right w:w="80" w:type="dxa"/>
            </w:tcMar>
          </w:tcPr>
          <w:p w14:paraId="0B1C2781" w14:textId="77777777" w:rsidR="00443AE5" w:rsidRDefault="00AC7A6E">
            <w:pPr>
              <w:spacing w:line="220" w:lineRule="auto"/>
            </w:pPr>
            <w:r>
              <w:rPr>
                <w:color w:val="333333"/>
                <w:sz w:val="18"/>
                <w:szCs w:val="16"/>
              </w:rPr>
              <w:t>Salud y Seguridad Ciudadana</w:t>
            </w:r>
          </w:p>
        </w:tc>
      </w:tr>
    </w:tbl>
    <w:p w14:paraId="52E935BB" w14:textId="77777777" w:rsidR="00443AE5" w:rsidRDefault="00443AE5"/>
    <w:p w14:paraId="57BF3693" w14:textId="77777777" w:rsidR="00443AE5" w:rsidRDefault="00AC7A6E">
      <w:pPr>
        <w:pStyle w:val="Ttulo2"/>
      </w:pPr>
      <w:bookmarkStart w:id="20" w:name="_Toc226985987"/>
      <w:bookmarkStart w:id="21" w:name="_Toc231547045"/>
      <w:r>
        <w:t>Marco normativo asociado a la institución</w:t>
      </w:r>
      <w:bookmarkEnd w:id="20"/>
      <w:bookmarkEnd w:id="21"/>
    </w:p>
    <w:p w14:paraId="5D9D97F7" w14:textId="77777777" w:rsidR="00443AE5" w:rsidRPr="001E7A4F" w:rsidRDefault="00AC7A6E">
      <w:pPr>
        <w:spacing w:after="120" w:line="276" w:lineRule="auto"/>
        <w:jc w:val="both"/>
        <w:rPr>
          <w:color w:val="333333"/>
        </w:rPr>
      </w:pPr>
      <w:r>
        <w:rPr>
          <w:color w:val="333333"/>
        </w:rPr>
        <w:t xml:space="preserve">El marco legal del CND está encabezado por la Constitución de la República Dominicana, la Ley No. 50-88 sobre Drogas y Sustancias Controladas, y un amplio conjunto de instrumentos normativos nacionales e internacionales. La Ley 50-88, promulgada en 1988, crea el Consejo Nacional de Drogas como organismo rector de las políticas de prevención del uso indebido de drogas, adscrito a la Presidencia de la República. A </w:t>
      </w:r>
      <w:r w:rsidR="007545E9">
        <w:rPr>
          <w:color w:val="333333"/>
        </w:rPr>
        <w:t>continuación,</w:t>
      </w:r>
      <w:r>
        <w:rPr>
          <w:color w:val="333333"/>
        </w:rPr>
        <w:t xml:space="preserve"> se presenta la sistematización del análisis del marco normativo conforme a la Herramienta 1 del Manual </w:t>
      </w:r>
      <w:r w:rsidR="007545E9">
        <w:rPr>
          <w:color w:val="333333"/>
        </w:rPr>
        <w:t>Metodológico</w:t>
      </w:r>
      <w:r>
        <w:rPr>
          <w:color w:val="333333"/>
        </w:rPr>
        <w:t xml:space="preserve"> del MEPyD:</w:t>
      </w:r>
    </w:p>
    <w:p w14:paraId="01DBD486" w14:textId="77777777" w:rsidR="00443AE5" w:rsidRDefault="00443AE5"/>
    <w:p w14:paraId="6974BA78" w14:textId="77777777" w:rsidR="00443AE5" w:rsidRDefault="00AC7A6E">
      <w:pPr>
        <w:spacing w:after="120" w:line="276" w:lineRule="auto"/>
        <w:jc w:val="both"/>
      </w:pPr>
      <w:r>
        <w:rPr>
          <w:b/>
          <w:bCs/>
          <w:color w:val="1F3864"/>
          <w:sz w:val="20"/>
          <w:szCs w:val="20"/>
        </w:rPr>
        <w:t>Tabla 2. Análisis del Marco Normativo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3000"/>
        <w:gridCol w:w="2860"/>
      </w:tblGrid>
      <w:tr w:rsidR="00443AE5" w14:paraId="31FD84B5" w14:textId="77777777" w:rsidTr="001E7A4F">
        <w:tc>
          <w:tcPr>
            <w:tcW w:w="35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3E228ABA" w14:textId="77777777" w:rsidR="00443AE5" w:rsidRDefault="00AC7A6E" w:rsidP="00B66803">
            <w:r>
              <w:rPr>
                <w:b/>
                <w:bCs/>
                <w:color w:val="FFFFFF"/>
                <w:sz w:val="18"/>
                <w:szCs w:val="16"/>
              </w:rPr>
              <w:t>Instrumento Legal</w:t>
            </w:r>
          </w:p>
        </w:tc>
        <w:tc>
          <w:tcPr>
            <w:tcW w:w="30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4E30D916" w14:textId="77777777" w:rsidR="00443AE5" w:rsidRDefault="00AC7A6E" w:rsidP="00B66803">
            <w:r>
              <w:rPr>
                <w:b/>
                <w:bCs/>
                <w:color w:val="FFFFFF"/>
                <w:sz w:val="18"/>
                <w:szCs w:val="16"/>
              </w:rPr>
              <w:t>Objetivo/Relevancia</w:t>
            </w:r>
          </w:p>
        </w:tc>
        <w:tc>
          <w:tcPr>
            <w:tcW w:w="286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430500D3" w14:textId="77777777" w:rsidR="00443AE5" w:rsidRDefault="00AC7A6E" w:rsidP="00B66803">
            <w:r>
              <w:rPr>
                <w:b/>
                <w:bCs/>
                <w:color w:val="FFFFFF"/>
                <w:sz w:val="18"/>
                <w:szCs w:val="16"/>
              </w:rPr>
              <w:t>Responsabilidades CND</w:t>
            </w:r>
          </w:p>
        </w:tc>
      </w:tr>
      <w:tr w:rsidR="001E7A4F" w:rsidRPr="001E7A4F" w14:paraId="65122CB6"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641A367" w14:textId="77777777" w:rsidR="001E7A4F" w:rsidRPr="001E7A4F" w:rsidRDefault="001E7A4F" w:rsidP="001E7A4F">
            <w:pPr>
              <w:spacing w:line="220" w:lineRule="auto"/>
              <w:rPr>
                <w:color w:val="333333"/>
                <w:sz w:val="18"/>
                <w:szCs w:val="14"/>
              </w:rPr>
            </w:pPr>
            <w:r w:rsidRPr="001E7A4F">
              <w:rPr>
                <w:color w:val="333333"/>
                <w:sz w:val="18"/>
                <w:szCs w:val="14"/>
              </w:rPr>
              <w:t>Convención Única de las Naciones Unidas sobre Estupefacientes, 1961, modificada por el Protocolo de 1992</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F2685BA" w14:textId="77777777" w:rsidR="001E7A4F" w:rsidRPr="001E7A4F" w:rsidRDefault="001E7A4F" w:rsidP="001E7A4F">
            <w:pPr>
              <w:spacing w:line="220" w:lineRule="auto"/>
              <w:rPr>
                <w:color w:val="333333"/>
                <w:sz w:val="18"/>
                <w:szCs w:val="14"/>
              </w:rPr>
            </w:pPr>
            <w:r w:rsidRPr="001E7A4F">
              <w:rPr>
                <w:color w:val="333333"/>
                <w:sz w:val="18"/>
                <w:szCs w:val="14"/>
              </w:rPr>
              <w:t>Limitar la producción, distribución y uso de estupefacientes exclusivamente a fines médicos y científicos, con el fin de prevenir el abuso y el tráfico ilícito.</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3E50C35" w14:textId="77777777" w:rsidR="001E7A4F" w:rsidRPr="001E7A4F" w:rsidRDefault="001E7A4F" w:rsidP="001E7A4F">
            <w:pPr>
              <w:spacing w:line="220" w:lineRule="auto"/>
              <w:rPr>
                <w:color w:val="333333"/>
                <w:sz w:val="18"/>
                <w:szCs w:val="14"/>
              </w:rPr>
            </w:pPr>
            <w:r w:rsidRPr="001E7A4F">
              <w:rPr>
                <w:color w:val="333333"/>
                <w:sz w:val="18"/>
                <w:szCs w:val="14"/>
              </w:rPr>
              <w:t>Implementación de políticas nacionales que regulen el uso de estupefacientes, la colaboración en el control del tráfico de drogas, y la promoción de programas de prevención.</w:t>
            </w:r>
          </w:p>
        </w:tc>
      </w:tr>
      <w:tr w:rsidR="001E7A4F" w:rsidRPr="001E7A4F" w14:paraId="11FFF9F8"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054A2BB2" w14:textId="77777777" w:rsidR="001E7A4F" w:rsidRPr="001E7A4F" w:rsidRDefault="001E7A4F" w:rsidP="001E7A4F">
            <w:pPr>
              <w:spacing w:line="220" w:lineRule="auto"/>
              <w:rPr>
                <w:color w:val="333333"/>
                <w:sz w:val="18"/>
                <w:szCs w:val="14"/>
              </w:rPr>
            </w:pPr>
            <w:r w:rsidRPr="001E7A4F">
              <w:rPr>
                <w:color w:val="333333"/>
                <w:sz w:val="18"/>
                <w:szCs w:val="14"/>
              </w:rPr>
              <w:t xml:space="preserve">Junta Internacional de Fiscalización de Estupefacientes (JIFE) </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097AFC85" w14:textId="77777777" w:rsidR="001E7A4F" w:rsidRPr="001E7A4F" w:rsidRDefault="001E7A4F" w:rsidP="001E7A4F">
            <w:pPr>
              <w:spacing w:line="220" w:lineRule="auto"/>
              <w:rPr>
                <w:color w:val="333333"/>
                <w:sz w:val="18"/>
                <w:szCs w:val="14"/>
              </w:rPr>
            </w:pPr>
            <w:r w:rsidRPr="001E7A4F">
              <w:rPr>
                <w:color w:val="333333"/>
                <w:sz w:val="18"/>
                <w:szCs w:val="14"/>
              </w:rPr>
              <w:t xml:space="preserve">Vigilar el cumplimiento de los tratados internacionales sobre drogas, asegurando que los gobiernos mantengan un control adecuado sobre la fabricación, distribución y uso de sustancias estupefacientes y psicotrópicas, tanto para fines médicos como científicos. </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E363E47" w14:textId="77777777" w:rsidR="001E7A4F" w:rsidRPr="001E7A4F" w:rsidRDefault="001E7A4F" w:rsidP="001E7A4F">
            <w:pPr>
              <w:spacing w:line="220" w:lineRule="auto"/>
              <w:rPr>
                <w:color w:val="333333"/>
                <w:sz w:val="18"/>
                <w:szCs w:val="14"/>
              </w:rPr>
            </w:pPr>
            <w:r w:rsidRPr="001E7A4F">
              <w:rPr>
                <w:color w:val="333333"/>
                <w:sz w:val="18"/>
                <w:szCs w:val="14"/>
              </w:rPr>
              <w:t>colaborar con la JIFE para garantizar el cumplimiento de las normativas y recomendaciones emitidas por este organismo en materia de control de estupefacientes y psicotrópicos​</w:t>
            </w:r>
          </w:p>
        </w:tc>
      </w:tr>
      <w:tr w:rsidR="001E7A4F" w:rsidRPr="001E7A4F" w14:paraId="7200ED5A"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24256035" w14:textId="77777777" w:rsidR="001E7A4F" w:rsidRPr="001E7A4F" w:rsidRDefault="001E7A4F" w:rsidP="001E7A4F">
            <w:pPr>
              <w:spacing w:line="220" w:lineRule="auto"/>
              <w:rPr>
                <w:color w:val="333333"/>
                <w:sz w:val="18"/>
                <w:szCs w:val="14"/>
              </w:rPr>
            </w:pPr>
            <w:r w:rsidRPr="001E7A4F">
              <w:rPr>
                <w:color w:val="333333"/>
                <w:sz w:val="18"/>
                <w:szCs w:val="14"/>
              </w:rPr>
              <w:t>Convención de las Naciones Unidas sobre Sustancias Psicotrópicas, 1971</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8E8A52C" w14:textId="77777777" w:rsidR="001E7A4F" w:rsidRPr="001E7A4F" w:rsidRDefault="001E7A4F" w:rsidP="001E7A4F">
            <w:pPr>
              <w:spacing w:line="220" w:lineRule="auto"/>
              <w:rPr>
                <w:color w:val="333333"/>
                <w:sz w:val="18"/>
                <w:szCs w:val="14"/>
              </w:rPr>
            </w:pPr>
            <w:r w:rsidRPr="001E7A4F">
              <w:rPr>
                <w:color w:val="333333"/>
                <w:sz w:val="18"/>
                <w:szCs w:val="14"/>
              </w:rPr>
              <w:t xml:space="preserve">Controlar y regular el uso de sustancias psicotrópicas, como alucinógenos, estimulantes y </w:t>
            </w:r>
            <w:r w:rsidRPr="001E7A4F">
              <w:rPr>
                <w:color w:val="333333"/>
                <w:sz w:val="18"/>
                <w:szCs w:val="14"/>
              </w:rPr>
              <w:lastRenderedPageBreak/>
              <w:t>sedantes, limitando su uso a fines médicos y científicos para evitar su abuso y el tráfico ilícito.</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2015739C" w14:textId="77777777" w:rsidR="001E7A4F" w:rsidRPr="001E7A4F" w:rsidRDefault="001E7A4F" w:rsidP="001E7A4F">
            <w:pPr>
              <w:spacing w:line="220" w:lineRule="auto"/>
              <w:rPr>
                <w:color w:val="333333"/>
                <w:sz w:val="18"/>
                <w:szCs w:val="14"/>
              </w:rPr>
            </w:pPr>
            <w:r w:rsidRPr="001E7A4F">
              <w:rPr>
                <w:color w:val="333333"/>
                <w:sz w:val="18"/>
                <w:szCs w:val="14"/>
              </w:rPr>
              <w:lastRenderedPageBreak/>
              <w:t xml:space="preserve">Implementación de políticas de control y regulación sobre sustancias psicotrópicas, </w:t>
            </w:r>
            <w:r w:rsidRPr="001E7A4F">
              <w:rPr>
                <w:color w:val="333333"/>
                <w:sz w:val="18"/>
                <w:szCs w:val="14"/>
              </w:rPr>
              <w:lastRenderedPageBreak/>
              <w:t>promoviendo su uso seguro y controlado.</w:t>
            </w:r>
          </w:p>
        </w:tc>
      </w:tr>
      <w:tr w:rsidR="001E7A4F" w:rsidRPr="001E7A4F" w14:paraId="4BE65B47"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289E930D" w14:textId="77777777" w:rsidR="001E7A4F" w:rsidRPr="001E7A4F" w:rsidRDefault="001E7A4F" w:rsidP="001E7A4F">
            <w:pPr>
              <w:spacing w:line="220" w:lineRule="auto"/>
              <w:rPr>
                <w:color w:val="333333"/>
                <w:sz w:val="18"/>
                <w:szCs w:val="14"/>
              </w:rPr>
            </w:pPr>
            <w:r w:rsidRPr="001E7A4F">
              <w:rPr>
                <w:color w:val="333333"/>
                <w:sz w:val="18"/>
                <w:szCs w:val="14"/>
              </w:rPr>
              <w:lastRenderedPageBreak/>
              <w:t>Ley No. 105-87, Ordena colocar en los lugares frecuentados por turistas la leyenda: “El Tráfico, Posesión y Consumo de Drogas y Estupefacientes está prohibido por las leyes en este país”, de fecha 25 de noviembre de 1987.</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67C2F37" w14:textId="77777777" w:rsidR="001E7A4F" w:rsidRPr="001E7A4F" w:rsidRDefault="001E7A4F" w:rsidP="001E7A4F">
            <w:pPr>
              <w:spacing w:line="220" w:lineRule="auto"/>
              <w:rPr>
                <w:color w:val="333333"/>
                <w:sz w:val="18"/>
                <w:szCs w:val="14"/>
              </w:rPr>
            </w:pPr>
            <w:r w:rsidRPr="001E7A4F">
              <w:rPr>
                <w:color w:val="333333"/>
                <w:sz w:val="18"/>
                <w:szCs w:val="14"/>
              </w:rPr>
              <w:t>El objetivo principal de esta ley es reforzar la prohibición del tráfico, posesión y consumo de drogas y estupefacientes en el país mediante la colocación de una leyenda visible en lugares turísticos. Esta leyenda debe advertir a los visitantes sobre la ilegalidad de estas actividades en el territorio nacional, con el fin de disuadir conductas relacionadas con el uso y tráfico de sustancias ilícitas.</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52C347C" w14:textId="77777777" w:rsidR="001E7A4F" w:rsidRPr="001E7A4F" w:rsidRDefault="001E7A4F" w:rsidP="001E7A4F">
            <w:pPr>
              <w:spacing w:line="220" w:lineRule="auto"/>
              <w:rPr>
                <w:color w:val="333333"/>
                <w:sz w:val="18"/>
                <w:szCs w:val="14"/>
              </w:rPr>
            </w:pPr>
            <w:r w:rsidRPr="001E7A4F">
              <w:rPr>
                <w:color w:val="333333"/>
                <w:sz w:val="18"/>
                <w:szCs w:val="14"/>
              </w:rPr>
              <w:t>El Consejo Nacional de Drogas (CND) es la entidad responsable de coordinar y supervisar la implementación de las políticas relacionadas con la prevención del consumo de drogas en el país. En este caso, el CND debe asegurar que las advertencias sean colocadas de manera efectiva en los lugares públicos frecuentados por turistas, y promover campañas educativas que refuercen la concienciación sobre las leyes antidrogas del país.</w:t>
            </w:r>
          </w:p>
        </w:tc>
      </w:tr>
      <w:tr w:rsidR="001E7A4F" w:rsidRPr="001E7A4F" w14:paraId="3EF5885A"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F4891A7" w14:textId="77777777" w:rsidR="001E7A4F" w:rsidRPr="001E7A4F" w:rsidRDefault="001E7A4F" w:rsidP="001E7A4F">
            <w:pPr>
              <w:spacing w:line="220" w:lineRule="auto"/>
              <w:rPr>
                <w:color w:val="333333"/>
                <w:sz w:val="18"/>
                <w:szCs w:val="14"/>
              </w:rPr>
            </w:pPr>
            <w:r w:rsidRPr="001E7A4F">
              <w:rPr>
                <w:color w:val="333333"/>
                <w:sz w:val="18"/>
                <w:szCs w:val="14"/>
              </w:rPr>
              <w:t>Ley No. 50-88, sobre Drogas y Sustancias Controladas de la República Dominicana, de fecha 30 de mayo de 1988.</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7E088BDB" w14:textId="77777777" w:rsidR="001E7A4F" w:rsidRPr="001E7A4F" w:rsidRDefault="001E7A4F" w:rsidP="001E7A4F">
            <w:pPr>
              <w:spacing w:line="220" w:lineRule="auto"/>
              <w:rPr>
                <w:color w:val="333333"/>
                <w:sz w:val="18"/>
                <w:szCs w:val="14"/>
              </w:rPr>
            </w:pPr>
            <w:r w:rsidRPr="001E7A4F">
              <w:rPr>
                <w:color w:val="333333"/>
                <w:sz w:val="18"/>
                <w:szCs w:val="14"/>
              </w:rPr>
              <w:t>Combatir y regular el tráfico ilícito de drogas, estupefacientes y sustancias controladas, así como establecer medidas para prevenir el consumo de drogas y rehabilitar a los afectados por la dependencia de estas sustancias.</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28EA48BF" w14:textId="77777777" w:rsidR="001E7A4F" w:rsidRPr="001E7A4F" w:rsidRDefault="001E7A4F" w:rsidP="001E7A4F">
            <w:pPr>
              <w:spacing w:line="220" w:lineRule="auto"/>
              <w:rPr>
                <w:color w:val="333333"/>
                <w:sz w:val="18"/>
                <w:szCs w:val="14"/>
              </w:rPr>
            </w:pPr>
            <w:r w:rsidRPr="001E7A4F">
              <w:rPr>
                <w:color w:val="333333"/>
                <w:sz w:val="18"/>
                <w:szCs w:val="14"/>
              </w:rPr>
              <w:t>Diseñar e implementar programas de prevención del uso y abuso de drogas.</w:t>
            </w:r>
            <w:r w:rsidRPr="001E7A4F">
              <w:rPr>
                <w:color w:val="333333"/>
                <w:sz w:val="18"/>
                <w:szCs w:val="14"/>
              </w:rPr>
              <w:br/>
              <w:t>Supervisar y coordinar con las autoridades competentes la aplicación de las políticas establecidas por la ley.</w:t>
            </w:r>
            <w:r w:rsidRPr="001E7A4F">
              <w:rPr>
                <w:color w:val="333333"/>
                <w:sz w:val="18"/>
                <w:szCs w:val="14"/>
              </w:rPr>
              <w:br/>
              <w:t>Realizar campañas de educación y concienciación en la sociedad sobre los peligros del consumo de sustancias controladas.</w:t>
            </w:r>
            <w:r w:rsidRPr="001E7A4F">
              <w:rPr>
                <w:color w:val="333333"/>
                <w:sz w:val="18"/>
                <w:szCs w:val="14"/>
              </w:rPr>
              <w:br/>
              <w:t>Facilitar la rehabilitación y reinserción social de personas afectadas por el consumo de drogas.</w:t>
            </w:r>
          </w:p>
        </w:tc>
      </w:tr>
      <w:tr w:rsidR="001E7A4F" w:rsidRPr="001E7A4F" w14:paraId="7666D669"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C7CAAAD" w14:textId="77777777" w:rsidR="001E7A4F" w:rsidRPr="001E7A4F" w:rsidRDefault="001E7A4F" w:rsidP="001E7A4F">
            <w:pPr>
              <w:spacing w:line="220" w:lineRule="auto"/>
              <w:rPr>
                <w:color w:val="333333"/>
                <w:sz w:val="18"/>
                <w:szCs w:val="14"/>
              </w:rPr>
            </w:pPr>
            <w:r w:rsidRPr="001E7A4F">
              <w:rPr>
                <w:color w:val="333333"/>
                <w:sz w:val="18"/>
                <w:szCs w:val="14"/>
              </w:rPr>
              <w:t xml:space="preserve">Decreto No. 339-88, que Declara el día 26 de junio de cada año como “Día Nacional de la Lucha Contra el Uso Indebido y el Tráfico de Drogas”; del 25 de julio del 1988 </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05ACA1B7" w14:textId="77777777" w:rsidR="001E7A4F" w:rsidRPr="001E7A4F" w:rsidRDefault="001E7A4F" w:rsidP="001E7A4F">
            <w:pPr>
              <w:spacing w:line="220" w:lineRule="auto"/>
              <w:rPr>
                <w:color w:val="333333"/>
                <w:sz w:val="18"/>
                <w:szCs w:val="14"/>
              </w:rPr>
            </w:pPr>
            <w:r w:rsidRPr="001E7A4F">
              <w:rPr>
                <w:color w:val="333333"/>
                <w:sz w:val="18"/>
                <w:szCs w:val="14"/>
              </w:rPr>
              <w:t xml:space="preserve"> Concienciar a la ciudadanía sobre los peligros del uso indebido y tráfico de drogas, y promover acciones enérgicas y persistentes para erradicar su uso, posesión y comercio en el país.</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AC4AE7D" w14:textId="77777777" w:rsidR="001E7A4F" w:rsidRPr="001E7A4F" w:rsidRDefault="001E7A4F" w:rsidP="001E7A4F">
            <w:pPr>
              <w:spacing w:line="220" w:lineRule="auto"/>
              <w:rPr>
                <w:color w:val="333333"/>
                <w:sz w:val="18"/>
                <w:szCs w:val="14"/>
              </w:rPr>
            </w:pPr>
            <w:r w:rsidRPr="001E7A4F">
              <w:rPr>
                <w:color w:val="333333"/>
                <w:sz w:val="18"/>
                <w:szCs w:val="14"/>
              </w:rPr>
              <w:t xml:space="preserve"> Apoyar y coordinar las actividades de concienciación y prevención, en colaboración con otras instituciones del Estado, para promover la lucha contra las drogas en el país.</w:t>
            </w:r>
          </w:p>
        </w:tc>
      </w:tr>
      <w:tr w:rsidR="001E7A4F" w:rsidRPr="001E7A4F" w14:paraId="77EAC1D1"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23C74A7" w14:textId="77777777" w:rsidR="001E7A4F" w:rsidRPr="001E7A4F" w:rsidRDefault="001E7A4F" w:rsidP="001E7A4F">
            <w:pPr>
              <w:spacing w:line="220" w:lineRule="auto"/>
              <w:rPr>
                <w:color w:val="333333"/>
                <w:sz w:val="18"/>
                <w:szCs w:val="14"/>
              </w:rPr>
            </w:pPr>
            <w:r w:rsidRPr="001E7A4F">
              <w:rPr>
                <w:color w:val="333333"/>
                <w:sz w:val="18"/>
                <w:szCs w:val="14"/>
              </w:rPr>
              <w:t>Ley No. 26-91, Referente a campañas, cursos, programas de lucha, educación sobre drogas y rehabilitación de adictos a drogas narcóticas y sustancias controladas. De fecha 15 de octubre de 1991.</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45403E8" w14:textId="77777777" w:rsidR="001E7A4F" w:rsidRPr="001E7A4F" w:rsidRDefault="001E7A4F" w:rsidP="001E7A4F">
            <w:pPr>
              <w:spacing w:line="220" w:lineRule="auto"/>
              <w:rPr>
                <w:color w:val="333333"/>
                <w:sz w:val="18"/>
                <w:szCs w:val="14"/>
              </w:rPr>
            </w:pPr>
            <w:r w:rsidRPr="001E7A4F">
              <w:rPr>
                <w:color w:val="333333"/>
                <w:sz w:val="18"/>
                <w:szCs w:val="14"/>
              </w:rPr>
              <w:t xml:space="preserve">Crear un organismo especializado, el Consejo Nacional de Drogas (CND), encargado de formular y coordinar las políticas y estrategias de prevención, tratamiento, rehabilitación y control del uso y tráfico de drogas y sustancias controladas. </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626C1EE" w14:textId="77777777" w:rsidR="001E7A4F" w:rsidRPr="001E7A4F" w:rsidRDefault="001E7A4F" w:rsidP="001E7A4F">
            <w:pPr>
              <w:spacing w:line="220" w:lineRule="auto"/>
              <w:rPr>
                <w:color w:val="333333"/>
                <w:sz w:val="18"/>
                <w:szCs w:val="14"/>
              </w:rPr>
            </w:pPr>
            <w:r w:rsidRPr="001E7A4F">
              <w:rPr>
                <w:color w:val="333333"/>
                <w:sz w:val="18"/>
                <w:szCs w:val="14"/>
              </w:rPr>
              <w:t>Formular y coordinar políticas para la prevención del consumo de drogas, el control del tráfico de sustancias controladas, y la rehabilitación de personas afectadas. También debe promover programas de educación, supervisar el cumplimiento de las leyes antidrogas y colaborar con organismos nacionales e internacionales.</w:t>
            </w:r>
          </w:p>
        </w:tc>
      </w:tr>
      <w:tr w:rsidR="001E7A4F" w:rsidRPr="001E7A4F" w14:paraId="329517B5"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041A6085" w14:textId="77777777" w:rsidR="001E7A4F" w:rsidRPr="001E7A4F" w:rsidRDefault="001E7A4F" w:rsidP="001E7A4F">
            <w:pPr>
              <w:spacing w:line="220" w:lineRule="auto"/>
              <w:rPr>
                <w:color w:val="333333"/>
                <w:sz w:val="18"/>
                <w:szCs w:val="14"/>
              </w:rPr>
            </w:pPr>
            <w:r w:rsidRPr="001E7A4F">
              <w:rPr>
                <w:color w:val="333333"/>
                <w:sz w:val="18"/>
                <w:szCs w:val="14"/>
              </w:rPr>
              <w:t>Convención Interamericana sobre Asistencia Mutua en Material Penal, 1992</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02F58FE2" w14:textId="77777777" w:rsidR="001E7A4F" w:rsidRPr="001E7A4F" w:rsidRDefault="001E7A4F" w:rsidP="001E7A4F">
            <w:pPr>
              <w:spacing w:line="220" w:lineRule="auto"/>
              <w:rPr>
                <w:color w:val="333333"/>
                <w:sz w:val="18"/>
                <w:szCs w:val="14"/>
              </w:rPr>
            </w:pPr>
            <w:r w:rsidRPr="001E7A4F">
              <w:rPr>
                <w:color w:val="333333"/>
                <w:sz w:val="18"/>
                <w:szCs w:val="14"/>
              </w:rPr>
              <w:t>Brindarse asistencia mutua en materia penal, de acuerdo con las disposiciones de la presente Convención.</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219D821B" w14:textId="77777777" w:rsidR="001E7A4F" w:rsidRPr="001E7A4F" w:rsidRDefault="001E7A4F" w:rsidP="001E7A4F">
            <w:pPr>
              <w:spacing w:line="220" w:lineRule="auto"/>
              <w:rPr>
                <w:color w:val="333333"/>
                <w:sz w:val="18"/>
                <w:szCs w:val="14"/>
              </w:rPr>
            </w:pPr>
            <w:r w:rsidRPr="001E7A4F">
              <w:rPr>
                <w:color w:val="333333"/>
                <w:sz w:val="18"/>
                <w:szCs w:val="14"/>
              </w:rPr>
              <w:t>Colaborar en investigaciones relacionadas con delitos de drogas y proporcionar información relevante para los procedimientos penales.</w:t>
            </w:r>
          </w:p>
        </w:tc>
      </w:tr>
      <w:tr w:rsidR="001E7A4F" w:rsidRPr="001E7A4F" w14:paraId="7979F05B"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1CBB59B1" w14:textId="77777777" w:rsidR="001E7A4F" w:rsidRPr="001E7A4F" w:rsidRDefault="001E7A4F" w:rsidP="001E7A4F">
            <w:pPr>
              <w:spacing w:line="220" w:lineRule="auto"/>
              <w:rPr>
                <w:color w:val="333333"/>
                <w:sz w:val="18"/>
                <w:szCs w:val="14"/>
              </w:rPr>
            </w:pPr>
            <w:r w:rsidRPr="001E7A4F">
              <w:rPr>
                <w:color w:val="333333"/>
                <w:sz w:val="18"/>
                <w:szCs w:val="14"/>
              </w:rPr>
              <w:t>Convenio sobre Prevención del Uso Indebido y Represión del Tráfico Ilícito de Estupefacientes y de Sustancias Sicotrópicas entre el Gobierno  de la República de Argentina y el Gobierno de la República Dominicana</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A6C9418" w14:textId="77777777" w:rsidR="001E7A4F" w:rsidRPr="001E7A4F" w:rsidRDefault="001E7A4F" w:rsidP="001E7A4F">
            <w:pPr>
              <w:spacing w:line="220" w:lineRule="auto"/>
              <w:rPr>
                <w:color w:val="333333"/>
                <w:sz w:val="18"/>
                <w:szCs w:val="14"/>
              </w:rPr>
            </w:pPr>
            <w:r w:rsidRPr="001E7A4F">
              <w:rPr>
                <w:color w:val="333333"/>
                <w:sz w:val="18"/>
                <w:szCs w:val="14"/>
              </w:rPr>
              <w:t>Cooperación en la lucha contra el uso indebido de drogas y el tráfico ilícito de estupefacientes, mediante el intercambio de información y experiencias, así como la capacitación de expertos y cooperación judicial.</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127A50C9" w14:textId="77777777" w:rsidR="001E7A4F" w:rsidRPr="001E7A4F" w:rsidRDefault="001E7A4F" w:rsidP="001E7A4F">
            <w:pPr>
              <w:spacing w:line="220" w:lineRule="auto"/>
              <w:rPr>
                <w:color w:val="333333"/>
                <w:sz w:val="18"/>
                <w:szCs w:val="14"/>
              </w:rPr>
            </w:pPr>
            <w:r w:rsidRPr="001E7A4F">
              <w:rPr>
                <w:color w:val="333333"/>
                <w:sz w:val="18"/>
                <w:szCs w:val="14"/>
              </w:rPr>
              <w:t>Participar en la Comisión Mixta, intercambiar experiencias, coordinar visitas de personal, y desarrollar programas de prevención y recuperación de farmacodependientes​</w:t>
            </w:r>
          </w:p>
        </w:tc>
      </w:tr>
      <w:tr w:rsidR="001E7A4F" w:rsidRPr="001E7A4F" w14:paraId="06D95E8A"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606BBE2" w14:textId="77777777" w:rsidR="001E7A4F" w:rsidRPr="001E7A4F" w:rsidRDefault="001E7A4F" w:rsidP="001E7A4F">
            <w:pPr>
              <w:spacing w:line="220" w:lineRule="auto"/>
              <w:rPr>
                <w:color w:val="333333"/>
                <w:sz w:val="18"/>
                <w:szCs w:val="14"/>
              </w:rPr>
            </w:pPr>
            <w:r w:rsidRPr="001E7A4F">
              <w:rPr>
                <w:color w:val="333333"/>
                <w:sz w:val="18"/>
                <w:szCs w:val="14"/>
              </w:rPr>
              <w:lastRenderedPageBreak/>
              <w:t>Acuerdo entre el Gobierno de la República Dominicana y el Gobierno de los Estados Unidos de América para Suprimir en Tráfico Ilicito por mar de Estupefacientes y Sustancias Psicotrópicas</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B62AB6F" w14:textId="77777777" w:rsidR="001E7A4F" w:rsidRPr="001E7A4F" w:rsidRDefault="001E7A4F" w:rsidP="001E7A4F">
            <w:pPr>
              <w:spacing w:line="220" w:lineRule="auto"/>
              <w:rPr>
                <w:color w:val="333333"/>
                <w:sz w:val="18"/>
                <w:szCs w:val="14"/>
              </w:rPr>
            </w:pPr>
            <w:r w:rsidRPr="001E7A4F">
              <w:rPr>
                <w:color w:val="333333"/>
                <w:sz w:val="18"/>
                <w:szCs w:val="14"/>
              </w:rPr>
              <w:t>Fortalecer la cooperación bilateral entre ambos países para combatir el narcotráfico en rutas marítimas.</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7357B576" w14:textId="77777777" w:rsidR="001E7A4F" w:rsidRPr="001E7A4F" w:rsidRDefault="001E7A4F" w:rsidP="001E7A4F">
            <w:pPr>
              <w:spacing w:line="220" w:lineRule="auto"/>
              <w:rPr>
                <w:color w:val="333333"/>
                <w:sz w:val="18"/>
                <w:szCs w:val="14"/>
              </w:rPr>
            </w:pPr>
            <w:r w:rsidRPr="001E7A4F">
              <w:rPr>
                <w:color w:val="333333"/>
                <w:sz w:val="18"/>
                <w:szCs w:val="14"/>
              </w:rPr>
              <w:t>Prevención y Educación sobre el consumo de drogas, así como en la política pública relacionada.</w:t>
            </w:r>
          </w:p>
        </w:tc>
      </w:tr>
      <w:tr w:rsidR="001E7A4F" w:rsidRPr="001E7A4F" w14:paraId="63777F40"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C0C928C" w14:textId="77777777" w:rsidR="001E7A4F" w:rsidRPr="001E7A4F" w:rsidRDefault="001E7A4F" w:rsidP="001E7A4F">
            <w:pPr>
              <w:spacing w:line="220" w:lineRule="auto"/>
              <w:rPr>
                <w:color w:val="333333"/>
                <w:sz w:val="18"/>
                <w:szCs w:val="14"/>
              </w:rPr>
            </w:pPr>
            <w:r w:rsidRPr="001E7A4F">
              <w:rPr>
                <w:color w:val="333333"/>
                <w:sz w:val="18"/>
                <w:szCs w:val="14"/>
              </w:rPr>
              <w:t>Convención Interamericana contra la Corrupción, 1996</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95EEA76" w14:textId="77777777" w:rsidR="001E7A4F" w:rsidRPr="001E7A4F" w:rsidRDefault="001E7A4F" w:rsidP="001E7A4F">
            <w:pPr>
              <w:spacing w:line="220" w:lineRule="auto"/>
              <w:rPr>
                <w:color w:val="333333"/>
                <w:sz w:val="18"/>
                <w:szCs w:val="14"/>
              </w:rPr>
            </w:pPr>
            <w:r w:rsidRPr="001E7A4F">
              <w:rPr>
                <w:color w:val="333333"/>
                <w:sz w:val="18"/>
                <w:szCs w:val="14"/>
              </w:rPr>
              <w:t>Promover y fortalecer el desarrollo de mecanismos para prevenir, detectar y sancionar actos de corrupción en los Estados miembros, tanto en el sector público como privado.</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79559664" w14:textId="77777777" w:rsidR="001E7A4F" w:rsidRPr="001E7A4F" w:rsidRDefault="001E7A4F" w:rsidP="001E7A4F">
            <w:pPr>
              <w:spacing w:line="220" w:lineRule="auto"/>
              <w:rPr>
                <w:color w:val="333333"/>
                <w:sz w:val="18"/>
                <w:szCs w:val="14"/>
              </w:rPr>
            </w:pPr>
            <w:r w:rsidRPr="001E7A4F">
              <w:rPr>
                <w:color w:val="333333"/>
                <w:sz w:val="18"/>
                <w:szCs w:val="14"/>
              </w:rPr>
              <w:t>Prevenir actos de corrupción en sus operaciones y colaborar en la implementación de políticas de transparencia en la lucha contra el narcotráfico.</w:t>
            </w:r>
          </w:p>
        </w:tc>
      </w:tr>
      <w:tr w:rsidR="001E7A4F" w:rsidRPr="001E7A4F" w14:paraId="645F701F"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7A599D14" w14:textId="77777777" w:rsidR="001E7A4F" w:rsidRPr="001E7A4F" w:rsidRDefault="001E7A4F" w:rsidP="001E7A4F">
            <w:pPr>
              <w:spacing w:line="220" w:lineRule="auto"/>
              <w:rPr>
                <w:color w:val="333333"/>
                <w:sz w:val="18"/>
                <w:szCs w:val="14"/>
              </w:rPr>
            </w:pPr>
            <w:r w:rsidRPr="001E7A4F">
              <w:rPr>
                <w:color w:val="333333"/>
                <w:sz w:val="18"/>
                <w:szCs w:val="14"/>
              </w:rPr>
              <w:t>Decreto No. 288-96, que Establece el Reglamento de la Ley No. 50-88 Sobre Drogas y Sustancias Controladas de la República Dominicana; del 3 de agosto del 1996.</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AEBF882" w14:textId="77777777" w:rsidR="001E7A4F" w:rsidRPr="001E7A4F" w:rsidRDefault="001E7A4F" w:rsidP="001E7A4F">
            <w:pPr>
              <w:spacing w:line="220" w:lineRule="auto"/>
              <w:rPr>
                <w:color w:val="333333"/>
                <w:sz w:val="18"/>
                <w:szCs w:val="14"/>
              </w:rPr>
            </w:pPr>
            <w:r w:rsidRPr="001E7A4F">
              <w:rPr>
                <w:color w:val="333333"/>
                <w:sz w:val="18"/>
                <w:szCs w:val="14"/>
              </w:rPr>
              <w:t>Regular las acciones destinadas a combatir y erradicar la producción, oferta, tráfico ilícito, y el uso indebido de drogas y sustancias controladas en la República Dominicana. Establece además las normas y procedimientos para el control de la fabricación, distribución, y dispensación de dichas sustancias, conforme a lo dispuesto en la Ley 50-88.</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29A970F7" w14:textId="77777777" w:rsidR="001E7A4F" w:rsidRPr="001E7A4F" w:rsidRDefault="001E7A4F" w:rsidP="001E7A4F">
            <w:pPr>
              <w:spacing w:line="220" w:lineRule="auto"/>
              <w:rPr>
                <w:color w:val="333333"/>
                <w:sz w:val="18"/>
                <w:szCs w:val="14"/>
              </w:rPr>
            </w:pPr>
            <w:r w:rsidRPr="001E7A4F">
              <w:rPr>
                <w:color w:val="333333"/>
                <w:sz w:val="18"/>
                <w:szCs w:val="14"/>
              </w:rPr>
              <w:t>Supervisar, coordinar y regular las actividades relacionadas con el control de drogas, incluyendo la administración de bienes incautados, la prevención y educación sobre el uso de drogas, y la autorización para el manejo de sustancias controladas en la República Dominicana.</w:t>
            </w:r>
          </w:p>
        </w:tc>
      </w:tr>
      <w:tr w:rsidR="001E7A4F" w:rsidRPr="001E7A4F" w14:paraId="02A200E2" w14:textId="77777777" w:rsidTr="002B7960">
        <w:trPr>
          <w:trHeight w:val="2717"/>
        </w:trPr>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3C5D3E89" w14:textId="5C620DFC" w:rsidR="001E7A4F" w:rsidRPr="001E7A4F" w:rsidRDefault="001E7A4F" w:rsidP="001E7A4F">
            <w:pPr>
              <w:spacing w:line="220" w:lineRule="auto"/>
              <w:rPr>
                <w:color w:val="333333"/>
                <w:sz w:val="18"/>
                <w:szCs w:val="14"/>
              </w:rPr>
            </w:pPr>
            <w:r w:rsidRPr="001E7A4F">
              <w:rPr>
                <w:color w:val="333333"/>
                <w:sz w:val="18"/>
                <w:szCs w:val="14"/>
              </w:rPr>
              <w:t xml:space="preserve">Convenio entre el Gobierno de la República Dominicana y el Gobierno de los Estados Unidos de </w:t>
            </w:r>
            <w:r w:rsidR="002B7960" w:rsidRPr="001E7A4F">
              <w:rPr>
                <w:color w:val="333333"/>
                <w:sz w:val="18"/>
                <w:szCs w:val="14"/>
              </w:rPr>
              <w:t>Mexicanos</w:t>
            </w:r>
            <w:r w:rsidRPr="001E7A4F">
              <w:rPr>
                <w:color w:val="333333"/>
                <w:sz w:val="18"/>
                <w:szCs w:val="14"/>
              </w:rPr>
              <w:t xml:space="preserve"> sobre Cooperación  en Materi</w:t>
            </w:r>
            <w:r w:rsidR="002B7960">
              <w:rPr>
                <w:color w:val="333333"/>
                <w:sz w:val="18"/>
                <w:szCs w:val="14"/>
              </w:rPr>
              <w:t>a</w:t>
            </w:r>
            <w:r w:rsidRPr="001E7A4F">
              <w:rPr>
                <w:color w:val="333333"/>
                <w:sz w:val="18"/>
                <w:szCs w:val="14"/>
              </w:rPr>
              <w:t xml:space="preserve">s de Combate al Tráfico </w:t>
            </w:r>
            <w:r w:rsidR="002B7960" w:rsidRPr="001E7A4F">
              <w:rPr>
                <w:color w:val="333333"/>
                <w:sz w:val="18"/>
                <w:szCs w:val="14"/>
              </w:rPr>
              <w:t>ilícito</w:t>
            </w:r>
            <w:r w:rsidRPr="001E7A4F">
              <w:rPr>
                <w:color w:val="333333"/>
                <w:sz w:val="18"/>
                <w:szCs w:val="14"/>
              </w:rPr>
              <w:t>, Abuso de Estupefacientes, Sustancias Sicotrópicas y Delitos Conexos</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034EF79" w14:textId="77777777" w:rsidR="001E7A4F" w:rsidRPr="001E7A4F" w:rsidRDefault="001E7A4F" w:rsidP="001E7A4F">
            <w:pPr>
              <w:spacing w:line="220" w:lineRule="auto"/>
              <w:rPr>
                <w:color w:val="333333"/>
                <w:sz w:val="18"/>
                <w:szCs w:val="14"/>
              </w:rPr>
            </w:pPr>
            <w:r w:rsidRPr="001E7A4F">
              <w:rPr>
                <w:color w:val="333333"/>
                <w:sz w:val="18"/>
                <w:szCs w:val="14"/>
              </w:rPr>
              <w:t xml:space="preserve">Fomentar la cooperación entre ambos países para combatir eficazmente el narcotráfico, el abuso de estupefacientes y los delitos relacionados, como el lavado de dinero y el tráfico de armas. </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9D3EFC3" w14:textId="77777777" w:rsidR="001E7A4F" w:rsidRPr="001E7A4F" w:rsidRDefault="001E7A4F" w:rsidP="001E7A4F">
            <w:pPr>
              <w:spacing w:line="220" w:lineRule="auto"/>
              <w:rPr>
                <w:color w:val="333333"/>
                <w:sz w:val="18"/>
                <w:szCs w:val="14"/>
              </w:rPr>
            </w:pPr>
            <w:r w:rsidRPr="001E7A4F">
              <w:rPr>
                <w:color w:val="333333"/>
                <w:sz w:val="18"/>
                <w:szCs w:val="14"/>
              </w:rPr>
              <w:t>Participar en el Comité República Dominicana-México de Cooperación contra el Narcotráfico y la Farmacodependencia, intercambiar información sobre tráfico de drogas, participar en la organización de capacitaciones para la prevención y detección de estupefacientes, y cooperar en la rehabilitación de personas afectadas por el consumo de drogas</w:t>
            </w:r>
          </w:p>
        </w:tc>
      </w:tr>
      <w:tr w:rsidR="001E7A4F" w:rsidRPr="001E7A4F" w14:paraId="302DAEFF"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1C0886F1" w14:textId="77777777" w:rsidR="001E7A4F" w:rsidRPr="001E7A4F" w:rsidRDefault="001E7A4F" w:rsidP="001E7A4F">
            <w:pPr>
              <w:spacing w:line="220" w:lineRule="auto"/>
              <w:rPr>
                <w:color w:val="333333"/>
                <w:sz w:val="18"/>
                <w:szCs w:val="14"/>
              </w:rPr>
            </w:pPr>
            <w:r w:rsidRPr="001E7A4F">
              <w:rPr>
                <w:color w:val="333333"/>
                <w:sz w:val="18"/>
                <w:szCs w:val="14"/>
              </w:rPr>
              <w:t>Convenio entre Centroamérica y República Dominicana sobre Drogas y Lavado,</w:t>
            </w:r>
            <w:r w:rsidRPr="001E7A4F">
              <w:rPr>
                <w:color w:val="333333"/>
                <w:sz w:val="18"/>
                <w:szCs w:val="14"/>
              </w:rPr>
              <w:br/>
              <w:t>Prevención y Represión de los Delitos de Lavado de Dinero y Activos, con Tráfico</w:t>
            </w:r>
            <w:r w:rsidRPr="001E7A4F">
              <w:rPr>
                <w:color w:val="333333"/>
                <w:sz w:val="18"/>
                <w:szCs w:val="14"/>
              </w:rPr>
              <w:br/>
              <w:t>Ilícito de Drogas y Delitos Conexos</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0E2D7ECF" w14:textId="77777777" w:rsidR="001E7A4F" w:rsidRPr="001E7A4F" w:rsidRDefault="001E7A4F" w:rsidP="001E7A4F">
            <w:pPr>
              <w:spacing w:line="220" w:lineRule="auto"/>
              <w:rPr>
                <w:color w:val="333333"/>
                <w:sz w:val="18"/>
                <w:szCs w:val="14"/>
              </w:rPr>
            </w:pPr>
            <w:r w:rsidRPr="001E7A4F">
              <w:rPr>
                <w:color w:val="333333"/>
                <w:sz w:val="18"/>
                <w:szCs w:val="14"/>
              </w:rPr>
              <w:t>Cooperación entre los países signatarios para combatir eficazmente el tráfico de drogas, el lavado de dinero y los delitos relacionados, promoviendo el intercambio de información, experiencias y la adopción de medidas conjuntas para prevenir y sancionar estas actividades ilícitas.</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0266789C" w14:textId="77777777" w:rsidR="001E7A4F" w:rsidRPr="001E7A4F" w:rsidRDefault="001E7A4F" w:rsidP="001E7A4F">
            <w:pPr>
              <w:spacing w:line="220" w:lineRule="auto"/>
              <w:rPr>
                <w:color w:val="333333"/>
                <w:sz w:val="18"/>
                <w:szCs w:val="14"/>
              </w:rPr>
            </w:pPr>
            <w:r w:rsidRPr="001E7A4F">
              <w:rPr>
                <w:color w:val="333333"/>
                <w:sz w:val="18"/>
                <w:szCs w:val="14"/>
              </w:rPr>
              <w:t>Coordinar esfuerzos a nivel nacional e internacional, intercambiar datos sobre delitos relacionados con el tráfico de drogas y lavado de dinero, y participar activamente en la implementación de programas de prevención y control.</w:t>
            </w:r>
          </w:p>
        </w:tc>
      </w:tr>
      <w:tr w:rsidR="001E7A4F" w:rsidRPr="001E7A4F" w14:paraId="37F21841"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39F3A90" w14:textId="77777777" w:rsidR="001E7A4F" w:rsidRPr="001E7A4F" w:rsidRDefault="001E7A4F" w:rsidP="001E7A4F">
            <w:pPr>
              <w:spacing w:line="220" w:lineRule="auto"/>
              <w:rPr>
                <w:color w:val="333333"/>
                <w:sz w:val="18"/>
                <w:szCs w:val="14"/>
              </w:rPr>
            </w:pPr>
            <w:r w:rsidRPr="001E7A4F">
              <w:rPr>
                <w:color w:val="333333"/>
                <w:sz w:val="18"/>
                <w:szCs w:val="14"/>
              </w:rPr>
              <w:t>Convención Interamericana contra la Fabricación y el Tráfico ilícitos de Armas de Fuego, Municiones, Explosivos y otros Materiales Relacionados (CIFTA), 1997</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E96938E" w14:textId="1F424710" w:rsidR="001E7A4F" w:rsidRPr="001E7A4F" w:rsidRDefault="001E7A4F" w:rsidP="001E7A4F">
            <w:pPr>
              <w:spacing w:line="220" w:lineRule="auto"/>
              <w:rPr>
                <w:color w:val="333333"/>
                <w:sz w:val="18"/>
                <w:szCs w:val="14"/>
              </w:rPr>
            </w:pPr>
            <w:r w:rsidRPr="001E7A4F">
              <w:rPr>
                <w:color w:val="333333"/>
                <w:sz w:val="18"/>
                <w:szCs w:val="14"/>
              </w:rPr>
              <w:t xml:space="preserve"> Impedir, combatir y erradicar la fabricación y el tráfico ilícitos de armas de fuego, municiones, explosivos y otros materiales relacionados; promover y facilitar entre los </w:t>
            </w:r>
            <w:r w:rsidR="002B7960" w:rsidRPr="001E7A4F">
              <w:rPr>
                <w:color w:val="333333"/>
                <w:sz w:val="18"/>
                <w:szCs w:val="14"/>
              </w:rPr>
              <w:t>Estados Parte</w:t>
            </w:r>
            <w:r w:rsidRPr="001E7A4F">
              <w:rPr>
                <w:color w:val="333333"/>
                <w:sz w:val="18"/>
                <w:szCs w:val="14"/>
              </w:rPr>
              <w:t xml:space="preserve"> la cooperación y el intercambio de información y de experiencias para impedir, combatir y erradicar la fabricación y el tráfico ilícitos de armas de fuego, municiones, explosivos y otros materiales relacionados.</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21A7A859" w14:textId="77777777" w:rsidR="001E7A4F" w:rsidRPr="001E7A4F" w:rsidRDefault="001E7A4F" w:rsidP="001E7A4F">
            <w:pPr>
              <w:spacing w:line="220" w:lineRule="auto"/>
              <w:rPr>
                <w:color w:val="333333"/>
                <w:sz w:val="18"/>
                <w:szCs w:val="14"/>
              </w:rPr>
            </w:pPr>
            <w:r w:rsidRPr="001E7A4F">
              <w:rPr>
                <w:color w:val="333333"/>
                <w:sz w:val="18"/>
                <w:szCs w:val="14"/>
              </w:rPr>
              <w:t xml:space="preserve"> Apoyar en la prevención del tráfico de armas vinculado al narcotráfico y colaborar en la implementación de medidas de control.</w:t>
            </w:r>
          </w:p>
        </w:tc>
      </w:tr>
      <w:tr w:rsidR="001E7A4F" w:rsidRPr="001E7A4F" w14:paraId="75877B6D"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D9938BF" w14:textId="77777777" w:rsidR="001E7A4F" w:rsidRPr="001E7A4F" w:rsidRDefault="001E7A4F" w:rsidP="001E7A4F">
            <w:pPr>
              <w:spacing w:line="220" w:lineRule="auto"/>
              <w:rPr>
                <w:color w:val="333333"/>
                <w:sz w:val="18"/>
                <w:szCs w:val="14"/>
              </w:rPr>
            </w:pPr>
            <w:r w:rsidRPr="001E7A4F">
              <w:rPr>
                <w:color w:val="333333"/>
                <w:sz w:val="18"/>
                <w:szCs w:val="14"/>
              </w:rPr>
              <w:t>Convención de las Naciones Unidas contra el Tráfico Ilícito de Estupefacientes y Sustancias Psicotrópicas, 1998</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A22EDFF" w14:textId="77777777" w:rsidR="001E7A4F" w:rsidRPr="001E7A4F" w:rsidRDefault="001E7A4F" w:rsidP="001E7A4F">
            <w:pPr>
              <w:spacing w:line="220" w:lineRule="auto"/>
              <w:rPr>
                <w:color w:val="333333"/>
                <w:sz w:val="18"/>
                <w:szCs w:val="14"/>
              </w:rPr>
            </w:pPr>
            <w:r w:rsidRPr="001E7A4F">
              <w:rPr>
                <w:color w:val="333333"/>
                <w:sz w:val="18"/>
                <w:szCs w:val="14"/>
              </w:rPr>
              <w:t>Combatir el tráfico ilícito de drogas y sustancias psicotrópicas, estableciendo medidas de cooperación internacional para su prevención, control y sanción.</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09113E16" w14:textId="77777777" w:rsidR="001E7A4F" w:rsidRPr="001E7A4F" w:rsidRDefault="001E7A4F" w:rsidP="001E7A4F">
            <w:pPr>
              <w:spacing w:line="220" w:lineRule="auto"/>
              <w:rPr>
                <w:color w:val="333333"/>
                <w:sz w:val="18"/>
                <w:szCs w:val="14"/>
              </w:rPr>
            </w:pPr>
            <w:r w:rsidRPr="001E7A4F">
              <w:rPr>
                <w:color w:val="333333"/>
                <w:sz w:val="18"/>
                <w:szCs w:val="14"/>
              </w:rPr>
              <w:t xml:space="preserve">Aplicación de políticas nacionales de control, la cooperación con organismos internacionales en la lucha contra el tráfico, y la </w:t>
            </w:r>
            <w:r w:rsidRPr="001E7A4F">
              <w:rPr>
                <w:color w:val="333333"/>
                <w:sz w:val="18"/>
                <w:szCs w:val="14"/>
              </w:rPr>
              <w:lastRenderedPageBreak/>
              <w:t>promoción de medidas de prevención.</w:t>
            </w:r>
          </w:p>
        </w:tc>
      </w:tr>
      <w:tr w:rsidR="001E7A4F" w:rsidRPr="001E7A4F" w14:paraId="4D7AD238"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996EF98" w14:textId="77777777" w:rsidR="001E7A4F" w:rsidRPr="001E7A4F" w:rsidRDefault="001E7A4F" w:rsidP="001E7A4F">
            <w:pPr>
              <w:spacing w:line="220" w:lineRule="auto"/>
              <w:rPr>
                <w:color w:val="333333"/>
                <w:sz w:val="18"/>
                <w:szCs w:val="14"/>
              </w:rPr>
            </w:pPr>
            <w:r w:rsidRPr="001E7A4F">
              <w:rPr>
                <w:color w:val="333333"/>
                <w:sz w:val="18"/>
                <w:szCs w:val="14"/>
              </w:rPr>
              <w:lastRenderedPageBreak/>
              <w:t>Convención Internacional para la Represión de la Financiación del Terrorismo, 1999</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E7282BE" w14:textId="77777777" w:rsidR="001E7A4F" w:rsidRPr="001E7A4F" w:rsidRDefault="001E7A4F" w:rsidP="001E7A4F">
            <w:pPr>
              <w:spacing w:line="220" w:lineRule="auto"/>
              <w:rPr>
                <w:color w:val="333333"/>
                <w:sz w:val="18"/>
                <w:szCs w:val="14"/>
              </w:rPr>
            </w:pPr>
            <w:r w:rsidRPr="001E7A4F">
              <w:rPr>
                <w:color w:val="333333"/>
                <w:sz w:val="18"/>
                <w:szCs w:val="14"/>
              </w:rPr>
              <w:t xml:space="preserve">Prevenir y combatir la financiación de actos terroristas mediante la criminalización del financiamiento de actividades terroristas. </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A0E9BC5" w14:textId="77777777" w:rsidR="001E7A4F" w:rsidRPr="001E7A4F" w:rsidRDefault="001E7A4F" w:rsidP="001E7A4F">
            <w:pPr>
              <w:spacing w:line="220" w:lineRule="auto"/>
              <w:rPr>
                <w:color w:val="333333"/>
                <w:sz w:val="18"/>
                <w:szCs w:val="14"/>
              </w:rPr>
            </w:pPr>
            <w:r w:rsidRPr="001E7A4F">
              <w:rPr>
                <w:color w:val="333333"/>
                <w:sz w:val="18"/>
                <w:szCs w:val="14"/>
              </w:rPr>
              <w:t>Colaborar en la prevención del uso de fondos ilícitos vinculados al narcotráfico que puedan financiar actividades terroristas.</w:t>
            </w:r>
          </w:p>
        </w:tc>
      </w:tr>
      <w:tr w:rsidR="001E7A4F" w:rsidRPr="001E7A4F" w14:paraId="5EFD8BDA"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7BDF9FA2" w14:textId="77777777" w:rsidR="001E7A4F" w:rsidRPr="001E7A4F" w:rsidRDefault="001E7A4F" w:rsidP="001E7A4F">
            <w:pPr>
              <w:spacing w:line="220" w:lineRule="auto"/>
              <w:rPr>
                <w:color w:val="333333"/>
                <w:sz w:val="18"/>
                <w:szCs w:val="14"/>
              </w:rPr>
            </w:pPr>
            <w:r w:rsidRPr="001E7A4F">
              <w:rPr>
                <w:color w:val="333333"/>
                <w:sz w:val="18"/>
                <w:szCs w:val="14"/>
              </w:rPr>
              <w:t>Convención de las Naciones Unidas contra la Delincuencia Organizada Transnacional, 2000, y sus tres Protocolos: a) Protocolo contra el Tráfico Ilícito de Migrantes por Tierra, Mar y Aire; b) Protocolo para Prevenir, Reprimir y Sancionar la Trata de Personas, Especialmente Mujeres y Niños; y c) Protocolo contra la Fabricación y el Tráfico Ilícitos de Armas de Fuego, sus Piezas y Componentes y Municiones</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CFBFC44" w14:textId="77777777" w:rsidR="001E7A4F" w:rsidRPr="001E7A4F" w:rsidRDefault="001E7A4F" w:rsidP="001E7A4F">
            <w:pPr>
              <w:spacing w:line="220" w:lineRule="auto"/>
              <w:rPr>
                <w:color w:val="333333"/>
                <w:sz w:val="18"/>
                <w:szCs w:val="14"/>
              </w:rPr>
            </w:pPr>
            <w:r w:rsidRPr="001E7A4F">
              <w:rPr>
                <w:color w:val="333333"/>
                <w:sz w:val="18"/>
                <w:szCs w:val="14"/>
              </w:rPr>
              <w:t>Promover la cooperación para prevenir y combatir más eficazmente la delincuencia organizada transnacional.</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7A09A4A0" w14:textId="77777777" w:rsidR="001E7A4F" w:rsidRPr="001E7A4F" w:rsidRDefault="001E7A4F" w:rsidP="001E7A4F">
            <w:pPr>
              <w:spacing w:line="220" w:lineRule="auto"/>
              <w:rPr>
                <w:color w:val="333333"/>
                <w:sz w:val="18"/>
                <w:szCs w:val="14"/>
              </w:rPr>
            </w:pPr>
            <w:r w:rsidRPr="001E7A4F">
              <w:rPr>
                <w:color w:val="333333"/>
                <w:sz w:val="18"/>
                <w:szCs w:val="14"/>
              </w:rPr>
              <w:t xml:space="preserve"> Colabora con las autoridades en la prevención de delitos relacionados con el narcotráfico </w:t>
            </w:r>
          </w:p>
        </w:tc>
      </w:tr>
      <w:tr w:rsidR="001E7A4F" w:rsidRPr="001E7A4F" w14:paraId="31F62A81"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3FEB229B" w14:textId="77777777" w:rsidR="001E7A4F" w:rsidRPr="001E7A4F" w:rsidRDefault="001E7A4F" w:rsidP="001E7A4F">
            <w:pPr>
              <w:spacing w:line="220" w:lineRule="auto"/>
              <w:rPr>
                <w:color w:val="333333"/>
                <w:sz w:val="18"/>
                <w:szCs w:val="14"/>
              </w:rPr>
            </w:pPr>
            <w:r w:rsidRPr="001E7A4F">
              <w:rPr>
                <w:color w:val="333333"/>
                <w:sz w:val="18"/>
                <w:szCs w:val="14"/>
              </w:rPr>
              <w:t>Acuerdo entre República Dominicana y el Reino de España sobre Cooperación en Materia de Prevención del Consumo y Control del Tráfico Ilícito de Estupefacientes y Sustancias Psicotrópicas.</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3A9B6A2D" w14:textId="77777777" w:rsidR="001E7A4F" w:rsidRPr="001E7A4F" w:rsidRDefault="001E7A4F" w:rsidP="001E7A4F">
            <w:pPr>
              <w:spacing w:line="220" w:lineRule="auto"/>
              <w:rPr>
                <w:color w:val="333333"/>
                <w:sz w:val="18"/>
                <w:szCs w:val="14"/>
              </w:rPr>
            </w:pPr>
            <w:r w:rsidRPr="001E7A4F">
              <w:rPr>
                <w:color w:val="333333"/>
                <w:sz w:val="18"/>
                <w:szCs w:val="14"/>
              </w:rPr>
              <w:t>Fortalecer la cooperación bilateral en la lucha contra el consumo de drogas y el tráfico ilícito de sustancias.</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77452054" w14:textId="77777777" w:rsidR="001E7A4F" w:rsidRPr="001E7A4F" w:rsidRDefault="001E7A4F" w:rsidP="001E7A4F">
            <w:pPr>
              <w:spacing w:line="220" w:lineRule="auto"/>
              <w:rPr>
                <w:color w:val="333333"/>
                <w:sz w:val="18"/>
                <w:szCs w:val="14"/>
              </w:rPr>
            </w:pPr>
            <w:r w:rsidRPr="001E7A4F">
              <w:rPr>
                <w:color w:val="333333"/>
                <w:sz w:val="18"/>
                <w:szCs w:val="14"/>
              </w:rPr>
              <w:t xml:space="preserve"> Coordinación de esfuerzos preventivos y el intercambio de información con España sobre estrategias efectivas de control y prevención del consumo de drogas.</w:t>
            </w:r>
          </w:p>
        </w:tc>
      </w:tr>
      <w:tr w:rsidR="001E7A4F" w:rsidRPr="001E7A4F" w14:paraId="34F1E1C5"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BC97798" w14:textId="77777777" w:rsidR="001E7A4F" w:rsidRPr="001E7A4F" w:rsidRDefault="001E7A4F" w:rsidP="001E7A4F">
            <w:pPr>
              <w:spacing w:line="220" w:lineRule="auto"/>
              <w:rPr>
                <w:color w:val="333333"/>
                <w:sz w:val="18"/>
                <w:szCs w:val="14"/>
              </w:rPr>
            </w:pPr>
            <w:r w:rsidRPr="001E7A4F">
              <w:rPr>
                <w:color w:val="333333"/>
                <w:sz w:val="18"/>
                <w:szCs w:val="14"/>
              </w:rPr>
              <w:t xml:space="preserve">Acuerdo de Cooperación Mutua, entre el Gobierno de la Republica Dominicana y el Gobierno de la República de Chile, para la Prevención y Control de Estupefacientes y Sustancias Psicotrópicas. </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0AFDEF2B" w14:textId="77777777" w:rsidR="001E7A4F" w:rsidRPr="001E7A4F" w:rsidRDefault="001E7A4F" w:rsidP="001E7A4F">
            <w:pPr>
              <w:spacing w:line="220" w:lineRule="auto"/>
              <w:rPr>
                <w:color w:val="333333"/>
                <w:sz w:val="18"/>
                <w:szCs w:val="14"/>
              </w:rPr>
            </w:pPr>
            <w:r w:rsidRPr="001E7A4F">
              <w:rPr>
                <w:color w:val="333333"/>
                <w:sz w:val="18"/>
                <w:szCs w:val="14"/>
              </w:rPr>
              <w:t xml:space="preserve">Reforzar la cooperación entre ambos países para combatir el tráfico ilícito de drogas y sustancias controladas, así como prevenir su uso indebido. </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ACCFC25" w14:textId="77777777" w:rsidR="001E7A4F" w:rsidRPr="001E7A4F" w:rsidRDefault="001E7A4F" w:rsidP="001E7A4F">
            <w:pPr>
              <w:spacing w:line="220" w:lineRule="auto"/>
              <w:rPr>
                <w:color w:val="333333"/>
                <w:sz w:val="18"/>
                <w:szCs w:val="14"/>
              </w:rPr>
            </w:pPr>
            <w:r w:rsidRPr="001E7A4F">
              <w:rPr>
                <w:color w:val="333333"/>
                <w:sz w:val="18"/>
                <w:szCs w:val="14"/>
              </w:rPr>
              <w:t>coordinación de esfuerzos bilaterales para la implementación de programas preventivos, el intercambio de información operativa y la formación de profesionales que trabajan en la lucha contra el narcotráfico.</w:t>
            </w:r>
          </w:p>
        </w:tc>
      </w:tr>
      <w:tr w:rsidR="001E7A4F" w:rsidRPr="001E7A4F" w14:paraId="62E01D18"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3E6F2399" w14:textId="77777777" w:rsidR="001E7A4F" w:rsidRPr="001E7A4F" w:rsidRDefault="001E7A4F" w:rsidP="001E7A4F">
            <w:pPr>
              <w:spacing w:line="220" w:lineRule="auto"/>
              <w:rPr>
                <w:color w:val="333333"/>
                <w:sz w:val="18"/>
                <w:szCs w:val="14"/>
              </w:rPr>
            </w:pPr>
            <w:r w:rsidRPr="001E7A4F">
              <w:rPr>
                <w:color w:val="333333"/>
                <w:sz w:val="18"/>
                <w:szCs w:val="14"/>
              </w:rPr>
              <w:t>Ley No. 87-01, crea el sistema dominicano de seguridad social.</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8B5870A" w14:textId="77777777" w:rsidR="001E7A4F" w:rsidRPr="001E7A4F" w:rsidRDefault="001E7A4F" w:rsidP="001E7A4F">
            <w:pPr>
              <w:spacing w:line="220" w:lineRule="auto"/>
              <w:rPr>
                <w:color w:val="333333"/>
                <w:sz w:val="18"/>
                <w:szCs w:val="14"/>
              </w:rPr>
            </w:pPr>
            <w:r w:rsidRPr="001E7A4F">
              <w:rPr>
                <w:color w:val="333333"/>
                <w:sz w:val="18"/>
                <w:szCs w:val="14"/>
              </w:rPr>
              <w:t xml:space="preserve">Crear un sistema integral de seguridad social que garantice la protección de la población frente a riesgos que afecten su bienestar, como enfermedades, vejez, accidentes laborales y muerte. </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770A5808" w14:textId="77777777" w:rsidR="001E7A4F" w:rsidRPr="001E7A4F" w:rsidRDefault="001E7A4F" w:rsidP="001E7A4F">
            <w:pPr>
              <w:spacing w:line="220" w:lineRule="auto"/>
              <w:rPr>
                <w:color w:val="333333"/>
                <w:sz w:val="18"/>
                <w:szCs w:val="14"/>
              </w:rPr>
            </w:pPr>
            <w:r w:rsidRPr="001E7A4F">
              <w:rPr>
                <w:color w:val="333333"/>
                <w:sz w:val="18"/>
                <w:szCs w:val="14"/>
              </w:rPr>
              <w:t>El Consejo Nacional de Seguridad Social (CNSS) es el órgano rector del Sistema Dominicano de Seguridad Social, responsable de la regulación y supervisión del sistema, asegurando que las entidades involucradas cumplan con las normativas de la ley.</w:t>
            </w:r>
          </w:p>
        </w:tc>
      </w:tr>
      <w:tr w:rsidR="001E7A4F" w:rsidRPr="001E7A4F" w14:paraId="44B2728E"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AC91B07" w14:textId="77777777" w:rsidR="001E7A4F" w:rsidRPr="001E7A4F" w:rsidRDefault="001E7A4F" w:rsidP="001E7A4F">
            <w:pPr>
              <w:spacing w:line="220" w:lineRule="auto"/>
              <w:rPr>
                <w:color w:val="333333"/>
                <w:sz w:val="18"/>
                <w:szCs w:val="14"/>
              </w:rPr>
            </w:pPr>
            <w:r w:rsidRPr="001E7A4F">
              <w:rPr>
                <w:color w:val="333333"/>
                <w:sz w:val="18"/>
                <w:szCs w:val="14"/>
              </w:rPr>
              <w:t>Convención Interamericana Contra el Terrorismo, 2002</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201EB84E" w14:textId="77777777" w:rsidR="001E7A4F" w:rsidRPr="001E7A4F" w:rsidRDefault="001E7A4F" w:rsidP="001E7A4F">
            <w:pPr>
              <w:spacing w:line="220" w:lineRule="auto"/>
              <w:rPr>
                <w:color w:val="333333"/>
                <w:sz w:val="18"/>
                <w:szCs w:val="14"/>
              </w:rPr>
            </w:pPr>
            <w:r w:rsidRPr="001E7A4F">
              <w:rPr>
                <w:color w:val="333333"/>
                <w:sz w:val="18"/>
                <w:szCs w:val="14"/>
              </w:rPr>
              <w:t>Prevenir, sancionar y eliminar el terrorismo. Para tal efecto, los Estados Parte se comprometen a adoptar las medidas necesarias y fortalecer la cooperación entre ellos, de acuerdo con lo establecido en esta Convención</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5915D3B" w14:textId="77777777" w:rsidR="001E7A4F" w:rsidRPr="001E7A4F" w:rsidRDefault="001E7A4F" w:rsidP="001E7A4F">
            <w:pPr>
              <w:spacing w:line="220" w:lineRule="auto"/>
              <w:rPr>
                <w:color w:val="333333"/>
                <w:sz w:val="18"/>
                <w:szCs w:val="14"/>
              </w:rPr>
            </w:pPr>
            <w:r w:rsidRPr="001E7A4F">
              <w:rPr>
                <w:color w:val="333333"/>
                <w:sz w:val="18"/>
                <w:szCs w:val="14"/>
              </w:rPr>
              <w:t xml:space="preserve"> Apoyar las acciones de prevención y control, especialmente en el contexto de vínculos entre el terrorismo y el narcotráfico</w:t>
            </w:r>
          </w:p>
        </w:tc>
      </w:tr>
      <w:tr w:rsidR="001E7A4F" w:rsidRPr="001E7A4F" w14:paraId="5645A4D7"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0CE18E6D" w14:textId="77777777" w:rsidR="001E7A4F" w:rsidRPr="001E7A4F" w:rsidRDefault="001E7A4F" w:rsidP="001E7A4F">
            <w:pPr>
              <w:spacing w:line="220" w:lineRule="auto"/>
              <w:rPr>
                <w:color w:val="333333"/>
                <w:sz w:val="18"/>
                <w:szCs w:val="14"/>
              </w:rPr>
            </w:pPr>
            <w:r w:rsidRPr="001E7A4F">
              <w:rPr>
                <w:color w:val="333333"/>
                <w:sz w:val="18"/>
                <w:szCs w:val="14"/>
              </w:rPr>
              <w:t xml:space="preserve">Decreto No. 19-03, Que Establece El Procedimiento para el Funcionamiento de la Oficina de Custodia y Administración de Bienes Incautados y Decomisados, Creada por la Ley No.72-02, del 14 de enero del 2003. </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421A119" w14:textId="77777777" w:rsidR="001E7A4F" w:rsidRPr="001E7A4F" w:rsidRDefault="001E7A4F" w:rsidP="001E7A4F">
            <w:pPr>
              <w:spacing w:line="220" w:lineRule="auto"/>
              <w:rPr>
                <w:color w:val="333333"/>
                <w:sz w:val="18"/>
                <w:szCs w:val="14"/>
              </w:rPr>
            </w:pPr>
            <w:r w:rsidRPr="001E7A4F">
              <w:rPr>
                <w:color w:val="333333"/>
                <w:sz w:val="18"/>
                <w:szCs w:val="14"/>
              </w:rPr>
              <w:t xml:space="preserve"> Regular el procedimiento de custodia, administración y disposición de los bienes incautados o decomisados por el Estado en casos de lavado de activos y otros delitos financieros. </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92E0A15" w14:textId="77777777" w:rsidR="001E7A4F" w:rsidRPr="001E7A4F" w:rsidRDefault="001E7A4F" w:rsidP="001E7A4F">
            <w:pPr>
              <w:spacing w:line="220" w:lineRule="auto"/>
              <w:rPr>
                <w:color w:val="333333"/>
                <w:sz w:val="18"/>
                <w:szCs w:val="14"/>
              </w:rPr>
            </w:pPr>
            <w:r w:rsidRPr="001E7A4F">
              <w:rPr>
                <w:color w:val="333333"/>
                <w:sz w:val="18"/>
                <w:szCs w:val="14"/>
              </w:rPr>
              <w:t>Supervisar y presidir la comisión encargada de la administración y venta de bienes incautados por lavado de activos, particularmente relacionados con el tráfico de drogas. El CND garantiza la transparencia en la gestión de esos bienes, incluyendo la explotación de propiedades agrícolas y la supervisión de subastas públicas, asegurando que los bienes se administren conforme a la ley.</w:t>
            </w:r>
          </w:p>
        </w:tc>
      </w:tr>
      <w:tr w:rsidR="001E7A4F" w:rsidRPr="001E7A4F" w14:paraId="686A4545"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8D1A472" w14:textId="77777777" w:rsidR="001E7A4F" w:rsidRPr="001E7A4F" w:rsidRDefault="001E7A4F" w:rsidP="001E7A4F">
            <w:pPr>
              <w:spacing w:line="220" w:lineRule="auto"/>
              <w:rPr>
                <w:color w:val="333333"/>
                <w:sz w:val="18"/>
                <w:szCs w:val="14"/>
              </w:rPr>
            </w:pPr>
            <w:r w:rsidRPr="001E7A4F">
              <w:rPr>
                <w:color w:val="333333"/>
                <w:sz w:val="18"/>
                <w:szCs w:val="14"/>
              </w:rPr>
              <w:t>Convenio sobre Cooperación para la Supresión del Tráfico Ilícito Marítimo y Aéreo de Estupefacientes y Sustancias Psicotrópicas en el área del Caribe</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2D9E892D" w14:textId="77777777" w:rsidR="001E7A4F" w:rsidRPr="001E7A4F" w:rsidRDefault="001E7A4F" w:rsidP="001E7A4F">
            <w:pPr>
              <w:spacing w:line="220" w:lineRule="auto"/>
              <w:rPr>
                <w:color w:val="333333"/>
                <w:sz w:val="18"/>
                <w:szCs w:val="14"/>
              </w:rPr>
            </w:pPr>
            <w:r w:rsidRPr="001E7A4F">
              <w:rPr>
                <w:color w:val="333333"/>
                <w:sz w:val="18"/>
                <w:szCs w:val="14"/>
              </w:rPr>
              <w:t xml:space="preserve">Cooperar al máximo en la lucha contra el tráfico ilícito por vía marítima y aérea en el área del Caribe. </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36013C12" w14:textId="77777777" w:rsidR="001E7A4F" w:rsidRPr="001E7A4F" w:rsidRDefault="001E7A4F" w:rsidP="001E7A4F">
            <w:pPr>
              <w:spacing w:line="220" w:lineRule="auto"/>
              <w:rPr>
                <w:color w:val="333333"/>
                <w:sz w:val="18"/>
                <w:szCs w:val="14"/>
              </w:rPr>
            </w:pPr>
            <w:r w:rsidRPr="001E7A4F">
              <w:rPr>
                <w:color w:val="333333"/>
                <w:sz w:val="18"/>
                <w:szCs w:val="14"/>
              </w:rPr>
              <w:t xml:space="preserve">Coordinar con autoridades policiales y organismos internacionales para la detección y retención de embarcaciones y </w:t>
            </w:r>
            <w:r w:rsidRPr="001E7A4F">
              <w:rPr>
                <w:color w:val="333333"/>
                <w:sz w:val="18"/>
                <w:szCs w:val="14"/>
              </w:rPr>
              <w:lastRenderedPageBreak/>
              <w:t>aeronaves sospechosas de tráfico de drogas.</w:t>
            </w:r>
          </w:p>
        </w:tc>
      </w:tr>
      <w:tr w:rsidR="001E7A4F" w:rsidRPr="001E7A4F" w14:paraId="631EF5CB"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FF053E3" w14:textId="77777777" w:rsidR="001E7A4F" w:rsidRPr="001E7A4F" w:rsidRDefault="001E7A4F" w:rsidP="001E7A4F">
            <w:pPr>
              <w:spacing w:line="220" w:lineRule="auto"/>
              <w:rPr>
                <w:color w:val="333333"/>
                <w:sz w:val="18"/>
                <w:szCs w:val="14"/>
              </w:rPr>
            </w:pPr>
            <w:r w:rsidRPr="001E7A4F">
              <w:rPr>
                <w:color w:val="333333"/>
                <w:sz w:val="18"/>
                <w:szCs w:val="14"/>
              </w:rPr>
              <w:lastRenderedPageBreak/>
              <w:t>Convención de las Naciones Unidas contra la Corrupción; 2003</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1CF13EA" w14:textId="77777777" w:rsidR="001E7A4F" w:rsidRPr="001E7A4F" w:rsidRDefault="001E7A4F" w:rsidP="001E7A4F">
            <w:pPr>
              <w:spacing w:line="220" w:lineRule="auto"/>
              <w:rPr>
                <w:color w:val="333333"/>
                <w:sz w:val="18"/>
                <w:szCs w:val="14"/>
              </w:rPr>
            </w:pPr>
            <w:r w:rsidRPr="001E7A4F">
              <w:rPr>
                <w:color w:val="333333"/>
                <w:sz w:val="18"/>
                <w:szCs w:val="14"/>
              </w:rPr>
              <w:t>Prevenir y combatir eficazmente la corrupción mediante el fortalecimiento de medidas preventivas. Además, promover la cooperación internacional y asistencia técnica para combatir la corrupción, incluyendo la recuperación de activos. Así como, promover la integridad, la obligación a rendir de cuentas y la debida gestión de los asuntos y bienes públicos</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103BD9CB" w14:textId="77777777" w:rsidR="001E7A4F" w:rsidRPr="001E7A4F" w:rsidRDefault="001E7A4F" w:rsidP="001E7A4F">
            <w:pPr>
              <w:spacing w:line="220" w:lineRule="auto"/>
              <w:rPr>
                <w:color w:val="333333"/>
                <w:sz w:val="18"/>
                <w:szCs w:val="14"/>
              </w:rPr>
            </w:pPr>
            <w:r w:rsidRPr="001E7A4F">
              <w:rPr>
                <w:color w:val="333333"/>
                <w:sz w:val="18"/>
                <w:szCs w:val="14"/>
              </w:rPr>
              <w:t>Asegurar que sus operaciones y políticas se alineen con los principios de transparencia y rendición de cuentas establecidos.</w:t>
            </w:r>
          </w:p>
        </w:tc>
      </w:tr>
      <w:tr w:rsidR="00443AE5" w14:paraId="07AE4AFC" w14:textId="77777777" w:rsidTr="001E7A4F">
        <w:tc>
          <w:tcPr>
            <w:tcW w:w="35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35C85DAA" w14:textId="77777777" w:rsidR="00443AE5" w:rsidRDefault="00AC7A6E" w:rsidP="00B66803">
            <w:pPr>
              <w:spacing w:line="220" w:lineRule="auto"/>
            </w:pPr>
            <w:r>
              <w:rPr>
                <w:color w:val="333333"/>
                <w:sz w:val="18"/>
                <w:szCs w:val="14"/>
              </w:rPr>
              <w:t xml:space="preserve">Junta Internacional de Fiscalización de Estupefacientes (JIFE) </w:t>
            </w:r>
          </w:p>
        </w:tc>
        <w:tc>
          <w:tcPr>
            <w:tcW w:w="3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62BE1254" w14:textId="77777777" w:rsidR="00443AE5" w:rsidRDefault="00B66803" w:rsidP="00B66803">
            <w:pPr>
              <w:spacing w:line="220" w:lineRule="auto"/>
            </w:pPr>
            <w:r w:rsidRPr="00B66803">
              <w:rPr>
                <w:color w:val="333333"/>
                <w:sz w:val="18"/>
                <w:szCs w:val="14"/>
              </w:rPr>
              <w:t>Vigilar el cumplimiento de los tratados internacionales sobre drogas, asegurando que los gobiernos mantengan un control adecuado sobre la fabricación, distribución y uso de sustancias estupefacientes y psicotrópicas, tanto para fines médicos como científicos.</w:t>
            </w:r>
          </w:p>
        </w:tc>
        <w:tc>
          <w:tcPr>
            <w:tcW w:w="286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30D21CF9" w14:textId="77777777" w:rsidR="00443AE5" w:rsidRDefault="00AC7A6E" w:rsidP="00B66803">
            <w:pPr>
              <w:spacing w:line="220" w:lineRule="auto"/>
            </w:pPr>
            <w:r>
              <w:rPr>
                <w:color w:val="333333"/>
                <w:sz w:val="18"/>
                <w:szCs w:val="14"/>
              </w:rPr>
              <w:t>colaborar con la JIFE para garantizar el cumplimiento de las normativas y recomendaciones emitidas por este organismo en materia de control de estupefacientes y psicotrópicos​</w:t>
            </w:r>
          </w:p>
        </w:tc>
      </w:tr>
      <w:tr w:rsidR="00443AE5" w14:paraId="31024E07"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47F66CF" w14:textId="77777777" w:rsidR="00443AE5" w:rsidRDefault="00AC7A6E" w:rsidP="00B66803">
            <w:pPr>
              <w:spacing w:line="220" w:lineRule="auto"/>
            </w:pPr>
            <w:r>
              <w:rPr>
                <w:color w:val="333333"/>
                <w:sz w:val="18"/>
                <w:szCs w:val="14"/>
              </w:rPr>
              <w:t>Convención de las Naciones Unidas sobre Sustancias Psicotrópicas, 1971</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697F50E" w14:textId="77777777" w:rsidR="00443AE5" w:rsidRDefault="00B66803" w:rsidP="00B66803">
            <w:pPr>
              <w:spacing w:line="220" w:lineRule="auto"/>
            </w:pPr>
            <w:r w:rsidRPr="00B66803">
              <w:rPr>
                <w:color w:val="333333"/>
                <w:sz w:val="18"/>
                <w:szCs w:val="14"/>
              </w:rPr>
              <w:t>Controlar y regular el uso de sustancias psicotrópicas, como alucinógenos, estimulantes y sedantes, limitando su uso a fines médicos y científicos para evitar su abuso y el tráfico ilícito.</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EA0FC77" w14:textId="77777777" w:rsidR="00443AE5" w:rsidRDefault="00AC7A6E" w:rsidP="00B66803">
            <w:pPr>
              <w:spacing w:line="220" w:lineRule="auto"/>
            </w:pPr>
            <w:r>
              <w:rPr>
                <w:color w:val="333333"/>
                <w:sz w:val="18"/>
                <w:szCs w:val="14"/>
              </w:rPr>
              <w:t>Implementación de políticas de control y regulación sobre sustancias psicotrópicas, promoviendo su uso seguro y controlado.</w:t>
            </w:r>
          </w:p>
        </w:tc>
      </w:tr>
      <w:tr w:rsidR="00443AE5" w14:paraId="311F9EC0" w14:textId="77777777" w:rsidTr="001E7A4F">
        <w:tc>
          <w:tcPr>
            <w:tcW w:w="35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4078327E" w14:textId="77777777" w:rsidR="00443AE5" w:rsidRDefault="00AC7A6E" w:rsidP="00B66803">
            <w:pPr>
              <w:spacing w:line="220" w:lineRule="auto"/>
            </w:pPr>
            <w:r>
              <w:rPr>
                <w:color w:val="333333"/>
                <w:sz w:val="18"/>
                <w:szCs w:val="14"/>
              </w:rPr>
              <w:t>Ley No. 105-87, Ordena colocar en los lugares frecuentados por turistas la leyenda: “El Tráfico, Posesión y Consumo de Drogas y Estupefacientes está prohibido p</w:t>
            </w:r>
          </w:p>
        </w:tc>
        <w:tc>
          <w:tcPr>
            <w:tcW w:w="3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5E35DE58" w14:textId="77777777" w:rsidR="00443AE5" w:rsidRDefault="00AC7A6E" w:rsidP="00B66803">
            <w:pPr>
              <w:spacing w:line="220" w:lineRule="auto"/>
            </w:pPr>
            <w:r>
              <w:rPr>
                <w:color w:val="333333"/>
                <w:sz w:val="18"/>
                <w:szCs w:val="14"/>
              </w:rPr>
              <w:t>El objetivo principal de esta ley es reforzar la prohibición del tráfico, posesión y consumo de drogas y estupefacientes en el país mediante la colocación de una leyenda visible en</w:t>
            </w:r>
          </w:p>
        </w:tc>
        <w:tc>
          <w:tcPr>
            <w:tcW w:w="286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539FB640" w14:textId="77777777" w:rsidR="00443AE5" w:rsidRDefault="00AC7A6E" w:rsidP="00B66803">
            <w:pPr>
              <w:spacing w:line="220" w:lineRule="auto"/>
            </w:pPr>
            <w:r>
              <w:rPr>
                <w:color w:val="333333"/>
                <w:sz w:val="18"/>
                <w:szCs w:val="14"/>
              </w:rPr>
              <w:t>El Consejo Nacional de Drogas (CND) es la entidad responsable de coordinar y supervisar la implementación de las políticas relacionadas con la prevención del consumo de drogas en e</w:t>
            </w:r>
          </w:p>
        </w:tc>
      </w:tr>
      <w:tr w:rsidR="00443AE5" w14:paraId="6D5A35AB"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2519FC00" w14:textId="77777777" w:rsidR="00443AE5" w:rsidRDefault="00AC7A6E" w:rsidP="00B66803">
            <w:pPr>
              <w:spacing w:line="220" w:lineRule="auto"/>
            </w:pPr>
            <w:r>
              <w:rPr>
                <w:color w:val="333333"/>
                <w:sz w:val="18"/>
                <w:szCs w:val="14"/>
              </w:rPr>
              <w:t>Ley No. 50-88, sobre Drogas y Sustancias Controladas de la República Dominicana, de fecha 30 de mayo de 1988.</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70E55414" w14:textId="77777777" w:rsidR="00443AE5" w:rsidRDefault="00AC7A6E" w:rsidP="00B66803">
            <w:pPr>
              <w:spacing w:line="220" w:lineRule="auto"/>
            </w:pPr>
            <w:r>
              <w:rPr>
                <w:color w:val="333333"/>
                <w:sz w:val="18"/>
                <w:szCs w:val="14"/>
              </w:rPr>
              <w:t>Combatir y regular el tráfico ilícito de drogas, estupefacientes y sustancias controladas, así como establecer medidas para prevenir el consumo de drogas y rehabilitar a los afecta</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28D7796E" w14:textId="77777777" w:rsidR="00443AE5" w:rsidRDefault="00AC7A6E" w:rsidP="00B66803">
            <w:pPr>
              <w:spacing w:line="220" w:lineRule="auto"/>
            </w:pPr>
            <w:r>
              <w:rPr>
                <w:color w:val="333333"/>
                <w:sz w:val="18"/>
                <w:szCs w:val="14"/>
              </w:rPr>
              <w:t>El Consejo Nacional de Drogas (CND) es el organismo encargado de coordinar y supervisar las políticas nacionales de prevención y control de drogas. En el marco de la Ley No. 50-88,</w:t>
            </w:r>
          </w:p>
        </w:tc>
      </w:tr>
      <w:tr w:rsidR="00443AE5" w14:paraId="66169D01" w14:textId="77777777" w:rsidTr="001E7A4F">
        <w:tc>
          <w:tcPr>
            <w:tcW w:w="35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38C9D09D" w14:textId="77777777" w:rsidR="00443AE5" w:rsidRDefault="00AC7A6E" w:rsidP="00B66803">
            <w:pPr>
              <w:spacing w:line="220" w:lineRule="auto"/>
            </w:pPr>
            <w:r>
              <w:rPr>
                <w:color w:val="333333"/>
                <w:sz w:val="18"/>
                <w:szCs w:val="14"/>
              </w:rPr>
              <w:t>Decreto No. 339-88, que Declara el día 26 de junio de cada año como “Día Nacional de la Lucha Contra el Uso Indebido y el Tráfico de Drogas”; del 25 de julio de</w:t>
            </w:r>
          </w:p>
        </w:tc>
        <w:tc>
          <w:tcPr>
            <w:tcW w:w="3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3154FBAA" w14:textId="77777777" w:rsidR="00443AE5" w:rsidRDefault="00AC7A6E" w:rsidP="00B66803">
            <w:pPr>
              <w:spacing w:line="220" w:lineRule="auto"/>
            </w:pPr>
            <w:r>
              <w:rPr>
                <w:color w:val="333333"/>
                <w:sz w:val="18"/>
                <w:szCs w:val="14"/>
              </w:rPr>
              <w:t xml:space="preserve"> Concienciar a la ciudadanía sobre los peligros del uso indebido y tráfico de drogas, y promover </w:t>
            </w:r>
            <w:r w:rsidR="007545E9">
              <w:rPr>
                <w:color w:val="333333"/>
                <w:sz w:val="18"/>
                <w:szCs w:val="14"/>
              </w:rPr>
              <w:t>acciones</w:t>
            </w:r>
            <w:r>
              <w:rPr>
                <w:color w:val="333333"/>
                <w:sz w:val="18"/>
                <w:szCs w:val="14"/>
              </w:rPr>
              <w:t xml:space="preserve"> enérgicas y persistentes para erradicar su uso, posesión y comercio en el </w:t>
            </w:r>
          </w:p>
        </w:tc>
        <w:tc>
          <w:tcPr>
            <w:tcW w:w="286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2447806D" w14:textId="77777777" w:rsidR="00443AE5" w:rsidRDefault="00AC7A6E" w:rsidP="00B66803">
            <w:pPr>
              <w:spacing w:line="220" w:lineRule="auto"/>
            </w:pPr>
            <w:r>
              <w:rPr>
                <w:color w:val="333333"/>
                <w:sz w:val="18"/>
                <w:szCs w:val="14"/>
              </w:rPr>
              <w:t xml:space="preserve"> Apoyar y coordinar las actividades de concienciación y prevención, en colaboración con otras instituciones del Estado, para promover la lucha contra las drogas en el país.</w:t>
            </w:r>
          </w:p>
        </w:tc>
      </w:tr>
      <w:tr w:rsidR="00443AE5" w14:paraId="60E0A45C"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0C920D2D" w14:textId="77777777" w:rsidR="00443AE5" w:rsidRDefault="00AC7A6E" w:rsidP="00B66803">
            <w:pPr>
              <w:spacing w:line="220" w:lineRule="auto"/>
            </w:pPr>
            <w:r>
              <w:rPr>
                <w:color w:val="333333"/>
                <w:sz w:val="18"/>
                <w:szCs w:val="14"/>
              </w:rPr>
              <w:t xml:space="preserve">Ley No. 26-91, Referente a campañas, cursos, </w:t>
            </w:r>
            <w:r w:rsidR="007545E9">
              <w:rPr>
                <w:color w:val="333333"/>
                <w:sz w:val="18"/>
                <w:szCs w:val="14"/>
              </w:rPr>
              <w:t>programas</w:t>
            </w:r>
            <w:r>
              <w:rPr>
                <w:color w:val="333333"/>
                <w:sz w:val="18"/>
                <w:szCs w:val="14"/>
              </w:rPr>
              <w:t xml:space="preserve"> de lucha, educación sobre drogas y rehabilitación de adictos a drogas narcóticas y sustancias controladas</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A103AB5" w14:textId="77777777" w:rsidR="00443AE5" w:rsidRDefault="00AC7A6E" w:rsidP="00B66803">
            <w:pPr>
              <w:spacing w:line="220" w:lineRule="auto"/>
            </w:pPr>
            <w:r>
              <w:rPr>
                <w:color w:val="333333"/>
                <w:sz w:val="18"/>
                <w:szCs w:val="14"/>
              </w:rPr>
              <w:t>Crear un organismo especializado, el Consejo Nacional de Drogas (CND), encargado de formular y coordinar las políticas y estrategias de prevención, tratamiento, rehabilitación y co</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3BA916E8" w14:textId="77777777" w:rsidR="00443AE5" w:rsidRDefault="00AC7A6E" w:rsidP="00B66803">
            <w:pPr>
              <w:spacing w:line="220" w:lineRule="auto"/>
            </w:pPr>
            <w:r>
              <w:rPr>
                <w:color w:val="333333"/>
                <w:sz w:val="18"/>
                <w:szCs w:val="14"/>
              </w:rPr>
              <w:t>Formular y coordinar políticas para la prevención del consumo de drogas, el control del tráfico de sustancias controladas, y la rehabilitación de personas afectadas. También debe p</w:t>
            </w:r>
          </w:p>
        </w:tc>
      </w:tr>
      <w:tr w:rsidR="00443AE5" w14:paraId="6B00C798" w14:textId="77777777" w:rsidTr="001E7A4F">
        <w:tc>
          <w:tcPr>
            <w:tcW w:w="35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250E54B6" w14:textId="77777777" w:rsidR="00443AE5" w:rsidRDefault="00AC7A6E" w:rsidP="00B66803">
            <w:pPr>
              <w:spacing w:line="220" w:lineRule="auto"/>
            </w:pPr>
            <w:r>
              <w:rPr>
                <w:color w:val="333333"/>
                <w:sz w:val="18"/>
                <w:szCs w:val="14"/>
              </w:rPr>
              <w:t xml:space="preserve">Convención Interamericana sobre </w:t>
            </w:r>
            <w:r w:rsidR="007545E9">
              <w:rPr>
                <w:color w:val="333333"/>
                <w:sz w:val="18"/>
                <w:szCs w:val="14"/>
              </w:rPr>
              <w:t>Asistencia</w:t>
            </w:r>
            <w:r>
              <w:rPr>
                <w:color w:val="333333"/>
                <w:sz w:val="18"/>
                <w:szCs w:val="14"/>
              </w:rPr>
              <w:t xml:space="preserve"> Mutua en Material Penal, 1992</w:t>
            </w:r>
          </w:p>
        </w:tc>
        <w:tc>
          <w:tcPr>
            <w:tcW w:w="3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31D48430" w14:textId="77777777" w:rsidR="00443AE5" w:rsidRDefault="00AC7A6E" w:rsidP="00B66803">
            <w:pPr>
              <w:spacing w:line="220" w:lineRule="auto"/>
            </w:pPr>
            <w:r>
              <w:rPr>
                <w:color w:val="333333"/>
                <w:sz w:val="18"/>
                <w:szCs w:val="14"/>
              </w:rPr>
              <w:t>Brindarse asistencia mutua en materia penal, de acuerdo con las disposiciones de la presente Convención.</w:t>
            </w:r>
          </w:p>
        </w:tc>
        <w:tc>
          <w:tcPr>
            <w:tcW w:w="286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40DFF683" w14:textId="77777777" w:rsidR="00443AE5" w:rsidRDefault="00AC7A6E" w:rsidP="00B66803">
            <w:pPr>
              <w:spacing w:line="220" w:lineRule="auto"/>
            </w:pPr>
            <w:r>
              <w:rPr>
                <w:color w:val="333333"/>
                <w:sz w:val="18"/>
                <w:szCs w:val="14"/>
              </w:rPr>
              <w:t xml:space="preserve">Colaborar en </w:t>
            </w:r>
            <w:r w:rsidR="007545E9">
              <w:rPr>
                <w:color w:val="333333"/>
                <w:sz w:val="18"/>
                <w:szCs w:val="14"/>
              </w:rPr>
              <w:t>investigaciones</w:t>
            </w:r>
            <w:r>
              <w:rPr>
                <w:color w:val="333333"/>
                <w:sz w:val="18"/>
                <w:szCs w:val="14"/>
              </w:rPr>
              <w:t xml:space="preserve"> relacionadas con delitos de drogas y proporcionar información relevante para los procedimientos penales.</w:t>
            </w:r>
          </w:p>
        </w:tc>
      </w:tr>
      <w:tr w:rsidR="00443AE5" w14:paraId="5EB8D9AE"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17F6016A" w14:textId="77777777" w:rsidR="00443AE5" w:rsidRDefault="00AC7A6E" w:rsidP="00B66803">
            <w:pPr>
              <w:spacing w:line="220" w:lineRule="auto"/>
            </w:pPr>
            <w:r>
              <w:rPr>
                <w:color w:val="333333"/>
                <w:sz w:val="18"/>
                <w:szCs w:val="14"/>
              </w:rPr>
              <w:t xml:space="preserve">Convenio sobre Prevención del Uso Indebido y Represión del Tráfico Ilícito de Estupefacientes y de Sustancias </w:t>
            </w:r>
            <w:r>
              <w:rPr>
                <w:color w:val="333333"/>
                <w:sz w:val="18"/>
                <w:szCs w:val="14"/>
              </w:rPr>
              <w:lastRenderedPageBreak/>
              <w:t xml:space="preserve">Sicotrópicas entre el </w:t>
            </w:r>
            <w:r w:rsidR="007545E9">
              <w:rPr>
                <w:color w:val="333333"/>
                <w:sz w:val="18"/>
                <w:szCs w:val="14"/>
              </w:rPr>
              <w:t>Gobierno de</w:t>
            </w:r>
            <w:r>
              <w:rPr>
                <w:color w:val="333333"/>
                <w:sz w:val="18"/>
                <w:szCs w:val="14"/>
              </w:rPr>
              <w:t xml:space="preserve"> la República de</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3A10843" w14:textId="77777777" w:rsidR="00443AE5" w:rsidRDefault="00AC7A6E" w:rsidP="00B66803">
            <w:pPr>
              <w:spacing w:line="220" w:lineRule="auto"/>
            </w:pPr>
            <w:r>
              <w:rPr>
                <w:color w:val="333333"/>
                <w:sz w:val="18"/>
                <w:szCs w:val="14"/>
              </w:rPr>
              <w:lastRenderedPageBreak/>
              <w:t xml:space="preserve">Cooperación en la lucha contra el uso indebido de drogas y el tráfico ilícito de estupefacientes, mediante el intercambio de información y </w:t>
            </w:r>
            <w:r>
              <w:rPr>
                <w:color w:val="333333"/>
                <w:sz w:val="18"/>
                <w:szCs w:val="14"/>
              </w:rPr>
              <w:lastRenderedPageBreak/>
              <w:t>experiencias, así como la capacitación de</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3C6DA7D" w14:textId="77777777" w:rsidR="00443AE5" w:rsidRDefault="00AC7A6E" w:rsidP="00B66803">
            <w:pPr>
              <w:spacing w:line="220" w:lineRule="auto"/>
            </w:pPr>
            <w:r>
              <w:rPr>
                <w:color w:val="333333"/>
                <w:sz w:val="18"/>
                <w:szCs w:val="14"/>
              </w:rPr>
              <w:lastRenderedPageBreak/>
              <w:t xml:space="preserve">Participar en la Comisión Mixta, intercambiar experiencias, coordinar visitas de personal, y desarrollar </w:t>
            </w:r>
            <w:r w:rsidR="007545E9">
              <w:rPr>
                <w:color w:val="333333"/>
                <w:sz w:val="18"/>
                <w:szCs w:val="14"/>
              </w:rPr>
              <w:t>programas</w:t>
            </w:r>
            <w:r>
              <w:rPr>
                <w:color w:val="333333"/>
                <w:sz w:val="18"/>
                <w:szCs w:val="14"/>
              </w:rPr>
              <w:t xml:space="preserve"> de </w:t>
            </w:r>
            <w:r>
              <w:rPr>
                <w:color w:val="333333"/>
                <w:sz w:val="18"/>
                <w:szCs w:val="14"/>
              </w:rPr>
              <w:lastRenderedPageBreak/>
              <w:t xml:space="preserve">prevención y recuperación de </w:t>
            </w:r>
            <w:r w:rsidR="007545E9">
              <w:rPr>
                <w:color w:val="333333"/>
                <w:sz w:val="18"/>
                <w:szCs w:val="14"/>
              </w:rPr>
              <w:t>farmacodependientes</w:t>
            </w:r>
            <w:r>
              <w:rPr>
                <w:color w:val="333333"/>
                <w:sz w:val="18"/>
                <w:szCs w:val="14"/>
              </w:rPr>
              <w:t>​</w:t>
            </w:r>
          </w:p>
        </w:tc>
      </w:tr>
      <w:tr w:rsidR="00443AE5" w14:paraId="33EB8E98" w14:textId="77777777" w:rsidTr="001E7A4F">
        <w:tc>
          <w:tcPr>
            <w:tcW w:w="35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7483D41B" w14:textId="77777777" w:rsidR="00443AE5" w:rsidRDefault="00AC7A6E" w:rsidP="00B66803">
            <w:pPr>
              <w:spacing w:line="220" w:lineRule="auto"/>
            </w:pPr>
            <w:r>
              <w:rPr>
                <w:color w:val="333333"/>
                <w:sz w:val="18"/>
                <w:szCs w:val="14"/>
              </w:rPr>
              <w:lastRenderedPageBreak/>
              <w:t xml:space="preserve">Acuerdo entre el Gobierno de la República Dominicana y el Gobierno de los Estados Unidos de América para Suprimir en Tráfico Ilícito por mar de Estupefacientes </w:t>
            </w:r>
          </w:p>
        </w:tc>
        <w:tc>
          <w:tcPr>
            <w:tcW w:w="3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006CFF3B" w14:textId="77777777" w:rsidR="00443AE5" w:rsidRDefault="00AC7A6E" w:rsidP="00B66803">
            <w:pPr>
              <w:spacing w:line="220" w:lineRule="auto"/>
            </w:pPr>
            <w:r>
              <w:rPr>
                <w:color w:val="333333"/>
                <w:sz w:val="18"/>
                <w:szCs w:val="14"/>
              </w:rPr>
              <w:t>Fortalecer la cooperación bilateral entre ambos países para combatir el narcotráfico en rutas marítimas.</w:t>
            </w:r>
          </w:p>
        </w:tc>
        <w:tc>
          <w:tcPr>
            <w:tcW w:w="286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708831CE" w14:textId="77777777" w:rsidR="00443AE5" w:rsidRDefault="00AC7A6E" w:rsidP="00B66803">
            <w:pPr>
              <w:spacing w:line="220" w:lineRule="auto"/>
            </w:pPr>
            <w:r>
              <w:rPr>
                <w:color w:val="333333"/>
                <w:sz w:val="18"/>
                <w:szCs w:val="14"/>
              </w:rPr>
              <w:t>Prevención y Educación sobre el consumo de drogas, así como en la política pública relacionada.</w:t>
            </w:r>
          </w:p>
        </w:tc>
      </w:tr>
      <w:tr w:rsidR="00443AE5" w14:paraId="1B3727D1"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ECA2BAB" w14:textId="77777777" w:rsidR="00443AE5" w:rsidRDefault="00AC7A6E" w:rsidP="00B66803">
            <w:pPr>
              <w:spacing w:line="220" w:lineRule="auto"/>
            </w:pPr>
            <w:r>
              <w:rPr>
                <w:color w:val="333333"/>
                <w:sz w:val="18"/>
                <w:szCs w:val="14"/>
              </w:rPr>
              <w:t>Convención Interamericana contra la Corrupción, 1996</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CFA1FC7" w14:textId="77777777" w:rsidR="00443AE5" w:rsidRDefault="00AC7A6E" w:rsidP="00B66803">
            <w:pPr>
              <w:spacing w:line="220" w:lineRule="auto"/>
            </w:pPr>
            <w:r>
              <w:rPr>
                <w:color w:val="333333"/>
                <w:sz w:val="18"/>
                <w:szCs w:val="14"/>
              </w:rPr>
              <w:t>Promover y fortalecer el desarrollo de mecanismos para prevenir, detectar y sancionar actos de corrupción en los Estados miembros, tanto en el sector público como privado.</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02A1FB6D" w14:textId="77777777" w:rsidR="00443AE5" w:rsidRDefault="00AC7A6E" w:rsidP="00B66803">
            <w:pPr>
              <w:spacing w:line="220" w:lineRule="auto"/>
            </w:pPr>
            <w:r>
              <w:rPr>
                <w:color w:val="333333"/>
                <w:sz w:val="18"/>
                <w:szCs w:val="14"/>
              </w:rPr>
              <w:t>Prevenir actos de corrupción en sus operaciones y colaborar en la implementación de políticas de transparencia en la lucha contra el narcotráfico.</w:t>
            </w:r>
          </w:p>
        </w:tc>
      </w:tr>
      <w:tr w:rsidR="00443AE5" w14:paraId="03F32893" w14:textId="77777777" w:rsidTr="001E7A4F">
        <w:tc>
          <w:tcPr>
            <w:tcW w:w="35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2DFF3EA4" w14:textId="77777777" w:rsidR="00443AE5" w:rsidRDefault="00AC7A6E" w:rsidP="00B66803">
            <w:pPr>
              <w:spacing w:line="220" w:lineRule="auto"/>
            </w:pPr>
            <w:r>
              <w:rPr>
                <w:color w:val="333333"/>
                <w:sz w:val="18"/>
                <w:szCs w:val="14"/>
              </w:rPr>
              <w:t>Decreto No. 288-96, que Establece el Reglamento de la Ley No. 50-88 Sobre Drogas y Sustancias Controladas de la República Dominicana; del 3 de agosto del 1996.</w:t>
            </w:r>
          </w:p>
        </w:tc>
        <w:tc>
          <w:tcPr>
            <w:tcW w:w="3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3412EF86" w14:textId="77777777" w:rsidR="00443AE5" w:rsidRDefault="00AC7A6E" w:rsidP="00B66803">
            <w:pPr>
              <w:spacing w:line="220" w:lineRule="auto"/>
            </w:pPr>
            <w:r>
              <w:rPr>
                <w:color w:val="333333"/>
                <w:sz w:val="18"/>
                <w:szCs w:val="14"/>
              </w:rPr>
              <w:t xml:space="preserve">Regular las </w:t>
            </w:r>
            <w:r w:rsidR="007545E9">
              <w:rPr>
                <w:color w:val="333333"/>
                <w:sz w:val="18"/>
                <w:szCs w:val="14"/>
              </w:rPr>
              <w:t>acciones</w:t>
            </w:r>
            <w:r>
              <w:rPr>
                <w:color w:val="333333"/>
                <w:sz w:val="18"/>
                <w:szCs w:val="14"/>
              </w:rPr>
              <w:t xml:space="preserve"> destinadas a combatir y erradicar la producción, oferta, tráfico ilícito, y el uso indebido de drogas y sustancias controladas en la República Dominicana. Esta</w:t>
            </w:r>
          </w:p>
        </w:tc>
        <w:tc>
          <w:tcPr>
            <w:tcW w:w="286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557BA844" w14:textId="77777777" w:rsidR="00443AE5" w:rsidRDefault="00AC7A6E" w:rsidP="00B66803">
            <w:pPr>
              <w:spacing w:line="220" w:lineRule="auto"/>
            </w:pPr>
            <w:r>
              <w:rPr>
                <w:color w:val="333333"/>
                <w:sz w:val="18"/>
                <w:szCs w:val="14"/>
              </w:rPr>
              <w:t xml:space="preserve">Supervisar, coordinar y regular las actividades relacionadas con el control de drogas, incluyendo la administración de bienes incautados, la prevención y educación sobre el uso de </w:t>
            </w:r>
          </w:p>
        </w:tc>
      </w:tr>
      <w:tr w:rsidR="00443AE5" w14:paraId="61D3B5A9"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22684A26" w14:textId="77777777" w:rsidR="00443AE5" w:rsidRDefault="00AC7A6E" w:rsidP="00B66803">
            <w:pPr>
              <w:spacing w:line="220" w:lineRule="auto"/>
            </w:pPr>
            <w:r>
              <w:rPr>
                <w:color w:val="333333"/>
                <w:sz w:val="18"/>
                <w:szCs w:val="14"/>
              </w:rPr>
              <w:t xml:space="preserve">Convenio entre el Gobierno de la República Dominicana y el Gobierno de los Estados Unidos de </w:t>
            </w:r>
            <w:r w:rsidR="001E7A4F">
              <w:rPr>
                <w:color w:val="333333"/>
                <w:sz w:val="18"/>
                <w:szCs w:val="14"/>
              </w:rPr>
              <w:t>mexicanos</w:t>
            </w:r>
            <w:r>
              <w:rPr>
                <w:color w:val="333333"/>
                <w:sz w:val="18"/>
                <w:szCs w:val="14"/>
              </w:rPr>
              <w:t xml:space="preserve"> sobre </w:t>
            </w:r>
            <w:r w:rsidR="001E7A4F">
              <w:rPr>
                <w:color w:val="333333"/>
                <w:sz w:val="18"/>
                <w:szCs w:val="14"/>
              </w:rPr>
              <w:t>Cooperación en</w:t>
            </w:r>
            <w:r>
              <w:rPr>
                <w:color w:val="333333"/>
                <w:sz w:val="18"/>
                <w:szCs w:val="14"/>
              </w:rPr>
              <w:t xml:space="preserve"> </w:t>
            </w:r>
            <w:r w:rsidR="007545E9">
              <w:rPr>
                <w:color w:val="333333"/>
                <w:sz w:val="18"/>
                <w:szCs w:val="14"/>
              </w:rPr>
              <w:t>Materias</w:t>
            </w:r>
            <w:r>
              <w:rPr>
                <w:color w:val="333333"/>
                <w:sz w:val="18"/>
                <w:szCs w:val="14"/>
              </w:rPr>
              <w:t xml:space="preserve"> de Combate al Tráfico Ilici</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15F156DE" w14:textId="77777777" w:rsidR="00443AE5" w:rsidRDefault="00AC7A6E" w:rsidP="00B66803">
            <w:pPr>
              <w:spacing w:line="220" w:lineRule="auto"/>
            </w:pPr>
            <w:r>
              <w:rPr>
                <w:color w:val="333333"/>
                <w:sz w:val="18"/>
                <w:szCs w:val="14"/>
              </w:rPr>
              <w:t xml:space="preserve">Fomentar la cooperación entre ambos países para combatir eficazmente el narcotráfico, el abuso de estupefacientes y los delitos relacionados, como el lavado de dinero y el tráfico </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69E4BED" w14:textId="77777777" w:rsidR="00443AE5" w:rsidRDefault="00AC7A6E" w:rsidP="00B66803">
            <w:pPr>
              <w:spacing w:line="220" w:lineRule="auto"/>
            </w:pPr>
            <w:r>
              <w:rPr>
                <w:color w:val="333333"/>
                <w:sz w:val="18"/>
                <w:szCs w:val="14"/>
              </w:rPr>
              <w:t>Participar en el Comité República Dominicana-México de Cooperación contra el Narcotráfico y la Farmacodependencia, intercambiar información sobre tráfico de drogas, participar en l</w:t>
            </w:r>
          </w:p>
        </w:tc>
      </w:tr>
      <w:tr w:rsidR="00443AE5" w14:paraId="43919E67" w14:textId="77777777" w:rsidTr="001E7A4F">
        <w:tc>
          <w:tcPr>
            <w:tcW w:w="35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11ED0A2F" w14:textId="77777777" w:rsidR="00443AE5" w:rsidRDefault="00AC7A6E" w:rsidP="00B66803">
            <w:pPr>
              <w:spacing w:line="220" w:lineRule="auto"/>
            </w:pPr>
            <w:r>
              <w:rPr>
                <w:color w:val="333333"/>
                <w:sz w:val="18"/>
                <w:szCs w:val="14"/>
              </w:rPr>
              <w:t>Convenio entre Centroamérica y República Dominicana sobre Drogas y Lavado,</w:t>
            </w:r>
            <w:r>
              <w:rPr>
                <w:color w:val="333333"/>
                <w:sz w:val="18"/>
                <w:szCs w:val="14"/>
              </w:rPr>
              <w:br/>
              <w:t>Prevención y Represión de los Delitos de Lavado de Dinero y Activos, con Tráfico</w:t>
            </w:r>
            <w:r>
              <w:rPr>
                <w:color w:val="333333"/>
                <w:sz w:val="18"/>
                <w:szCs w:val="14"/>
              </w:rPr>
              <w:br/>
              <w:t>Ilíc</w:t>
            </w:r>
            <w:r w:rsidR="007545E9">
              <w:rPr>
                <w:color w:val="333333"/>
                <w:sz w:val="18"/>
                <w:szCs w:val="14"/>
              </w:rPr>
              <w:t>ito</w:t>
            </w:r>
          </w:p>
        </w:tc>
        <w:tc>
          <w:tcPr>
            <w:tcW w:w="3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4DAC753B" w14:textId="77777777" w:rsidR="00443AE5" w:rsidRDefault="00AC7A6E" w:rsidP="00B66803">
            <w:pPr>
              <w:spacing w:line="220" w:lineRule="auto"/>
            </w:pPr>
            <w:r>
              <w:rPr>
                <w:color w:val="333333"/>
                <w:sz w:val="18"/>
                <w:szCs w:val="14"/>
              </w:rPr>
              <w:t xml:space="preserve">Cooperación entre los países signatarios para combatir eficazmente el tráfico de drogas, el lavado de dinero y los delitos relacionados, promoviendo el intercambio de información, </w:t>
            </w:r>
          </w:p>
        </w:tc>
        <w:tc>
          <w:tcPr>
            <w:tcW w:w="286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6C1A2F33" w14:textId="77777777" w:rsidR="00443AE5" w:rsidRDefault="00AC7A6E" w:rsidP="00B66803">
            <w:pPr>
              <w:spacing w:line="220" w:lineRule="auto"/>
            </w:pPr>
            <w:r>
              <w:rPr>
                <w:color w:val="333333"/>
                <w:sz w:val="18"/>
                <w:szCs w:val="14"/>
              </w:rPr>
              <w:t>Coordinar esfuerzos a nivel nacional e internacional, intercambiar datos sobre delitos relacionados con el tráfico de drogas y lavado de dinero, y participar activamente en la impl</w:t>
            </w:r>
          </w:p>
        </w:tc>
      </w:tr>
      <w:tr w:rsidR="00443AE5" w14:paraId="0B0780DA"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476BE64" w14:textId="77777777" w:rsidR="00443AE5" w:rsidRDefault="00AC7A6E" w:rsidP="00B66803">
            <w:pPr>
              <w:spacing w:line="220" w:lineRule="auto"/>
            </w:pPr>
            <w:r>
              <w:rPr>
                <w:color w:val="333333"/>
                <w:sz w:val="18"/>
                <w:szCs w:val="14"/>
              </w:rPr>
              <w:t xml:space="preserve">Convención Interamericana contra la Fabricación y el Tráfico ilícitos de </w:t>
            </w:r>
            <w:r w:rsidR="007545E9">
              <w:rPr>
                <w:color w:val="333333"/>
                <w:sz w:val="18"/>
                <w:szCs w:val="14"/>
              </w:rPr>
              <w:t>Armas</w:t>
            </w:r>
            <w:r>
              <w:rPr>
                <w:color w:val="333333"/>
                <w:sz w:val="18"/>
                <w:szCs w:val="14"/>
              </w:rPr>
              <w:t xml:space="preserve"> de Fuego, Municiones, Explosivos y otros Materiales Relacionados (CIFTA), 1997</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1A72EE87" w14:textId="77777777" w:rsidR="00443AE5" w:rsidRDefault="00AC7A6E" w:rsidP="00B66803">
            <w:pPr>
              <w:spacing w:line="220" w:lineRule="auto"/>
            </w:pPr>
            <w:r>
              <w:rPr>
                <w:color w:val="333333"/>
                <w:sz w:val="18"/>
                <w:szCs w:val="14"/>
              </w:rPr>
              <w:t xml:space="preserve"> Impedir, combatir y erradicar la fabricación y el tráfico ilícitos de </w:t>
            </w:r>
            <w:r w:rsidR="007545E9">
              <w:rPr>
                <w:color w:val="333333"/>
                <w:sz w:val="18"/>
                <w:szCs w:val="14"/>
              </w:rPr>
              <w:t>armas</w:t>
            </w:r>
            <w:r>
              <w:rPr>
                <w:color w:val="333333"/>
                <w:sz w:val="18"/>
                <w:szCs w:val="14"/>
              </w:rPr>
              <w:t xml:space="preserve"> de fuego, municiones, explosivos y otros materiales relacionados; promover y facilitar entre los Estado</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6356F9C" w14:textId="77777777" w:rsidR="00443AE5" w:rsidRDefault="00AC7A6E" w:rsidP="00B66803">
            <w:pPr>
              <w:spacing w:line="220" w:lineRule="auto"/>
            </w:pPr>
            <w:r>
              <w:rPr>
                <w:color w:val="333333"/>
                <w:sz w:val="18"/>
                <w:szCs w:val="14"/>
              </w:rPr>
              <w:t xml:space="preserve"> Apoyar en la prevención del tráfico de </w:t>
            </w:r>
            <w:r w:rsidR="007545E9">
              <w:rPr>
                <w:color w:val="333333"/>
                <w:sz w:val="18"/>
                <w:szCs w:val="14"/>
              </w:rPr>
              <w:t>armas</w:t>
            </w:r>
            <w:r>
              <w:rPr>
                <w:color w:val="333333"/>
                <w:sz w:val="18"/>
                <w:szCs w:val="14"/>
              </w:rPr>
              <w:t xml:space="preserve"> vinculado al narcotráfico y colaborar en la implementación de medidas de control.</w:t>
            </w:r>
          </w:p>
        </w:tc>
      </w:tr>
      <w:tr w:rsidR="00443AE5" w14:paraId="05205E4A" w14:textId="77777777" w:rsidTr="001E7A4F">
        <w:tc>
          <w:tcPr>
            <w:tcW w:w="35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39E6E21E" w14:textId="77777777" w:rsidR="00443AE5" w:rsidRDefault="00AC7A6E" w:rsidP="00B66803">
            <w:pPr>
              <w:spacing w:line="220" w:lineRule="auto"/>
            </w:pPr>
            <w:r>
              <w:rPr>
                <w:color w:val="333333"/>
                <w:sz w:val="18"/>
                <w:szCs w:val="14"/>
              </w:rPr>
              <w:t>Convención de las Naciones Unidas contra el Tráfico Ilícito de Estupefacientes y Sustancias Psicotrópicas, 1998</w:t>
            </w:r>
          </w:p>
        </w:tc>
        <w:tc>
          <w:tcPr>
            <w:tcW w:w="3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697D7834" w14:textId="77777777" w:rsidR="00443AE5" w:rsidRDefault="00AC7A6E" w:rsidP="00B66803">
            <w:pPr>
              <w:spacing w:line="220" w:lineRule="auto"/>
            </w:pPr>
            <w:r>
              <w:rPr>
                <w:color w:val="333333"/>
                <w:sz w:val="18"/>
                <w:szCs w:val="14"/>
              </w:rPr>
              <w:t>Combatir el tráfico ilícito de drogas y sustancias psicotrópicas, estableciendo medidas de cooperación internacional para su prevención, control y sanción.</w:t>
            </w:r>
          </w:p>
        </w:tc>
        <w:tc>
          <w:tcPr>
            <w:tcW w:w="286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0D7964E5" w14:textId="77777777" w:rsidR="00443AE5" w:rsidRDefault="00AC7A6E" w:rsidP="00B66803">
            <w:pPr>
              <w:spacing w:line="220" w:lineRule="auto"/>
            </w:pPr>
            <w:r>
              <w:rPr>
                <w:color w:val="333333"/>
                <w:sz w:val="18"/>
                <w:szCs w:val="14"/>
              </w:rPr>
              <w:t>Aplicación de políticas nacionales de control, la cooperación con organismos internacionales en la lucha contra el tráfico, y la promoción de medidas de prevención.</w:t>
            </w:r>
          </w:p>
        </w:tc>
      </w:tr>
      <w:tr w:rsidR="00443AE5" w14:paraId="376897FB"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5CE0018" w14:textId="77777777" w:rsidR="00443AE5" w:rsidRDefault="00AC7A6E" w:rsidP="00B66803">
            <w:pPr>
              <w:spacing w:line="220" w:lineRule="auto"/>
            </w:pPr>
            <w:r>
              <w:rPr>
                <w:color w:val="333333"/>
                <w:sz w:val="18"/>
                <w:szCs w:val="14"/>
              </w:rPr>
              <w:t>Convención Internacional para la Represión de la Financiación del Terrorismo, 1999</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0AE66FF0" w14:textId="77777777" w:rsidR="00443AE5" w:rsidRDefault="00AC7A6E" w:rsidP="00B66803">
            <w:pPr>
              <w:spacing w:line="220" w:lineRule="auto"/>
            </w:pPr>
            <w:r>
              <w:rPr>
                <w:color w:val="333333"/>
                <w:sz w:val="18"/>
                <w:szCs w:val="14"/>
              </w:rPr>
              <w:t xml:space="preserve">Prevenir y combatir la financiación de actos terroristas mediante la criminalización del financiamiento de actividades terroristas. </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5610E26" w14:textId="77777777" w:rsidR="00443AE5" w:rsidRDefault="00AC7A6E" w:rsidP="00B66803">
            <w:pPr>
              <w:spacing w:line="220" w:lineRule="auto"/>
            </w:pPr>
            <w:r>
              <w:rPr>
                <w:color w:val="333333"/>
                <w:sz w:val="18"/>
                <w:szCs w:val="14"/>
              </w:rPr>
              <w:t>Colaborar en la prevención del uso de fondos ilícitos vinculados al narcotráfico que puedan financiar actividades terroristas.</w:t>
            </w:r>
          </w:p>
        </w:tc>
      </w:tr>
      <w:tr w:rsidR="00443AE5" w14:paraId="1DDD22CF" w14:textId="77777777" w:rsidTr="001E7A4F">
        <w:tc>
          <w:tcPr>
            <w:tcW w:w="35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429B394C" w14:textId="77777777" w:rsidR="00443AE5" w:rsidRDefault="00AC7A6E" w:rsidP="00B66803">
            <w:pPr>
              <w:spacing w:line="220" w:lineRule="auto"/>
            </w:pPr>
            <w:r>
              <w:rPr>
                <w:color w:val="333333"/>
                <w:sz w:val="18"/>
                <w:szCs w:val="14"/>
              </w:rPr>
              <w:t>Convención de las Naciones Unidas contra la Delincuencia Organizada Transnacional, 2000, y sus tres Protocolos: a) Protocolo contra el Tráfico Ilícito de Migran</w:t>
            </w:r>
          </w:p>
        </w:tc>
        <w:tc>
          <w:tcPr>
            <w:tcW w:w="3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57F1EC87" w14:textId="77777777" w:rsidR="00443AE5" w:rsidRDefault="00AC7A6E" w:rsidP="00B66803">
            <w:pPr>
              <w:spacing w:line="220" w:lineRule="auto"/>
            </w:pPr>
            <w:r>
              <w:rPr>
                <w:color w:val="333333"/>
                <w:sz w:val="18"/>
                <w:szCs w:val="14"/>
              </w:rPr>
              <w:t>Promover la cooperación para prevenir y combatir más eficazmente la delincuencia organizada transnacional.</w:t>
            </w:r>
          </w:p>
        </w:tc>
        <w:tc>
          <w:tcPr>
            <w:tcW w:w="286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770BE1AA" w14:textId="77777777" w:rsidR="00443AE5" w:rsidRDefault="00AC7A6E" w:rsidP="00B66803">
            <w:pPr>
              <w:spacing w:line="220" w:lineRule="auto"/>
            </w:pPr>
            <w:r>
              <w:rPr>
                <w:color w:val="333333"/>
                <w:sz w:val="18"/>
                <w:szCs w:val="14"/>
              </w:rPr>
              <w:t xml:space="preserve"> Colabora con las autoridades en la prevención de delitos relacionados con el narcotráfico </w:t>
            </w:r>
          </w:p>
        </w:tc>
      </w:tr>
      <w:tr w:rsidR="00443AE5" w14:paraId="7C6179AD"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78D0FFA" w14:textId="77777777" w:rsidR="00443AE5" w:rsidRDefault="00AC7A6E" w:rsidP="00B66803">
            <w:pPr>
              <w:spacing w:line="220" w:lineRule="auto"/>
            </w:pPr>
            <w:r>
              <w:rPr>
                <w:color w:val="333333"/>
                <w:sz w:val="18"/>
                <w:szCs w:val="14"/>
              </w:rPr>
              <w:t xml:space="preserve">Acuerdo entre República Dominicana y el Reino de España sobre Cooperación en Materia de Prevención del Consumo y Control del Tráfico </w:t>
            </w:r>
            <w:r w:rsidR="007545E9">
              <w:rPr>
                <w:color w:val="333333"/>
                <w:sz w:val="18"/>
                <w:szCs w:val="14"/>
              </w:rPr>
              <w:t>Ilícito</w:t>
            </w:r>
            <w:r>
              <w:rPr>
                <w:color w:val="333333"/>
                <w:sz w:val="18"/>
                <w:szCs w:val="14"/>
              </w:rPr>
              <w:t xml:space="preserve"> de Estupefacientes </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09AACD2E" w14:textId="77777777" w:rsidR="00443AE5" w:rsidRDefault="00AC7A6E" w:rsidP="00B66803">
            <w:pPr>
              <w:spacing w:line="220" w:lineRule="auto"/>
            </w:pPr>
            <w:r>
              <w:rPr>
                <w:color w:val="333333"/>
                <w:sz w:val="18"/>
                <w:szCs w:val="14"/>
              </w:rPr>
              <w:t>Fortalecer la cooperación bilateral en la lucha contra el consumo de drogas y el tráfico ilícito de sustancias.</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788E0BA4" w14:textId="77777777" w:rsidR="00443AE5" w:rsidRDefault="00AC7A6E" w:rsidP="00B66803">
            <w:pPr>
              <w:spacing w:line="220" w:lineRule="auto"/>
            </w:pPr>
            <w:r>
              <w:rPr>
                <w:color w:val="333333"/>
                <w:sz w:val="18"/>
                <w:szCs w:val="14"/>
              </w:rPr>
              <w:t xml:space="preserve"> Coordinación de esfuerzos preventivos y el intercambio de información con España sobre estrategias efectivas de control y prevención del consumo de drogas.</w:t>
            </w:r>
          </w:p>
        </w:tc>
      </w:tr>
      <w:tr w:rsidR="00443AE5" w14:paraId="2CD83142" w14:textId="77777777" w:rsidTr="001E7A4F">
        <w:tc>
          <w:tcPr>
            <w:tcW w:w="35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4285DFA7" w14:textId="77777777" w:rsidR="00443AE5" w:rsidRDefault="00AC7A6E" w:rsidP="00B66803">
            <w:pPr>
              <w:spacing w:line="220" w:lineRule="auto"/>
            </w:pPr>
            <w:r>
              <w:rPr>
                <w:color w:val="333333"/>
                <w:sz w:val="18"/>
                <w:szCs w:val="14"/>
              </w:rPr>
              <w:t xml:space="preserve">Acuerdo de Cooperación Mutua, entre el Gobierno de la República Dominicana y el Gobierno de la República de Chile, </w:t>
            </w:r>
            <w:r>
              <w:rPr>
                <w:color w:val="333333"/>
                <w:sz w:val="18"/>
                <w:szCs w:val="14"/>
              </w:rPr>
              <w:lastRenderedPageBreak/>
              <w:t xml:space="preserve">para la Prevención y Control de </w:t>
            </w:r>
            <w:r w:rsidR="007545E9">
              <w:rPr>
                <w:color w:val="333333"/>
                <w:sz w:val="18"/>
                <w:szCs w:val="14"/>
              </w:rPr>
              <w:t>Estupefaciente</w:t>
            </w:r>
          </w:p>
        </w:tc>
        <w:tc>
          <w:tcPr>
            <w:tcW w:w="3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24E1E29C" w14:textId="77777777" w:rsidR="00443AE5" w:rsidRDefault="00AC7A6E" w:rsidP="00B66803">
            <w:pPr>
              <w:spacing w:line="220" w:lineRule="auto"/>
            </w:pPr>
            <w:r>
              <w:rPr>
                <w:color w:val="333333"/>
                <w:sz w:val="18"/>
                <w:szCs w:val="14"/>
              </w:rPr>
              <w:lastRenderedPageBreak/>
              <w:t xml:space="preserve">Reforzar la cooperación entre ambos países para combatir el tráfico ilícito de drogas y </w:t>
            </w:r>
            <w:r>
              <w:rPr>
                <w:color w:val="333333"/>
                <w:sz w:val="18"/>
                <w:szCs w:val="14"/>
              </w:rPr>
              <w:lastRenderedPageBreak/>
              <w:t xml:space="preserve">sustancias controladas, así como prevenir su uso indebido. </w:t>
            </w:r>
          </w:p>
        </w:tc>
        <w:tc>
          <w:tcPr>
            <w:tcW w:w="286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08BF4574" w14:textId="77777777" w:rsidR="00443AE5" w:rsidRDefault="00AC7A6E" w:rsidP="00B66803">
            <w:pPr>
              <w:spacing w:line="220" w:lineRule="auto"/>
            </w:pPr>
            <w:r>
              <w:rPr>
                <w:color w:val="333333"/>
                <w:sz w:val="18"/>
                <w:szCs w:val="14"/>
              </w:rPr>
              <w:lastRenderedPageBreak/>
              <w:t xml:space="preserve">coordinación de esfuerzos bilaterales para la implementación de </w:t>
            </w:r>
            <w:r w:rsidR="007545E9">
              <w:rPr>
                <w:color w:val="333333"/>
                <w:sz w:val="18"/>
                <w:szCs w:val="14"/>
              </w:rPr>
              <w:t>programas</w:t>
            </w:r>
            <w:r>
              <w:rPr>
                <w:color w:val="333333"/>
                <w:sz w:val="18"/>
                <w:szCs w:val="14"/>
              </w:rPr>
              <w:t xml:space="preserve"> preventivos, el intercambio de </w:t>
            </w:r>
            <w:r>
              <w:rPr>
                <w:color w:val="333333"/>
                <w:sz w:val="18"/>
                <w:szCs w:val="14"/>
              </w:rPr>
              <w:lastRenderedPageBreak/>
              <w:t>información operativa y la formación de profesionales que trabajan en la lu</w:t>
            </w:r>
          </w:p>
        </w:tc>
      </w:tr>
      <w:tr w:rsidR="00443AE5" w14:paraId="544FBDF5"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7CE67AB4" w14:textId="77777777" w:rsidR="00443AE5" w:rsidRDefault="00AC7A6E" w:rsidP="00B66803">
            <w:pPr>
              <w:spacing w:line="220" w:lineRule="auto"/>
            </w:pPr>
            <w:r>
              <w:rPr>
                <w:color w:val="333333"/>
                <w:sz w:val="18"/>
                <w:szCs w:val="14"/>
              </w:rPr>
              <w:lastRenderedPageBreak/>
              <w:t>Ley No. 87-01, crea el sistema dominicano de seguridad social.</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30FE4167" w14:textId="77777777" w:rsidR="00443AE5" w:rsidRDefault="00AC7A6E" w:rsidP="00B66803">
            <w:pPr>
              <w:spacing w:line="220" w:lineRule="auto"/>
            </w:pPr>
            <w:r>
              <w:rPr>
                <w:color w:val="333333"/>
                <w:sz w:val="18"/>
                <w:szCs w:val="14"/>
              </w:rPr>
              <w:t xml:space="preserve">Crear un sistema integral de seguridad social que garantice la protección de la población frente a riesgos que afecten su bienestar, como enfermedades, vejez, accidentes laborales </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251FE98E" w14:textId="77777777" w:rsidR="00443AE5" w:rsidRDefault="00AC7A6E" w:rsidP="00B66803">
            <w:pPr>
              <w:spacing w:line="220" w:lineRule="auto"/>
            </w:pPr>
            <w:r>
              <w:rPr>
                <w:color w:val="333333"/>
                <w:sz w:val="18"/>
                <w:szCs w:val="14"/>
              </w:rPr>
              <w:t xml:space="preserve">El Consejo Nacional de Seguridad Social (CNSS) es el </w:t>
            </w:r>
            <w:r w:rsidR="007545E9">
              <w:rPr>
                <w:color w:val="333333"/>
                <w:sz w:val="18"/>
                <w:szCs w:val="14"/>
              </w:rPr>
              <w:t>órgano</w:t>
            </w:r>
            <w:r>
              <w:rPr>
                <w:color w:val="333333"/>
                <w:sz w:val="18"/>
                <w:szCs w:val="14"/>
              </w:rPr>
              <w:t xml:space="preserve"> rector del Sistema Dominicano de Seguridad Social, responsable de la regulación y supervisión del sistema, asegurando qu</w:t>
            </w:r>
          </w:p>
        </w:tc>
      </w:tr>
      <w:tr w:rsidR="00443AE5" w14:paraId="5D6C1810" w14:textId="77777777" w:rsidTr="001E7A4F">
        <w:tc>
          <w:tcPr>
            <w:tcW w:w="35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123743E3" w14:textId="77777777" w:rsidR="00443AE5" w:rsidRDefault="00AC7A6E" w:rsidP="00B66803">
            <w:pPr>
              <w:spacing w:line="220" w:lineRule="auto"/>
            </w:pPr>
            <w:r>
              <w:rPr>
                <w:color w:val="333333"/>
                <w:sz w:val="18"/>
                <w:szCs w:val="14"/>
              </w:rPr>
              <w:t>Convención Interamericana Contra el Terrorismo, 2002</w:t>
            </w:r>
          </w:p>
        </w:tc>
        <w:tc>
          <w:tcPr>
            <w:tcW w:w="3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6D3413CF" w14:textId="77777777" w:rsidR="00443AE5" w:rsidRDefault="00AC7A6E" w:rsidP="00B66803">
            <w:pPr>
              <w:spacing w:line="220" w:lineRule="auto"/>
            </w:pPr>
            <w:r>
              <w:rPr>
                <w:color w:val="333333"/>
                <w:sz w:val="18"/>
                <w:szCs w:val="14"/>
              </w:rPr>
              <w:t>Prevenir, sancionar y eliminar el terrorismo. Para tal efecto, los Estados Parte se comprometen a adoptar las medidas necesarias y fortalecer la cooperación entre ellos, de acuerdo</w:t>
            </w:r>
          </w:p>
        </w:tc>
        <w:tc>
          <w:tcPr>
            <w:tcW w:w="286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01E8DCD2" w14:textId="77777777" w:rsidR="00443AE5" w:rsidRDefault="00AC7A6E" w:rsidP="00B66803">
            <w:pPr>
              <w:spacing w:line="220" w:lineRule="auto"/>
            </w:pPr>
            <w:r>
              <w:rPr>
                <w:color w:val="333333"/>
                <w:sz w:val="18"/>
                <w:szCs w:val="14"/>
              </w:rPr>
              <w:t xml:space="preserve"> Apoyar las </w:t>
            </w:r>
            <w:r w:rsidR="007545E9">
              <w:rPr>
                <w:color w:val="333333"/>
                <w:sz w:val="18"/>
                <w:szCs w:val="14"/>
              </w:rPr>
              <w:t>acciones</w:t>
            </w:r>
            <w:r>
              <w:rPr>
                <w:color w:val="333333"/>
                <w:sz w:val="18"/>
                <w:szCs w:val="14"/>
              </w:rPr>
              <w:t xml:space="preserve"> de prevención y control, especialmente en el contexto de vínculos entre el terrorismo y el narcotráfico</w:t>
            </w:r>
          </w:p>
        </w:tc>
      </w:tr>
      <w:tr w:rsidR="00443AE5" w14:paraId="7697EB9F"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16E40B5D" w14:textId="77777777" w:rsidR="00443AE5" w:rsidRDefault="00AC7A6E" w:rsidP="00B66803">
            <w:pPr>
              <w:spacing w:line="220" w:lineRule="auto"/>
            </w:pPr>
            <w:r>
              <w:rPr>
                <w:color w:val="333333"/>
                <w:sz w:val="18"/>
                <w:szCs w:val="14"/>
              </w:rPr>
              <w:t>Decreto No. 19-03, Que Establece El Procedimiento para el Funcionamiento de la Oficina de Custodia y Administración de Bienes Incautados y Decomisados, Creada p</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594A854" w14:textId="77777777" w:rsidR="00443AE5" w:rsidRDefault="00AC7A6E" w:rsidP="00B66803">
            <w:pPr>
              <w:spacing w:line="220" w:lineRule="auto"/>
            </w:pPr>
            <w:r>
              <w:rPr>
                <w:color w:val="333333"/>
                <w:sz w:val="18"/>
                <w:szCs w:val="14"/>
              </w:rPr>
              <w:t xml:space="preserve"> Regular el procedimiento de custodia, administración y disposición de los bienes incautados o decomisados por el Estado en casos de lavado de activos y otros delitos financieros. </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730A8B89" w14:textId="77777777" w:rsidR="00443AE5" w:rsidRDefault="00AC7A6E" w:rsidP="00B66803">
            <w:pPr>
              <w:spacing w:line="220" w:lineRule="auto"/>
            </w:pPr>
            <w:r>
              <w:rPr>
                <w:color w:val="333333"/>
                <w:sz w:val="18"/>
                <w:szCs w:val="14"/>
              </w:rPr>
              <w:t>Supervisar y presidir la comisión encargada de la administración y venta de bienes incautados por lavado de activos, particularmente relacionados con el tráfico de drogas. El CND g</w:t>
            </w:r>
          </w:p>
        </w:tc>
      </w:tr>
      <w:tr w:rsidR="00443AE5" w14:paraId="526C2798" w14:textId="77777777" w:rsidTr="001E7A4F">
        <w:tc>
          <w:tcPr>
            <w:tcW w:w="35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3D371F7C" w14:textId="77777777" w:rsidR="00443AE5" w:rsidRDefault="00AC7A6E" w:rsidP="00B66803">
            <w:pPr>
              <w:spacing w:line="220" w:lineRule="auto"/>
            </w:pPr>
            <w:r>
              <w:rPr>
                <w:color w:val="333333"/>
                <w:sz w:val="18"/>
                <w:szCs w:val="14"/>
              </w:rPr>
              <w:t xml:space="preserve">Convenio sobre Cooperación para la Supresión del Tráfico </w:t>
            </w:r>
            <w:r w:rsidR="007545E9">
              <w:rPr>
                <w:color w:val="333333"/>
                <w:sz w:val="18"/>
                <w:szCs w:val="14"/>
              </w:rPr>
              <w:t>Ilícito</w:t>
            </w:r>
            <w:r>
              <w:rPr>
                <w:color w:val="333333"/>
                <w:sz w:val="18"/>
                <w:szCs w:val="14"/>
              </w:rPr>
              <w:t xml:space="preserve"> </w:t>
            </w:r>
            <w:r w:rsidR="007545E9">
              <w:rPr>
                <w:color w:val="333333"/>
                <w:sz w:val="18"/>
                <w:szCs w:val="14"/>
              </w:rPr>
              <w:t>Marítimo</w:t>
            </w:r>
            <w:r>
              <w:rPr>
                <w:color w:val="333333"/>
                <w:sz w:val="18"/>
                <w:szCs w:val="14"/>
              </w:rPr>
              <w:t xml:space="preserve"> Áereo de Estupefacientes y Sustancias Psicotrópicas en el área del Caribe</w:t>
            </w:r>
          </w:p>
        </w:tc>
        <w:tc>
          <w:tcPr>
            <w:tcW w:w="3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06BFA11B" w14:textId="77777777" w:rsidR="00443AE5" w:rsidRDefault="00AC7A6E" w:rsidP="00B66803">
            <w:pPr>
              <w:spacing w:line="220" w:lineRule="auto"/>
            </w:pPr>
            <w:r>
              <w:rPr>
                <w:color w:val="333333"/>
                <w:sz w:val="18"/>
                <w:szCs w:val="14"/>
              </w:rPr>
              <w:t xml:space="preserve">Cooperar al máximo en la lucha contra el tráfico ilícito por vía marítima y aérea en el área del Caribe. </w:t>
            </w:r>
          </w:p>
        </w:tc>
        <w:tc>
          <w:tcPr>
            <w:tcW w:w="286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0094401C" w14:textId="77777777" w:rsidR="00443AE5" w:rsidRDefault="00AC7A6E" w:rsidP="00B66803">
            <w:pPr>
              <w:spacing w:line="220" w:lineRule="auto"/>
            </w:pPr>
            <w:r>
              <w:rPr>
                <w:color w:val="333333"/>
                <w:sz w:val="18"/>
                <w:szCs w:val="14"/>
              </w:rPr>
              <w:t>Coordinar con autoridades policiales y organismos internacionales para la detección y retención de embarcaciones y aeronaves sospechosas de tráfico de drogas.</w:t>
            </w:r>
          </w:p>
        </w:tc>
      </w:tr>
      <w:tr w:rsidR="00443AE5" w14:paraId="19EFFE2A" w14:textId="77777777" w:rsidTr="001E7A4F">
        <w:tc>
          <w:tcPr>
            <w:tcW w:w="35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1A37DF9E" w14:textId="77777777" w:rsidR="00443AE5" w:rsidRDefault="00AC7A6E" w:rsidP="00B66803">
            <w:pPr>
              <w:spacing w:line="220" w:lineRule="auto"/>
            </w:pPr>
            <w:r>
              <w:rPr>
                <w:color w:val="333333"/>
                <w:sz w:val="18"/>
                <w:szCs w:val="14"/>
              </w:rPr>
              <w:t>Convención de las Naciones Unidas contra la Corrupción; 2003</w:t>
            </w:r>
          </w:p>
        </w:tc>
        <w:tc>
          <w:tcPr>
            <w:tcW w:w="3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C8A76D4" w14:textId="77777777" w:rsidR="00443AE5" w:rsidRDefault="00AC7A6E" w:rsidP="00B66803">
            <w:pPr>
              <w:spacing w:line="220" w:lineRule="auto"/>
            </w:pPr>
            <w:r>
              <w:rPr>
                <w:color w:val="333333"/>
                <w:sz w:val="18"/>
                <w:szCs w:val="14"/>
              </w:rPr>
              <w:t>Prevenir y combatir eficazmente la corrupción mediante el fortalecimiento de medidas preventivas. Además, promover la cooperación internacional y asistencia técnica para combatir l</w:t>
            </w:r>
          </w:p>
        </w:tc>
        <w:tc>
          <w:tcPr>
            <w:tcW w:w="28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16FD9955" w14:textId="77777777" w:rsidR="00443AE5" w:rsidRDefault="00AC7A6E" w:rsidP="00B66803">
            <w:pPr>
              <w:spacing w:line="220" w:lineRule="auto"/>
            </w:pPr>
            <w:r>
              <w:rPr>
                <w:color w:val="333333"/>
                <w:sz w:val="18"/>
                <w:szCs w:val="14"/>
              </w:rPr>
              <w:t>Asegurar que sus operaciones y políticas se alineen con los principios de transparencia y rendición de cuentas establecidos.</w:t>
            </w:r>
          </w:p>
        </w:tc>
      </w:tr>
    </w:tbl>
    <w:p w14:paraId="26F65226" w14:textId="77777777" w:rsidR="00443AE5" w:rsidRDefault="00443AE5"/>
    <w:p w14:paraId="52BA3AD2" w14:textId="77777777" w:rsidR="00443AE5" w:rsidRDefault="00AC7A6E">
      <w:pPr>
        <w:pStyle w:val="Ttulo2"/>
      </w:pPr>
      <w:bookmarkStart w:id="22" w:name="_Toc226985988"/>
      <w:bookmarkStart w:id="23" w:name="_Toc231547046"/>
      <w:r>
        <w:t>Atribuciones de la institución</w:t>
      </w:r>
      <w:bookmarkEnd w:id="22"/>
      <w:bookmarkEnd w:id="23"/>
    </w:p>
    <w:p w14:paraId="4D6F5AE9" w14:textId="77777777" w:rsidR="00443AE5" w:rsidRDefault="00AC7A6E" w:rsidP="001E7A4F">
      <w:pPr>
        <w:spacing w:after="120" w:line="276" w:lineRule="auto"/>
        <w:jc w:val="both"/>
      </w:pPr>
      <w:r>
        <w:rPr>
          <w:color w:val="333333"/>
        </w:rPr>
        <w:t>El CND fue creado mediante el Artículo 19 de la Ley No. 50-88 como organismo especializado adscrito a la Presidencia de la República. Sus atribuciones fundamentales comprenden:</w:t>
      </w:r>
    </w:p>
    <w:p w14:paraId="43FF8791" w14:textId="77777777" w:rsidR="00443AE5" w:rsidRDefault="00AC7A6E" w:rsidP="001E7A4F">
      <w:pPr>
        <w:pStyle w:val="Prrafodelista"/>
        <w:numPr>
          <w:ilvl w:val="0"/>
          <w:numId w:val="2"/>
        </w:numPr>
        <w:spacing w:after="80" w:line="276" w:lineRule="auto"/>
        <w:jc w:val="both"/>
      </w:pPr>
      <w:r>
        <w:rPr>
          <w:color w:val="333333"/>
        </w:rPr>
        <w:t>Trazar las políticas generales de prevención del uso indebido de drogas, así como de control del tráfico y distribución de sustancias controladas.</w:t>
      </w:r>
    </w:p>
    <w:p w14:paraId="3D00A73C" w14:textId="77777777" w:rsidR="00443AE5" w:rsidRDefault="00AC7A6E" w:rsidP="001E7A4F">
      <w:pPr>
        <w:pStyle w:val="Prrafodelista"/>
        <w:numPr>
          <w:ilvl w:val="0"/>
          <w:numId w:val="2"/>
        </w:numPr>
        <w:spacing w:after="80" w:line="276" w:lineRule="auto"/>
        <w:jc w:val="both"/>
      </w:pPr>
      <w:r>
        <w:rPr>
          <w:color w:val="333333"/>
        </w:rPr>
        <w:t>Asesorar al Poder Ejecutivo en todos los aspectos relativos a la problemática de las drogas.</w:t>
      </w:r>
    </w:p>
    <w:p w14:paraId="5D1C6F4E" w14:textId="77777777" w:rsidR="00443AE5" w:rsidRDefault="00AC7A6E" w:rsidP="001E7A4F">
      <w:pPr>
        <w:pStyle w:val="Prrafodelista"/>
        <w:numPr>
          <w:ilvl w:val="0"/>
          <w:numId w:val="2"/>
        </w:numPr>
        <w:spacing w:after="80" w:line="276" w:lineRule="auto"/>
        <w:jc w:val="both"/>
      </w:pPr>
      <w:r>
        <w:rPr>
          <w:color w:val="333333"/>
        </w:rPr>
        <w:t xml:space="preserve">Fomentar </w:t>
      </w:r>
      <w:r w:rsidR="007545E9">
        <w:rPr>
          <w:color w:val="333333"/>
        </w:rPr>
        <w:t>programas</w:t>
      </w:r>
      <w:r>
        <w:rPr>
          <w:color w:val="333333"/>
        </w:rPr>
        <w:t xml:space="preserve"> de educación, concienciación y prevención dirigidos a la población, en coordinación con el MINERD, el MSP, organismos </w:t>
      </w:r>
      <w:r w:rsidR="007545E9">
        <w:rPr>
          <w:color w:val="333333"/>
        </w:rPr>
        <w:t>comunitarios</w:t>
      </w:r>
      <w:r>
        <w:rPr>
          <w:color w:val="333333"/>
        </w:rPr>
        <w:t xml:space="preserve"> y </w:t>
      </w:r>
      <w:r w:rsidR="007545E9">
        <w:rPr>
          <w:color w:val="333333"/>
        </w:rPr>
        <w:t>organizaciones</w:t>
      </w:r>
      <w:r>
        <w:rPr>
          <w:color w:val="333333"/>
        </w:rPr>
        <w:t xml:space="preserve"> de la sociedad civil.</w:t>
      </w:r>
    </w:p>
    <w:p w14:paraId="26E6DA41" w14:textId="77777777" w:rsidR="00443AE5" w:rsidRDefault="00AC7A6E" w:rsidP="001E7A4F">
      <w:pPr>
        <w:pStyle w:val="Prrafodelista"/>
        <w:numPr>
          <w:ilvl w:val="0"/>
          <w:numId w:val="2"/>
        </w:numPr>
        <w:spacing w:after="80" w:line="276" w:lineRule="auto"/>
        <w:jc w:val="both"/>
      </w:pPr>
      <w:r>
        <w:rPr>
          <w:color w:val="333333"/>
        </w:rPr>
        <w:t xml:space="preserve">Promover la coordinación interinstitucional en la implementación de </w:t>
      </w:r>
      <w:r w:rsidR="007545E9">
        <w:rPr>
          <w:color w:val="333333"/>
        </w:rPr>
        <w:t>acciones</w:t>
      </w:r>
      <w:r>
        <w:rPr>
          <w:color w:val="333333"/>
        </w:rPr>
        <w:t xml:space="preserve"> preventivas y de reducción de la demanda.</w:t>
      </w:r>
    </w:p>
    <w:p w14:paraId="014FBE11" w14:textId="77777777" w:rsidR="00443AE5" w:rsidRDefault="00AC7A6E" w:rsidP="001E7A4F">
      <w:pPr>
        <w:pStyle w:val="Prrafodelista"/>
        <w:numPr>
          <w:ilvl w:val="0"/>
          <w:numId w:val="2"/>
        </w:numPr>
        <w:spacing w:after="80" w:line="276" w:lineRule="auto"/>
        <w:jc w:val="both"/>
      </w:pPr>
      <w:r>
        <w:rPr>
          <w:color w:val="333333"/>
        </w:rPr>
        <w:t>Apoyar iniciativas de tratamiento y rehabilitación de personas con trastornos por consumo de sustancias.</w:t>
      </w:r>
    </w:p>
    <w:p w14:paraId="6B3B4C78" w14:textId="77777777" w:rsidR="00443AE5" w:rsidRDefault="00AC7A6E" w:rsidP="001E7A4F">
      <w:pPr>
        <w:pStyle w:val="Prrafodelista"/>
        <w:numPr>
          <w:ilvl w:val="0"/>
          <w:numId w:val="2"/>
        </w:numPr>
        <w:spacing w:after="80" w:line="276" w:lineRule="auto"/>
        <w:jc w:val="both"/>
      </w:pPr>
      <w:r>
        <w:rPr>
          <w:color w:val="333333"/>
        </w:rPr>
        <w:t xml:space="preserve">Impulsar </w:t>
      </w:r>
      <w:r w:rsidR="007545E9">
        <w:rPr>
          <w:color w:val="333333"/>
        </w:rPr>
        <w:t>investigaciones</w:t>
      </w:r>
      <w:r>
        <w:rPr>
          <w:color w:val="333333"/>
        </w:rPr>
        <w:t xml:space="preserve"> técnicas y científicas sobre el </w:t>
      </w:r>
      <w:r w:rsidR="007545E9">
        <w:rPr>
          <w:color w:val="333333"/>
        </w:rPr>
        <w:t>fenómeno</w:t>
      </w:r>
      <w:r>
        <w:rPr>
          <w:color w:val="333333"/>
        </w:rPr>
        <w:t xml:space="preserve"> del uso de drogas a través del Observatorio Dominicano de Drogas (ODD).</w:t>
      </w:r>
    </w:p>
    <w:p w14:paraId="5CF17D92" w14:textId="77777777" w:rsidR="00443AE5" w:rsidRDefault="00AC7A6E" w:rsidP="001E7A4F">
      <w:pPr>
        <w:pStyle w:val="Prrafodelista"/>
        <w:numPr>
          <w:ilvl w:val="0"/>
          <w:numId w:val="2"/>
        </w:numPr>
        <w:spacing w:after="80" w:line="276" w:lineRule="auto"/>
        <w:jc w:val="both"/>
      </w:pPr>
      <w:r>
        <w:rPr>
          <w:color w:val="333333"/>
        </w:rPr>
        <w:lastRenderedPageBreak/>
        <w:t xml:space="preserve">Establecer </w:t>
      </w:r>
      <w:r w:rsidR="007545E9">
        <w:rPr>
          <w:color w:val="333333"/>
        </w:rPr>
        <w:t>vínculos</w:t>
      </w:r>
      <w:r>
        <w:rPr>
          <w:color w:val="333333"/>
        </w:rPr>
        <w:t xml:space="preserve"> de cooperación internacional con organismos multilaterales y bilaterales especializados.</w:t>
      </w:r>
    </w:p>
    <w:p w14:paraId="376B37A9" w14:textId="77777777" w:rsidR="00443AE5" w:rsidRDefault="00AC7A6E" w:rsidP="001E7A4F">
      <w:pPr>
        <w:pStyle w:val="Prrafodelista"/>
        <w:numPr>
          <w:ilvl w:val="0"/>
          <w:numId w:val="2"/>
        </w:numPr>
        <w:spacing w:after="80" w:line="276" w:lineRule="auto"/>
        <w:jc w:val="both"/>
      </w:pPr>
      <w:r>
        <w:rPr>
          <w:color w:val="333333"/>
        </w:rPr>
        <w:t xml:space="preserve">Regular y supervisar los centros de tratamiento y rehabilitación conforme a </w:t>
      </w:r>
      <w:r w:rsidR="007545E9">
        <w:rPr>
          <w:color w:val="333333"/>
        </w:rPr>
        <w:t>estándares</w:t>
      </w:r>
      <w:r>
        <w:rPr>
          <w:color w:val="333333"/>
        </w:rPr>
        <w:t xml:space="preserve"> de calidad.</w:t>
      </w:r>
    </w:p>
    <w:p w14:paraId="27431E45" w14:textId="77777777" w:rsidR="00443AE5" w:rsidRDefault="00443AE5"/>
    <w:p w14:paraId="54ED08AB" w14:textId="77777777" w:rsidR="00443AE5" w:rsidRDefault="00AC7A6E">
      <w:pPr>
        <w:pStyle w:val="Ttulo1"/>
      </w:pPr>
      <w:bookmarkStart w:id="24" w:name="_Toc226985989"/>
      <w:bookmarkStart w:id="25" w:name="_Toc231547047"/>
      <w:r>
        <w:t>METODOLOGÍA</w:t>
      </w:r>
      <w:bookmarkEnd w:id="24"/>
      <w:bookmarkEnd w:id="25"/>
    </w:p>
    <w:p w14:paraId="24726C87" w14:textId="77777777" w:rsidR="00443AE5" w:rsidRPr="001E7A4F" w:rsidRDefault="00AC7A6E">
      <w:pPr>
        <w:spacing w:after="120" w:line="276" w:lineRule="auto"/>
        <w:jc w:val="both"/>
        <w:rPr>
          <w:color w:val="333333"/>
        </w:rPr>
      </w:pPr>
      <w:r>
        <w:rPr>
          <w:color w:val="333333"/>
        </w:rPr>
        <w:t xml:space="preserve">La formulación del PEI 2025-2028 del CND se llevó a cabo siguiendo la metodología establecida en el Manual </w:t>
      </w:r>
      <w:r w:rsidR="007545E9">
        <w:rPr>
          <w:color w:val="333333"/>
        </w:rPr>
        <w:t>Metodológico</w:t>
      </w:r>
      <w:r>
        <w:rPr>
          <w:color w:val="333333"/>
        </w:rPr>
        <w:t xml:space="preserve"> para la Gestión de la Planificación Estratégica Institucional del MEPyD (Junio 2024), coordinada por el Departamento de Planificación y Desarrollo (DPyD), en su rol de Unidad Institucional de Planificación y Desarrollo (UIPyD).</w:t>
      </w:r>
    </w:p>
    <w:p w14:paraId="54BA39CE" w14:textId="77777777" w:rsidR="00443AE5" w:rsidRPr="001E7A4F" w:rsidRDefault="00AC7A6E" w:rsidP="001E7A4F">
      <w:pPr>
        <w:spacing w:after="120" w:line="276" w:lineRule="auto"/>
        <w:jc w:val="both"/>
        <w:rPr>
          <w:color w:val="333333"/>
        </w:rPr>
      </w:pPr>
      <w:r>
        <w:rPr>
          <w:color w:val="333333"/>
        </w:rPr>
        <w:t>El proceso se estructuro en las siguientes etapas:</w:t>
      </w:r>
    </w:p>
    <w:p w14:paraId="0748679C" w14:textId="77777777" w:rsidR="00443AE5" w:rsidRPr="001E7A4F" w:rsidRDefault="00AC7A6E" w:rsidP="001E7A4F">
      <w:pPr>
        <w:pStyle w:val="Prrafodelista"/>
        <w:numPr>
          <w:ilvl w:val="0"/>
          <w:numId w:val="3"/>
        </w:numPr>
        <w:spacing w:after="120" w:line="276" w:lineRule="auto"/>
        <w:jc w:val="both"/>
        <w:rPr>
          <w:color w:val="333333"/>
        </w:rPr>
      </w:pPr>
      <w:r w:rsidRPr="001E7A4F">
        <w:rPr>
          <w:color w:val="333333"/>
        </w:rPr>
        <w:t xml:space="preserve">Conformación de instancias de trabajo: se constituyeron las tres instancias requeridas por el Manual: (i) Instancia de Alto Nivel para la toma de </w:t>
      </w:r>
      <w:r w:rsidR="007545E9" w:rsidRPr="001E7A4F">
        <w:rPr>
          <w:color w:val="333333"/>
        </w:rPr>
        <w:t>decisiones</w:t>
      </w:r>
      <w:r w:rsidRPr="001E7A4F">
        <w:rPr>
          <w:color w:val="333333"/>
        </w:rPr>
        <w:t xml:space="preserve"> políticas; (ii) Instancia de Coordinación Técnica para la supervisión del proceso; y (iii) Instancia de Gestión Operativa para la ejecución de los ejercicios técnicos. Cada instancia fue formalizada mediante acta de constitución firmada por la </w:t>
      </w:r>
      <w:r w:rsidR="00603F78" w:rsidRPr="001E7A4F">
        <w:rPr>
          <w:color w:val="333333"/>
        </w:rPr>
        <w:t>máxima</w:t>
      </w:r>
      <w:r w:rsidRPr="001E7A4F">
        <w:rPr>
          <w:color w:val="333333"/>
        </w:rPr>
        <w:t xml:space="preserve"> autoridad.</w:t>
      </w:r>
    </w:p>
    <w:p w14:paraId="7FBB81FE" w14:textId="77777777" w:rsidR="00443AE5" w:rsidRPr="001E7A4F" w:rsidRDefault="00AC7A6E" w:rsidP="001E7A4F">
      <w:pPr>
        <w:pStyle w:val="Prrafodelista"/>
        <w:numPr>
          <w:ilvl w:val="0"/>
          <w:numId w:val="3"/>
        </w:numPr>
        <w:spacing w:after="120" w:line="276" w:lineRule="auto"/>
        <w:jc w:val="both"/>
        <w:rPr>
          <w:color w:val="333333"/>
        </w:rPr>
      </w:pPr>
      <w:r w:rsidRPr="001E7A4F">
        <w:rPr>
          <w:color w:val="333333"/>
        </w:rPr>
        <w:t xml:space="preserve">Fase 1 - Diagnóstico Contextual e Institucional: se aplicaron las herramientas H1 a H12 del Manual, incluyendo: análisis del marco normativo (H1, 82 instrumentos legales), revisión de la </w:t>
      </w:r>
      <w:r w:rsidR="00603F78" w:rsidRPr="001E7A4F">
        <w:rPr>
          <w:color w:val="333333"/>
        </w:rPr>
        <w:t>misión</w:t>
      </w:r>
      <w:r w:rsidRPr="001E7A4F">
        <w:rPr>
          <w:color w:val="333333"/>
        </w:rPr>
        <w:t xml:space="preserve"> institucional, adopción de prioridades del PNPSP, análisis cualitativo de 6 </w:t>
      </w:r>
      <w:r w:rsidR="00603F78" w:rsidRPr="001E7A4F">
        <w:rPr>
          <w:color w:val="333333"/>
        </w:rPr>
        <w:t>problemas</w:t>
      </w:r>
      <w:r w:rsidRPr="001E7A4F">
        <w:rPr>
          <w:color w:val="333333"/>
        </w:rPr>
        <w:t xml:space="preserve">, adopción de enfoques transversales, análisis cuantitativo de la problemática, priorización de </w:t>
      </w:r>
      <w:r w:rsidR="00603F78" w:rsidRPr="001E7A4F">
        <w:rPr>
          <w:color w:val="333333"/>
        </w:rPr>
        <w:t>problemas</w:t>
      </w:r>
      <w:r w:rsidRPr="001E7A4F">
        <w:rPr>
          <w:color w:val="333333"/>
        </w:rPr>
        <w:t xml:space="preserve">, construcción del </w:t>
      </w:r>
      <w:r w:rsidR="001E7A4F" w:rsidRPr="001E7A4F">
        <w:rPr>
          <w:color w:val="333333"/>
        </w:rPr>
        <w:t>árbol</w:t>
      </w:r>
      <w:r w:rsidRPr="001E7A4F">
        <w:rPr>
          <w:color w:val="333333"/>
        </w:rPr>
        <w:t xml:space="preserve"> de </w:t>
      </w:r>
      <w:r w:rsidR="00603F78" w:rsidRPr="001E7A4F">
        <w:rPr>
          <w:color w:val="333333"/>
        </w:rPr>
        <w:t>problemas</w:t>
      </w:r>
      <w:r w:rsidRPr="001E7A4F">
        <w:rPr>
          <w:color w:val="333333"/>
        </w:rPr>
        <w:t xml:space="preserve"> con causas y efectos, análisis de 28 actores involucrados, </w:t>
      </w:r>
      <w:r w:rsidR="00603F78" w:rsidRPr="001E7A4F">
        <w:rPr>
          <w:color w:val="333333"/>
        </w:rPr>
        <w:t>elaboración</w:t>
      </w:r>
      <w:r w:rsidRPr="001E7A4F">
        <w:rPr>
          <w:color w:val="333333"/>
        </w:rPr>
        <w:t xml:space="preserve"> del FODA con 7F/6O/7D/5A, y </w:t>
      </w:r>
      <w:r w:rsidR="00603F78" w:rsidRPr="001E7A4F">
        <w:rPr>
          <w:color w:val="333333"/>
        </w:rPr>
        <w:t>definición</w:t>
      </w:r>
      <w:r w:rsidRPr="001E7A4F">
        <w:rPr>
          <w:color w:val="333333"/>
        </w:rPr>
        <w:t xml:space="preserve"> de 28 estrategias institucionales.</w:t>
      </w:r>
    </w:p>
    <w:p w14:paraId="5776E190" w14:textId="77777777" w:rsidR="00443AE5" w:rsidRPr="001E7A4F" w:rsidRDefault="00AC7A6E" w:rsidP="001E7A4F">
      <w:pPr>
        <w:pStyle w:val="Prrafodelista"/>
        <w:numPr>
          <w:ilvl w:val="0"/>
          <w:numId w:val="3"/>
        </w:numPr>
        <w:spacing w:after="120" w:line="276" w:lineRule="auto"/>
        <w:jc w:val="both"/>
        <w:rPr>
          <w:color w:val="333333"/>
        </w:rPr>
      </w:pPr>
      <w:r w:rsidRPr="001E7A4F">
        <w:rPr>
          <w:color w:val="333333"/>
        </w:rPr>
        <w:t xml:space="preserve">Fase 2 - Diseño del Marco Estratégico: </w:t>
      </w:r>
      <w:r w:rsidR="00603F78" w:rsidRPr="001E7A4F">
        <w:rPr>
          <w:color w:val="333333"/>
        </w:rPr>
        <w:t>definición</w:t>
      </w:r>
      <w:r w:rsidRPr="001E7A4F">
        <w:rPr>
          <w:color w:val="333333"/>
        </w:rPr>
        <w:t xml:space="preserve"> de </w:t>
      </w:r>
      <w:r w:rsidR="00603F78" w:rsidRPr="001E7A4F">
        <w:rPr>
          <w:color w:val="333333"/>
        </w:rPr>
        <w:t>misión</w:t>
      </w:r>
      <w:r w:rsidRPr="001E7A4F">
        <w:rPr>
          <w:color w:val="333333"/>
        </w:rPr>
        <w:t xml:space="preserve">, </w:t>
      </w:r>
      <w:r w:rsidR="00603F78" w:rsidRPr="001E7A4F">
        <w:rPr>
          <w:color w:val="333333"/>
        </w:rPr>
        <w:t>visión</w:t>
      </w:r>
      <w:r w:rsidRPr="001E7A4F">
        <w:rPr>
          <w:color w:val="333333"/>
        </w:rPr>
        <w:t xml:space="preserve"> y valores; construcción de la cadena de resultados con 24 resultados institucionales; diseño de 105 productos estratégicos con indicadores y metas; </w:t>
      </w:r>
      <w:r w:rsidR="00603F78" w:rsidRPr="001E7A4F">
        <w:rPr>
          <w:color w:val="333333"/>
        </w:rPr>
        <w:t>definición</w:t>
      </w:r>
      <w:r w:rsidRPr="001E7A4F">
        <w:rPr>
          <w:color w:val="333333"/>
        </w:rPr>
        <w:t xml:space="preserve"> de 5 ejes estratégicos y 6 ejes transversales; establecimiento de metas de producción; y estrategias de financiamiento.</w:t>
      </w:r>
    </w:p>
    <w:p w14:paraId="06B8278F" w14:textId="77777777" w:rsidR="00443AE5" w:rsidRPr="001E7A4F" w:rsidRDefault="00AC7A6E" w:rsidP="001E7A4F">
      <w:pPr>
        <w:pStyle w:val="Prrafodelista"/>
        <w:numPr>
          <w:ilvl w:val="0"/>
          <w:numId w:val="3"/>
        </w:numPr>
        <w:spacing w:after="120" w:line="276" w:lineRule="auto"/>
        <w:jc w:val="both"/>
        <w:rPr>
          <w:color w:val="333333"/>
        </w:rPr>
      </w:pPr>
      <w:r w:rsidRPr="001E7A4F">
        <w:rPr>
          <w:color w:val="333333"/>
        </w:rPr>
        <w:t>Fase 3 - Seguimiento y Monitoreo: diseño de los instrumentos y mecanismos de seguimiento trimestral (POA) y monitoreo anual del PEI.</w:t>
      </w:r>
    </w:p>
    <w:p w14:paraId="61D24F0C" w14:textId="77777777" w:rsidR="00443AE5" w:rsidRPr="001E7A4F" w:rsidRDefault="00AC7A6E" w:rsidP="001E7A4F">
      <w:pPr>
        <w:pStyle w:val="Prrafodelista"/>
        <w:numPr>
          <w:ilvl w:val="0"/>
          <w:numId w:val="3"/>
        </w:numPr>
        <w:spacing w:after="120" w:line="276" w:lineRule="auto"/>
        <w:jc w:val="both"/>
        <w:rPr>
          <w:color w:val="333333"/>
        </w:rPr>
      </w:pPr>
      <w:r w:rsidRPr="001E7A4F">
        <w:rPr>
          <w:color w:val="333333"/>
        </w:rPr>
        <w:t xml:space="preserve">Fase 4 - Evaluación: </w:t>
      </w:r>
      <w:r w:rsidR="007545E9" w:rsidRPr="001E7A4F">
        <w:rPr>
          <w:color w:val="333333"/>
        </w:rPr>
        <w:t>programación</w:t>
      </w:r>
      <w:r w:rsidRPr="001E7A4F">
        <w:rPr>
          <w:color w:val="333333"/>
        </w:rPr>
        <w:t xml:space="preserve"> de </w:t>
      </w:r>
      <w:r w:rsidR="007545E9" w:rsidRPr="001E7A4F">
        <w:rPr>
          <w:color w:val="333333"/>
        </w:rPr>
        <w:t>evaluaciones</w:t>
      </w:r>
      <w:r w:rsidRPr="001E7A4F">
        <w:rPr>
          <w:color w:val="333333"/>
        </w:rPr>
        <w:t xml:space="preserve"> ex ante, durante y ex post conforme a los cinco criterios de la OCDE (pertinencia, eficacia, eficiencia, impacto, sostenibilidad).</w:t>
      </w:r>
    </w:p>
    <w:p w14:paraId="5C2F5EBE" w14:textId="77777777" w:rsidR="001E7A4F" w:rsidRDefault="001E7A4F" w:rsidP="001E7A4F">
      <w:pPr>
        <w:pStyle w:val="Prrafodelista"/>
        <w:spacing w:after="80" w:line="276" w:lineRule="auto"/>
        <w:ind w:left="720"/>
      </w:pPr>
    </w:p>
    <w:p w14:paraId="205281A2" w14:textId="77777777" w:rsidR="00443AE5" w:rsidRDefault="00443AE5"/>
    <w:p w14:paraId="1843D8D4" w14:textId="77777777" w:rsidR="001E7A4F" w:rsidRDefault="001E7A4F"/>
    <w:p w14:paraId="7DE20099" w14:textId="77777777" w:rsidR="001E7A4F" w:rsidRDefault="001E7A4F"/>
    <w:p w14:paraId="7ED54421" w14:textId="77777777" w:rsidR="0067637A" w:rsidRDefault="0067637A"/>
    <w:p w14:paraId="623DE7A3" w14:textId="77777777" w:rsidR="001E7A4F" w:rsidRDefault="001E7A4F"/>
    <w:p w14:paraId="7BEC545E" w14:textId="77777777" w:rsidR="00443AE5" w:rsidRDefault="00AC7A6E">
      <w:pPr>
        <w:pStyle w:val="Ttulo1"/>
      </w:pPr>
      <w:bookmarkStart w:id="26" w:name="_Toc226985990"/>
      <w:bookmarkStart w:id="27" w:name="_Toc231547048"/>
      <w:r>
        <w:lastRenderedPageBreak/>
        <w:t>DIAGNÓSTICO CONTEXTUAL</w:t>
      </w:r>
      <w:bookmarkEnd w:id="26"/>
      <w:bookmarkEnd w:id="27"/>
    </w:p>
    <w:p w14:paraId="346D9987" w14:textId="77777777" w:rsidR="00443AE5" w:rsidRDefault="00AC7A6E">
      <w:pPr>
        <w:pStyle w:val="Ttulo2"/>
      </w:pPr>
      <w:bookmarkStart w:id="28" w:name="_Toc226985991"/>
      <w:bookmarkStart w:id="29" w:name="_Toc231547049"/>
      <w:r>
        <w:t>Contexto internacional del fenómeno de las drogas</w:t>
      </w:r>
      <w:bookmarkEnd w:id="28"/>
      <w:bookmarkEnd w:id="29"/>
    </w:p>
    <w:p w14:paraId="6BA7A1CA" w14:textId="77777777" w:rsidR="00443AE5" w:rsidRPr="001E7A4F" w:rsidRDefault="00AC7A6E" w:rsidP="001E7A4F">
      <w:pPr>
        <w:spacing w:after="120" w:line="276" w:lineRule="auto"/>
        <w:jc w:val="both"/>
        <w:rPr>
          <w:color w:val="333333"/>
        </w:rPr>
      </w:pPr>
      <w:r w:rsidRPr="001E7A4F">
        <w:rPr>
          <w:color w:val="333333"/>
        </w:rPr>
        <w:t>El fenómeno mundial de las drogas continúa expandiéndose en escala e impacto. Según el Informe Mundial sobre las Drogas 2025 de la Oficina de las Naciones Unidas contra la Droga y el Delito (ONUDD), aproximadamente 316 millones de personas consumieron algún tipo de estupefaciente entre 2023 y 2024, lo que representa un incremento del 28% en una década respecto a los 243 millones estimados en 2013. La producción de cocaína alcanzó niveles sin precedentes con 3,708 toneladas en 2023, un aumento del 34% frente a 2022. Las incautaciones mundiales de cocaína establecieron un récord de 2,275 toneladas.</w:t>
      </w:r>
    </w:p>
    <w:p w14:paraId="18F6A2BE" w14:textId="77777777" w:rsidR="00443AE5" w:rsidRDefault="00AC7A6E" w:rsidP="001E7A4F">
      <w:pPr>
        <w:spacing w:after="120" w:line="276" w:lineRule="auto"/>
        <w:jc w:val="both"/>
      </w:pPr>
      <w:r w:rsidRPr="001E7A4F">
        <w:rPr>
          <w:color w:val="333333"/>
        </w:rPr>
        <w:t>Se estima que 64 millones de personas presentaban drogodependencia en 2023, un 13% más que en 2013. Solo 1 de cada 7 hombres y 1 de cada 18 mujeres con trastornos por consumo acceden a tratamiento. El costo social es devastador: casi medio millón de muertes y 28 millones de años de vida saludable perdidos por discapacidad y muertes prematuras (AVAD) en 2021.</w:t>
      </w:r>
      <w:r w:rsidRPr="001E7A4F">
        <w:rPr>
          <w:b/>
          <w:i/>
          <w:color w:val="1F3864"/>
          <w:sz w:val="20"/>
        </w:rPr>
        <w:br/>
      </w:r>
      <w:r w:rsidRPr="001E7A4F">
        <w:rPr>
          <w:b/>
          <w:i/>
          <w:color w:val="1F3864"/>
          <w:sz w:val="20"/>
        </w:rPr>
        <w:br/>
      </w:r>
      <w:r w:rsidR="007545E9">
        <w:rPr>
          <w:noProof/>
        </w:rPr>
        <w:drawing>
          <wp:inline distT="0" distB="0" distL="0" distR="0" wp14:anchorId="0068456E" wp14:editId="4B8AD454">
            <wp:extent cx="5943600" cy="3165475"/>
            <wp:effectExtent l="0" t="0" r="0" b="0"/>
            <wp:docPr id="2794717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165475"/>
                    </a:xfrm>
                    <a:prstGeom prst="rect">
                      <a:avLst/>
                    </a:prstGeom>
                    <a:noFill/>
                    <a:ln>
                      <a:noFill/>
                    </a:ln>
                  </pic:spPr>
                </pic:pic>
              </a:graphicData>
            </a:graphic>
          </wp:inline>
        </w:drawing>
      </w:r>
      <w:r w:rsidR="007545E9" w:rsidRPr="001E7A4F">
        <w:rPr>
          <w:b/>
          <w:i/>
          <w:color w:val="1F3864"/>
          <w:sz w:val="20"/>
        </w:rPr>
        <w:t xml:space="preserve"> </w:t>
      </w:r>
    </w:p>
    <w:p w14:paraId="48CE1D47" w14:textId="77777777" w:rsidR="00443AE5" w:rsidRPr="001E7A4F" w:rsidRDefault="00AC7A6E">
      <w:pPr>
        <w:spacing w:after="120" w:line="276" w:lineRule="auto"/>
        <w:jc w:val="both"/>
        <w:rPr>
          <w:color w:val="333333"/>
        </w:rPr>
      </w:pPr>
      <w:r>
        <w:rPr>
          <w:color w:val="333333"/>
        </w:rPr>
        <w:t>Estas tendencias globales impactan directamente a la República Dominicana como país de tránsito estratégico entre las zonas de producción en Sudamérica y los principales mercados de Norteamérica y Europa, con niveles crecientes de consumo interno y penetración del microtráfico en zonas urbanas vulnerables.</w:t>
      </w:r>
    </w:p>
    <w:p w14:paraId="264606DC" w14:textId="77777777" w:rsidR="00443AE5" w:rsidRDefault="00443AE5">
      <w:pPr>
        <w:spacing w:after="120" w:line="276" w:lineRule="auto"/>
        <w:jc w:val="both"/>
      </w:pPr>
    </w:p>
    <w:p w14:paraId="6781E622" w14:textId="77777777" w:rsidR="00443AE5" w:rsidRDefault="00AC7A6E">
      <w:pPr>
        <w:pStyle w:val="Ttulo2"/>
        <w:spacing w:after="0"/>
      </w:pPr>
      <w:bookmarkStart w:id="30" w:name="_Toc226985992"/>
      <w:bookmarkStart w:id="31" w:name="_Toc231547050"/>
      <w:r>
        <w:t>Contexto nacional: situación de las drogas en República Dominicana</w:t>
      </w:r>
      <w:bookmarkEnd w:id="30"/>
      <w:bookmarkEnd w:id="31"/>
    </w:p>
    <w:p w14:paraId="7D6699BD" w14:textId="77777777" w:rsidR="00443AE5" w:rsidRDefault="00AC7A6E">
      <w:pPr>
        <w:pStyle w:val="Ttulo3"/>
      </w:pPr>
      <w:bookmarkStart w:id="32" w:name="_Toc226985993"/>
      <w:bookmarkStart w:id="33" w:name="_Toc231547051"/>
      <w:r>
        <w:t>Interdicción y control de la oferta</w:t>
      </w:r>
      <w:bookmarkEnd w:id="32"/>
      <w:bookmarkEnd w:id="33"/>
    </w:p>
    <w:p w14:paraId="6424DD5F" w14:textId="77777777" w:rsidR="00443AE5" w:rsidRPr="001E7A4F" w:rsidRDefault="00AC7A6E" w:rsidP="001E7A4F">
      <w:pPr>
        <w:spacing w:after="120" w:line="276" w:lineRule="auto"/>
        <w:jc w:val="both"/>
        <w:rPr>
          <w:color w:val="333333"/>
        </w:rPr>
      </w:pPr>
      <w:r>
        <w:rPr>
          <w:color w:val="333333"/>
        </w:rPr>
        <w:lastRenderedPageBreak/>
        <w:t>La República Dominicana ha intensificado sostenidamente sus operaciones de interdicción. La Dirección Nacional de Control de Drogas (DNCD) reportó en 2024 la incautación de 41,576 kilogramos de sustancias ilícitas, estableciendo un nuevo récord histórico. Este resultado superó ampliamente las 31.1 toneladas de 2022 y las 25 toneladas de 2023, gracias a la cooperación entre las Fuerzas Armadas, las agencias de inteligencia del Estado y la colaboración internacional. En diciembre de 2024 se realizó el decomiso más grande de la historia del país: 9,889 kilogramos de cocaína en el Puerto Multimodal Caucedo. Entre 2020 y 2025, la DNCD decomisó un total acumulado de 226,046 kilogramos de drogas.</w:t>
      </w:r>
    </w:p>
    <w:p w14:paraId="754D6D22" w14:textId="77777777" w:rsidR="00443AE5" w:rsidRDefault="00AC7A6E">
      <w:pPr>
        <w:spacing w:after="120" w:line="276" w:lineRule="auto"/>
        <w:jc w:val="center"/>
      </w:pPr>
      <w:r>
        <w:rPr>
          <w:b/>
          <w:i/>
          <w:color w:val="1F3864"/>
          <w:sz w:val="20"/>
        </w:rPr>
        <w:br/>
      </w:r>
      <w:r w:rsidR="007545E9">
        <w:rPr>
          <w:noProof/>
        </w:rPr>
        <w:drawing>
          <wp:inline distT="0" distB="0" distL="0" distR="0" wp14:anchorId="3CDE58EE" wp14:editId="4240D07B">
            <wp:extent cx="5943600" cy="3074035"/>
            <wp:effectExtent l="0" t="0" r="0" b="0"/>
            <wp:docPr id="2410629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074035"/>
                    </a:xfrm>
                    <a:prstGeom prst="rect">
                      <a:avLst/>
                    </a:prstGeom>
                    <a:noFill/>
                    <a:ln>
                      <a:noFill/>
                    </a:ln>
                  </pic:spPr>
                </pic:pic>
              </a:graphicData>
            </a:graphic>
          </wp:inline>
        </w:drawing>
      </w:r>
    </w:p>
    <w:p w14:paraId="3660B992" w14:textId="77777777" w:rsidR="00443AE5" w:rsidRPr="001E7A4F" w:rsidRDefault="00AC7A6E" w:rsidP="001E7A4F">
      <w:pPr>
        <w:spacing w:after="120" w:line="276" w:lineRule="auto"/>
        <w:jc w:val="both"/>
        <w:rPr>
          <w:color w:val="333333"/>
        </w:rPr>
      </w:pPr>
      <w:r w:rsidRPr="001E7A4F">
        <w:rPr>
          <w:color w:val="333333"/>
        </w:rPr>
        <w:t>Las provincias costeras del sur y este concentran los mayores volúmenes de incautación. Pedernales y Santo Domingo acumulan el 67.69% de las incautaciones de cocaína, seguidas por San Pedro de Macorís, La Romana y La Altagracia. Además de cocaína y marihuana, en 2024 se incautaron 8.72 kg de éxtasis, 5.09 kg de opio y cantidades de hachís, evidenciando la diversificación de sustancias que transitan por el territorio.</w:t>
      </w:r>
    </w:p>
    <w:p w14:paraId="37BBF892" w14:textId="77777777" w:rsidR="00443AE5" w:rsidRDefault="00443AE5">
      <w:pPr>
        <w:spacing w:after="120" w:line="276" w:lineRule="auto"/>
        <w:jc w:val="both"/>
      </w:pPr>
    </w:p>
    <w:p w14:paraId="413BCD69" w14:textId="77777777" w:rsidR="000D6EEC" w:rsidRDefault="00AC7A6E">
      <w:pPr>
        <w:pStyle w:val="Ttulo2"/>
        <w:spacing w:after="120" w:line="276" w:lineRule="auto"/>
        <w:jc w:val="both"/>
      </w:pPr>
      <w:bookmarkStart w:id="34" w:name="_Toc231547052"/>
      <w:r>
        <w:rPr>
          <w:color w:val="333333"/>
          <w:sz w:val="22"/>
        </w:rPr>
        <w:t>Contribución de la institución a las prioridades de la gestión</w:t>
      </w:r>
      <w:bookmarkEnd w:id="34"/>
    </w:p>
    <w:p w14:paraId="2E43FCDA" w14:textId="77777777" w:rsidR="000D6EEC" w:rsidRDefault="00AC7A6E">
      <w:pPr>
        <w:spacing w:after="120" w:line="276" w:lineRule="auto"/>
        <w:jc w:val="both"/>
      </w:pPr>
      <w:r>
        <w:rPr>
          <w:color w:val="333333"/>
        </w:rPr>
        <w:t>El CND contribuye a dos políticas priorizadas del PNPSP 2025-2028: la política de Acceso a la Salud y la Seguridad Social, y la política de Seguridad Ciudadana. Se identificaron cinco resultados nacionales en los cuales el CND participa como institución involucrada:</w:t>
      </w:r>
    </w:p>
    <w:p w14:paraId="01480A85" w14:textId="77777777" w:rsidR="000D6EEC" w:rsidRDefault="00AC7A6E">
      <w:pPr>
        <w:spacing w:after="120" w:line="276" w:lineRule="auto"/>
        <w:jc w:val="both"/>
      </w:pPr>
      <w:r>
        <w:rPr>
          <w:b/>
          <w:color w:val="1F3864"/>
          <w:sz w:val="20"/>
        </w:rPr>
        <w:t>Tabla 3. Adopción de prioridades estratégicas del PNPSP 2025-2028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68"/>
        <w:gridCol w:w="2002"/>
        <w:gridCol w:w="1625"/>
        <w:gridCol w:w="811"/>
        <w:gridCol w:w="811"/>
        <w:gridCol w:w="811"/>
        <w:gridCol w:w="811"/>
        <w:gridCol w:w="1021"/>
      </w:tblGrid>
      <w:tr w:rsidR="00443AE5" w14:paraId="04ABCD2F" w14:textId="77777777" w:rsidTr="001E7A4F">
        <w:tc>
          <w:tcPr>
            <w:tcW w:w="16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43C84331" w14:textId="77777777" w:rsidR="00443AE5" w:rsidRDefault="00AC7A6E" w:rsidP="001E7A4F">
            <w:pPr>
              <w:jc w:val="center"/>
            </w:pPr>
            <w:r>
              <w:rPr>
                <w:b/>
                <w:bCs/>
                <w:color w:val="FFFFFF"/>
                <w:sz w:val="18"/>
                <w:szCs w:val="16"/>
              </w:rPr>
              <w:t>Política</w:t>
            </w:r>
          </w:p>
        </w:tc>
        <w:tc>
          <w:tcPr>
            <w:tcW w:w="22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74C69573" w14:textId="77777777" w:rsidR="00443AE5" w:rsidRDefault="00AC7A6E" w:rsidP="001E7A4F">
            <w:pPr>
              <w:jc w:val="center"/>
            </w:pPr>
            <w:r>
              <w:rPr>
                <w:b/>
                <w:bCs/>
                <w:color w:val="FFFFFF"/>
                <w:sz w:val="18"/>
                <w:szCs w:val="16"/>
              </w:rPr>
              <w:t>Resultado PNPSP</w:t>
            </w:r>
          </w:p>
        </w:tc>
        <w:tc>
          <w:tcPr>
            <w:tcW w:w="18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0160629A" w14:textId="77777777" w:rsidR="00443AE5" w:rsidRDefault="00AC7A6E" w:rsidP="001E7A4F">
            <w:pPr>
              <w:jc w:val="center"/>
            </w:pPr>
            <w:r>
              <w:rPr>
                <w:b/>
                <w:bCs/>
                <w:color w:val="FFFFFF"/>
                <w:sz w:val="18"/>
                <w:szCs w:val="16"/>
              </w:rPr>
              <w:t>Indicador</w:t>
            </w:r>
          </w:p>
        </w:tc>
        <w:tc>
          <w:tcPr>
            <w:tcW w:w="7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9B3714E" w14:textId="77777777" w:rsidR="00443AE5" w:rsidRDefault="00AC7A6E" w:rsidP="001E7A4F">
            <w:pPr>
              <w:jc w:val="center"/>
            </w:pPr>
            <w:r>
              <w:rPr>
                <w:b/>
                <w:bCs/>
                <w:color w:val="FFFFFF"/>
                <w:sz w:val="18"/>
                <w:szCs w:val="16"/>
              </w:rPr>
              <w:t>L.Base</w:t>
            </w:r>
          </w:p>
        </w:tc>
        <w:tc>
          <w:tcPr>
            <w:tcW w:w="7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240EA27E" w14:textId="77777777" w:rsidR="00443AE5" w:rsidRDefault="00AC7A6E" w:rsidP="001E7A4F">
            <w:pPr>
              <w:jc w:val="center"/>
            </w:pPr>
            <w:r>
              <w:rPr>
                <w:b/>
                <w:bCs/>
                <w:color w:val="FFFFFF"/>
                <w:sz w:val="18"/>
                <w:szCs w:val="16"/>
              </w:rPr>
              <w:t>Meta 25</w:t>
            </w:r>
          </w:p>
        </w:tc>
        <w:tc>
          <w:tcPr>
            <w:tcW w:w="7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07C82F4" w14:textId="77777777" w:rsidR="00443AE5" w:rsidRDefault="00AC7A6E" w:rsidP="001E7A4F">
            <w:pPr>
              <w:jc w:val="center"/>
            </w:pPr>
            <w:r>
              <w:rPr>
                <w:b/>
                <w:bCs/>
                <w:color w:val="FFFFFF"/>
                <w:sz w:val="18"/>
                <w:szCs w:val="16"/>
              </w:rPr>
              <w:t>Meta 26</w:t>
            </w:r>
          </w:p>
        </w:tc>
        <w:tc>
          <w:tcPr>
            <w:tcW w:w="7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23B8B9E9" w14:textId="77777777" w:rsidR="00443AE5" w:rsidRDefault="00AC7A6E" w:rsidP="001E7A4F">
            <w:pPr>
              <w:jc w:val="center"/>
            </w:pPr>
            <w:r>
              <w:rPr>
                <w:b/>
                <w:bCs/>
                <w:color w:val="FFFFFF"/>
                <w:sz w:val="18"/>
                <w:szCs w:val="16"/>
              </w:rPr>
              <w:t>Meta 28</w:t>
            </w:r>
          </w:p>
        </w:tc>
        <w:tc>
          <w:tcPr>
            <w:tcW w:w="96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00C0EF5F" w14:textId="77777777" w:rsidR="00443AE5" w:rsidRDefault="00AC7A6E" w:rsidP="001E7A4F">
            <w:pPr>
              <w:jc w:val="center"/>
            </w:pPr>
            <w:r>
              <w:rPr>
                <w:b/>
                <w:bCs/>
                <w:color w:val="FFFFFF"/>
                <w:sz w:val="18"/>
                <w:szCs w:val="16"/>
              </w:rPr>
              <w:t>Inst.Resp.</w:t>
            </w:r>
          </w:p>
        </w:tc>
      </w:tr>
      <w:tr w:rsidR="00443AE5" w14:paraId="4472EB2C" w14:textId="77777777" w:rsidTr="001E7A4F">
        <w:tc>
          <w:tcPr>
            <w:tcW w:w="16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DEB23FF" w14:textId="77777777" w:rsidR="00443AE5" w:rsidRDefault="00AC7A6E" w:rsidP="001E7A4F">
            <w:pPr>
              <w:spacing w:line="220" w:lineRule="auto"/>
            </w:pPr>
            <w:r>
              <w:rPr>
                <w:color w:val="333333"/>
                <w:sz w:val="18"/>
                <w:szCs w:val="14"/>
              </w:rPr>
              <w:t>Acceso a la Salud</w:t>
            </w:r>
          </w:p>
        </w:tc>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0D0BB25" w14:textId="77777777" w:rsidR="00443AE5" w:rsidRDefault="00AC7A6E" w:rsidP="001E7A4F">
            <w:pPr>
              <w:spacing w:line="220" w:lineRule="auto"/>
            </w:pPr>
            <w:r>
              <w:rPr>
                <w:color w:val="333333"/>
                <w:sz w:val="18"/>
                <w:szCs w:val="14"/>
              </w:rPr>
              <w:t>Reducidas las muertes prevenibles por causas seleccionadas</w:t>
            </w:r>
          </w:p>
        </w:tc>
        <w:tc>
          <w:tcPr>
            <w:tcW w:w="18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72A85C4C" w14:textId="77777777" w:rsidR="00443AE5" w:rsidRDefault="00AC7A6E" w:rsidP="001E7A4F">
            <w:pPr>
              <w:spacing w:line="220" w:lineRule="auto"/>
            </w:pPr>
            <w:r>
              <w:rPr>
                <w:color w:val="333333"/>
                <w:sz w:val="18"/>
                <w:szCs w:val="14"/>
              </w:rPr>
              <w:t>% Consultas de Salud Mental en Red Pública</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3FE9B1FE" w14:textId="77777777" w:rsidR="00443AE5" w:rsidRDefault="00AC7A6E" w:rsidP="001E7A4F">
            <w:pPr>
              <w:spacing w:line="220" w:lineRule="auto"/>
            </w:pPr>
            <w:r>
              <w:rPr>
                <w:color w:val="333333"/>
                <w:sz w:val="18"/>
                <w:szCs w:val="14"/>
              </w:rPr>
              <w:t>4.22%</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035E23C9" w14:textId="77777777" w:rsidR="00443AE5" w:rsidRDefault="00AC7A6E" w:rsidP="001E7A4F">
            <w:pPr>
              <w:spacing w:line="220" w:lineRule="auto"/>
            </w:pPr>
            <w:r>
              <w:rPr>
                <w:color w:val="333333"/>
                <w:sz w:val="18"/>
                <w:szCs w:val="14"/>
              </w:rPr>
              <w:t>4.33%</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D8F8693" w14:textId="77777777" w:rsidR="00443AE5" w:rsidRDefault="00AC7A6E" w:rsidP="001E7A4F">
            <w:pPr>
              <w:spacing w:line="220" w:lineRule="auto"/>
            </w:pPr>
            <w:r>
              <w:rPr>
                <w:color w:val="333333"/>
                <w:sz w:val="18"/>
                <w:szCs w:val="14"/>
              </w:rPr>
              <w:t>4.44%</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162A83DB" w14:textId="77777777" w:rsidR="00443AE5" w:rsidRDefault="00AC7A6E" w:rsidP="001E7A4F">
            <w:pPr>
              <w:spacing w:line="220" w:lineRule="auto"/>
            </w:pPr>
            <w:r>
              <w:rPr>
                <w:color w:val="333333"/>
                <w:sz w:val="18"/>
                <w:szCs w:val="14"/>
              </w:rPr>
              <w:t>4.65%</w:t>
            </w:r>
          </w:p>
        </w:tc>
        <w:tc>
          <w:tcPr>
            <w:tcW w:w="9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781122DA" w14:textId="77777777" w:rsidR="00443AE5" w:rsidRDefault="00AC7A6E" w:rsidP="001E7A4F">
            <w:pPr>
              <w:spacing w:line="220" w:lineRule="auto"/>
            </w:pPr>
            <w:r>
              <w:rPr>
                <w:color w:val="333333"/>
                <w:sz w:val="18"/>
                <w:szCs w:val="14"/>
              </w:rPr>
              <w:t>MSP</w:t>
            </w:r>
          </w:p>
        </w:tc>
      </w:tr>
      <w:tr w:rsidR="00443AE5" w14:paraId="7539DEE2" w14:textId="77777777" w:rsidTr="001E7A4F">
        <w:tc>
          <w:tcPr>
            <w:tcW w:w="16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07B4D912" w14:textId="77777777" w:rsidR="00443AE5" w:rsidRDefault="00AC7A6E" w:rsidP="001E7A4F">
            <w:pPr>
              <w:spacing w:line="220" w:lineRule="auto"/>
            </w:pPr>
            <w:r>
              <w:rPr>
                <w:color w:val="333333"/>
                <w:sz w:val="18"/>
                <w:szCs w:val="14"/>
              </w:rPr>
              <w:lastRenderedPageBreak/>
              <w:t>Acceso a la Salud</w:t>
            </w:r>
          </w:p>
        </w:tc>
        <w:tc>
          <w:tcPr>
            <w:tcW w:w="22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3FF83219" w14:textId="77777777" w:rsidR="00443AE5" w:rsidRDefault="00AC7A6E" w:rsidP="001E7A4F">
            <w:pPr>
              <w:spacing w:line="220" w:lineRule="auto"/>
            </w:pPr>
            <w:r>
              <w:rPr>
                <w:color w:val="333333"/>
                <w:sz w:val="18"/>
                <w:szCs w:val="14"/>
              </w:rPr>
              <w:t>Incrementadas las prácticas que promueven la salud</w:t>
            </w:r>
          </w:p>
        </w:tc>
        <w:tc>
          <w:tcPr>
            <w:tcW w:w="18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2FA6C984" w14:textId="77777777" w:rsidR="00443AE5" w:rsidRDefault="00AC7A6E" w:rsidP="001E7A4F">
            <w:pPr>
              <w:spacing w:line="220" w:lineRule="auto"/>
            </w:pPr>
            <w:r>
              <w:rPr>
                <w:color w:val="333333"/>
                <w:sz w:val="18"/>
                <w:szCs w:val="14"/>
              </w:rPr>
              <w:t xml:space="preserve">% </w:t>
            </w:r>
            <w:r w:rsidR="00603F78">
              <w:rPr>
                <w:color w:val="333333"/>
                <w:sz w:val="18"/>
                <w:szCs w:val="14"/>
              </w:rPr>
              <w:t>Programas</w:t>
            </w:r>
            <w:r>
              <w:rPr>
                <w:color w:val="333333"/>
                <w:sz w:val="18"/>
                <w:szCs w:val="14"/>
              </w:rPr>
              <w:t xml:space="preserve"> de prevención escolar evaluados por ODD</w:t>
            </w:r>
          </w:p>
        </w:tc>
        <w:tc>
          <w:tcPr>
            <w:tcW w:w="7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2C8D9E07" w14:textId="77777777" w:rsidR="00443AE5" w:rsidRDefault="00AC7A6E" w:rsidP="001E7A4F">
            <w:pPr>
              <w:spacing w:line="220" w:lineRule="auto"/>
            </w:pPr>
            <w:r>
              <w:rPr>
                <w:color w:val="333333"/>
                <w:sz w:val="18"/>
                <w:szCs w:val="14"/>
              </w:rPr>
              <w:t>0%</w:t>
            </w:r>
          </w:p>
        </w:tc>
        <w:tc>
          <w:tcPr>
            <w:tcW w:w="7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4FF43A8C" w14:textId="77777777" w:rsidR="00443AE5" w:rsidRDefault="00AC7A6E" w:rsidP="001E7A4F">
            <w:pPr>
              <w:spacing w:line="220" w:lineRule="auto"/>
            </w:pPr>
            <w:r>
              <w:rPr>
                <w:color w:val="333333"/>
                <w:sz w:val="18"/>
                <w:szCs w:val="14"/>
              </w:rPr>
              <w:t>5%</w:t>
            </w:r>
          </w:p>
        </w:tc>
        <w:tc>
          <w:tcPr>
            <w:tcW w:w="7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6776FC0D" w14:textId="77777777" w:rsidR="00443AE5" w:rsidRDefault="00AC7A6E" w:rsidP="001E7A4F">
            <w:pPr>
              <w:spacing w:line="220" w:lineRule="auto"/>
            </w:pPr>
            <w:r>
              <w:rPr>
                <w:color w:val="333333"/>
                <w:sz w:val="18"/>
                <w:szCs w:val="14"/>
              </w:rPr>
              <w:t>10%</w:t>
            </w:r>
          </w:p>
        </w:tc>
        <w:tc>
          <w:tcPr>
            <w:tcW w:w="7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5AB06DD7" w14:textId="77777777" w:rsidR="00443AE5" w:rsidRDefault="00AC7A6E" w:rsidP="001E7A4F">
            <w:pPr>
              <w:spacing w:line="220" w:lineRule="auto"/>
            </w:pPr>
            <w:r>
              <w:rPr>
                <w:color w:val="333333"/>
                <w:sz w:val="18"/>
                <w:szCs w:val="14"/>
              </w:rPr>
              <w:t>20%</w:t>
            </w:r>
          </w:p>
        </w:tc>
        <w:tc>
          <w:tcPr>
            <w:tcW w:w="96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3D72B942" w14:textId="77777777" w:rsidR="00443AE5" w:rsidRDefault="00AC7A6E" w:rsidP="001E7A4F">
            <w:pPr>
              <w:spacing w:line="220" w:lineRule="auto"/>
            </w:pPr>
            <w:r>
              <w:rPr>
                <w:color w:val="333333"/>
                <w:sz w:val="18"/>
                <w:szCs w:val="14"/>
              </w:rPr>
              <w:t>CND/MSP</w:t>
            </w:r>
          </w:p>
        </w:tc>
      </w:tr>
      <w:tr w:rsidR="00443AE5" w14:paraId="25EE9D46" w14:textId="77777777" w:rsidTr="001E7A4F">
        <w:tc>
          <w:tcPr>
            <w:tcW w:w="16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8287000" w14:textId="77777777" w:rsidR="00443AE5" w:rsidRDefault="00AC7A6E" w:rsidP="001E7A4F">
            <w:pPr>
              <w:spacing w:line="220" w:lineRule="auto"/>
            </w:pPr>
            <w:r>
              <w:rPr>
                <w:color w:val="333333"/>
                <w:sz w:val="18"/>
                <w:szCs w:val="14"/>
              </w:rPr>
              <w:t>Acceso a la Salud</w:t>
            </w:r>
          </w:p>
        </w:tc>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25D790E" w14:textId="77777777" w:rsidR="00443AE5" w:rsidRDefault="00AC7A6E" w:rsidP="001E7A4F">
            <w:pPr>
              <w:spacing w:line="220" w:lineRule="auto"/>
            </w:pPr>
            <w:r>
              <w:rPr>
                <w:color w:val="333333"/>
                <w:sz w:val="18"/>
                <w:szCs w:val="14"/>
              </w:rPr>
              <w:t>Mejorado el acceso equitativo a servicios de salud</w:t>
            </w:r>
          </w:p>
        </w:tc>
        <w:tc>
          <w:tcPr>
            <w:tcW w:w="18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66F9EBBF" w14:textId="77777777" w:rsidR="00443AE5" w:rsidRDefault="00AC7A6E" w:rsidP="001E7A4F">
            <w:pPr>
              <w:spacing w:line="220" w:lineRule="auto"/>
            </w:pPr>
            <w:r>
              <w:rPr>
                <w:color w:val="333333"/>
                <w:sz w:val="18"/>
                <w:szCs w:val="14"/>
              </w:rPr>
              <w:t>Psicólogos del sector público por 10,000 hab.</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1CD5DA2D" w14:textId="77777777" w:rsidR="00443AE5" w:rsidRDefault="00AC7A6E" w:rsidP="001E7A4F">
            <w:pPr>
              <w:spacing w:line="220" w:lineRule="auto"/>
            </w:pPr>
            <w:r>
              <w:rPr>
                <w:color w:val="333333"/>
                <w:sz w:val="18"/>
                <w:szCs w:val="14"/>
              </w:rPr>
              <w:t>0.82</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531FB761" w14:textId="77777777" w:rsidR="00443AE5" w:rsidRDefault="00AC7A6E" w:rsidP="001E7A4F">
            <w:pPr>
              <w:spacing w:line="220" w:lineRule="auto"/>
            </w:pPr>
            <w:r>
              <w:rPr>
                <w:color w:val="333333"/>
                <w:sz w:val="18"/>
                <w:szCs w:val="14"/>
              </w:rPr>
              <w:t>1.0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02CAE593" w14:textId="77777777" w:rsidR="00443AE5" w:rsidRDefault="00AC7A6E" w:rsidP="001E7A4F">
            <w:pPr>
              <w:spacing w:line="220" w:lineRule="auto"/>
            </w:pPr>
            <w:r>
              <w:rPr>
                <w:color w:val="333333"/>
                <w:sz w:val="18"/>
                <w:szCs w:val="14"/>
              </w:rPr>
              <w:t>1.20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3CD5EA01" w14:textId="77777777" w:rsidR="00443AE5" w:rsidRDefault="00AC7A6E" w:rsidP="001E7A4F">
            <w:pPr>
              <w:spacing w:line="220" w:lineRule="auto"/>
            </w:pPr>
            <w:r>
              <w:rPr>
                <w:color w:val="333333"/>
                <w:sz w:val="18"/>
                <w:szCs w:val="14"/>
              </w:rPr>
              <w:t>1.60</w:t>
            </w:r>
          </w:p>
        </w:tc>
        <w:tc>
          <w:tcPr>
            <w:tcW w:w="9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757F0BA5" w14:textId="77777777" w:rsidR="00443AE5" w:rsidRDefault="00AC7A6E" w:rsidP="001E7A4F">
            <w:pPr>
              <w:spacing w:line="220" w:lineRule="auto"/>
            </w:pPr>
            <w:r>
              <w:rPr>
                <w:color w:val="333333"/>
                <w:sz w:val="18"/>
                <w:szCs w:val="14"/>
              </w:rPr>
              <w:t>MSP/SNS</w:t>
            </w:r>
          </w:p>
        </w:tc>
      </w:tr>
      <w:tr w:rsidR="00443AE5" w14:paraId="4451BB98" w14:textId="77777777" w:rsidTr="001E7A4F">
        <w:tc>
          <w:tcPr>
            <w:tcW w:w="16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4E14424C" w14:textId="77777777" w:rsidR="00443AE5" w:rsidRDefault="00AC7A6E" w:rsidP="001E7A4F">
            <w:pPr>
              <w:spacing w:line="220" w:lineRule="auto"/>
            </w:pPr>
            <w:r>
              <w:rPr>
                <w:color w:val="333333"/>
                <w:sz w:val="18"/>
                <w:szCs w:val="14"/>
              </w:rPr>
              <w:t>Seguridad Ciudadana</w:t>
            </w:r>
          </w:p>
        </w:tc>
        <w:tc>
          <w:tcPr>
            <w:tcW w:w="22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7A403C77" w14:textId="77777777" w:rsidR="00443AE5" w:rsidRDefault="00AC7A6E" w:rsidP="001E7A4F">
            <w:pPr>
              <w:spacing w:line="220" w:lineRule="auto"/>
            </w:pPr>
            <w:r>
              <w:rPr>
                <w:color w:val="333333"/>
                <w:sz w:val="18"/>
                <w:szCs w:val="14"/>
              </w:rPr>
              <w:t>Reducida la tasa de personas detenidas por posesión de drogas</w:t>
            </w:r>
          </w:p>
        </w:tc>
        <w:tc>
          <w:tcPr>
            <w:tcW w:w="18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0D5C9FCA" w14:textId="77777777" w:rsidR="00443AE5" w:rsidRDefault="00AC7A6E" w:rsidP="001E7A4F">
            <w:pPr>
              <w:spacing w:line="220" w:lineRule="auto"/>
            </w:pPr>
            <w:r>
              <w:rPr>
                <w:color w:val="333333"/>
                <w:sz w:val="18"/>
                <w:szCs w:val="14"/>
              </w:rPr>
              <w:t>Tasa de detenidos por posesión (DNCD) por 100,000 hab.</w:t>
            </w:r>
          </w:p>
        </w:tc>
        <w:tc>
          <w:tcPr>
            <w:tcW w:w="7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356AB3EB" w14:textId="77777777" w:rsidR="00443AE5" w:rsidRDefault="00AC7A6E" w:rsidP="001E7A4F">
            <w:pPr>
              <w:spacing w:line="220" w:lineRule="auto"/>
            </w:pPr>
            <w:r>
              <w:rPr>
                <w:color w:val="333333"/>
                <w:sz w:val="18"/>
                <w:szCs w:val="14"/>
              </w:rPr>
              <w:t>116,955</w:t>
            </w:r>
          </w:p>
        </w:tc>
        <w:tc>
          <w:tcPr>
            <w:tcW w:w="7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5985064D" w14:textId="77777777" w:rsidR="00443AE5" w:rsidRDefault="00AC7A6E" w:rsidP="001E7A4F">
            <w:pPr>
              <w:spacing w:line="220" w:lineRule="auto"/>
            </w:pPr>
            <w:r>
              <w:rPr>
                <w:color w:val="333333"/>
                <w:sz w:val="18"/>
                <w:szCs w:val="14"/>
              </w:rPr>
              <w:t>116,954</w:t>
            </w:r>
          </w:p>
        </w:tc>
        <w:tc>
          <w:tcPr>
            <w:tcW w:w="7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5F4FA032" w14:textId="77777777" w:rsidR="00443AE5" w:rsidRDefault="00AC7A6E" w:rsidP="001E7A4F">
            <w:pPr>
              <w:spacing w:line="220" w:lineRule="auto"/>
            </w:pPr>
            <w:r>
              <w:rPr>
                <w:color w:val="333333"/>
                <w:sz w:val="18"/>
                <w:szCs w:val="14"/>
              </w:rPr>
              <w:t>116,952</w:t>
            </w:r>
          </w:p>
        </w:tc>
        <w:tc>
          <w:tcPr>
            <w:tcW w:w="7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0CC19168" w14:textId="77777777" w:rsidR="00443AE5" w:rsidRDefault="00AC7A6E" w:rsidP="001E7A4F">
            <w:pPr>
              <w:spacing w:line="220" w:lineRule="auto"/>
            </w:pPr>
            <w:r>
              <w:rPr>
                <w:color w:val="333333"/>
                <w:sz w:val="18"/>
                <w:szCs w:val="14"/>
              </w:rPr>
              <w:t>116,950</w:t>
            </w:r>
          </w:p>
        </w:tc>
        <w:tc>
          <w:tcPr>
            <w:tcW w:w="96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vAlign w:val="center"/>
          </w:tcPr>
          <w:p w14:paraId="78F40431" w14:textId="77777777" w:rsidR="00443AE5" w:rsidRDefault="00AC7A6E" w:rsidP="001E7A4F">
            <w:pPr>
              <w:spacing w:line="220" w:lineRule="auto"/>
            </w:pPr>
            <w:r>
              <w:rPr>
                <w:color w:val="333333"/>
                <w:sz w:val="18"/>
                <w:szCs w:val="14"/>
              </w:rPr>
              <w:t>MIP/PN</w:t>
            </w:r>
          </w:p>
        </w:tc>
      </w:tr>
      <w:tr w:rsidR="00443AE5" w14:paraId="6BF29D0C" w14:textId="77777777" w:rsidTr="001E7A4F">
        <w:tc>
          <w:tcPr>
            <w:tcW w:w="16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0E96905C" w14:textId="77777777" w:rsidR="00443AE5" w:rsidRDefault="00AC7A6E" w:rsidP="001E7A4F">
            <w:pPr>
              <w:spacing w:line="220" w:lineRule="auto"/>
            </w:pPr>
            <w:r>
              <w:rPr>
                <w:color w:val="333333"/>
                <w:sz w:val="18"/>
                <w:szCs w:val="14"/>
              </w:rPr>
              <w:t>Seguridad Ciudadana</w:t>
            </w:r>
          </w:p>
        </w:tc>
        <w:tc>
          <w:tcPr>
            <w:tcW w:w="22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12CE09B" w14:textId="77777777" w:rsidR="00443AE5" w:rsidRDefault="00AC7A6E" w:rsidP="001E7A4F">
            <w:pPr>
              <w:spacing w:line="220" w:lineRule="auto"/>
            </w:pPr>
            <w:r>
              <w:rPr>
                <w:color w:val="333333"/>
                <w:sz w:val="18"/>
                <w:szCs w:val="14"/>
              </w:rPr>
              <w:t>Reducido el % de casos de simple posesión</w:t>
            </w:r>
          </w:p>
        </w:tc>
        <w:tc>
          <w:tcPr>
            <w:tcW w:w="18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71B16336" w14:textId="77777777" w:rsidR="00443AE5" w:rsidRDefault="00AC7A6E" w:rsidP="001E7A4F">
            <w:pPr>
              <w:spacing w:line="220" w:lineRule="auto"/>
            </w:pPr>
            <w:r>
              <w:rPr>
                <w:color w:val="333333"/>
                <w:sz w:val="18"/>
                <w:szCs w:val="14"/>
              </w:rPr>
              <w:t>% de casos registrados de simple posesión de drogas</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3D3804B4" w14:textId="77777777" w:rsidR="00443AE5" w:rsidRDefault="00AC7A6E" w:rsidP="001E7A4F">
            <w:pPr>
              <w:spacing w:line="220" w:lineRule="auto"/>
            </w:pPr>
            <w:r>
              <w:rPr>
                <w:color w:val="333333"/>
                <w:sz w:val="18"/>
                <w:szCs w:val="14"/>
              </w:rPr>
              <w:t>11%</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2919516C" w14:textId="77777777" w:rsidR="00443AE5" w:rsidRDefault="00AC7A6E" w:rsidP="001E7A4F">
            <w:pPr>
              <w:spacing w:line="220" w:lineRule="auto"/>
            </w:pPr>
            <w:r>
              <w:rPr>
                <w:color w:val="333333"/>
                <w:sz w:val="18"/>
                <w:szCs w:val="14"/>
              </w:rPr>
              <w:t>10.7%</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4B556284" w14:textId="77777777" w:rsidR="00443AE5" w:rsidRDefault="00AC7A6E" w:rsidP="001E7A4F">
            <w:pPr>
              <w:spacing w:line="220" w:lineRule="auto"/>
            </w:pPr>
            <w:r>
              <w:rPr>
                <w:color w:val="333333"/>
                <w:sz w:val="18"/>
                <w:szCs w:val="14"/>
              </w:rPr>
              <w:t>10.4%</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25B14A55" w14:textId="77777777" w:rsidR="00443AE5" w:rsidRDefault="00AC7A6E" w:rsidP="001E7A4F">
            <w:pPr>
              <w:spacing w:line="220" w:lineRule="auto"/>
            </w:pPr>
            <w:r>
              <w:rPr>
                <w:color w:val="333333"/>
                <w:sz w:val="18"/>
                <w:szCs w:val="14"/>
              </w:rPr>
              <w:t>10.0%</w:t>
            </w:r>
          </w:p>
        </w:tc>
        <w:tc>
          <w:tcPr>
            <w:tcW w:w="9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vAlign w:val="center"/>
          </w:tcPr>
          <w:p w14:paraId="1D7D5355" w14:textId="77777777" w:rsidR="00443AE5" w:rsidRDefault="00AC7A6E" w:rsidP="001E7A4F">
            <w:pPr>
              <w:spacing w:line="220" w:lineRule="auto"/>
            </w:pPr>
            <w:r>
              <w:rPr>
                <w:color w:val="333333"/>
                <w:sz w:val="18"/>
                <w:szCs w:val="14"/>
              </w:rPr>
              <w:t>MIP/PN</w:t>
            </w:r>
          </w:p>
        </w:tc>
      </w:tr>
    </w:tbl>
    <w:p w14:paraId="557FC5E7" w14:textId="77777777" w:rsidR="000D6EEC" w:rsidRDefault="000D6EEC">
      <w:pPr>
        <w:spacing w:after="120" w:line="276" w:lineRule="auto"/>
        <w:jc w:val="both"/>
      </w:pPr>
    </w:p>
    <w:p w14:paraId="21D8022A" w14:textId="77777777" w:rsidR="00443AE5" w:rsidRDefault="00AC7A6E">
      <w:pPr>
        <w:pStyle w:val="Ttulo3"/>
        <w:spacing w:after="0"/>
      </w:pPr>
      <w:bookmarkStart w:id="35" w:name="_Toc226985994"/>
      <w:bookmarkStart w:id="36" w:name="_Toc231547053"/>
      <w:r>
        <w:t>Dimensión judicial</w:t>
      </w:r>
      <w:bookmarkEnd w:id="35"/>
      <w:bookmarkEnd w:id="36"/>
    </w:p>
    <w:p w14:paraId="76D7D787" w14:textId="77777777" w:rsidR="001E7A4F" w:rsidRDefault="001E7A4F" w:rsidP="001E7A4F">
      <w:pPr>
        <w:jc w:val="both"/>
      </w:pPr>
      <w:bookmarkStart w:id="37" w:name="_Toc226985995"/>
    </w:p>
    <w:p w14:paraId="517440D1" w14:textId="77777777" w:rsidR="00443AE5" w:rsidRPr="001E7A4F" w:rsidRDefault="00AC7A6E" w:rsidP="001E7A4F">
      <w:pPr>
        <w:spacing w:after="120" w:line="276" w:lineRule="auto"/>
        <w:jc w:val="both"/>
        <w:rPr>
          <w:color w:val="333333"/>
        </w:rPr>
      </w:pPr>
      <w:r w:rsidRPr="001E7A4F">
        <w:rPr>
          <w:color w:val="333333"/>
        </w:rPr>
        <w:t>El Observatorio del Poder Judicial reporta un incremento significativo en la tramitación de casos vinculados a la Ley 50-88. En 2023 se procesaron 50 expedientes con tasa de resolución del 88%. En 2024 esta cifra se elevó a 450 casos tramitados con tasa de resolución del 89.8%, evidenciando mayor capacidad operativa del sistema judicial. No obstante, persisten desafíos en la diferenciación entre simple posesión y tráfico, generando sobrecarga del sistema penal.</w:t>
      </w:r>
      <w:bookmarkEnd w:id="37"/>
    </w:p>
    <w:p w14:paraId="73E7659E" w14:textId="77777777" w:rsidR="00443AE5" w:rsidRDefault="00AC7A6E">
      <w:pPr>
        <w:spacing w:after="120" w:line="276" w:lineRule="auto"/>
        <w:jc w:val="center"/>
      </w:pPr>
      <w:r>
        <w:rPr>
          <w:b/>
          <w:i/>
          <w:color w:val="1F3864"/>
          <w:sz w:val="20"/>
        </w:rPr>
        <w:br/>
      </w:r>
      <w:r>
        <w:rPr>
          <w:b/>
          <w:i/>
          <w:color w:val="1F3864"/>
          <w:sz w:val="20"/>
        </w:rPr>
        <w:br/>
      </w:r>
      <w:r w:rsidR="007545E9">
        <w:rPr>
          <w:noProof/>
        </w:rPr>
        <w:drawing>
          <wp:inline distT="0" distB="0" distL="0" distR="0" wp14:anchorId="15BCD7AC" wp14:editId="1A79806F">
            <wp:extent cx="5943600" cy="2686050"/>
            <wp:effectExtent l="0" t="0" r="0" b="0"/>
            <wp:docPr id="12417910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686050"/>
                    </a:xfrm>
                    <a:prstGeom prst="rect">
                      <a:avLst/>
                    </a:prstGeom>
                    <a:noFill/>
                    <a:ln>
                      <a:noFill/>
                    </a:ln>
                  </pic:spPr>
                </pic:pic>
              </a:graphicData>
            </a:graphic>
          </wp:inline>
        </w:drawing>
      </w:r>
    </w:p>
    <w:p w14:paraId="0F325A7C" w14:textId="77777777" w:rsidR="00443AE5" w:rsidRDefault="00443AE5"/>
    <w:p w14:paraId="19C5F2BC" w14:textId="77777777" w:rsidR="00443AE5" w:rsidRDefault="00AC7A6E">
      <w:pPr>
        <w:pStyle w:val="Ttulo3"/>
      </w:pPr>
      <w:bookmarkStart w:id="38" w:name="_Toc226985996"/>
      <w:bookmarkStart w:id="39" w:name="_Toc231547054"/>
      <w:r>
        <w:t>Demanda de servicios de atención</w:t>
      </w:r>
      <w:bookmarkEnd w:id="38"/>
      <w:bookmarkEnd w:id="39"/>
    </w:p>
    <w:p w14:paraId="59FDC5CD" w14:textId="77777777" w:rsidR="00443AE5" w:rsidRPr="001E7A4F" w:rsidRDefault="00AC7A6E">
      <w:pPr>
        <w:spacing w:after="120" w:line="276" w:lineRule="auto"/>
        <w:jc w:val="both"/>
        <w:rPr>
          <w:color w:val="333333"/>
        </w:rPr>
      </w:pPr>
      <w:r>
        <w:rPr>
          <w:color w:val="333333"/>
        </w:rPr>
        <w:t xml:space="preserve">El Observatorio Dominicano de Drogas (ODD) registró en su informe enero-diciembre 2024 una tendencia creciente en la demanda de servicios de atención, con picos en los trimestres julio-septiembre (589 atenciones) y octubre-diciembre (775 atenciones). El ODD señala como prioridad urgente la realización de una encuesta nacional de prevalencia de consumo actualizada </w:t>
      </w:r>
      <w:r>
        <w:rPr>
          <w:color w:val="333333"/>
        </w:rPr>
        <w:lastRenderedPageBreak/>
        <w:t>— la última encuesta nacional escolar data de 2008 — reconociendo que la ausencia de datos limita la capacidad de diseñar políticas basadas en evidencia.</w:t>
      </w:r>
    </w:p>
    <w:p w14:paraId="779A2974" w14:textId="77777777" w:rsidR="00443AE5" w:rsidRPr="001E7A4F" w:rsidRDefault="00AC7A6E" w:rsidP="001E7A4F">
      <w:pPr>
        <w:spacing w:after="120" w:line="276" w:lineRule="auto"/>
        <w:jc w:val="both"/>
        <w:rPr>
          <w:color w:val="333333"/>
        </w:rPr>
      </w:pPr>
      <w:r>
        <w:rPr>
          <w:color w:val="333333"/>
        </w:rPr>
        <w:t>La posición geográfica del país, combinada con pobreza, desempleo juvenil, debilidad institucional en zonas periurbanas e influencia de redes criminales transnacionales, configuran un entorno de alta vulnerabilidad. El microtráfico ha penetrado comunidades urbanas, generando círculos de violencia, reclutamiento de jóvenes y deterioro del tejido social.</w:t>
      </w:r>
    </w:p>
    <w:p w14:paraId="70353B21" w14:textId="77777777" w:rsidR="00443AE5" w:rsidRDefault="00443AE5">
      <w:pPr>
        <w:spacing w:after="120" w:line="276" w:lineRule="auto"/>
        <w:jc w:val="both"/>
      </w:pPr>
    </w:p>
    <w:p w14:paraId="452A41B9" w14:textId="77777777" w:rsidR="00443AE5" w:rsidRDefault="00AC7A6E">
      <w:pPr>
        <w:pStyle w:val="Ttulo2"/>
      </w:pPr>
      <w:bookmarkStart w:id="40" w:name="_Toc226985997"/>
      <w:bookmarkStart w:id="41" w:name="_Toc231547055"/>
      <w:r>
        <w:t>Marco estratégico y normativo</w:t>
      </w:r>
      <w:bookmarkEnd w:id="40"/>
      <w:bookmarkEnd w:id="41"/>
    </w:p>
    <w:p w14:paraId="01281CDE" w14:textId="77777777" w:rsidR="00443AE5" w:rsidRPr="001E7A4F" w:rsidRDefault="00AC7A6E">
      <w:pPr>
        <w:spacing w:after="120" w:line="276" w:lineRule="auto"/>
        <w:jc w:val="both"/>
        <w:rPr>
          <w:color w:val="333333"/>
        </w:rPr>
      </w:pPr>
      <w:r>
        <w:rPr>
          <w:color w:val="333333"/>
        </w:rPr>
        <w:t>La Estrategia Nacional de Desarrollo 2030 (END), adoptada mediante la Ley No. 1-12, establece como pilar la consolidación de un Estado social y democrático de derecho. La prevención del consumo de drogas, la reducción de la violencia asociada y el fortalecimiento de los servicios de atención son áreas prioritarias bajo los ejes 2.2 (seguridad ciudadana), 2.3 (salud) y 2.5 (juventud).</w:t>
      </w:r>
    </w:p>
    <w:p w14:paraId="7AE82F23" w14:textId="77777777" w:rsidR="00443AE5" w:rsidRPr="001E7A4F" w:rsidRDefault="00AC7A6E" w:rsidP="001E7A4F">
      <w:pPr>
        <w:spacing w:after="120" w:line="276" w:lineRule="auto"/>
        <w:jc w:val="both"/>
        <w:rPr>
          <w:color w:val="333333"/>
        </w:rPr>
      </w:pPr>
      <w:r>
        <w:rPr>
          <w:color w:val="333333"/>
        </w:rPr>
        <w:t>El PNPSP 2025-2028 prioriza intervenciones multisectoriales para la reducción de la demanda. A nivel internacional, el país ha suscrito las Convenciones de 1961, 1971 y 1988, y el Plan de Acción Hemisférico sobre Drogas 2021-2025 de la CICAD/OEA. En noviembre de 2025, el CND fue sede de la Reunión Regional de Observatorios Nacionales sobre Drogas con delegaciones de 25 países.</w:t>
      </w:r>
    </w:p>
    <w:p w14:paraId="38653E4A" w14:textId="77777777" w:rsidR="00443AE5" w:rsidRDefault="00443AE5">
      <w:pPr>
        <w:spacing w:after="120" w:line="276" w:lineRule="auto"/>
        <w:jc w:val="both"/>
      </w:pPr>
    </w:p>
    <w:p w14:paraId="1F13638B" w14:textId="77777777" w:rsidR="00443AE5" w:rsidRDefault="00AC7A6E">
      <w:pPr>
        <w:pStyle w:val="Ttulo2"/>
      </w:pPr>
      <w:bookmarkStart w:id="42" w:name="_Toc226985998"/>
      <w:bookmarkStart w:id="43" w:name="_Toc231547056"/>
      <w:r>
        <w:t>Respuesta institucional del CND</w:t>
      </w:r>
      <w:bookmarkEnd w:id="42"/>
      <w:bookmarkEnd w:id="43"/>
    </w:p>
    <w:p w14:paraId="45DE89FC" w14:textId="77777777" w:rsidR="00443AE5" w:rsidRDefault="00AC7A6E">
      <w:pPr>
        <w:spacing w:after="120" w:line="276" w:lineRule="auto"/>
        <w:jc w:val="center"/>
      </w:pPr>
      <w:r>
        <w:rPr>
          <w:b/>
          <w:i/>
          <w:color w:val="1F3864"/>
          <w:sz w:val="20"/>
        </w:rPr>
        <w:br/>
      </w:r>
      <w:r>
        <w:rPr>
          <w:b/>
          <w:i/>
          <w:color w:val="1F3864"/>
          <w:sz w:val="20"/>
        </w:rPr>
        <w:br/>
      </w:r>
      <w:r w:rsidR="007545E9">
        <w:rPr>
          <w:noProof/>
        </w:rPr>
        <w:drawing>
          <wp:inline distT="0" distB="0" distL="0" distR="0" wp14:anchorId="2A7BE72D" wp14:editId="67687F9A">
            <wp:extent cx="5314950" cy="3315569"/>
            <wp:effectExtent l="0" t="0" r="0" b="0"/>
            <wp:docPr id="211182029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3573" cy="3320948"/>
                    </a:xfrm>
                    <a:prstGeom prst="rect">
                      <a:avLst/>
                    </a:prstGeom>
                    <a:noFill/>
                    <a:ln>
                      <a:noFill/>
                    </a:ln>
                  </pic:spPr>
                </pic:pic>
              </a:graphicData>
            </a:graphic>
          </wp:inline>
        </w:drawing>
      </w:r>
    </w:p>
    <w:p w14:paraId="0560751F" w14:textId="77777777" w:rsidR="00443AE5" w:rsidRDefault="00AC7A6E" w:rsidP="000036C8">
      <w:pPr>
        <w:jc w:val="both"/>
        <w:rPr>
          <w:color w:val="333333"/>
        </w:rPr>
      </w:pPr>
      <w:r>
        <w:rPr>
          <w:color w:val="333333"/>
        </w:rPr>
        <w:lastRenderedPageBreak/>
        <w:t xml:space="preserve">En 2025, el CND impactó directamente a 67,417 personas mediante 1,327 jornadas preventivas en 85 municipios de 29 provincias, bajo un modelo de trabajo itinerante y </w:t>
      </w:r>
      <w:r w:rsidR="00603F78">
        <w:rPr>
          <w:color w:val="333333"/>
        </w:rPr>
        <w:t>cercano</w:t>
      </w:r>
      <w:r>
        <w:rPr>
          <w:color w:val="333333"/>
        </w:rPr>
        <w:t xml:space="preserve"> a escuelas, familias y comunidades. A octubre de 2025, ya se habían realizado más de 1,000 actividades preventivas alcanzando a 53,000 personas en 42 municipios.</w:t>
      </w:r>
    </w:p>
    <w:p w14:paraId="6079E14E" w14:textId="77777777" w:rsidR="005B18E2" w:rsidRDefault="005B18E2" w:rsidP="000036C8">
      <w:pPr>
        <w:jc w:val="both"/>
      </w:pPr>
    </w:p>
    <w:p w14:paraId="3EC54C45" w14:textId="77777777" w:rsidR="005B18E2" w:rsidRDefault="00AC7A6E" w:rsidP="000036C8">
      <w:pPr>
        <w:spacing w:after="120" w:line="276" w:lineRule="auto"/>
        <w:jc w:val="both"/>
        <w:rPr>
          <w:color w:val="333333"/>
        </w:rPr>
      </w:pPr>
      <w:r>
        <w:rPr>
          <w:color w:val="333333"/>
        </w:rPr>
        <w:t>Entre los hitos recientes destacan: el Protocolo Escolar CND-MINERD; el convenio CND-CONATRA para prevención en transporte; el convenio CND-DGDC para zonas vulnerables; el estudio exploratorio 'Vapear no es un Juego'; y la consolidación del programa PROCCER. Este diagnóstico fundamenta las prioridades del PEI 2025-2028.</w:t>
      </w:r>
    </w:p>
    <w:p w14:paraId="320BD23A" w14:textId="77777777" w:rsidR="000D6EEC" w:rsidRDefault="000D6EEC">
      <w:pPr>
        <w:spacing w:after="120" w:line="276" w:lineRule="auto"/>
        <w:jc w:val="both"/>
      </w:pPr>
    </w:p>
    <w:p w14:paraId="0A8CC8C6" w14:textId="77777777" w:rsidR="000D6EEC" w:rsidRDefault="00AC7A6E">
      <w:pPr>
        <w:pStyle w:val="Ttulo3"/>
        <w:spacing w:line="276" w:lineRule="auto"/>
        <w:jc w:val="both"/>
      </w:pPr>
      <w:bookmarkStart w:id="44" w:name="_Toc231547057"/>
      <w:r>
        <w:rPr>
          <w:color w:val="333333"/>
          <w:sz w:val="22"/>
        </w:rPr>
        <w:t>Programas y estrategias vigentes del CND</w:t>
      </w:r>
      <w:bookmarkEnd w:id="44"/>
    </w:p>
    <w:p w14:paraId="55FF1544" w14:textId="77777777" w:rsidR="000D6EEC" w:rsidRDefault="00AC7A6E">
      <w:pPr>
        <w:spacing w:after="120" w:line="276" w:lineRule="auto"/>
        <w:jc w:val="both"/>
      </w:pPr>
      <w:r>
        <w:rPr>
          <w:color w:val="333333"/>
        </w:rPr>
        <w:t>El CND desarrolla su acción preventiva a través de un portafolio de programas y estrategias activas que abordan los distintos ámbitos de intervención:</w:t>
      </w:r>
    </w:p>
    <w:p w14:paraId="35DFBA87" w14:textId="77777777" w:rsidR="000D6EEC" w:rsidRDefault="00AC7A6E">
      <w:pPr>
        <w:numPr>
          <w:ilvl w:val="0"/>
          <w:numId w:val="1"/>
        </w:numPr>
        <w:spacing w:after="120" w:line="276" w:lineRule="auto"/>
        <w:jc w:val="both"/>
      </w:pPr>
      <w:r>
        <w:rPr>
          <w:color w:val="333333"/>
        </w:rPr>
        <w:t>Programa Nacional "Fomentando Familias, Jóvenes Sanos y Exitosos": estrategia integral de prevención comunitaria que contempla la capacitación de docentes, líderes comunitarios, entrenadores y familias, la constitución de coaliciones comunitarias de prevención y la realización de campañas educativas en escuelas, intervenciones deportivas y sensibilización en sectores laborales y de transporte.</w:t>
      </w:r>
    </w:p>
    <w:p w14:paraId="6303AB4D" w14:textId="77777777" w:rsidR="000D6EEC" w:rsidRDefault="00AC7A6E">
      <w:pPr>
        <w:numPr>
          <w:ilvl w:val="0"/>
          <w:numId w:val="1"/>
        </w:numPr>
        <w:spacing w:after="120" w:line="276" w:lineRule="auto"/>
        <w:jc w:val="both"/>
      </w:pPr>
      <w:r>
        <w:rPr>
          <w:color w:val="333333"/>
        </w:rPr>
        <w:t>Protocolo Escolar ante Sospecha de Consumo o Tenencia de Sustancias Psicoactivas: herramienta conjunta CND-MINERD que establece un procedimiento claro, ético y sensible para actuar en centros educativos públicos y privados, fundamentado en derechos humanos, confidencialidad y trabajo articulado con familias.</w:t>
      </w:r>
    </w:p>
    <w:p w14:paraId="1ECF9625" w14:textId="77777777" w:rsidR="000D6EEC" w:rsidRDefault="00AC7A6E">
      <w:pPr>
        <w:numPr>
          <w:ilvl w:val="0"/>
          <w:numId w:val="1"/>
        </w:numPr>
        <w:spacing w:after="120" w:line="276" w:lineRule="auto"/>
        <w:jc w:val="both"/>
      </w:pPr>
      <w:r>
        <w:rPr>
          <w:color w:val="333333"/>
        </w:rPr>
        <w:t>Campaña "Vapear no es un Juego": plan piloto de prevención del uso de vaporizadores en el nivel secundario, implementado en 60 planteles educativos, con participación de estudiantes, padres y orientadores escolares.</w:t>
      </w:r>
    </w:p>
    <w:p w14:paraId="1CBFD5DF" w14:textId="77777777" w:rsidR="000D6EEC" w:rsidRDefault="00AC7A6E">
      <w:pPr>
        <w:numPr>
          <w:ilvl w:val="0"/>
          <w:numId w:val="1"/>
        </w:numPr>
        <w:spacing w:after="120" w:line="276" w:lineRule="auto"/>
        <w:jc w:val="both"/>
      </w:pPr>
      <w:r>
        <w:rPr>
          <w:color w:val="333333"/>
        </w:rPr>
        <w:t>Campaña "ViveDominiSanamente": estrategia de comunicación digital preventiva mediante podcasts animados y mensajes creativos en redes sociales, con más de 500,000 reproducciones, dirigida a contrarrestar influencias negativas en redes y música urbana.</w:t>
      </w:r>
    </w:p>
    <w:p w14:paraId="067C89FB" w14:textId="77777777" w:rsidR="000D6EEC" w:rsidRDefault="00AC7A6E">
      <w:pPr>
        <w:numPr>
          <w:ilvl w:val="0"/>
          <w:numId w:val="1"/>
        </w:numPr>
        <w:spacing w:after="120" w:line="276" w:lineRule="auto"/>
        <w:jc w:val="both"/>
      </w:pPr>
      <w:r>
        <w:rPr>
          <w:color w:val="333333"/>
        </w:rPr>
        <w:t>Programa de Prevención en el Área Laboral (DEPRAL): jornadas de sensibilización en centros laborales, convenio con CONATRA para prevención en el sector transporte y articulación con el sector empresarial para entornos laborales libres de drogas.</w:t>
      </w:r>
    </w:p>
    <w:p w14:paraId="72C61DF9" w14:textId="77777777" w:rsidR="000D6EEC" w:rsidRDefault="00AC7A6E">
      <w:pPr>
        <w:numPr>
          <w:ilvl w:val="0"/>
          <w:numId w:val="1"/>
        </w:numPr>
        <w:spacing w:after="120" w:line="276" w:lineRule="auto"/>
        <w:jc w:val="both"/>
      </w:pPr>
      <w:r>
        <w:rPr>
          <w:color w:val="333333"/>
        </w:rPr>
        <w:t>Programa de Prevención Deportiva (DEPREDEPORTE): festivales deportivos y recreativos con enfoque preventivo, jornadas de sensibilización dirigidas a dirigentes, entrenadores y jóvenes deportistas en las 32 provincias.</w:t>
      </w:r>
    </w:p>
    <w:p w14:paraId="3578D7B6" w14:textId="77777777" w:rsidR="000D6EEC" w:rsidRDefault="00AC7A6E">
      <w:pPr>
        <w:numPr>
          <w:ilvl w:val="0"/>
          <w:numId w:val="1"/>
        </w:numPr>
        <w:spacing w:after="120" w:line="276" w:lineRule="auto"/>
        <w:jc w:val="both"/>
      </w:pPr>
      <w:r>
        <w:rPr>
          <w:color w:val="333333"/>
        </w:rPr>
        <w:t>Estrategia de Coaliciones Comunitarias Antidrogas (CADCA/SOEC): fortalecimiento de capacidades territoriales mediante coaliciones locales que articulan juntas de vecinos, iglesias, clubes, organizaciones de la sociedad civil y gobiernos locales.</w:t>
      </w:r>
    </w:p>
    <w:p w14:paraId="77F83D80" w14:textId="77777777" w:rsidR="000D6EEC" w:rsidRDefault="00AC7A6E">
      <w:pPr>
        <w:numPr>
          <w:ilvl w:val="0"/>
          <w:numId w:val="1"/>
        </w:numPr>
        <w:spacing w:after="120" w:line="276" w:lineRule="auto"/>
        <w:jc w:val="both"/>
      </w:pPr>
      <w:r>
        <w:rPr>
          <w:color w:val="333333"/>
        </w:rPr>
        <w:t xml:space="preserve">Alianza estratégica CND-ASONADEDI: convenio con la Asociación Nacional de Directores de Centros Educativos para promover la convivencia pacífica, con cinco </w:t>
      </w:r>
      <w:r>
        <w:rPr>
          <w:color w:val="333333"/>
        </w:rPr>
        <w:lastRenderedPageBreak/>
        <w:t>pilares: voluntariado estudiantil, liderazgo estudiantil, redes comunitarias, responsabilidad social y formación continua.</w:t>
      </w:r>
    </w:p>
    <w:p w14:paraId="095C5648" w14:textId="77777777" w:rsidR="000D6EEC" w:rsidRDefault="00AC7A6E">
      <w:pPr>
        <w:numPr>
          <w:ilvl w:val="0"/>
          <w:numId w:val="1"/>
        </w:numPr>
        <w:spacing w:after="120" w:line="276" w:lineRule="auto"/>
        <w:jc w:val="both"/>
      </w:pPr>
      <w:r>
        <w:rPr>
          <w:color w:val="333333"/>
        </w:rPr>
        <w:t>Coordinación con programas gubernamentales: apoyo a los programas "14-24" (jóvenes que no estudian ni trabajan), "Mujer Supérate" (emprendimiento femenino) y proyectos de atención a personas en condición de calle.</w:t>
      </w:r>
    </w:p>
    <w:p w14:paraId="3666C885" w14:textId="77777777" w:rsidR="00443AE5" w:rsidRDefault="00443AE5"/>
    <w:p w14:paraId="20277148" w14:textId="77777777" w:rsidR="00443AE5" w:rsidRDefault="00443AE5"/>
    <w:p w14:paraId="24319E44" w14:textId="77777777" w:rsidR="000D6EEC" w:rsidRDefault="00AC7A6E">
      <w:pPr>
        <w:pStyle w:val="Ttulo2"/>
        <w:spacing w:after="120" w:line="276" w:lineRule="auto"/>
        <w:jc w:val="both"/>
      </w:pPr>
      <w:bookmarkStart w:id="45" w:name="_Toc231547058"/>
      <w:r>
        <w:rPr>
          <w:color w:val="333333"/>
          <w:sz w:val="22"/>
        </w:rPr>
        <w:t>Análisis de la problemática institucional</w:t>
      </w:r>
      <w:bookmarkEnd w:id="45"/>
    </w:p>
    <w:p w14:paraId="1E9158A4" w14:textId="77777777" w:rsidR="000D6EEC" w:rsidRDefault="00AC7A6E">
      <w:pPr>
        <w:spacing w:after="120" w:line="276" w:lineRule="auto"/>
        <w:jc w:val="both"/>
      </w:pPr>
      <w:r>
        <w:rPr>
          <w:color w:val="333333"/>
        </w:rPr>
        <w:t>A partir de los resultados del PNPSP en los que el CND participa, se identificaron seis problemas públicos institucionales:</w:t>
      </w:r>
    </w:p>
    <w:p w14:paraId="49025F6C" w14:textId="77777777" w:rsidR="000D6EEC" w:rsidRDefault="00AC7A6E">
      <w:pPr>
        <w:pStyle w:val="Ttulo3"/>
        <w:spacing w:line="276" w:lineRule="auto"/>
        <w:jc w:val="both"/>
      </w:pPr>
      <w:bookmarkStart w:id="46" w:name="_Toc231547059"/>
      <w:r>
        <w:rPr>
          <w:color w:val="333333"/>
          <w:sz w:val="22"/>
        </w:rPr>
        <w:t>Problema 1: Alta incidencia de muertes prevenibles</w:t>
      </w:r>
      <w:bookmarkEnd w:id="46"/>
    </w:p>
    <w:p w14:paraId="7B1395E3" w14:textId="77777777" w:rsidR="000D6EEC" w:rsidRDefault="00AC7A6E">
      <w:pPr>
        <w:spacing w:after="120" w:line="276" w:lineRule="auto"/>
        <w:jc w:val="both"/>
      </w:pPr>
      <w:r>
        <w:rPr>
          <w:color w:val="333333"/>
        </w:rPr>
        <w:t>Relacionadas con factores como el consumo de sustancias psicoactivas, desnutrición y salud mental. Causas directas: elevada prevalencia de factores de riesgo en jóvenes, alta tasa de embarazos adolescentes. Causas indirectas: pobreza y desigualdad que limitan acceso a salud y educación. Efectos: aumento de mortalidad prematura, incremento de demanda hospitalaria, pérdida de productividad económica.</w:t>
      </w:r>
    </w:p>
    <w:p w14:paraId="396A15A2" w14:textId="77777777" w:rsidR="000D6EEC" w:rsidRDefault="00AC7A6E">
      <w:pPr>
        <w:pStyle w:val="Ttulo3"/>
        <w:spacing w:line="276" w:lineRule="auto"/>
        <w:jc w:val="both"/>
      </w:pPr>
      <w:bookmarkStart w:id="47" w:name="_Toc231547060"/>
      <w:r>
        <w:rPr>
          <w:color w:val="333333"/>
          <w:sz w:val="22"/>
        </w:rPr>
        <w:t>Problema 2: Servicios de autocuidado insuficientes</w:t>
      </w:r>
      <w:bookmarkEnd w:id="47"/>
    </w:p>
    <w:p w14:paraId="35CCBE8B" w14:textId="77777777" w:rsidR="000D6EEC" w:rsidRDefault="00AC7A6E">
      <w:pPr>
        <w:spacing w:after="120" w:line="276" w:lineRule="auto"/>
        <w:jc w:val="both"/>
      </w:pPr>
      <w:r>
        <w:rPr>
          <w:color w:val="333333"/>
        </w:rPr>
        <w:t>La población no recibe servicios de calidad orientados al cuidado y autocuidado de la salud. Causas directas: limitada cobertura de programas comunitarios y escolares de prevención. Causas indirectas: ausencia de sistema estandarizado de evaluación, débil articulación interinstitucional CND-MINERD-MSP.</w:t>
      </w:r>
    </w:p>
    <w:p w14:paraId="0AB6BA68" w14:textId="77777777" w:rsidR="000D6EEC" w:rsidRDefault="00AC7A6E">
      <w:pPr>
        <w:pStyle w:val="Ttulo3"/>
        <w:spacing w:line="276" w:lineRule="auto"/>
        <w:jc w:val="both"/>
      </w:pPr>
      <w:bookmarkStart w:id="48" w:name="_Toc231547061"/>
      <w:r>
        <w:rPr>
          <w:color w:val="333333"/>
          <w:sz w:val="22"/>
        </w:rPr>
        <w:t>Problema 3: Inequidades en acceso a servicios de salud</w:t>
      </w:r>
      <w:bookmarkEnd w:id="48"/>
    </w:p>
    <w:p w14:paraId="1F19EE71" w14:textId="77777777" w:rsidR="000D6EEC" w:rsidRDefault="00AC7A6E">
      <w:pPr>
        <w:spacing w:after="120" w:line="276" w:lineRule="auto"/>
        <w:jc w:val="both"/>
      </w:pPr>
      <w:r>
        <w:rPr>
          <w:color w:val="333333"/>
        </w:rPr>
        <w:t>Existen inequidades en el acceso a servicios de atención de salud mental y adicciones. Causas: escasa disponibilidad en provincias rurales y fronterizas, concentración de la oferta en Gran Santo Domingo y Santiago.</w:t>
      </w:r>
    </w:p>
    <w:p w14:paraId="40DD238B" w14:textId="77777777" w:rsidR="000D6EEC" w:rsidRDefault="00AC7A6E">
      <w:pPr>
        <w:pStyle w:val="Ttulo3"/>
        <w:spacing w:line="276" w:lineRule="auto"/>
        <w:jc w:val="both"/>
      </w:pPr>
      <w:bookmarkStart w:id="49" w:name="_Toc231547062"/>
      <w:r>
        <w:rPr>
          <w:color w:val="333333"/>
          <w:sz w:val="22"/>
        </w:rPr>
        <w:t>Problema 4: Drogas como factor de delincuencia</w:t>
      </w:r>
      <w:bookmarkEnd w:id="49"/>
    </w:p>
    <w:p w14:paraId="7EA951B3" w14:textId="77777777" w:rsidR="000D6EEC" w:rsidRDefault="00AC7A6E">
      <w:pPr>
        <w:spacing w:after="120" w:line="276" w:lineRule="auto"/>
        <w:jc w:val="both"/>
      </w:pPr>
      <w:r>
        <w:rPr>
          <w:color w:val="333333"/>
        </w:rPr>
        <w:t>El tráfico y consumo se reconocen como factores que alimentan la delincuencia. Causas: alta incidencia de microtráfico en barrios urbanos, detenciones por posesión simple que sobrecargan el sistema judicial, débil control territorial.</w:t>
      </w:r>
    </w:p>
    <w:p w14:paraId="40B047CC" w14:textId="77777777" w:rsidR="000D6EEC" w:rsidRDefault="00AC7A6E">
      <w:pPr>
        <w:pStyle w:val="Ttulo3"/>
        <w:spacing w:line="276" w:lineRule="auto"/>
        <w:jc w:val="both"/>
      </w:pPr>
      <w:bookmarkStart w:id="50" w:name="_Toc231547063"/>
      <w:r>
        <w:rPr>
          <w:color w:val="333333"/>
          <w:sz w:val="22"/>
        </w:rPr>
        <w:t>Problema 5: Detenciones sin diferenciación</w:t>
      </w:r>
      <w:bookmarkEnd w:id="50"/>
    </w:p>
    <w:p w14:paraId="45BF3C0B" w14:textId="77777777" w:rsidR="000D6EEC" w:rsidRDefault="00AC7A6E">
      <w:pPr>
        <w:spacing w:after="120" w:line="276" w:lineRule="auto"/>
        <w:jc w:val="both"/>
      </w:pPr>
      <w:r>
        <w:rPr>
          <w:color w:val="333333"/>
        </w:rPr>
        <w:t>Altas tasas de detenciones por posesión simple sin diferenciación con el tráfico. Causas: marco legal desactualizado, insuficiente cobertura de programas alternativos al encarcelamiento.</w:t>
      </w:r>
    </w:p>
    <w:p w14:paraId="546F5127" w14:textId="77777777" w:rsidR="000D6EEC" w:rsidRDefault="00AC7A6E">
      <w:pPr>
        <w:pStyle w:val="Ttulo3"/>
        <w:spacing w:line="276" w:lineRule="auto"/>
        <w:jc w:val="both"/>
      </w:pPr>
      <w:bookmarkStart w:id="51" w:name="_Toc231547064"/>
      <w:r>
        <w:rPr>
          <w:color w:val="333333"/>
          <w:sz w:val="22"/>
        </w:rPr>
        <w:t>Problema 6: Debilidades judiciales</w:t>
      </w:r>
      <w:bookmarkEnd w:id="51"/>
    </w:p>
    <w:p w14:paraId="4D89393B" w14:textId="77777777" w:rsidR="000D6EEC" w:rsidRDefault="00AC7A6E">
      <w:pPr>
        <w:spacing w:after="120" w:line="276" w:lineRule="auto"/>
        <w:jc w:val="both"/>
      </w:pPr>
      <w:r>
        <w:rPr>
          <w:color w:val="333333"/>
        </w:rPr>
        <w:t>El sistema judicial enfrenta debilidades en el manejo de casos de posesión simple. Causas: falta de clasificación diferenciada, ausencia de protocolos de derivación a tratamiento.</w:t>
      </w:r>
    </w:p>
    <w:p w14:paraId="24657423" w14:textId="77777777" w:rsidR="000D6EEC" w:rsidRDefault="000D6EEC">
      <w:pPr>
        <w:spacing w:after="120" w:line="276" w:lineRule="auto"/>
        <w:jc w:val="both"/>
      </w:pPr>
    </w:p>
    <w:p w14:paraId="6325252D" w14:textId="77777777" w:rsidR="000D6EEC" w:rsidRDefault="00AC7A6E">
      <w:pPr>
        <w:pStyle w:val="Ttulo3"/>
        <w:spacing w:line="276" w:lineRule="auto"/>
        <w:jc w:val="both"/>
      </w:pPr>
      <w:bookmarkStart w:id="52" w:name="_Toc231547065"/>
      <w:r>
        <w:rPr>
          <w:color w:val="333333"/>
          <w:sz w:val="22"/>
        </w:rPr>
        <w:t>Análisis cuantitativo</w:t>
      </w:r>
      <w:bookmarkEnd w:id="52"/>
    </w:p>
    <w:p w14:paraId="23100D9C" w14:textId="77777777" w:rsidR="000D6EEC" w:rsidRDefault="00AC7A6E">
      <w:pPr>
        <w:spacing w:after="120" w:line="276" w:lineRule="auto"/>
        <w:jc w:val="both"/>
      </w:pPr>
      <w:r>
        <w:rPr>
          <w:color w:val="333333"/>
        </w:rPr>
        <w:t>El análisis cuantitativo de los problemas priorizados muestra las siguientes tendencias en el período 2019-2023:</w:t>
      </w:r>
    </w:p>
    <w:p w14:paraId="39E6E07B" w14:textId="77777777" w:rsidR="000D6EEC" w:rsidRDefault="00AC7A6E">
      <w:pPr>
        <w:spacing w:after="120" w:line="276" w:lineRule="auto"/>
        <w:jc w:val="both"/>
      </w:pPr>
      <w:r>
        <w:rPr>
          <w:b/>
          <w:color w:val="1F3864"/>
          <w:sz w:val="20"/>
        </w:rPr>
        <w:t>Tabla 4. Comportamiento cuantitativo de la problemática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1000"/>
        <w:gridCol w:w="1000"/>
        <w:gridCol w:w="1000"/>
        <w:gridCol w:w="1560"/>
      </w:tblGrid>
      <w:tr w:rsidR="00443AE5" w14:paraId="10406B94" w14:textId="77777777">
        <w:tc>
          <w:tcPr>
            <w:tcW w:w="24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93E9B1C" w14:textId="77777777" w:rsidR="00443AE5" w:rsidRDefault="00AC7A6E">
            <w:pPr>
              <w:jc w:val="center"/>
            </w:pPr>
            <w:r>
              <w:rPr>
                <w:b/>
                <w:bCs/>
                <w:color w:val="FFFFFF"/>
                <w:sz w:val="18"/>
                <w:szCs w:val="16"/>
              </w:rPr>
              <w:t>Problema</w:t>
            </w:r>
          </w:p>
        </w:tc>
        <w:tc>
          <w:tcPr>
            <w:tcW w:w="24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21D16581" w14:textId="77777777" w:rsidR="00443AE5" w:rsidRDefault="00AC7A6E">
            <w:pPr>
              <w:jc w:val="center"/>
            </w:pPr>
            <w:r>
              <w:rPr>
                <w:b/>
                <w:bCs/>
                <w:color w:val="FFFFFF"/>
                <w:sz w:val="18"/>
                <w:szCs w:val="16"/>
              </w:rPr>
              <w:t>Indicador</w:t>
            </w:r>
          </w:p>
        </w:tc>
        <w:tc>
          <w:tcPr>
            <w:tcW w:w="10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792FC1A7" w14:textId="77777777" w:rsidR="00443AE5" w:rsidRDefault="00AC7A6E">
            <w:pPr>
              <w:jc w:val="center"/>
            </w:pPr>
            <w:r>
              <w:rPr>
                <w:b/>
                <w:bCs/>
                <w:color w:val="FFFFFF"/>
                <w:sz w:val="18"/>
                <w:szCs w:val="16"/>
              </w:rPr>
              <w:t>2019</w:t>
            </w:r>
          </w:p>
        </w:tc>
        <w:tc>
          <w:tcPr>
            <w:tcW w:w="10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382521EC" w14:textId="77777777" w:rsidR="00443AE5" w:rsidRDefault="00AC7A6E">
            <w:pPr>
              <w:jc w:val="center"/>
            </w:pPr>
            <w:r>
              <w:rPr>
                <w:b/>
                <w:bCs/>
                <w:color w:val="FFFFFF"/>
                <w:sz w:val="18"/>
                <w:szCs w:val="16"/>
              </w:rPr>
              <w:t>2023</w:t>
            </w:r>
          </w:p>
        </w:tc>
        <w:tc>
          <w:tcPr>
            <w:tcW w:w="10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03933720" w14:textId="77777777" w:rsidR="00443AE5" w:rsidRDefault="00AC7A6E">
            <w:pPr>
              <w:jc w:val="center"/>
            </w:pPr>
            <w:r>
              <w:rPr>
                <w:b/>
                <w:bCs/>
                <w:color w:val="FFFFFF"/>
                <w:sz w:val="18"/>
                <w:szCs w:val="16"/>
              </w:rPr>
              <w:t>Var.Prom</w:t>
            </w:r>
          </w:p>
        </w:tc>
        <w:tc>
          <w:tcPr>
            <w:tcW w:w="156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41B678AD" w14:textId="77777777" w:rsidR="00443AE5" w:rsidRDefault="00AC7A6E">
            <w:pPr>
              <w:jc w:val="center"/>
            </w:pPr>
            <w:r>
              <w:rPr>
                <w:b/>
                <w:bCs/>
                <w:color w:val="FFFFFF"/>
                <w:sz w:val="18"/>
                <w:szCs w:val="16"/>
              </w:rPr>
              <w:t>Fuente</w:t>
            </w:r>
          </w:p>
        </w:tc>
      </w:tr>
      <w:tr w:rsidR="00443AE5" w14:paraId="7141BA60" w14:textId="77777777">
        <w:tc>
          <w:tcPr>
            <w:tcW w:w="24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26BC15E" w14:textId="77777777" w:rsidR="00443AE5" w:rsidRDefault="00AC7A6E">
            <w:pPr>
              <w:spacing w:line="220" w:lineRule="auto"/>
            </w:pPr>
            <w:r>
              <w:rPr>
                <w:color w:val="333333"/>
                <w:sz w:val="18"/>
                <w:szCs w:val="14"/>
              </w:rPr>
              <w:t>Inequidades en acceso a tratamiento</w:t>
            </w:r>
          </w:p>
        </w:tc>
        <w:tc>
          <w:tcPr>
            <w:tcW w:w="24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AE5FA41" w14:textId="77777777" w:rsidR="00443AE5" w:rsidRDefault="00AC7A6E">
            <w:pPr>
              <w:spacing w:line="220" w:lineRule="auto"/>
            </w:pPr>
            <w:r>
              <w:rPr>
                <w:color w:val="333333"/>
                <w:sz w:val="18"/>
                <w:szCs w:val="14"/>
              </w:rPr>
              <w:t>% personas con trastornos que acceden a tratamiento</w:t>
            </w:r>
          </w:p>
        </w:tc>
        <w:tc>
          <w:tcPr>
            <w:tcW w:w="1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3BE77E9" w14:textId="77777777" w:rsidR="00443AE5" w:rsidRDefault="00AC7A6E">
            <w:pPr>
              <w:spacing w:line="220" w:lineRule="auto"/>
              <w:jc w:val="center"/>
            </w:pPr>
            <w:r>
              <w:rPr>
                <w:color w:val="333333"/>
                <w:sz w:val="18"/>
                <w:szCs w:val="14"/>
              </w:rPr>
              <w:t>0.09%</w:t>
            </w:r>
          </w:p>
        </w:tc>
        <w:tc>
          <w:tcPr>
            <w:tcW w:w="1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D0B1FDA" w14:textId="77777777" w:rsidR="00443AE5" w:rsidRDefault="00AC7A6E">
            <w:pPr>
              <w:spacing w:line="220" w:lineRule="auto"/>
              <w:jc w:val="center"/>
            </w:pPr>
            <w:r>
              <w:rPr>
                <w:color w:val="333333"/>
                <w:sz w:val="18"/>
                <w:szCs w:val="14"/>
              </w:rPr>
              <w:t>9.17%</w:t>
            </w:r>
          </w:p>
        </w:tc>
        <w:tc>
          <w:tcPr>
            <w:tcW w:w="1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ED1D1EC" w14:textId="77777777" w:rsidR="00443AE5" w:rsidRDefault="00AC7A6E">
            <w:pPr>
              <w:spacing w:line="220" w:lineRule="auto"/>
              <w:jc w:val="center"/>
            </w:pPr>
            <w:r>
              <w:rPr>
                <w:color w:val="333333"/>
                <w:sz w:val="18"/>
                <w:szCs w:val="14"/>
              </w:rPr>
              <w:t>9.91%</w:t>
            </w:r>
          </w:p>
        </w:tc>
        <w:tc>
          <w:tcPr>
            <w:tcW w:w="15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26F41F2" w14:textId="77777777" w:rsidR="00443AE5" w:rsidRDefault="00AC7A6E">
            <w:pPr>
              <w:spacing w:line="220" w:lineRule="auto"/>
            </w:pPr>
            <w:r>
              <w:rPr>
                <w:color w:val="333333"/>
                <w:sz w:val="18"/>
                <w:szCs w:val="14"/>
              </w:rPr>
              <w:t>MSP/CND</w:t>
            </w:r>
          </w:p>
        </w:tc>
      </w:tr>
      <w:tr w:rsidR="00443AE5" w14:paraId="0029DF8E" w14:textId="77777777">
        <w:tc>
          <w:tcPr>
            <w:tcW w:w="24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tcPr>
          <w:p w14:paraId="0197F070" w14:textId="77777777" w:rsidR="00443AE5" w:rsidRDefault="00AC7A6E">
            <w:pPr>
              <w:spacing w:line="220" w:lineRule="auto"/>
            </w:pPr>
            <w:r>
              <w:rPr>
                <w:color w:val="333333"/>
                <w:sz w:val="18"/>
                <w:szCs w:val="14"/>
              </w:rPr>
              <w:t>Delincuencia vinculada a drogas</w:t>
            </w:r>
          </w:p>
        </w:tc>
        <w:tc>
          <w:tcPr>
            <w:tcW w:w="24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tcPr>
          <w:p w14:paraId="3CEF9A08" w14:textId="77777777" w:rsidR="00443AE5" w:rsidRDefault="00603F78">
            <w:pPr>
              <w:spacing w:line="220" w:lineRule="auto"/>
            </w:pPr>
            <w:r>
              <w:rPr>
                <w:color w:val="333333"/>
                <w:sz w:val="18"/>
                <w:szCs w:val="14"/>
              </w:rPr>
              <w:t>Proporción detenciones posesión simple vs total</w:t>
            </w:r>
          </w:p>
        </w:tc>
        <w:tc>
          <w:tcPr>
            <w:tcW w:w="1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tcPr>
          <w:p w14:paraId="4EF4F83A" w14:textId="77777777" w:rsidR="00443AE5" w:rsidRDefault="00AC7A6E">
            <w:pPr>
              <w:spacing w:line="220" w:lineRule="auto"/>
              <w:jc w:val="center"/>
            </w:pPr>
            <w:r>
              <w:rPr>
                <w:color w:val="333333"/>
                <w:sz w:val="18"/>
                <w:szCs w:val="14"/>
              </w:rPr>
              <w:t>0.34%</w:t>
            </w:r>
          </w:p>
        </w:tc>
        <w:tc>
          <w:tcPr>
            <w:tcW w:w="1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tcPr>
          <w:p w14:paraId="26E3ADC7" w14:textId="77777777" w:rsidR="00443AE5" w:rsidRDefault="00AC7A6E">
            <w:pPr>
              <w:spacing w:line="220" w:lineRule="auto"/>
              <w:jc w:val="center"/>
            </w:pPr>
            <w:r>
              <w:rPr>
                <w:color w:val="333333"/>
                <w:sz w:val="18"/>
                <w:szCs w:val="14"/>
              </w:rPr>
              <w:t>3.29%</w:t>
            </w:r>
          </w:p>
        </w:tc>
        <w:tc>
          <w:tcPr>
            <w:tcW w:w="1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tcPr>
          <w:p w14:paraId="078E6391" w14:textId="77777777" w:rsidR="00443AE5" w:rsidRDefault="00AC7A6E">
            <w:pPr>
              <w:spacing w:line="220" w:lineRule="auto"/>
              <w:jc w:val="center"/>
            </w:pPr>
            <w:r>
              <w:rPr>
                <w:color w:val="333333"/>
                <w:sz w:val="18"/>
                <w:szCs w:val="14"/>
              </w:rPr>
              <w:t>4.67%</w:t>
            </w:r>
          </w:p>
        </w:tc>
        <w:tc>
          <w:tcPr>
            <w:tcW w:w="156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tcPr>
          <w:p w14:paraId="7C8E74F5" w14:textId="77777777" w:rsidR="00443AE5" w:rsidRDefault="00AC7A6E">
            <w:pPr>
              <w:spacing w:line="220" w:lineRule="auto"/>
            </w:pPr>
            <w:r>
              <w:rPr>
                <w:color w:val="333333"/>
                <w:sz w:val="18"/>
                <w:szCs w:val="14"/>
              </w:rPr>
              <w:t>PGR</w:t>
            </w:r>
          </w:p>
        </w:tc>
      </w:tr>
      <w:tr w:rsidR="00443AE5" w14:paraId="5814487F" w14:textId="77777777">
        <w:tc>
          <w:tcPr>
            <w:tcW w:w="24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1720A80" w14:textId="77777777" w:rsidR="00443AE5" w:rsidRDefault="00AC7A6E">
            <w:pPr>
              <w:spacing w:line="220" w:lineRule="auto"/>
            </w:pPr>
            <w:r>
              <w:rPr>
                <w:color w:val="333333"/>
                <w:sz w:val="18"/>
                <w:szCs w:val="14"/>
              </w:rPr>
              <w:t>Detenciones sin alternativas</w:t>
            </w:r>
          </w:p>
        </w:tc>
        <w:tc>
          <w:tcPr>
            <w:tcW w:w="24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F09A804" w14:textId="77777777" w:rsidR="00443AE5" w:rsidRDefault="00AC7A6E">
            <w:pPr>
              <w:spacing w:line="220" w:lineRule="auto"/>
            </w:pPr>
            <w:r>
              <w:rPr>
                <w:color w:val="333333"/>
                <w:sz w:val="18"/>
                <w:szCs w:val="14"/>
              </w:rPr>
              <w:t>% detenidos que acceden a medidas alternativas</w:t>
            </w:r>
          </w:p>
        </w:tc>
        <w:tc>
          <w:tcPr>
            <w:tcW w:w="1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07F8FAC" w14:textId="77777777" w:rsidR="00443AE5" w:rsidRDefault="00AC7A6E">
            <w:pPr>
              <w:spacing w:line="220" w:lineRule="auto"/>
              <w:jc w:val="center"/>
            </w:pPr>
            <w:r>
              <w:rPr>
                <w:color w:val="333333"/>
                <w:sz w:val="18"/>
                <w:szCs w:val="14"/>
              </w:rPr>
              <w:t>0.95%</w:t>
            </w:r>
          </w:p>
        </w:tc>
        <w:tc>
          <w:tcPr>
            <w:tcW w:w="1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8B79AD2" w14:textId="2C913DFF" w:rsidR="00443AE5" w:rsidRDefault="00AC7A6E">
            <w:pPr>
              <w:spacing w:line="220" w:lineRule="auto"/>
              <w:jc w:val="center"/>
            </w:pPr>
            <w:r>
              <w:rPr>
                <w:color w:val="333333"/>
                <w:sz w:val="18"/>
                <w:szCs w:val="14"/>
              </w:rPr>
              <w:t>2.30%</w:t>
            </w:r>
          </w:p>
        </w:tc>
        <w:tc>
          <w:tcPr>
            <w:tcW w:w="1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6BB1BE4" w14:textId="5B0424DE" w:rsidR="00443AE5" w:rsidRDefault="00AC7A6E">
            <w:pPr>
              <w:spacing w:line="220" w:lineRule="auto"/>
              <w:jc w:val="center"/>
            </w:pPr>
            <w:r>
              <w:rPr>
                <w:color w:val="333333"/>
                <w:sz w:val="18"/>
                <w:szCs w:val="14"/>
              </w:rPr>
              <w:t>2.74%</w:t>
            </w:r>
          </w:p>
        </w:tc>
        <w:tc>
          <w:tcPr>
            <w:tcW w:w="156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329DD1B" w14:textId="77777777" w:rsidR="00443AE5" w:rsidRDefault="00AC7A6E">
            <w:pPr>
              <w:spacing w:line="220" w:lineRule="auto"/>
            </w:pPr>
            <w:r>
              <w:rPr>
                <w:color w:val="333333"/>
                <w:sz w:val="18"/>
                <w:szCs w:val="14"/>
              </w:rPr>
              <w:t>Poder Judicial/CND</w:t>
            </w:r>
          </w:p>
        </w:tc>
      </w:tr>
      <w:tr w:rsidR="00443AE5" w14:paraId="5F1D457E" w14:textId="77777777">
        <w:tc>
          <w:tcPr>
            <w:tcW w:w="24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tcPr>
          <w:p w14:paraId="1D2E1B5D" w14:textId="77777777" w:rsidR="00443AE5" w:rsidRDefault="00AC7A6E">
            <w:pPr>
              <w:spacing w:line="220" w:lineRule="auto"/>
            </w:pPr>
            <w:r>
              <w:rPr>
                <w:color w:val="333333"/>
                <w:sz w:val="18"/>
                <w:szCs w:val="14"/>
              </w:rPr>
              <w:t>Debilidades judiciales</w:t>
            </w:r>
          </w:p>
        </w:tc>
        <w:tc>
          <w:tcPr>
            <w:tcW w:w="24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tcPr>
          <w:p w14:paraId="0CDC6F7E" w14:textId="77777777" w:rsidR="00443AE5" w:rsidRDefault="00AC7A6E">
            <w:pPr>
              <w:spacing w:line="220" w:lineRule="auto"/>
            </w:pPr>
            <w:r>
              <w:rPr>
                <w:color w:val="333333"/>
                <w:sz w:val="18"/>
                <w:szCs w:val="14"/>
              </w:rPr>
              <w:t>% expedientes sin diferenciar consumo/tráfico</w:t>
            </w:r>
          </w:p>
        </w:tc>
        <w:tc>
          <w:tcPr>
            <w:tcW w:w="1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tcPr>
          <w:p w14:paraId="7FADEACB" w14:textId="77777777" w:rsidR="00443AE5" w:rsidRDefault="00AC7A6E">
            <w:pPr>
              <w:spacing w:line="220" w:lineRule="auto"/>
              <w:jc w:val="center"/>
            </w:pPr>
            <w:r>
              <w:rPr>
                <w:color w:val="333333"/>
                <w:sz w:val="18"/>
                <w:szCs w:val="14"/>
              </w:rPr>
              <w:t>1.00%</w:t>
            </w:r>
          </w:p>
        </w:tc>
        <w:tc>
          <w:tcPr>
            <w:tcW w:w="1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tcPr>
          <w:p w14:paraId="4E156C86" w14:textId="40202752" w:rsidR="00443AE5" w:rsidRDefault="00AC7A6E">
            <w:pPr>
              <w:spacing w:line="220" w:lineRule="auto"/>
              <w:jc w:val="center"/>
            </w:pPr>
            <w:r>
              <w:rPr>
                <w:color w:val="333333"/>
                <w:sz w:val="18"/>
                <w:szCs w:val="14"/>
              </w:rPr>
              <w:t>3.23%</w:t>
            </w:r>
          </w:p>
        </w:tc>
        <w:tc>
          <w:tcPr>
            <w:tcW w:w="100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tcPr>
          <w:p w14:paraId="26F13769" w14:textId="4907528E" w:rsidR="00443AE5" w:rsidRDefault="00AC7A6E">
            <w:pPr>
              <w:spacing w:line="220" w:lineRule="auto"/>
              <w:jc w:val="center"/>
            </w:pPr>
            <w:r>
              <w:rPr>
                <w:color w:val="333333"/>
                <w:sz w:val="18"/>
                <w:szCs w:val="14"/>
              </w:rPr>
              <w:t>2.60%</w:t>
            </w:r>
          </w:p>
        </w:tc>
        <w:tc>
          <w:tcPr>
            <w:tcW w:w="156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tcPr>
          <w:p w14:paraId="0EE76BBF" w14:textId="77777777" w:rsidR="00443AE5" w:rsidRDefault="00AC7A6E">
            <w:pPr>
              <w:spacing w:line="220" w:lineRule="auto"/>
            </w:pPr>
            <w:r>
              <w:rPr>
                <w:color w:val="333333"/>
                <w:sz w:val="18"/>
                <w:szCs w:val="14"/>
              </w:rPr>
              <w:t>PGR</w:t>
            </w:r>
          </w:p>
        </w:tc>
      </w:tr>
    </w:tbl>
    <w:p w14:paraId="00FFDB14" w14:textId="77777777" w:rsidR="000D6EEC" w:rsidRDefault="000D6EEC">
      <w:pPr>
        <w:spacing w:after="120" w:line="276" w:lineRule="auto"/>
        <w:jc w:val="both"/>
      </w:pPr>
    </w:p>
    <w:p w14:paraId="72843BBF" w14:textId="77777777" w:rsidR="000D6EEC" w:rsidRDefault="00AC7A6E">
      <w:pPr>
        <w:pStyle w:val="Ttulo3"/>
        <w:spacing w:line="276" w:lineRule="auto"/>
        <w:jc w:val="both"/>
      </w:pPr>
      <w:bookmarkStart w:id="53" w:name="_Toc231547066"/>
      <w:r>
        <w:rPr>
          <w:color w:val="333333"/>
          <w:sz w:val="22"/>
        </w:rPr>
        <w:t>Adopción de enfoques transversales</w:t>
      </w:r>
      <w:bookmarkEnd w:id="53"/>
    </w:p>
    <w:p w14:paraId="55F4F20B" w14:textId="77777777" w:rsidR="000D6EEC" w:rsidRDefault="00AC7A6E">
      <w:pPr>
        <w:spacing w:after="120" w:line="276" w:lineRule="auto"/>
        <w:jc w:val="both"/>
      </w:pPr>
      <w:r>
        <w:rPr>
          <w:color w:val="333333"/>
        </w:rPr>
        <w:t>Se analizaron los seis problemas bajo los cuatro enfoques de políticas transversales de la END 2030:</w:t>
      </w:r>
    </w:p>
    <w:p w14:paraId="30F66557" w14:textId="77777777" w:rsidR="000D6EEC" w:rsidRDefault="00AC7A6E">
      <w:pPr>
        <w:numPr>
          <w:ilvl w:val="0"/>
          <w:numId w:val="1"/>
        </w:numPr>
        <w:spacing w:after="120" w:line="276" w:lineRule="auto"/>
        <w:jc w:val="both"/>
      </w:pPr>
      <w:r>
        <w:rPr>
          <w:color w:val="333333"/>
        </w:rPr>
        <w:t>Enfoque de género y derechos humanos: los hombres presentan mayor prevalencia de consumo y tasa de detención; las mujeres enfrentan barreras adicionales de acceso a tratamiento vinculadas a estigma y violencia de género.</w:t>
      </w:r>
    </w:p>
    <w:p w14:paraId="779A902C" w14:textId="77777777" w:rsidR="000D6EEC" w:rsidRDefault="00AC7A6E">
      <w:pPr>
        <w:numPr>
          <w:ilvl w:val="0"/>
          <w:numId w:val="1"/>
        </w:numPr>
        <w:spacing w:after="120" w:line="276" w:lineRule="auto"/>
        <w:jc w:val="both"/>
      </w:pPr>
      <w:r>
        <w:rPr>
          <w:color w:val="333333"/>
        </w:rPr>
        <w:t>Enfoque de cohesión territorial: las provincias fronterizas, rurales y de la costa sur registran menor cobertura de servicios preventivos y de atención.</w:t>
      </w:r>
    </w:p>
    <w:p w14:paraId="7F99D274" w14:textId="77777777" w:rsidR="000D6EEC" w:rsidRDefault="00AC7A6E">
      <w:pPr>
        <w:numPr>
          <w:ilvl w:val="0"/>
          <w:numId w:val="1"/>
        </w:numPr>
        <w:spacing w:after="120" w:line="276" w:lineRule="auto"/>
        <w:jc w:val="both"/>
      </w:pPr>
      <w:r>
        <w:rPr>
          <w:color w:val="333333"/>
        </w:rPr>
        <w:t>Enfoque de sostenibilidad ambiental: en contextos de desastres naturales, las poblaciones afectadas enfrentan mayor vulnerabilidad al consumo.</w:t>
      </w:r>
    </w:p>
    <w:p w14:paraId="4B2BB0B0" w14:textId="77777777" w:rsidR="000D6EEC" w:rsidRDefault="00AC7A6E">
      <w:pPr>
        <w:numPr>
          <w:ilvl w:val="0"/>
          <w:numId w:val="1"/>
        </w:numPr>
        <w:spacing w:after="120" w:line="276" w:lineRule="auto"/>
        <w:jc w:val="both"/>
      </w:pPr>
      <w:r>
        <w:rPr>
          <w:color w:val="333333"/>
        </w:rPr>
        <w:t>Enfoque de gestión de riesgo: los fenómenos naturales pueden interrumpir servicios de prevención y tratamiento. El CND mantiene planes de contingencia.</w:t>
      </w:r>
    </w:p>
    <w:p w14:paraId="66263636" w14:textId="77777777" w:rsidR="000D6EEC" w:rsidRDefault="000D6EEC">
      <w:pPr>
        <w:spacing w:after="120" w:line="276" w:lineRule="auto"/>
        <w:jc w:val="both"/>
      </w:pPr>
    </w:p>
    <w:p w14:paraId="62FAB37F" w14:textId="77777777" w:rsidR="000D6EEC" w:rsidRDefault="00AC7A6E">
      <w:pPr>
        <w:pStyle w:val="Ttulo3"/>
        <w:spacing w:line="276" w:lineRule="auto"/>
        <w:jc w:val="both"/>
      </w:pPr>
      <w:bookmarkStart w:id="54" w:name="_Toc231547067"/>
      <w:r>
        <w:rPr>
          <w:color w:val="333333"/>
          <w:sz w:val="22"/>
        </w:rPr>
        <w:t>Resultados institucionales alcanzados (2021-2024)</w:t>
      </w:r>
      <w:bookmarkEnd w:id="54"/>
    </w:p>
    <w:p w14:paraId="46C4EEF8" w14:textId="77777777" w:rsidR="000D6EEC" w:rsidRDefault="00AC7A6E">
      <w:pPr>
        <w:numPr>
          <w:ilvl w:val="0"/>
          <w:numId w:val="1"/>
        </w:numPr>
        <w:spacing w:after="120" w:line="276" w:lineRule="auto"/>
        <w:jc w:val="both"/>
      </w:pPr>
      <w:r>
        <w:rPr>
          <w:color w:val="333333"/>
        </w:rPr>
        <w:t>Fortalecimiento de la estructura institucional con 8 nuevas unidades organizativas creadas.</w:t>
      </w:r>
    </w:p>
    <w:p w14:paraId="0C108626" w14:textId="77777777" w:rsidR="000D6EEC" w:rsidRDefault="00AC7A6E">
      <w:pPr>
        <w:numPr>
          <w:ilvl w:val="0"/>
          <w:numId w:val="1"/>
        </w:numPr>
        <w:spacing w:after="120" w:line="276" w:lineRule="auto"/>
        <w:jc w:val="both"/>
      </w:pPr>
      <w:r>
        <w:rPr>
          <w:color w:val="333333"/>
        </w:rPr>
        <w:t>Estandarización de más de 40 procesos misionales y de apoyo.</w:t>
      </w:r>
    </w:p>
    <w:p w14:paraId="70F7226A" w14:textId="77777777" w:rsidR="000D6EEC" w:rsidRDefault="00AC7A6E">
      <w:pPr>
        <w:numPr>
          <w:ilvl w:val="0"/>
          <w:numId w:val="1"/>
        </w:numPr>
        <w:spacing w:after="120" w:line="276" w:lineRule="auto"/>
        <w:jc w:val="both"/>
      </w:pPr>
      <w:r>
        <w:rPr>
          <w:color w:val="333333"/>
        </w:rPr>
        <w:t>Evaluación sistemática de más de 30 centros especializados por año, con mejora del 95% en calidad.</w:t>
      </w:r>
    </w:p>
    <w:p w14:paraId="53F028B4" w14:textId="77777777" w:rsidR="000D6EEC" w:rsidRDefault="00AC7A6E">
      <w:pPr>
        <w:numPr>
          <w:ilvl w:val="0"/>
          <w:numId w:val="1"/>
        </w:numPr>
        <w:spacing w:after="120" w:line="276" w:lineRule="auto"/>
        <w:jc w:val="both"/>
      </w:pPr>
      <w:r>
        <w:rPr>
          <w:color w:val="333333"/>
        </w:rPr>
        <w:t>Producción de conocimiento a través del ODD: cuatro publicaciones nacionales y actualización del SAT-RD.</w:t>
      </w:r>
    </w:p>
    <w:p w14:paraId="3F566652" w14:textId="77777777" w:rsidR="000D6EEC" w:rsidRDefault="00AC7A6E">
      <w:pPr>
        <w:numPr>
          <w:ilvl w:val="0"/>
          <w:numId w:val="1"/>
        </w:numPr>
        <w:spacing w:after="120" w:line="276" w:lineRule="auto"/>
        <w:jc w:val="both"/>
      </w:pPr>
      <w:r>
        <w:rPr>
          <w:color w:val="333333"/>
        </w:rPr>
        <w:t>En octubre 2025: más de 1,000 actividades preventivas impactando a 53,000 personas en 42 municipios.</w:t>
      </w:r>
    </w:p>
    <w:p w14:paraId="70A024F6" w14:textId="77777777" w:rsidR="000D6EEC" w:rsidRDefault="00AC7A6E">
      <w:pPr>
        <w:numPr>
          <w:ilvl w:val="0"/>
          <w:numId w:val="1"/>
        </w:numPr>
        <w:spacing w:after="120" w:line="276" w:lineRule="auto"/>
        <w:jc w:val="both"/>
      </w:pPr>
      <w:r>
        <w:rPr>
          <w:color w:val="333333"/>
        </w:rPr>
        <w:lastRenderedPageBreak/>
        <w:t>Cierre 2025: 67,417 personas impactadas, 1,327 jornadas en 85 municipios de 29 provincias.</w:t>
      </w:r>
    </w:p>
    <w:p w14:paraId="4AB6F504" w14:textId="77777777" w:rsidR="000D6EEC" w:rsidRDefault="00AC7A6E">
      <w:pPr>
        <w:numPr>
          <w:ilvl w:val="0"/>
          <w:numId w:val="1"/>
        </w:numPr>
        <w:spacing w:after="120" w:line="276" w:lineRule="auto"/>
        <w:jc w:val="both"/>
      </w:pPr>
      <w:r>
        <w:rPr>
          <w:color w:val="333333"/>
        </w:rPr>
        <w:t>Campaña ViveDominiSanamente: más de 500,000 reproducciones digitales.</w:t>
      </w:r>
    </w:p>
    <w:p w14:paraId="67E279D6" w14:textId="77777777" w:rsidR="000D6EEC" w:rsidRDefault="00AC7A6E">
      <w:pPr>
        <w:numPr>
          <w:ilvl w:val="0"/>
          <w:numId w:val="1"/>
        </w:numPr>
        <w:spacing w:after="120" w:line="276" w:lineRule="auto"/>
        <w:jc w:val="both"/>
      </w:pPr>
      <w:r>
        <w:rPr>
          <w:color w:val="333333"/>
        </w:rPr>
        <w:t>Sede de la Reunión Regional de Observatorios de Drogas CICAD/OEA con delegaciones de 25 países.</w:t>
      </w:r>
    </w:p>
    <w:p w14:paraId="7668E958" w14:textId="77777777" w:rsidR="000D6EEC" w:rsidRDefault="00AC7A6E">
      <w:pPr>
        <w:numPr>
          <w:ilvl w:val="0"/>
          <w:numId w:val="1"/>
        </w:numPr>
        <w:spacing w:after="120" w:line="276" w:lineRule="auto"/>
        <w:jc w:val="both"/>
      </w:pPr>
      <w:r>
        <w:rPr>
          <w:color w:val="333333"/>
        </w:rPr>
        <w:t>18ª CLACT en UASD con más de 50 conferencistas de 16 países.</w:t>
      </w:r>
    </w:p>
    <w:p w14:paraId="31CCD6AC" w14:textId="77777777" w:rsidR="000D6EEC" w:rsidRDefault="00AC7A6E">
      <w:pPr>
        <w:numPr>
          <w:ilvl w:val="0"/>
          <w:numId w:val="1"/>
        </w:numPr>
        <w:spacing w:after="120" w:line="276" w:lineRule="auto"/>
        <w:jc w:val="both"/>
      </w:pPr>
      <w:r>
        <w:rPr>
          <w:color w:val="333333"/>
        </w:rPr>
        <w:t>Protocolo Escolar CND-MINERD para sospecha de consumo/tenencia.</w:t>
      </w:r>
    </w:p>
    <w:p w14:paraId="1A544826" w14:textId="77777777" w:rsidR="000D6EEC" w:rsidRDefault="00AC7A6E">
      <w:pPr>
        <w:numPr>
          <w:ilvl w:val="0"/>
          <w:numId w:val="1"/>
        </w:numPr>
        <w:spacing w:after="120" w:line="276" w:lineRule="auto"/>
        <w:jc w:val="both"/>
      </w:pPr>
      <w:r>
        <w:rPr>
          <w:color w:val="333333"/>
        </w:rPr>
        <w:t>Convenio CND-CONATRA para prevención en sector transporte.</w:t>
      </w:r>
    </w:p>
    <w:p w14:paraId="2E608E1B" w14:textId="77777777" w:rsidR="000D6EEC" w:rsidRDefault="00AC7A6E">
      <w:pPr>
        <w:numPr>
          <w:ilvl w:val="0"/>
          <w:numId w:val="1"/>
        </w:numPr>
        <w:spacing w:after="120" w:line="276" w:lineRule="auto"/>
        <w:jc w:val="both"/>
      </w:pPr>
      <w:r>
        <w:rPr>
          <w:color w:val="333333"/>
        </w:rPr>
        <w:t>Convenio CND-DGDC para prevención en zonas rurales y urbanas marginadas.</w:t>
      </w:r>
    </w:p>
    <w:p w14:paraId="49387368" w14:textId="77777777" w:rsidR="000D6EEC" w:rsidRDefault="00AC7A6E">
      <w:pPr>
        <w:numPr>
          <w:ilvl w:val="0"/>
          <w:numId w:val="1"/>
        </w:numPr>
        <w:spacing w:after="120" w:line="276" w:lineRule="auto"/>
        <w:jc w:val="both"/>
      </w:pPr>
      <w:r>
        <w:rPr>
          <w:color w:val="333333"/>
        </w:rPr>
        <w:t>Primer estudio exploratorio 'Vapear no es un Juego' (prevención de vapeadores en secundaria).</w:t>
      </w:r>
    </w:p>
    <w:p w14:paraId="15B02F35" w14:textId="77777777" w:rsidR="000D6EEC" w:rsidRDefault="00AC7A6E">
      <w:pPr>
        <w:numPr>
          <w:ilvl w:val="0"/>
          <w:numId w:val="1"/>
        </w:numPr>
        <w:spacing w:after="120" w:line="276" w:lineRule="auto"/>
        <w:jc w:val="both"/>
      </w:pPr>
      <w:r>
        <w:rPr>
          <w:color w:val="333333"/>
        </w:rPr>
        <w:t>Puntuación SISMAP: 84.2%.</w:t>
      </w:r>
    </w:p>
    <w:p w14:paraId="230FB03D" w14:textId="77777777" w:rsidR="00443AE5" w:rsidRDefault="00AC7A6E">
      <w:pPr>
        <w:pStyle w:val="Ttulo1"/>
      </w:pPr>
      <w:bookmarkStart w:id="55" w:name="_Toc226985999"/>
      <w:bookmarkStart w:id="56" w:name="_Toc231547068"/>
      <w:r>
        <w:t>DIAGNÓSTICO INSTITUCIONAL</w:t>
      </w:r>
      <w:bookmarkEnd w:id="55"/>
      <w:bookmarkEnd w:id="56"/>
    </w:p>
    <w:p w14:paraId="2BE8DF8A" w14:textId="77777777" w:rsidR="00443AE5" w:rsidRDefault="00AC7A6E">
      <w:pPr>
        <w:pStyle w:val="Ttulo2"/>
      </w:pPr>
      <w:bookmarkStart w:id="57" w:name="_Toc226986000"/>
      <w:bookmarkStart w:id="58" w:name="_Toc231547069"/>
      <w:r>
        <w:t>Análisis de actores involucrados</w:t>
      </w:r>
      <w:bookmarkEnd w:id="57"/>
      <w:bookmarkEnd w:id="58"/>
    </w:p>
    <w:p w14:paraId="1FD480A2" w14:textId="77777777" w:rsidR="00443AE5" w:rsidRDefault="00AC7A6E">
      <w:pPr>
        <w:spacing w:after="120" w:line="276" w:lineRule="auto"/>
        <w:jc w:val="both"/>
      </w:pPr>
      <w:r>
        <w:rPr>
          <w:color w:val="333333"/>
        </w:rPr>
        <w:t xml:space="preserve">Se identificaron 28 actores institucionales vinculados a las causas directas e indirectas de los </w:t>
      </w:r>
      <w:r w:rsidR="00603F78">
        <w:rPr>
          <w:color w:val="333333"/>
        </w:rPr>
        <w:t>problemas</w:t>
      </w:r>
      <w:r>
        <w:rPr>
          <w:color w:val="333333"/>
        </w:rPr>
        <w:t xml:space="preserve"> priorizados. El análisis se realizó conforme a la Herramienta 10 del Manual, clasificando a los actores como responsables o corresponsables según su base legal:</w:t>
      </w:r>
    </w:p>
    <w:p w14:paraId="365795FA" w14:textId="77777777" w:rsidR="00443AE5" w:rsidRDefault="00443AE5"/>
    <w:p w14:paraId="59216A77" w14:textId="77777777" w:rsidR="00443AE5" w:rsidRDefault="00AC7A6E">
      <w:pPr>
        <w:spacing w:after="120" w:line="276" w:lineRule="auto"/>
        <w:jc w:val="both"/>
      </w:pPr>
      <w:r>
        <w:rPr>
          <w:b/>
          <w:bCs/>
          <w:color w:val="1F3864"/>
          <w:sz w:val="20"/>
          <w:szCs w:val="20"/>
        </w:rPr>
        <w:t>Tabla 5. Análisis de Involucrados</w:t>
      </w:r>
    </w:p>
    <w:tbl>
      <w:tblPr>
        <w:tblStyle w:val="Tablaconcuadrcula"/>
        <w:tblW w:w="0" w:type="auto"/>
        <w:tblLayout w:type="fixed"/>
        <w:tblLook w:val="04A0" w:firstRow="1" w:lastRow="0" w:firstColumn="1" w:lastColumn="0" w:noHBand="0" w:noVBand="1"/>
      </w:tblPr>
      <w:tblGrid>
        <w:gridCol w:w="1555"/>
        <w:gridCol w:w="1430"/>
        <w:gridCol w:w="1760"/>
        <w:gridCol w:w="1407"/>
        <w:gridCol w:w="1609"/>
        <w:gridCol w:w="1589"/>
      </w:tblGrid>
      <w:tr w:rsidR="00091962" w:rsidRPr="00091962" w14:paraId="5DCA714F" w14:textId="77777777" w:rsidTr="000D7BCC">
        <w:tc>
          <w:tcPr>
            <w:tcW w:w="1555" w:type="dxa"/>
            <w:shd w:val="clear" w:color="auto" w:fill="002060"/>
            <w:vAlign w:val="center"/>
            <w:hideMark/>
          </w:tcPr>
          <w:p w14:paraId="7A05828E" w14:textId="77777777" w:rsidR="00091962" w:rsidRPr="000D7BCC" w:rsidRDefault="00091962" w:rsidP="000D7BCC">
            <w:pPr>
              <w:jc w:val="center"/>
              <w:rPr>
                <w:b/>
                <w:bCs/>
                <w:color w:val="FFFFFF"/>
                <w:sz w:val="18"/>
                <w:szCs w:val="16"/>
              </w:rPr>
            </w:pPr>
            <w:r w:rsidRPr="000D7BCC">
              <w:rPr>
                <w:b/>
                <w:bCs/>
                <w:color w:val="FFFFFF"/>
                <w:sz w:val="18"/>
                <w:szCs w:val="16"/>
              </w:rPr>
              <w:t>Causa directa</w:t>
            </w:r>
          </w:p>
        </w:tc>
        <w:tc>
          <w:tcPr>
            <w:tcW w:w="1430" w:type="dxa"/>
            <w:shd w:val="clear" w:color="auto" w:fill="002060"/>
            <w:vAlign w:val="center"/>
            <w:hideMark/>
          </w:tcPr>
          <w:p w14:paraId="406E8A7B" w14:textId="77777777" w:rsidR="00091962" w:rsidRPr="000D7BCC" w:rsidRDefault="00091962" w:rsidP="000D7BCC">
            <w:pPr>
              <w:jc w:val="center"/>
              <w:rPr>
                <w:b/>
                <w:bCs/>
                <w:color w:val="FFFFFF"/>
                <w:sz w:val="18"/>
                <w:szCs w:val="16"/>
              </w:rPr>
            </w:pPr>
            <w:r w:rsidRPr="000D7BCC">
              <w:rPr>
                <w:b/>
                <w:bCs/>
                <w:color w:val="FFFFFF"/>
                <w:sz w:val="18"/>
                <w:szCs w:val="16"/>
              </w:rPr>
              <w:t>Institución</w:t>
            </w:r>
          </w:p>
        </w:tc>
        <w:tc>
          <w:tcPr>
            <w:tcW w:w="1760" w:type="dxa"/>
            <w:shd w:val="clear" w:color="auto" w:fill="002060"/>
            <w:vAlign w:val="center"/>
            <w:hideMark/>
          </w:tcPr>
          <w:p w14:paraId="6BC36520" w14:textId="77777777" w:rsidR="00091962" w:rsidRPr="000D7BCC" w:rsidRDefault="00091962" w:rsidP="000D7BCC">
            <w:pPr>
              <w:jc w:val="center"/>
              <w:rPr>
                <w:b/>
                <w:bCs/>
                <w:color w:val="FFFFFF"/>
                <w:sz w:val="18"/>
                <w:szCs w:val="16"/>
              </w:rPr>
            </w:pPr>
            <w:r w:rsidRPr="000D7BCC">
              <w:rPr>
                <w:b/>
                <w:bCs/>
                <w:color w:val="FFFFFF"/>
                <w:sz w:val="18"/>
                <w:szCs w:val="16"/>
              </w:rPr>
              <w:t>Acciones</w:t>
            </w:r>
          </w:p>
        </w:tc>
        <w:tc>
          <w:tcPr>
            <w:tcW w:w="1407" w:type="dxa"/>
            <w:shd w:val="clear" w:color="auto" w:fill="002060"/>
            <w:vAlign w:val="center"/>
            <w:hideMark/>
          </w:tcPr>
          <w:p w14:paraId="420B71AA" w14:textId="77777777" w:rsidR="00091962" w:rsidRPr="000D7BCC" w:rsidRDefault="00091962" w:rsidP="000D7BCC">
            <w:pPr>
              <w:jc w:val="center"/>
              <w:rPr>
                <w:b/>
                <w:bCs/>
                <w:color w:val="FFFFFF"/>
                <w:sz w:val="18"/>
                <w:szCs w:val="16"/>
              </w:rPr>
            </w:pPr>
            <w:r w:rsidRPr="000D7BCC">
              <w:rPr>
                <w:b/>
                <w:bCs/>
                <w:color w:val="FFFFFF"/>
                <w:sz w:val="18"/>
                <w:szCs w:val="16"/>
              </w:rPr>
              <w:t>Base legal</w:t>
            </w:r>
          </w:p>
        </w:tc>
        <w:tc>
          <w:tcPr>
            <w:tcW w:w="1609" w:type="dxa"/>
            <w:shd w:val="clear" w:color="auto" w:fill="002060"/>
            <w:vAlign w:val="center"/>
            <w:hideMark/>
          </w:tcPr>
          <w:p w14:paraId="4C14561B" w14:textId="77777777" w:rsidR="00091962" w:rsidRPr="000D7BCC" w:rsidRDefault="00091962" w:rsidP="000D7BCC">
            <w:pPr>
              <w:jc w:val="center"/>
              <w:rPr>
                <w:b/>
                <w:bCs/>
                <w:color w:val="FFFFFF"/>
                <w:sz w:val="18"/>
                <w:szCs w:val="16"/>
              </w:rPr>
            </w:pPr>
            <w:r w:rsidRPr="000D7BCC">
              <w:rPr>
                <w:b/>
                <w:bCs/>
                <w:color w:val="FFFFFF"/>
                <w:sz w:val="18"/>
                <w:szCs w:val="16"/>
              </w:rPr>
              <w:t>Territorio</w:t>
            </w:r>
          </w:p>
        </w:tc>
        <w:tc>
          <w:tcPr>
            <w:tcW w:w="1589" w:type="dxa"/>
            <w:shd w:val="clear" w:color="auto" w:fill="002060"/>
            <w:vAlign w:val="center"/>
            <w:hideMark/>
          </w:tcPr>
          <w:p w14:paraId="4338315C" w14:textId="77777777" w:rsidR="00091962" w:rsidRPr="000D7BCC" w:rsidRDefault="00091962" w:rsidP="000D7BCC">
            <w:pPr>
              <w:jc w:val="center"/>
              <w:rPr>
                <w:b/>
                <w:bCs/>
                <w:color w:val="FFFFFF"/>
                <w:sz w:val="18"/>
                <w:szCs w:val="16"/>
              </w:rPr>
            </w:pPr>
            <w:r w:rsidRPr="000D7BCC">
              <w:rPr>
                <w:b/>
                <w:bCs/>
                <w:color w:val="FFFFFF"/>
                <w:sz w:val="18"/>
                <w:szCs w:val="16"/>
              </w:rPr>
              <w:t>Tipo</w:t>
            </w:r>
          </w:p>
        </w:tc>
      </w:tr>
      <w:tr w:rsidR="00091962" w:rsidRPr="00091962" w14:paraId="7B8B84D2" w14:textId="77777777" w:rsidTr="000D7BCC">
        <w:tc>
          <w:tcPr>
            <w:tcW w:w="1555" w:type="dxa"/>
            <w:vAlign w:val="center"/>
            <w:hideMark/>
          </w:tcPr>
          <w:p w14:paraId="3A69CA34" w14:textId="77777777" w:rsidR="00091962" w:rsidRPr="000D7BCC" w:rsidRDefault="00091962" w:rsidP="002028FF">
            <w:pPr>
              <w:rPr>
                <w:color w:val="333333"/>
                <w:sz w:val="18"/>
                <w:szCs w:val="16"/>
              </w:rPr>
            </w:pPr>
            <w:r w:rsidRPr="000D7BCC">
              <w:rPr>
                <w:color w:val="333333"/>
                <w:sz w:val="18"/>
                <w:szCs w:val="16"/>
              </w:rPr>
              <w:t>Elevada prevalencia del consumo de alcohol, tabaco y otras drogas en adolescentes y jóvenes.</w:t>
            </w:r>
          </w:p>
        </w:tc>
        <w:tc>
          <w:tcPr>
            <w:tcW w:w="1430" w:type="dxa"/>
            <w:vAlign w:val="center"/>
            <w:hideMark/>
          </w:tcPr>
          <w:p w14:paraId="077EF2F4" w14:textId="77777777" w:rsidR="00091962" w:rsidRPr="000D7BCC" w:rsidRDefault="00091962" w:rsidP="002028FF">
            <w:pPr>
              <w:rPr>
                <w:color w:val="333333"/>
                <w:sz w:val="18"/>
                <w:szCs w:val="16"/>
              </w:rPr>
            </w:pPr>
            <w:r w:rsidRPr="000D7BCC">
              <w:rPr>
                <w:color w:val="333333"/>
                <w:sz w:val="18"/>
                <w:szCs w:val="16"/>
              </w:rPr>
              <w:t>Consejo Nacional de Drogas (CND)</w:t>
            </w:r>
          </w:p>
        </w:tc>
        <w:tc>
          <w:tcPr>
            <w:tcW w:w="1760" w:type="dxa"/>
            <w:vAlign w:val="center"/>
            <w:hideMark/>
          </w:tcPr>
          <w:p w14:paraId="2C3B27C0" w14:textId="77777777" w:rsidR="00091962" w:rsidRPr="000D7BCC" w:rsidRDefault="00091962" w:rsidP="002028FF">
            <w:pPr>
              <w:rPr>
                <w:color w:val="333333"/>
                <w:sz w:val="18"/>
                <w:szCs w:val="16"/>
              </w:rPr>
            </w:pPr>
            <w:r w:rsidRPr="000D7BCC">
              <w:rPr>
                <w:color w:val="333333"/>
                <w:sz w:val="18"/>
                <w:szCs w:val="16"/>
              </w:rPr>
              <w:t>Diseñar, coordinar, implementar y evaluar programas de prevención dirigidos a adolescentes y jóvenes, en articulación con instituciones públicas, gobiernos locales y organizaciones comunitarias.</w:t>
            </w:r>
          </w:p>
        </w:tc>
        <w:tc>
          <w:tcPr>
            <w:tcW w:w="1407" w:type="dxa"/>
            <w:vAlign w:val="center"/>
            <w:hideMark/>
          </w:tcPr>
          <w:p w14:paraId="7470B18F" w14:textId="77777777" w:rsidR="00091962" w:rsidRPr="000D7BCC" w:rsidRDefault="00091962" w:rsidP="002028FF">
            <w:pPr>
              <w:rPr>
                <w:color w:val="333333"/>
                <w:sz w:val="18"/>
                <w:szCs w:val="16"/>
              </w:rPr>
            </w:pPr>
            <w:r w:rsidRPr="000D7BCC">
              <w:rPr>
                <w:color w:val="333333"/>
                <w:sz w:val="18"/>
                <w:szCs w:val="16"/>
              </w:rPr>
              <w:t>Ley núm. 50-88; Ley núm. 26-91; Decreto núm. 288-96.</w:t>
            </w:r>
          </w:p>
        </w:tc>
        <w:tc>
          <w:tcPr>
            <w:tcW w:w="1609" w:type="dxa"/>
            <w:vAlign w:val="center"/>
            <w:hideMark/>
          </w:tcPr>
          <w:p w14:paraId="2258BFB9" w14:textId="77777777" w:rsidR="00091962" w:rsidRPr="000D7BCC" w:rsidRDefault="00091962" w:rsidP="002028FF">
            <w:pPr>
              <w:rPr>
                <w:color w:val="333333"/>
                <w:sz w:val="18"/>
                <w:szCs w:val="16"/>
              </w:rPr>
            </w:pPr>
            <w:r w:rsidRPr="000D7BCC">
              <w:rPr>
                <w:color w:val="333333"/>
                <w:sz w:val="18"/>
                <w:szCs w:val="16"/>
              </w:rPr>
              <w:t>Nacional, con intervención territorial mediante las dependencias y representaciones provinciales.</w:t>
            </w:r>
          </w:p>
        </w:tc>
        <w:tc>
          <w:tcPr>
            <w:tcW w:w="1589" w:type="dxa"/>
            <w:vAlign w:val="center"/>
            <w:hideMark/>
          </w:tcPr>
          <w:p w14:paraId="41BFF0F3" w14:textId="77777777" w:rsidR="00091962" w:rsidRPr="000D7BCC" w:rsidRDefault="00091962" w:rsidP="002028FF">
            <w:pPr>
              <w:rPr>
                <w:color w:val="333333"/>
                <w:sz w:val="18"/>
                <w:szCs w:val="16"/>
              </w:rPr>
            </w:pPr>
            <w:r w:rsidRPr="000D7BCC">
              <w:rPr>
                <w:color w:val="333333"/>
                <w:sz w:val="18"/>
                <w:szCs w:val="16"/>
              </w:rPr>
              <w:t>Responsable</w:t>
            </w:r>
          </w:p>
        </w:tc>
      </w:tr>
      <w:tr w:rsidR="00091962" w:rsidRPr="00091962" w14:paraId="0D43DAA1" w14:textId="77777777" w:rsidTr="000D7BCC">
        <w:tc>
          <w:tcPr>
            <w:tcW w:w="1555" w:type="dxa"/>
            <w:vAlign w:val="center"/>
            <w:hideMark/>
          </w:tcPr>
          <w:p w14:paraId="327377BB" w14:textId="77777777" w:rsidR="00091962" w:rsidRPr="000D7BCC" w:rsidRDefault="00091962" w:rsidP="002028FF">
            <w:pPr>
              <w:rPr>
                <w:color w:val="333333"/>
                <w:sz w:val="18"/>
                <w:szCs w:val="16"/>
              </w:rPr>
            </w:pPr>
            <w:r w:rsidRPr="000D7BCC">
              <w:rPr>
                <w:color w:val="333333"/>
                <w:sz w:val="18"/>
                <w:szCs w:val="16"/>
              </w:rPr>
              <w:t>Alta exposición de adolescentes a conductas de riesgo, incluido el embarazo a temprana edad y el consumo de sustancias.</w:t>
            </w:r>
          </w:p>
        </w:tc>
        <w:tc>
          <w:tcPr>
            <w:tcW w:w="1430" w:type="dxa"/>
            <w:vAlign w:val="center"/>
            <w:hideMark/>
          </w:tcPr>
          <w:p w14:paraId="12C51C20" w14:textId="77777777" w:rsidR="00091962" w:rsidRPr="000D7BCC" w:rsidRDefault="00091962" w:rsidP="002028FF">
            <w:pPr>
              <w:rPr>
                <w:color w:val="333333"/>
                <w:sz w:val="18"/>
                <w:szCs w:val="16"/>
              </w:rPr>
            </w:pPr>
            <w:r w:rsidRPr="000D7BCC">
              <w:rPr>
                <w:color w:val="333333"/>
                <w:sz w:val="18"/>
                <w:szCs w:val="16"/>
              </w:rPr>
              <w:t>Ministerio de Educación de la República Dominicana (MINERD)</w:t>
            </w:r>
          </w:p>
        </w:tc>
        <w:tc>
          <w:tcPr>
            <w:tcW w:w="1760" w:type="dxa"/>
            <w:vAlign w:val="center"/>
            <w:hideMark/>
          </w:tcPr>
          <w:p w14:paraId="2ED4AD46" w14:textId="77777777" w:rsidR="00091962" w:rsidRPr="000D7BCC" w:rsidRDefault="00091962" w:rsidP="002028FF">
            <w:pPr>
              <w:rPr>
                <w:color w:val="333333"/>
                <w:sz w:val="18"/>
                <w:szCs w:val="16"/>
              </w:rPr>
            </w:pPr>
            <w:r w:rsidRPr="000D7BCC">
              <w:rPr>
                <w:color w:val="333333"/>
                <w:sz w:val="18"/>
                <w:szCs w:val="16"/>
              </w:rPr>
              <w:t>Incorporar en los centros educativos programas de educación integral, habilidades para la vida, autocuidado y prevención de conductas de riesgo.</w:t>
            </w:r>
          </w:p>
        </w:tc>
        <w:tc>
          <w:tcPr>
            <w:tcW w:w="1407" w:type="dxa"/>
            <w:vAlign w:val="center"/>
            <w:hideMark/>
          </w:tcPr>
          <w:p w14:paraId="3008325E" w14:textId="77777777" w:rsidR="00091962" w:rsidRPr="000D7BCC" w:rsidRDefault="00091962" w:rsidP="002028FF">
            <w:pPr>
              <w:rPr>
                <w:color w:val="333333"/>
                <w:sz w:val="18"/>
                <w:szCs w:val="16"/>
              </w:rPr>
            </w:pPr>
            <w:r w:rsidRPr="000D7BCC">
              <w:rPr>
                <w:color w:val="333333"/>
                <w:sz w:val="18"/>
                <w:szCs w:val="16"/>
              </w:rPr>
              <w:t>Ley núm. 66-97, General de Educación; Ley núm. 136-03.</w:t>
            </w:r>
          </w:p>
        </w:tc>
        <w:tc>
          <w:tcPr>
            <w:tcW w:w="1609" w:type="dxa"/>
            <w:vAlign w:val="center"/>
            <w:hideMark/>
          </w:tcPr>
          <w:p w14:paraId="4581151E" w14:textId="77777777" w:rsidR="00091962" w:rsidRPr="000D7BCC" w:rsidRDefault="00091962" w:rsidP="002028FF">
            <w:pPr>
              <w:rPr>
                <w:color w:val="333333"/>
                <w:sz w:val="18"/>
                <w:szCs w:val="16"/>
              </w:rPr>
            </w:pPr>
            <w:r w:rsidRPr="000D7BCC">
              <w:rPr>
                <w:color w:val="333333"/>
                <w:sz w:val="18"/>
                <w:szCs w:val="16"/>
              </w:rPr>
              <w:t>Nacional, regionales y distritos educativos.</w:t>
            </w:r>
          </w:p>
        </w:tc>
        <w:tc>
          <w:tcPr>
            <w:tcW w:w="1589" w:type="dxa"/>
            <w:vAlign w:val="center"/>
            <w:hideMark/>
          </w:tcPr>
          <w:p w14:paraId="0413F8FE" w14:textId="77777777" w:rsidR="00091962" w:rsidRPr="000D7BCC" w:rsidRDefault="00091962" w:rsidP="002028FF">
            <w:pPr>
              <w:rPr>
                <w:color w:val="333333"/>
                <w:sz w:val="18"/>
                <w:szCs w:val="16"/>
              </w:rPr>
            </w:pPr>
            <w:r w:rsidRPr="000D7BCC">
              <w:rPr>
                <w:color w:val="333333"/>
                <w:sz w:val="18"/>
                <w:szCs w:val="16"/>
              </w:rPr>
              <w:t>Corresponsable</w:t>
            </w:r>
          </w:p>
        </w:tc>
      </w:tr>
      <w:tr w:rsidR="00091962" w:rsidRPr="00091962" w14:paraId="28A8010D" w14:textId="77777777" w:rsidTr="000D7BCC">
        <w:tc>
          <w:tcPr>
            <w:tcW w:w="1555" w:type="dxa"/>
            <w:vAlign w:val="center"/>
            <w:hideMark/>
          </w:tcPr>
          <w:p w14:paraId="7F27085C" w14:textId="77777777" w:rsidR="00091962" w:rsidRPr="000D7BCC" w:rsidRDefault="00091962" w:rsidP="002028FF">
            <w:pPr>
              <w:rPr>
                <w:color w:val="333333"/>
                <w:sz w:val="18"/>
                <w:szCs w:val="16"/>
              </w:rPr>
            </w:pPr>
            <w:r w:rsidRPr="000D7BCC">
              <w:rPr>
                <w:color w:val="333333"/>
                <w:sz w:val="18"/>
                <w:szCs w:val="16"/>
              </w:rPr>
              <w:t xml:space="preserve">Elevada incidencia de enfermedades </w:t>
            </w:r>
            <w:r w:rsidRPr="000D7BCC">
              <w:rPr>
                <w:color w:val="333333"/>
                <w:sz w:val="18"/>
                <w:szCs w:val="16"/>
              </w:rPr>
              <w:lastRenderedPageBreak/>
              <w:t>no transmisibles asociadas, entre otros factores, al consumo nocivo de alcohol y tabaco y a estilos de vida poco saludables.</w:t>
            </w:r>
          </w:p>
        </w:tc>
        <w:tc>
          <w:tcPr>
            <w:tcW w:w="1430" w:type="dxa"/>
            <w:vAlign w:val="center"/>
            <w:hideMark/>
          </w:tcPr>
          <w:p w14:paraId="1778A244" w14:textId="77777777" w:rsidR="00091962" w:rsidRPr="000D7BCC" w:rsidRDefault="00091962" w:rsidP="002028FF">
            <w:pPr>
              <w:rPr>
                <w:color w:val="333333"/>
                <w:sz w:val="18"/>
                <w:szCs w:val="16"/>
              </w:rPr>
            </w:pPr>
            <w:r w:rsidRPr="000D7BCC">
              <w:rPr>
                <w:color w:val="333333"/>
                <w:sz w:val="18"/>
                <w:szCs w:val="16"/>
              </w:rPr>
              <w:lastRenderedPageBreak/>
              <w:t xml:space="preserve">Ministerio de Salud Pública y Asistencia </w:t>
            </w:r>
            <w:r w:rsidRPr="000D7BCC">
              <w:rPr>
                <w:color w:val="333333"/>
                <w:sz w:val="18"/>
                <w:szCs w:val="16"/>
              </w:rPr>
              <w:lastRenderedPageBreak/>
              <w:t>Social (MISPAS)</w:t>
            </w:r>
          </w:p>
        </w:tc>
        <w:tc>
          <w:tcPr>
            <w:tcW w:w="1760" w:type="dxa"/>
            <w:vAlign w:val="center"/>
            <w:hideMark/>
          </w:tcPr>
          <w:p w14:paraId="09F5D376" w14:textId="77777777" w:rsidR="00091962" w:rsidRPr="000D7BCC" w:rsidRDefault="00091962" w:rsidP="002028FF">
            <w:pPr>
              <w:rPr>
                <w:color w:val="333333"/>
                <w:sz w:val="18"/>
                <w:szCs w:val="16"/>
              </w:rPr>
            </w:pPr>
            <w:r w:rsidRPr="000D7BCC">
              <w:rPr>
                <w:color w:val="333333"/>
                <w:sz w:val="18"/>
                <w:szCs w:val="16"/>
              </w:rPr>
              <w:lastRenderedPageBreak/>
              <w:t xml:space="preserve">Formular políticas, normas y programas de </w:t>
            </w:r>
            <w:r w:rsidRPr="000D7BCC">
              <w:rPr>
                <w:color w:val="333333"/>
                <w:sz w:val="18"/>
                <w:szCs w:val="16"/>
              </w:rPr>
              <w:lastRenderedPageBreak/>
              <w:t>promoción de la salud, prevención de enfermedades no transmisibles y reducción de factores de riesgo.</w:t>
            </w:r>
          </w:p>
        </w:tc>
        <w:tc>
          <w:tcPr>
            <w:tcW w:w="1407" w:type="dxa"/>
            <w:vAlign w:val="center"/>
            <w:hideMark/>
          </w:tcPr>
          <w:p w14:paraId="36BE17A8" w14:textId="77777777" w:rsidR="00091962" w:rsidRPr="000D7BCC" w:rsidRDefault="00091962" w:rsidP="002028FF">
            <w:pPr>
              <w:rPr>
                <w:color w:val="333333"/>
                <w:sz w:val="18"/>
                <w:szCs w:val="16"/>
              </w:rPr>
            </w:pPr>
            <w:r w:rsidRPr="000D7BCC">
              <w:rPr>
                <w:color w:val="333333"/>
                <w:sz w:val="18"/>
                <w:szCs w:val="16"/>
              </w:rPr>
              <w:lastRenderedPageBreak/>
              <w:t xml:space="preserve">Ley núm. 42-01, General de Salud; Ley </w:t>
            </w:r>
            <w:r w:rsidRPr="000D7BCC">
              <w:rPr>
                <w:color w:val="333333"/>
                <w:sz w:val="18"/>
                <w:szCs w:val="16"/>
              </w:rPr>
              <w:lastRenderedPageBreak/>
              <w:t>núm. 1-12, Estrategia Nacional de Desarrollo 2030.</w:t>
            </w:r>
          </w:p>
        </w:tc>
        <w:tc>
          <w:tcPr>
            <w:tcW w:w="1609" w:type="dxa"/>
            <w:vAlign w:val="center"/>
            <w:hideMark/>
          </w:tcPr>
          <w:p w14:paraId="359E4DF1" w14:textId="77777777" w:rsidR="00091962" w:rsidRPr="000D7BCC" w:rsidRDefault="00091962" w:rsidP="002028FF">
            <w:pPr>
              <w:rPr>
                <w:color w:val="333333"/>
                <w:sz w:val="18"/>
                <w:szCs w:val="16"/>
              </w:rPr>
            </w:pPr>
            <w:r w:rsidRPr="000D7BCC">
              <w:rPr>
                <w:color w:val="333333"/>
                <w:sz w:val="18"/>
                <w:szCs w:val="16"/>
              </w:rPr>
              <w:lastRenderedPageBreak/>
              <w:t>Nacional.</w:t>
            </w:r>
          </w:p>
        </w:tc>
        <w:tc>
          <w:tcPr>
            <w:tcW w:w="1589" w:type="dxa"/>
            <w:vAlign w:val="center"/>
            <w:hideMark/>
          </w:tcPr>
          <w:p w14:paraId="1520DC16" w14:textId="77777777" w:rsidR="00091962" w:rsidRPr="000D7BCC" w:rsidRDefault="00091962" w:rsidP="002028FF">
            <w:pPr>
              <w:rPr>
                <w:color w:val="333333"/>
                <w:sz w:val="18"/>
                <w:szCs w:val="16"/>
              </w:rPr>
            </w:pPr>
            <w:r w:rsidRPr="000D7BCC">
              <w:rPr>
                <w:color w:val="333333"/>
                <w:sz w:val="18"/>
                <w:szCs w:val="16"/>
              </w:rPr>
              <w:t>Corresponsable</w:t>
            </w:r>
          </w:p>
        </w:tc>
      </w:tr>
      <w:tr w:rsidR="00091962" w:rsidRPr="00091962" w14:paraId="6703101A" w14:textId="77777777" w:rsidTr="000D7BCC">
        <w:tc>
          <w:tcPr>
            <w:tcW w:w="1555" w:type="dxa"/>
            <w:vAlign w:val="center"/>
            <w:hideMark/>
          </w:tcPr>
          <w:p w14:paraId="503D0705" w14:textId="77777777" w:rsidR="00091962" w:rsidRPr="000D7BCC" w:rsidRDefault="00091962" w:rsidP="002028FF">
            <w:pPr>
              <w:rPr>
                <w:color w:val="333333"/>
                <w:sz w:val="18"/>
                <w:szCs w:val="16"/>
              </w:rPr>
            </w:pPr>
            <w:r w:rsidRPr="000D7BCC">
              <w:rPr>
                <w:color w:val="333333"/>
                <w:sz w:val="18"/>
                <w:szCs w:val="16"/>
              </w:rPr>
              <w:t>Limitada cobertura y disponibilidad de servicios de salud mental y atención de adicciones, especialmente en provincias rurales y fronterizas.</w:t>
            </w:r>
          </w:p>
        </w:tc>
        <w:tc>
          <w:tcPr>
            <w:tcW w:w="1430" w:type="dxa"/>
            <w:vAlign w:val="center"/>
            <w:hideMark/>
          </w:tcPr>
          <w:p w14:paraId="5043269A" w14:textId="77777777" w:rsidR="00091962" w:rsidRPr="000D7BCC" w:rsidRDefault="00091962" w:rsidP="002028FF">
            <w:pPr>
              <w:rPr>
                <w:color w:val="333333"/>
                <w:sz w:val="18"/>
                <w:szCs w:val="16"/>
              </w:rPr>
            </w:pPr>
            <w:r w:rsidRPr="000D7BCC">
              <w:rPr>
                <w:color w:val="333333"/>
                <w:sz w:val="18"/>
                <w:szCs w:val="16"/>
              </w:rPr>
              <w:t>Servicio Nacional de Salud (SNS)</w:t>
            </w:r>
          </w:p>
        </w:tc>
        <w:tc>
          <w:tcPr>
            <w:tcW w:w="1760" w:type="dxa"/>
            <w:vAlign w:val="center"/>
            <w:hideMark/>
          </w:tcPr>
          <w:p w14:paraId="3B2CCF57" w14:textId="77777777" w:rsidR="00091962" w:rsidRPr="000D7BCC" w:rsidRDefault="00091962" w:rsidP="002028FF">
            <w:pPr>
              <w:rPr>
                <w:color w:val="333333"/>
                <w:sz w:val="18"/>
                <w:szCs w:val="16"/>
              </w:rPr>
            </w:pPr>
            <w:r w:rsidRPr="000D7BCC">
              <w:rPr>
                <w:color w:val="333333"/>
                <w:sz w:val="18"/>
                <w:szCs w:val="16"/>
              </w:rPr>
              <w:t>Fortalecer y ampliar la red pública de servicios de salud mental y atención de adicciones en los distintos niveles de atención.</w:t>
            </w:r>
          </w:p>
        </w:tc>
        <w:tc>
          <w:tcPr>
            <w:tcW w:w="1407" w:type="dxa"/>
            <w:vAlign w:val="center"/>
            <w:hideMark/>
          </w:tcPr>
          <w:p w14:paraId="411B1DF0" w14:textId="77777777" w:rsidR="00091962" w:rsidRPr="000D7BCC" w:rsidRDefault="00091962" w:rsidP="002028FF">
            <w:pPr>
              <w:rPr>
                <w:color w:val="333333"/>
                <w:sz w:val="18"/>
                <w:szCs w:val="16"/>
              </w:rPr>
            </w:pPr>
            <w:r w:rsidRPr="000D7BCC">
              <w:rPr>
                <w:color w:val="333333"/>
                <w:sz w:val="18"/>
                <w:szCs w:val="16"/>
              </w:rPr>
              <w:t>Ley núm. 123-15, que crea el Servicio Nacional de Salud; Ley núm. 42-01, General de Salud.</w:t>
            </w:r>
          </w:p>
        </w:tc>
        <w:tc>
          <w:tcPr>
            <w:tcW w:w="1609" w:type="dxa"/>
            <w:vAlign w:val="center"/>
            <w:hideMark/>
          </w:tcPr>
          <w:p w14:paraId="48585827" w14:textId="77777777" w:rsidR="00091962" w:rsidRPr="000D7BCC" w:rsidRDefault="00091962" w:rsidP="002028FF">
            <w:pPr>
              <w:rPr>
                <w:color w:val="333333"/>
                <w:sz w:val="18"/>
                <w:szCs w:val="16"/>
              </w:rPr>
            </w:pPr>
            <w:r w:rsidRPr="000D7BCC">
              <w:rPr>
                <w:color w:val="333333"/>
                <w:sz w:val="18"/>
                <w:szCs w:val="16"/>
              </w:rPr>
              <w:t>Nacional, con énfasis en hospitales provinciales y municipales y en zonas rurales y fronterizas.</w:t>
            </w:r>
          </w:p>
        </w:tc>
        <w:tc>
          <w:tcPr>
            <w:tcW w:w="1589" w:type="dxa"/>
            <w:vAlign w:val="center"/>
            <w:hideMark/>
          </w:tcPr>
          <w:p w14:paraId="003AB374" w14:textId="77777777" w:rsidR="00091962" w:rsidRPr="000D7BCC" w:rsidRDefault="00091962" w:rsidP="002028FF">
            <w:pPr>
              <w:rPr>
                <w:color w:val="333333"/>
                <w:sz w:val="18"/>
                <w:szCs w:val="16"/>
              </w:rPr>
            </w:pPr>
            <w:r w:rsidRPr="000D7BCC">
              <w:rPr>
                <w:color w:val="333333"/>
                <w:sz w:val="18"/>
                <w:szCs w:val="16"/>
              </w:rPr>
              <w:t>Responsable</w:t>
            </w:r>
          </w:p>
        </w:tc>
      </w:tr>
      <w:tr w:rsidR="00091962" w:rsidRPr="00091962" w14:paraId="42C056FC" w14:textId="77777777" w:rsidTr="000D7BCC">
        <w:tc>
          <w:tcPr>
            <w:tcW w:w="1555" w:type="dxa"/>
            <w:vAlign w:val="center"/>
            <w:hideMark/>
          </w:tcPr>
          <w:p w14:paraId="7B8DA0AA" w14:textId="77777777" w:rsidR="00091962" w:rsidRPr="000D7BCC" w:rsidRDefault="00091962" w:rsidP="002028FF">
            <w:pPr>
              <w:rPr>
                <w:color w:val="333333"/>
                <w:sz w:val="18"/>
                <w:szCs w:val="16"/>
              </w:rPr>
            </w:pPr>
            <w:r w:rsidRPr="000D7BCC">
              <w:rPr>
                <w:color w:val="333333"/>
                <w:sz w:val="18"/>
                <w:szCs w:val="16"/>
              </w:rPr>
              <w:t>Persistencia de estigmatización y discriminación hacia las personas usuarias de drogas, lo que limita su acceso a servicios de orientación, atención y tratamiento.</w:t>
            </w:r>
          </w:p>
        </w:tc>
        <w:tc>
          <w:tcPr>
            <w:tcW w:w="1430" w:type="dxa"/>
            <w:vAlign w:val="center"/>
            <w:hideMark/>
          </w:tcPr>
          <w:p w14:paraId="0359A594" w14:textId="77777777" w:rsidR="00091962" w:rsidRPr="000D7BCC" w:rsidRDefault="00091962" w:rsidP="002028FF">
            <w:pPr>
              <w:rPr>
                <w:color w:val="333333"/>
                <w:sz w:val="18"/>
                <w:szCs w:val="16"/>
              </w:rPr>
            </w:pPr>
            <w:r w:rsidRPr="000D7BCC">
              <w:rPr>
                <w:color w:val="333333"/>
                <w:sz w:val="18"/>
                <w:szCs w:val="16"/>
              </w:rPr>
              <w:t>Consejo Nacional de Drogas (CND) / Ministerio de Salud Pública y Asistencia Social (MISPAS)</w:t>
            </w:r>
          </w:p>
        </w:tc>
        <w:tc>
          <w:tcPr>
            <w:tcW w:w="1760" w:type="dxa"/>
            <w:vAlign w:val="center"/>
            <w:hideMark/>
          </w:tcPr>
          <w:p w14:paraId="2131D025" w14:textId="77777777" w:rsidR="00091962" w:rsidRPr="000D7BCC" w:rsidRDefault="00091962" w:rsidP="002028FF">
            <w:pPr>
              <w:rPr>
                <w:color w:val="333333"/>
                <w:sz w:val="18"/>
                <w:szCs w:val="16"/>
              </w:rPr>
            </w:pPr>
            <w:r w:rsidRPr="000D7BCC">
              <w:rPr>
                <w:color w:val="333333"/>
                <w:sz w:val="18"/>
                <w:szCs w:val="16"/>
              </w:rPr>
              <w:t>Desarrollar campañas de sensibilización y reducción del estigma, promoviendo un enfoque de salud pública, derechos humanos e inclusión social.</w:t>
            </w:r>
          </w:p>
        </w:tc>
        <w:tc>
          <w:tcPr>
            <w:tcW w:w="1407" w:type="dxa"/>
            <w:vAlign w:val="center"/>
            <w:hideMark/>
          </w:tcPr>
          <w:p w14:paraId="0F0AE9D2" w14:textId="77777777" w:rsidR="00091962" w:rsidRPr="000D7BCC" w:rsidRDefault="00091962" w:rsidP="002028FF">
            <w:pPr>
              <w:rPr>
                <w:color w:val="333333"/>
                <w:sz w:val="18"/>
                <w:szCs w:val="16"/>
              </w:rPr>
            </w:pPr>
            <w:r w:rsidRPr="000D7BCC">
              <w:rPr>
                <w:color w:val="333333"/>
                <w:sz w:val="18"/>
                <w:szCs w:val="16"/>
              </w:rPr>
              <w:t>Constitución de la República; Ley núm. 42-01; Ley núm. 50-88; Ley núm. 1-12.</w:t>
            </w:r>
          </w:p>
        </w:tc>
        <w:tc>
          <w:tcPr>
            <w:tcW w:w="1609" w:type="dxa"/>
            <w:vAlign w:val="center"/>
            <w:hideMark/>
          </w:tcPr>
          <w:p w14:paraId="30B8D09E" w14:textId="77777777" w:rsidR="00091962" w:rsidRPr="000D7BCC" w:rsidRDefault="00091962" w:rsidP="002028FF">
            <w:pPr>
              <w:rPr>
                <w:color w:val="333333"/>
                <w:sz w:val="18"/>
                <w:szCs w:val="16"/>
              </w:rPr>
            </w:pPr>
            <w:r w:rsidRPr="000D7BCC">
              <w:rPr>
                <w:color w:val="333333"/>
                <w:sz w:val="18"/>
                <w:szCs w:val="16"/>
              </w:rPr>
              <w:t>Nacional, con énfasis en poblaciones y territorios vulnerables.</w:t>
            </w:r>
          </w:p>
        </w:tc>
        <w:tc>
          <w:tcPr>
            <w:tcW w:w="1589" w:type="dxa"/>
            <w:vAlign w:val="center"/>
            <w:hideMark/>
          </w:tcPr>
          <w:p w14:paraId="3D280122" w14:textId="77777777" w:rsidR="00091962" w:rsidRPr="000D7BCC" w:rsidRDefault="00091962" w:rsidP="002028FF">
            <w:pPr>
              <w:rPr>
                <w:color w:val="333333"/>
                <w:sz w:val="18"/>
                <w:szCs w:val="16"/>
              </w:rPr>
            </w:pPr>
            <w:r w:rsidRPr="000D7BCC">
              <w:rPr>
                <w:color w:val="333333"/>
                <w:sz w:val="18"/>
                <w:szCs w:val="16"/>
              </w:rPr>
              <w:t>Corresponsables</w:t>
            </w:r>
          </w:p>
        </w:tc>
      </w:tr>
      <w:tr w:rsidR="00091962" w:rsidRPr="00091962" w14:paraId="1C050B6E" w14:textId="77777777" w:rsidTr="000D7BCC">
        <w:tc>
          <w:tcPr>
            <w:tcW w:w="1555" w:type="dxa"/>
            <w:vAlign w:val="center"/>
            <w:hideMark/>
          </w:tcPr>
          <w:p w14:paraId="67D5CF05" w14:textId="77777777" w:rsidR="00091962" w:rsidRPr="000D7BCC" w:rsidRDefault="00091962" w:rsidP="002028FF">
            <w:pPr>
              <w:rPr>
                <w:color w:val="333333"/>
                <w:sz w:val="18"/>
                <w:szCs w:val="16"/>
              </w:rPr>
            </w:pPr>
            <w:r w:rsidRPr="000D7BCC">
              <w:rPr>
                <w:color w:val="333333"/>
                <w:sz w:val="18"/>
                <w:szCs w:val="16"/>
              </w:rPr>
              <w:t>Altos niveles de vulnerabilidad, exclusión social y exposición a factores de riesgo en determinadas comunidades.</w:t>
            </w:r>
          </w:p>
        </w:tc>
        <w:tc>
          <w:tcPr>
            <w:tcW w:w="1430" w:type="dxa"/>
            <w:vAlign w:val="center"/>
            <w:hideMark/>
          </w:tcPr>
          <w:p w14:paraId="1073EBFB" w14:textId="77777777" w:rsidR="00091962" w:rsidRPr="000D7BCC" w:rsidRDefault="00091962" w:rsidP="002028FF">
            <w:pPr>
              <w:rPr>
                <w:color w:val="333333"/>
                <w:sz w:val="18"/>
                <w:szCs w:val="16"/>
              </w:rPr>
            </w:pPr>
            <w:r w:rsidRPr="000D7BCC">
              <w:rPr>
                <w:color w:val="333333"/>
                <w:sz w:val="18"/>
                <w:szCs w:val="16"/>
              </w:rPr>
              <w:t>Gobiernos locales y asociaciones sin fines de lucro comunitarias</w:t>
            </w:r>
          </w:p>
        </w:tc>
        <w:tc>
          <w:tcPr>
            <w:tcW w:w="1760" w:type="dxa"/>
            <w:vAlign w:val="center"/>
            <w:hideMark/>
          </w:tcPr>
          <w:p w14:paraId="4A30A4A5" w14:textId="77777777" w:rsidR="00091962" w:rsidRPr="000D7BCC" w:rsidRDefault="00091962" w:rsidP="002028FF">
            <w:pPr>
              <w:rPr>
                <w:color w:val="333333"/>
                <w:sz w:val="18"/>
                <w:szCs w:val="16"/>
              </w:rPr>
            </w:pPr>
            <w:r w:rsidRPr="000D7BCC">
              <w:rPr>
                <w:color w:val="333333"/>
                <w:sz w:val="18"/>
                <w:szCs w:val="16"/>
              </w:rPr>
              <w:t>Implementar iniciativas de prevención, integración social, participación comunitaria, promoción de entornos protectores y acompañamiento a poblaciones vulnerables.</w:t>
            </w:r>
          </w:p>
        </w:tc>
        <w:tc>
          <w:tcPr>
            <w:tcW w:w="1407" w:type="dxa"/>
            <w:vAlign w:val="center"/>
            <w:hideMark/>
          </w:tcPr>
          <w:p w14:paraId="47292B14" w14:textId="77777777" w:rsidR="00091962" w:rsidRPr="000D7BCC" w:rsidRDefault="00091962" w:rsidP="002028FF">
            <w:pPr>
              <w:rPr>
                <w:color w:val="333333"/>
                <w:sz w:val="18"/>
                <w:szCs w:val="16"/>
              </w:rPr>
            </w:pPr>
            <w:r w:rsidRPr="000D7BCC">
              <w:rPr>
                <w:color w:val="333333"/>
                <w:sz w:val="18"/>
                <w:szCs w:val="16"/>
              </w:rPr>
              <w:t>Ley núm. 176-07, del Distrito Nacional y los Municipios; Ley núm. 122-05, sobre Asociaciones sin Fines de Lucro.</w:t>
            </w:r>
          </w:p>
        </w:tc>
        <w:tc>
          <w:tcPr>
            <w:tcW w:w="1609" w:type="dxa"/>
            <w:vAlign w:val="center"/>
            <w:hideMark/>
          </w:tcPr>
          <w:p w14:paraId="11666FA4" w14:textId="77777777" w:rsidR="00091962" w:rsidRPr="000D7BCC" w:rsidRDefault="00091962" w:rsidP="002028FF">
            <w:pPr>
              <w:rPr>
                <w:color w:val="333333"/>
                <w:sz w:val="18"/>
                <w:szCs w:val="16"/>
              </w:rPr>
            </w:pPr>
            <w:r w:rsidRPr="000D7BCC">
              <w:rPr>
                <w:color w:val="333333"/>
                <w:sz w:val="18"/>
                <w:szCs w:val="16"/>
              </w:rPr>
              <w:t>Municipios, distritos municipales y comunidades priorizadas.</w:t>
            </w:r>
          </w:p>
        </w:tc>
        <w:tc>
          <w:tcPr>
            <w:tcW w:w="1589" w:type="dxa"/>
            <w:vAlign w:val="center"/>
            <w:hideMark/>
          </w:tcPr>
          <w:p w14:paraId="21D5A419" w14:textId="77777777" w:rsidR="00091962" w:rsidRPr="000D7BCC" w:rsidRDefault="00091962" w:rsidP="002028FF">
            <w:pPr>
              <w:rPr>
                <w:color w:val="333333"/>
                <w:sz w:val="18"/>
                <w:szCs w:val="16"/>
              </w:rPr>
            </w:pPr>
            <w:r w:rsidRPr="000D7BCC">
              <w:rPr>
                <w:color w:val="333333"/>
                <w:sz w:val="18"/>
                <w:szCs w:val="16"/>
              </w:rPr>
              <w:t>Corresponsables</w:t>
            </w:r>
          </w:p>
        </w:tc>
      </w:tr>
      <w:tr w:rsidR="00091962" w:rsidRPr="00091962" w14:paraId="70DAC023" w14:textId="77777777" w:rsidTr="000D7BCC">
        <w:tc>
          <w:tcPr>
            <w:tcW w:w="1555" w:type="dxa"/>
            <w:vAlign w:val="center"/>
            <w:hideMark/>
          </w:tcPr>
          <w:p w14:paraId="08944538" w14:textId="77777777" w:rsidR="00091962" w:rsidRPr="000D7BCC" w:rsidRDefault="00091962" w:rsidP="002028FF">
            <w:pPr>
              <w:rPr>
                <w:color w:val="333333"/>
                <w:sz w:val="18"/>
                <w:szCs w:val="16"/>
              </w:rPr>
            </w:pPr>
            <w:r w:rsidRPr="000D7BCC">
              <w:rPr>
                <w:color w:val="333333"/>
                <w:sz w:val="18"/>
                <w:szCs w:val="16"/>
              </w:rPr>
              <w:t>Limitada cobertura de programas de prevención escolar, familiar y comunitaria, especialmente en territorios con altos niveles de vulnerabilidad y criminalidad.</w:t>
            </w:r>
          </w:p>
        </w:tc>
        <w:tc>
          <w:tcPr>
            <w:tcW w:w="1430" w:type="dxa"/>
            <w:vAlign w:val="center"/>
            <w:hideMark/>
          </w:tcPr>
          <w:p w14:paraId="3B30290B" w14:textId="77777777" w:rsidR="00091962" w:rsidRPr="000D7BCC" w:rsidRDefault="00091962" w:rsidP="002028FF">
            <w:pPr>
              <w:rPr>
                <w:color w:val="333333"/>
                <w:sz w:val="18"/>
                <w:szCs w:val="16"/>
              </w:rPr>
            </w:pPr>
            <w:r w:rsidRPr="000D7BCC">
              <w:rPr>
                <w:color w:val="333333"/>
                <w:sz w:val="18"/>
                <w:szCs w:val="16"/>
              </w:rPr>
              <w:t>Consejo Nacional de Drogas (CND)</w:t>
            </w:r>
          </w:p>
        </w:tc>
        <w:tc>
          <w:tcPr>
            <w:tcW w:w="1760" w:type="dxa"/>
            <w:vAlign w:val="center"/>
            <w:hideMark/>
          </w:tcPr>
          <w:p w14:paraId="41A37193" w14:textId="77777777" w:rsidR="00091962" w:rsidRPr="000D7BCC" w:rsidRDefault="00091962" w:rsidP="002028FF">
            <w:pPr>
              <w:rPr>
                <w:color w:val="333333"/>
                <w:sz w:val="18"/>
                <w:szCs w:val="16"/>
              </w:rPr>
            </w:pPr>
            <w:r w:rsidRPr="000D7BCC">
              <w:rPr>
                <w:color w:val="333333"/>
                <w:sz w:val="18"/>
                <w:szCs w:val="16"/>
              </w:rPr>
              <w:t>Diseñar, coordinar, ejecutar, ampliar y evaluar programas de prevención escolar, familiar y comunitaria basados en evidencia.</w:t>
            </w:r>
          </w:p>
        </w:tc>
        <w:tc>
          <w:tcPr>
            <w:tcW w:w="1407" w:type="dxa"/>
            <w:vAlign w:val="center"/>
            <w:hideMark/>
          </w:tcPr>
          <w:p w14:paraId="3648E16E" w14:textId="77777777" w:rsidR="00091962" w:rsidRPr="000D7BCC" w:rsidRDefault="00091962" w:rsidP="002028FF">
            <w:pPr>
              <w:rPr>
                <w:color w:val="333333"/>
                <w:sz w:val="18"/>
                <w:szCs w:val="16"/>
              </w:rPr>
            </w:pPr>
            <w:r w:rsidRPr="000D7BCC">
              <w:rPr>
                <w:color w:val="333333"/>
                <w:sz w:val="18"/>
                <w:szCs w:val="16"/>
              </w:rPr>
              <w:t>Ley núm. 50-88; Ley núm. 26-91; Decreto núm. 288-96.</w:t>
            </w:r>
          </w:p>
        </w:tc>
        <w:tc>
          <w:tcPr>
            <w:tcW w:w="1609" w:type="dxa"/>
            <w:vAlign w:val="center"/>
            <w:hideMark/>
          </w:tcPr>
          <w:p w14:paraId="24FD0850" w14:textId="77777777" w:rsidR="00091962" w:rsidRPr="000D7BCC" w:rsidRDefault="00091962" w:rsidP="002028FF">
            <w:pPr>
              <w:rPr>
                <w:color w:val="333333"/>
                <w:sz w:val="18"/>
                <w:szCs w:val="16"/>
              </w:rPr>
            </w:pPr>
            <w:r w:rsidRPr="000D7BCC">
              <w:rPr>
                <w:color w:val="333333"/>
                <w:sz w:val="18"/>
                <w:szCs w:val="16"/>
              </w:rPr>
              <w:t>Nacional, con priorización territorial.</w:t>
            </w:r>
          </w:p>
        </w:tc>
        <w:tc>
          <w:tcPr>
            <w:tcW w:w="1589" w:type="dxa"/>
            <w:vAlign w:val="center"/>
            <w:hideMark/>
          </w:tcPr>
          <w:p w14:paraId="1A34A641" w14:textId="77777777" w:rsidR="00091962" w:rsidRPr="000D7BCC" w:rsidRDefault="00091962" w:rsidP="002028FF">
            <w:pPr>
              <w:rPr>
                <w:color w:val="333333"/>
                <w:sz w:val="18"/>
                <w:szCs w:val="16"/>
              </w:rPr>
            </w:pPr>
            <w:r w:rsidRPr="000D7BCC">
              <w:rPr>
                <w:color w:val="333333"/>
                <w:sz w:val="18"/>
                <w:szCs w:val="16"/>
              </w:rPr>
              <w:t>Responsable</w:t>
            </w:r>
          </w:p>
        </w:tc>
      </w:tr>
      <w:tr w:rsidR="00091962" w:rsidRPr="00091962" w14:paraId="78CE089E" w14:textId="77777777" w:rsidTr="000D7BCC">
        <w:tc>
          <w:tcPr>
            <w:tcW w:w="1555" w:type="dxa"/>
            <w:vAlign w:val="center"/>
            <w:hideMark/>
          </w:tcPr>
          <w:p w14:paraId="1309E538" w14:textId="77777777" w:rsidR="00091962" w:rsidRPr="000D7BCC" w:rsidRDefault="00091962" w:rsidP="002028FF">
            <w:pPr>
              <w:rPr>
                <w:color w:val="333333"/>
                <w:sz w:val="18"/>
                <w:szCs w:val="16"/>
              </w:rPr>
            </w:pPr>
            <w:r w:rsidRPr="000D7BCC">
              <w:rPr>
                <w:color w:val="333333"/>
                <w:sz w:val="18"/>
                <w:szCs w:val="16"/>
              </w:rPr>
              <w:t xml:space="preserve">Escasa incorporación de acciones de promoción de hábitos saludables, </w:t>
            </w:r>
            <w:r w:rsidRPr="000D7BCC">
              <w:rPr>
                <w:color w:val="333333"/>
                <w:sz w:val="18"/>
                <w:szCs w:val="16"/>
              </w:rPr>
              <w:lastRenderedPageBreak/>
              <w:t>autocuidado y prevención del consumo de sustancias en el primer nivel de atención.</w:t>
            </w:r>
          </w:p>
        </w:tc>
        <w:tc>
          <w:tcPr>
            <w:tcW w:w="1430" w:type="dxa"/>
            <w:vAlign w:val="center"/>
            <w:hideMark/>
          </w:tcPr>
          <w:p w14:paraId="7DAB5B66" w14:textId="77777777" w:rsidR="00091962" w:rsidRPr="000D7BCC" w:rsidRDefault="00091962" w:rsidP="002028FF">
            <w:pPr>
              <w:rPr>
                <w:color w:val="333333"/>
                <w:sz w:val="18"/>
                <w:szCs w:val="16"/>
              </w:rPr>
            </w:pPr>
            <w:r w:rsidRPr="000D7BCC">
              <w:rPr>
                <w:color w:val="333333"/>
                <w:sz w:val="18"/>
                <w:szCs w:val="16"/>
              </w:rPr>
              <w:lastRenderedPageBreak/>
              <w:t xml:space="preserve">Ministerio de Salud Pública y Asistencia Social (MISPAS) / Servicio </w:t>
            </w:r>
            <w:r w:rsidRPr="000D7BCC">
              <w:rPr>
                <w:color w:val="333333"/>
                <w:sz w:val="18"/>
                <w:szCs w:val="16"/>
              </w:rPr>
              <w:lastRenderedPageBreak/>
              <w:t>Nacional de Salud (SNS)</w:t>
            </w:r>
          </w:p>
        </w:tc>
        <w:tc>
          <w:tcPr>
            <w:tcW w:w="1760" w:type="dxa"/>
            <w:vAlign w:val="center"/>
            <w:hideMark/>
          </w:tcPr>
          <w:p w14:paraId="31DE51E4" w14:textId="77777777" w:rsidR="00091962" w:rsidRPr="000D7BCC" w:rsidRDefault="00091962" w:rsidP="002028FF">
            <w:pPr>
              <w:rPr>
                <w:color w:val="333333"/>
                <w:sz w:val="18"/>
                <w:szCs w:val="16"/>
              </w:rPr>
            </w:pPr>
            <w:r w:rsidRPr="000D7BCC">
              <w:rPr>
                <w:color w:val="333333"/>
                <w:sz w:val="18"/>
                <w:szCs w:val="16"/>
              </w:rPr>
              <w:lastRenderedPageBreak/>
              <w:t xml:space="preserve">Establecer lineamientos e implementar acciones de promoción de la salud, detección </w:t>
            </w:r>
            <w:r w:rsidRPr="000D7BCC">
              <w:rPr>
                <w:color w:val="333333"/>
                <w:sz w:val="18"/>
                <w:szCs w:val="16"/>
              </w:rPr>
              <w:lastRenderedPageBreak/>
              <w:t>temprana, orientación y referencia de personas en situación de riesgo.</w:t>
            </w:r>
          </w:p>
        </w:tc>
        <w:tc>
          <w:tcPr>
            <w:tcW w:w="1407" w:type="dxa"/>
            <w:vAlign w:val="center"/>
            <w:hideMark/>
          </w:tcPr>
          <w:p w14:paraId="38F858CB" w14:textId="77777777" w:rsidR="00091962" w:rsidRPr="000D7BCC" w:rsidRDefault="00091962" w:rsidP="002028FF">
            <w:pPr>
              <w:rPr>
                <w:color w:val="333333"/>
                <w:sz w:val="18"/>
                <w:szCs w:val="16"/>
              </w:rPr>
            </w:pPr>
            <w:r w:rsidRPr="000D7BCC">
              <w:rPr>
                <w:color w:val="333333"/>
                <w:sz w:val="18"/>
                <w:szCs w:val="16"/>
              </w:rPr>
              <w:lastRenderedPageBreak/>
              <w:t>Ley núm. 42-01, General de Salud; Ley núm. 123-15.</w:t>
            </w:r>
          </w:p>
        </w:tc>
        <w:tc>
          <w:tcPr>
            <w:tcW w:w="1609" w:type="dxa"/>
            <w:vAlign w:val="center"/>
            <w:hideMark/>
          </w:tcPr>
          <w:p w14:paraId="2A7329BB" w14:textId="77777777" w:rsidR="00091962" w:rsidRPr="000D7BCC" w:rsidRDefault="00091962" w:rsidP="002028FF">
            <w:pPr>
              <w:rPr>
                <w:color w:val="333333"/>
                <w:sz w:val="18"/>
                <w:szCs w:val="16"/>
              </w:rPr>
            </w:pPr>
            <w:r w:rsidRPr="000D7BCC">
              <w:rPr>
                <w:color w:val="333333"/>
                <w:sz w:val="18"/>
                <w:szCs w:val="16"/>
              </w:rPr>
              <w:t xml:space="preserve">Nacional, a través de los Servicios Regionales de Salud y los establecimientos </w:t>
            </w:r>
            <w:r w:rsidRPr="000D7BCC">
              <w:rPr>
                <w:color w:val="333333"/>
                <w:sz w:val="18"/>
                <w:szCs w:val="16"/>
              </w:rPr>
              <w:lastRenderedPageBreak/>
              <w:t>del primer nivel de atención.</w:t>
            </w:r>
          </w:p>
        </w:tc>
        <w:tc>
          <w:tcPr>
            <w:tcW w:w="1589" w:type="dxa"/>
            <w:vAlign w:val="center"/>
            <w:hideMark/>
          </w:tcPr>
          <w:p w14:paraId="1F14B770" w14:textId="77777777" w:rsidR="00091962" w:rsidRPr="000D7BCC" w:rsidRDefault="00091962" w:rsidP="002028FF">
            <w:pPr>
              <w:rPr>
                <w:color w:val="333333"/>
                <w:sz w:val="18"/>
                <w:szCs w:val="16"/>
              </w:rPr>
            </w:pPr>
            <w:r w:rsidRPr="000D7BCC">
              <w:rPr>
                <w:color w:val="333333"/>
                <w:sz w:val="18"/>
                <w:szCs w:val="16"/>
              </w:rPr>
              <w:lastRenderedPageBreak/>
              <w:t>Corresponsables</w:t>
            </w:r>
          </w:p>
        </w:tc>
      </w:tr>
      <w:tr w:rsidR="00091962" w:rsidRPr="00091962" w14:paraId="3AC60FD7" w14:textId="77777777" w:rsidTr="000D7BCC">
        <w:tc>
          <w:tcPr>
            <w:tcW w:w="1555" w:type="dxa"/>
            <w:vAlign w:val="center"/>
            <w:hideMark/>
          </w:tcPr>
          <w:p w14:paraId="132D99CD" w14:textId="77777777" w:rsidR="00091962" w:rsidRPr="000D7BCC" w:rsidRDefault="00091962" w:rsidP="002028FF">
            <w:pPr>
              <w:rPr>
                <w:color w:val="333333"/>
                <w:sz w:val="18"/>
                <w:szCs w:val="16"/>
              </w:rPr>
            </w:pPr>
            <w:r w:rsidRPr="000D7BCC">
              <w:rPr>
                <w:color w:val="333333"/>
                <w:sz w:val="18"/>
                <w:szCs w:val="16"/>
              </w:rPr>
              <w:t>Insuficiente formación de docentes, orientadores y promotores comunitarios en prevención del consumo de sustancias y desarrollo de habilidades para la vida.</w:t>
            </w:r>
          </w:p>
        </w:tc>
        <w:tc>
          <w:tcPr>
            <w:tcW w:w="1430" w:type="dxa"/>
            <w:vAlign w:val="center"/>
            <w:hideMark/>
          </w:tcPr>
          <w:p w14:paraId="5771FF73" w14:textId="77777777" w:rsidR="00091962" w:rsidRPr="000D7BCC" w:rsidRDefault="00091962" w:rsidP="002028FF">
            <w:pPr>
              <w:rPr>
                <w:color w:val="333333"/>
                <w:sz w:val="18"/>
                <w:szCs w:val="16"/>
              </w:rPr>
            </w:pPr>
            <w:r w:rsidRPr="000D7BCC">
              <w:rPr>
                <w:color w:val="333333"/>
                <w:sz w:val="18"/>
                <w:szCs w:val="16"/>
              </w:rPr>
              <w:t>Ministerio de Educación de la República Dominicana (MINERD) / Consejo Nacional de Drogas (CND)</w:t>
            </w:r>
          </w:p>
        </w:tc>
        <w:tc>
          <w:tcPr>
            <w:tcW w:w="1760" w:type="dxa"/>
            <w:vAlign w:val="center"/>
            <w:hideMark/>
          </w:tcPr>
          <w:p w14:paraId="4B61BE89" w14:textId="77777777" w:rsidR="00091962" w:rsidRPr="000D7BCC" w:rsidRDefault="00091962" w:rsidP="002028FF">
            <w:pPr>
              <w:rPr>
                <w:color w:val="333333"/>
                <w:sz w:val="18"/>
                <w:szCs w:val="16"/>
              </w:rPr>
            </w:pPr>
            <w:r w:rsidRPr="000D7BCC">
              <w:rPr>
                <w:color w:val="333333"/>
                <w:sz w:val="18"/>
                <w:szCs w:val="16"/>
              </w:rPr>
              <w:t>Capacitar a docentes, orientadores, técnicos y promotores comunitarios en metodologías preventivas, detección temprana, autocuidado y habilidades para la vida.</w:t>
            </w:r>
          </w:p>
        </w:tc>
        <w:tc>
          <w:tcPr>
            <w:tcW w:w="1407" w:type="dxa"/>
            <w:vAlign w:val="center"/>
            <w:hideMark/>
          </w:tcPr>
          <w:p w14:paraId="7FD76CDA" w14:textId="77777777" w:rsidR="00091962" w:rsidRPr="000D7BCC" w:rsidRDefault="00091962" w:rsidP="002028FF">
            <w:pPr>
              <w:rPr>
                <w:color w:val="333333"/>
                <w:sz w:val="18"/>
                <w:szCs w:val="16"/>
              </w:rPr>
            </w:pPr>
            <w:r w:rsidRPr="000D7BCC">
              <w:rPr>
                <w:color w:val="333333"/>
                <w:sz w:val="18"/>
                <w:szCs w:val="16"/>
              </w:rPr>
              <w:t>Ley núm. 66-97; Ley núm. 50-88; Ley núm. 26-91.</w:t>
            </w:r>
          </w:p>
        </w:tc>
        <w:tc>
          <w:tcPr>
            <w:tcW w:w="1609" w:type="dxa"/>
            <w:vAlign w:val="center"/>
            <w:hideMark/>
          </w:tcPr>
          <w:p w14:paraId="0677D44B" w14:textId="77777777" w:rsidR="00091962" w:rsidRPr="000D7BCC" w:rsidRDefault="00091962" w:rsidP="002028FF">
            <w:pPr>
              <w:rPr>
                <w:color w:val="333333"/>
                <w:sz w:val="18"/>
                <w:szCs w:val="16"/>
              </w:rPr>
            </w:pPr>
            <w:r w:rsidRPr="000D7BCC">
              <w:rPr>
                <w:color w:val="333333"/>
                <w:sz w:val="18"/>
                <w:szCs w:val="16"/>
              </w:rPr>
              <w:t>Nacional, regionales, distritos educativos y comunidades priorizadas.</w:t>
            </w:r>
          </w:p>
        </w:tc>
        <w:tc>
          <w:tcPr>
            <w:tcW w:w="1589" w:type="dxa"/>
            <w:vAlign w:val="center"/>
            <w:hideMark/>
          </w:tcPr>
          <w:p w14:paraId="3E1806B4" w14:textId="77777777" w:rsidR="00091962" w:rsidRPr="000D7BCC" w:rsidRDefault="00091962" w:rsidP="002028FF">
            <w:pPr>
              <w:rPr>
                <w:color w:val="333333"/>
                <w:sz w:val="18"/>
                <w:szCs w:val="16"/>
              </w:rPr>
            </w:pPr>
            <w:r w:rsidRPr="000D7BCC">
              <w:rPr>
                <w:color w:val="333333"/>
                <w:sz w:val="18"/>
                <w:szCs w:val="16"/>
              </w:rPr>
              <w:t>Corresponsables</w:t>
            </w:r>
          </w:p>
        </w:tc>
      </w:tr>
      <w:tr w:rsidR="00091962" w:rsidRPr="00091962" w14:paraId="608D0808" w14:textId="77777777" w:rsidTr="000D7BCC">
        <w:tc>
          <w:tcPr>
            <w:tcW w:w="1555" w:type="dxa"/>
            <w:vAlign w:val="center"/>
            <w:hideMark/>
          </w:tcPr>
          <w:p w14:paraId="5B5A8CE3" w14:textId="77777777" w:rsidR="00091962" w:rsidRPr="000D7BCC" w:rsidRDefault="00091962" w:rsidP="002028FF">
            <w:pPr>
              <w:rPr>
                <w:color w:val="333333"/>
                <w:sz w:val="18"/>
                <w:szCs w:val="16"/>
              </w:rPr>
            </w:pPr>
            <w:r w:rsidRPr="000D7BCC">
              <w:rPr>
                <w:color w:val="333333"/>
                <w:sz w:val="18"/>
                <w:szCs w:val="16"/>
              </w:rPr>
              <w:t>Insuficiente disponibilidad de información actualizada y desagregada sobre consumo de sustancias, factores de riesgo y poblaciones afectadas.</w:t>
            </w:r>
          </w:p>
        </w:tc>
        <w:tc>
          <w:tcPr>
            <w:tcW w:w="1430" w:type="dxa"/>
            <w:vAlign w:val="center"/>
            <w:hideMark/>
          </w:tcPr>
          <w:p w14:paraId="3BDBBBE1" w14:textId="77777777" w:rsidR="00091962" w:rsidRPr="000D7BCC" w:rsidRDefault="00091962" w:rsidP="002028FF">
            <w:pPr>
              <w:rPr>
                <w:color w:val="333333"/>
                <w:sz w:val="18"/>
                <w:szCs w:val="16"/>
              </w:rPr>
            </w:pPr>
            <w:r w:rsidRPr="000D7BCC">
              <w:rPr>
                <w:color w:val="333333"/>
                <w:sz w:val="18"/>
                <w:szCs w:val="16"/>
              </w:rPr>
              <w:t>Observatorio Dominicano de Drogas (ODD)</w:t>
            </w:r>
          </w:p>
        </w:tc>
        <w:tc>
          <w:tcPr>
            <w:tcW w:w="1760" w:type="dxa"/>
            <w:vAlign w:val="center"/>
            <w:hideMark/>
          </w:tcPr>
          <w:p w14:paraId="77C3714A" w14:textId="77777777" w:rsidR="00091962" w:rsidRPr="000D7BCC" w:rsidRDefault="00091962" w:rsidP="002028FF">
            <w:pPr>
              <w:rPr>
                <w:color w:val="333333"/>
                <w:sz w:val="18"/>
                <w:szCs w:val="16"/>
              </w:rPr>
            </w:pPr>
            <w:r w:rsidRPr="000D7BCC">
              <w:rPr>
                <w:color w:val="333333"/>
                <w:sz w:val="18"/>
                <w:szCs w:val="16"/>
              </w:rPr>
              <w:t>Producir, sistematizar, analizar y divulgar estadísticas, estudios, encuestas e investigaciones sobre consumo de drogas, factores de riesgo y respuestas institucionales.</w:t>
            </w:r>
          </w:p>
        </w:tc>
        <w:tc>
          <w:tcPr>
            <w:tcW w:w="1407" w:type="dxa"/>
            <w:vAlign w:val="center"/>
            <w:hideMark/>
          </w:tcPr>
          <w:p w14:paraId="1FDE19D2" w14:textId="77777777" w:rsidR="00091962" w:rsidRPr="000D7BCC" w:rsidRDefault="00091962" w:rsidP="002028FF">
            <w:pPr>
              <w:rPr>
                <w:color w:val="333333"/>
                <w:sz w:val="18"/>
                <w:szCs w:val="16"/>
              </w:rPr>
            </w:pPr>
            <w:r w:rsidRPr="000D7BCC">
              <w:rPr>
                <w:color w:val="333333"/>
                <w:sz w:val="18"/>
                <w:szCs w:val="16"/>
              </w:rPr>
              <w:t>Ley núm. 50-88; Decreto núm. 288-96; disposiciones institucionales del Consejo Nacional de Drogas.</w:t>
            </w:r>
          </w:p>
        </w:tc>
        <w:tc>
          <w:tcPr>
            <w:tcW w:w="1609" w:type="dxa"/>
            <w:vAlign w:val="center"/>
            <w:hideMark/>
          </w:tcPr>
          <w:p w14:paraId="26916389" w14:textId="77777777" w:rsidR="00091962" w:rsidRPr="000D7BCC" w:rsidRDefault="00091962" w:rsidP="002028FF">
            <w:pPr>
              <w:rPr>
                <w:color w:val="333333"/>
                <w:sz w:val="18"/>
                <w:szCs w:val="16"/>
              </w:rPr>
            </w:pPr>
            <w:r w:rsidRPr="000D7BCC">
              <w:rPr>
                <w:color w:val="333333"/>
                <w:sz w:val="18"/>
                <w:szCs w:val="16"/>
              </w:rPr>
              <w:t>Nacional, con estudios y análisis territoriales.</w:t>
            </w:r>
          </w:p>
        </w:tc>
        <w:tc>
          <w:tcPr>
            <w:tcW w:w="1589" w:type="dxa"/>
            <w:vAlign w:val="center"/>
            <w:hideMark/>
          </w:tcPr>
          <w:p w14:paraId="32A434DE" w14:textId="77777777" w:rsidR="00091962" w:rsidRPr="000D7BCC" w:rsidRDefault="00091962" w:rsidP="002028FF">
            <w:pPr>
              <w:rPr>
                <w:color w:val="333333"/>
                <w:sz w:val="18"/>
                <w:szCs w:val="16"/>
              </w:rPr>
            </w:pPr>
            <w:r w:rsidRPr="000D7BCC">
              <w:rPr>
                <w:color w:val="333333"/>
                <w:sz w:val="18"/>
                <w:szCs w:val="16"/>
              </w:rPr>
              <w:t>Corresponsable</w:t>
            </w:r>
          </w:p>
        </w:tc>
      </w:tr>
      <w:tr w:rsidR="00091962" w:rsidRPr="00091962" w14:paraId="45E69160" w14:textId="77777777" w:rsidTr="000D7BCC">
        <w:tc>
          <w:tcPr>
            <w:tcW w:w="1555" w:type="dxa"/>
            <w:vAlign w:val="center"/>
            <w:hideMark/>
          </w:tcPr>
          <w:p w14:paraId="1D79FD84" w14:textId="77777777" w:rsidR="00091962" w:rsidRPr="000D7BCC" w:rsidRDefault="00091962" w:rsidP="002028FF">
            <w:pPr>
              <w:rPr>
                <w:color w:val="333333"/>
                <w:sz w:val="18"/>
                <w:szCs w:val="16"/>
              </w:rPr>
            </w:pPr>
            <w:r w:rsidRPr="000D7BCC">
              <w:rPr>
                <w:color w:val="333333"/>
                <w:sz w:val="18"/>
                <w:szCs w:val="16"/>
              </w:rPr>
              <w:t>Limitada participación y organización comunitaria en iniciativas de prevención, autocuidado y construcción de entornos protectores.</w:t>
            </w:r>
          </w:p>
        </w:tc>
        <w:tc>
          <w:tcPr>
            <w:tcW w:w="1430" w:type="dxa"/>
            <w:vAlign w:val="center"/>
            <w:hideMark/>
          </w:tcPr>
          <w:p w14:paraId="6BFF65ED" w14:textId="77777777" w:rsidR="00091962" w:rsidRPr="000D7BCC" w:rsidRDefault="00091962" w:rsidP="002028FF">
            <w:pPr>
              <w:rPr>
                <w:color w:val="333333"/>
                <w:sz w:val="18"/>
                <w:szCs w:val="16"/>
              </w:rPr>
            </w:pPr>
            <w:r w:rsidRPr="000D7BCC">
              <w:rPr>
                <w:color w:val="333333"/>
                <w:sz w:val="18"/>
                <w:szCs w:val="16"/>
              </w:rPr>
              <w:t>Gobiernos locales y asociaciones sin fines de lucro comunitarias</w:t>
            </w:r>
          </w:p>
        </w:tc>
        <w:tc>
          <w:tcPr>
            <w:tcW w:w="1760" w:type="dxa"/>
            <w:vAlign w:val="center"/>
            <w:hideMark/>
          </w:tcPr>
          <w:p w14:paraId="3FF61F0C" w14:textId="77777777" w:rsidR="00091962" w:rsidRPr="000D7BCC" w:rsidRDefault="00091962" w:rsidP="002028FF">
            <w:pPr>
              <w:rPr>
                <w:color w:val="333333"/>
                <w:sz w:val="18"/>
                <w:szCs w:val="16"/>
              </w:rPr>
            </w:pPr>
            <w:r w:rsidRPr="000D7BCC">
              <w:rPr>
                <w:color w:val="333333"/>
                <w:sz w:val="18"/>
                <w:szCs w:val="16"/>
              </w:rPr>
              <w:t>Promover la participación comunitaria, fortalecer redes locales e implementar acciones de prevención y promoción de la salud.</w:t>
            </w:r>
          </w:p>
        </w:tc>
        <w:tc>
          <w:tcPr>
            <w:tcW w:w="1407" w:type="dxa"/>
            <w:vAlign w:val="center"/>
            <w:hideMark/>
          </w:tcPr>
          <w:p w14:paraId="6011E334" w14:textId="77777777" w:rsidR="00091962" w:rsidRPr="000D7BCC" w:rsidRDefault="00091962" w:rsidP="002028FF">
            <w:pPr>
              <w:rPr>
                <w:color w:val="333333"/>
                <w:sz w:val="18"/>
                <w:szCs w:val="16"/>
              </w:rPr>
            </w:pPr>
            <w:r w:rsidRPr="000D7BCC">
              <w:rPr>
                <w:color w:val="333333"/>
                <w:sz w:val="18"/>
                <w:szCs w:val="16"/>
              </w:rPr>
              <w:t>Ley núm. 176-07; Ley núm. 122-05.</w:t>
            </w:r>
          </w:p>
        </w:tc>
        <w:tc>
          <w:tcPr>
            <w:tcW w:w="1609" w:type="dxa"/>
            <w:vAlign w:val="center"/>
            <w:hideMark/>
          </w:tcPr>
          <w:p w14:paraId="2946258C" w14:textId="77777777" w:rsidR="00091962" w:rsidRPr="000D7BCC" w:rsidRDefault="00091962" w:rsidP="002028FF">
            <w:pPr>
              <w:rPr>
                <w:color w:val="333333"/>
                <w:sz w:val="18"/>
                <w:szCs w:val="16"/>
              </w:rPr>
            </w:pPr>
            <w:r w:rsidRPr="000D7BCC">
              <w:rPr>
                <w:color w:val="333333"/>
                <w:sz w:val="18"/>
                <w:szCs w:val="16"/>
              </w:rPr>
              <w:t>Municipios, distritos municipales y comunidades vulnerables.</w:t>
            </w:r>
          </w:p>
        </w:tc>
        <w:tc>
          <w:tcPr>
            <w:tcW w:w="1589" w:type="dxa"/>
            <w:vAlign w:val="center"/>
            <w:hideMark/>
          </w:tcPr>
          <w:p w14:paraId="031B35AB" w14:textId="77777777" w:rsidR="00091962" w:rsidRPr="000D7BCC" w:rsidRDefault="00091962" w:rsidP="002028FF">
            <w:pPr>
              <w:rPr>
                <w:color w:val="333333"/>
                <w:sz w:val="18"/>
                <w:szCs w:val="16"/>
              </w:rPr>
            </w:pPr>
            <w:r w:rsidRPr="000D7BCC">
              <w:rPr>
                <w:color w:val="333333"/>
                <w:sz w:val="18"/>
                <w:szCs w:val="16"/>
              </w:rPr>
              <w:t>Corresponsables</w:t>
            </w:r>
          </w:p>
        </w:tc>
      </w:tr>
      <w:tr w:rsidR="00091962" w:rsidRPr="00091962" w14:paraId="307C2F6F" w14:textId="77777777" w:rsidTr="000D7BCC">
        <w:tc>
          <w:tcPr>
            <w:tcW w:w="1555" w:type="dxa"/>
            <w:vAlign w:val="center"/>
            <w:hideMark/>
          </w:tcPr>
          <w:p w14:paraId="3963E8D1" w14:textId="77777777" w:rsidR="00091962" w:rsidRPr="000D7BCC" w:rsidRDefault="00091962" w:rsidP="002028FF">
            <w:pPr>
              <w:rPr>
                <w:color w:val="333333"/>
                <w:sz w:val="18"/>
                <w:szCs w:val="16"/>
              </w:rPr>
            </w:pPr>
            <w:r w:rsidRPr="000D7BCC">
              <w:rPr>
                <w:color w:val="333333"/>
                <w:sz w:val="18"/>
                <w:szCs w:val="16"/>
              </w:rPr>
              <w:t>Débil articulación interinstitucional e intersectorial entre los sectores de salud, educación, justicia, seguridad ciudadana y comunidad.</w:t>
            </w:r>
          </w:p>
        </w:tc>
        <w:tc>
          <w:tcPr>
            <w:tcW w:w="1430" w:type="dxa"/>
            <w:vAlign w:val="center"/>
            <w:hideMark/>
          </w:tcPr>
          <w:p w14:paraId="48E77BB5" w14:textId="77777777" w:rsidR="00091962" w:rsidRPr="000D7BCC" w:rsidRDefault="00091962" w:rsidP="002028FF">
            <w:pPr>
              <w:rPr>
                <w:color w:val="333333"/>
                <w:sz w:val="18"/>
                <w:szCs w:val="16"/>
              </w:rPr>
            </w:pPr>
            <w:r w:rsidRPr="000D7BCC">
              <w:rPr>
                <w:color w:val="333333"/>
                <w:sz w:val="18"/>
                <w:szCs w:val="16"/>
              </w:rPr>
              <w:t>Consejo Nacional de Drogas (CND) y demás instituciones vinculadas a la política nacional sobre drogas</w:t>
            </w:r>
          </w:p>
        </w:tc>
        <w:tc>
          <w:tcPr>
            <w:tcW w:w="1760" w:type="dxa"/>
            <w:vAlign w:val="center"/>
            <w:hideMark/>
          </w:tcPr>
          <w:p w14:paraId="7381AA2A" w14:textId="77777777" w:rsidR="00091962" w:rsidRPr="000D7BCC" w:rsidRDefault="00091962" w:rsidP="002028FF">
            <w:pPr>
              <w:rPr>
                <w:color w:val="333333"/>
                <w:sz w:val="18"/>
                <w:szCs w:val="16"/>
              </w:rPr>
            </w:pPr>
            <w:r w:rsidRPr="000D7BCC">
              <w:rPr>
                <w:color w:val="333333"/>
                <w:sz w:val="18"/>
                <w:szCs w:val="16"/>
              </w:rPr>
              <w:t>Establecer mecanismos de coordinación, protocolos de actuación, mesas técnicas y sistemas de seguimiento de las intervenciones interinstitucionales.</w:t>
            </w:r>
          </w:p>
        </w:tc>
        <w:tc>
          <w:tcPr>
            <w:tcW w:w="1407" w:type="dxa"/>
            <w:vAlign w:val="center"/>
            <w:hideMark/>
          </w:tcPr>
          <w:p w14:paraId="5069FE2D" w14:textId="77777777" w:rsidR="00091962" w:rsidRPr="000D7BCC" w:rsidRDefault="00091962" w:rsidP="002028FF">
            <w:pPr>
              <w:rPr>
                <w:color w:val="333333"/>
                <w:sz w:val="18"/>
                <w:szCs w:val="16"/>
              </w:rPr>
            </w:pPr>
            <w:r w:rsidRPr="000D7BCC">
              <w:rPr>
                <w:color w:val="333333"/>
                <w:sz w:val="18"/>
                <w:szCs w:val="16"/>
              </w:rPr>
              <w:t>Ley núm. 50-88; Ley núm. 1-12, Estrategia Nacional de Desarrollo 2030; Decreto núm. 288-96.</w:t>
            </w:r>
          </w:p>
        </w:tc>
        <w:tc>
          <w:tcPr>
            <w:tcW w:w="1609" w:type="dxa"/>
            <w:vAlign w:val="center"/>
            <w:hideMark/>
          </w:tcPr>
          <w:p w14:paraId="0D48D400" w14:textId="77777777" w:rsidR="00091962" w:rsidRPr="000D7BCC" w:rsidRDefault="00091962" w:rsidP="002028FF">
            <w:pPr>
              <w:rPr>
                <w:color w:val="333333"/>
                <w:sz w:val="18"/>
                <w:szCs w:val="16"/>
              </w:rPr>
            </w:pPr>
            <w:r w:rsidRPr="000D7BCC">
              <w:rPr>
                <w:color w:val="333333"/>
                <w:sz w:val="18"/>
                <w:szCs w:val="16"/>
              </w:rPr>
              <w:t>Nacional y territorial.</w:t>
            </w:r>
          </w:p>
        </w:tc>
        <w:tc>
          <w:tcPr>
            <w:tcW w:w="1589" w:type="dxa"/>
            <w:vAlign w:val="center"/>
            <w:hideMark/>
          </w:tcPr>
          <w:p w14:paraId="3DF9BAB3" w14:textId="77777777" w:rsidR="00091962" w:rsidRPr="000D7BCC" w:rsidRDefault="00091962" w:rsidP="002028FF">
            <w:pPr>
              <w:rPr>
                <w:color w:val="333333"/>
                <w:sz w:val="18"/>
                <w:szCs w:val="16"/>
              </w:rPr>
            </w:pPr>
            <w:r w:rsidRPr="000D7BCC">
              <w:rPr>
                <w:color w:val="333333"/>
                <w:sz w:val="18"/>
                <w:szCs w:val="16"/>
              </w:rPr>
              <w:t>Responsable y corresponsables</w:t>
            </w:r>
          </w:p>
        </w:tc>
      </w:tr>
      <w:tr w:rsidR="00091962" w:rsidRPr="00091962" w14:paraId="3033FB38" w14:textId="77777777" w:rsidTr="000D7BCC">
        <w:tc>
          <w:tcPr>
            <w:tcW w:w="1555" w:type="dxa"/>
            <w:vAlign w:val="center"/>
            <w:hideMark/>
          </w:tcPr>
          <w:p w14:paraId="273476F7" w14:textId="77777777" w:rsidR="00091962" w:rsidRPr="000D7BCC" w:rsidRDefault="00091962" w:rsidP="002028FF">
            <w:pPr>
              <w:rPr>
                <w:color w:val="333333"/>
                <w:sz w:val="18"/>
                <w:szCs w:val="16"/>
              </w:rPr>
            </w:pPr>
            <w:r w:rsidRPr="000D7BCC">
              <w:rPr>
                <w:color w:val="333333"/>
                <w:sz w:val="18"/>
                <w:szCs w:val="16"/>
              </w:rPr>
              <w:t xml:space="preserve">Limitado número y desigual distribución territorial de programas y centros de tratamiento de adicciones </w:t>
            </w:r>
            <w:r w:rsidRPr="000D7BCC">
              <w:rPr>
                <w:color w:val="333333"/>
                <w:sz w:val="18"/>
                <w:szCs w:val="16"/>
              </w:rPr>
              <w:lastRenderedPageBreak/>
              <w:t>evaluados, categorizados o certificados conforme a los estándares aplicables.</w:t>
            </w:r>
          </w:p>
        </w:tc>
        <w:tc>
          <w:tcPr>
            <w:tcW w:w="1430" w:type="dxa"/>
            <w:vAlign w:val="center"/>
            <w:hideMark/>
          </w:tcPr>
          <w:p w14:paraId="22C499B4" w14:textId="77777777" w:rsidR="00091962" w:rsidRPr="000D7BCC" w:rsidRDefault="00091962" w:rsidP="002028FF">
            <w:pPr>
              <w:rPr>
                <w:color w:val="333333"/>
                <w:sz w:val="18"/>
                <w:szCs w:val="16"/>
              </w:rPr>
            </w:pPr>
            <w:r w:rsidRPr="000D7BCC">
              <w:rPr>
                <w:color w:val="333333"/>
                <w:sz w:val="18"/>
                <w:szCs w:val="16"/>
              </w:rPr>
              <w:lastRenderedPageBreak/>
              <w:t>Consejo Nacional de Drogas (CND) / Ministerio de Salud Pública y Asistencia Social (MISPAS)</w:t>
            </w:r>
          </w:p>
        </w:tc>
        <w:tc>
          <w:tcPr>
            <w:tcW w:w="1760" w:type="dxa"/>
            <w:vAlign w:val="center"/>
            <w:hideMark/>
          </w:tcPr>
          <w:p w14:paraId="6B495C2A" w14:textId="77777777" w:rsidR="00091962" w:rsidRPr="000D7BCC" w:rsidRDefault="00091962" w:rsidP="002028FF">
            <w:pPr>
              <w:rPr>
                <w:color w:val="333333"/>
                <w:sz w:val="18"/>
                <w:szCs w:val="16"/>
              </w:rPr>
            </w:pPr>
            <w:r w:rsidRPr="000D7BCC">
              <w:rPr>
                <w:color w:val="333333"/>
                <w:sz w:val="18"/>
                <w:szCs w:val="16"/>
              </w:rPr>
              <w:t xml:space="preserve">Evaluar, categorizar, acompañar técnicamente y dar seguimiento a los programas y centros de tratamiento, en coordinación con </w:t>
            </w:r>
            <w:r w:rsidRPr="000D7BCC">
              <w:rPr>
                <w:color w:val="333333"/>
                <w:sz w:val="18"/>
                <w:szCs w:val="16"/>
              </w:rPr>
              <w:lastRenderedPageBreak/>
              <w:t>la autoridad sanitaria competente.</w:t>
            </w:r>
          </w:p>
        </w:tc>
        <w:tc>
          <w:tcPr>
            <w:tcW w:w="1407" w:type="dxa"/>
            <w:vAlign w:val="center"/>
            <w:hideMark/>
          </w:tcPr>
          <w:p w14:paraId="7861A5EC" w14:textId="77777777" w:rsidR="00091962" w:rsidRPr="000D7BCC" w:rsidRDefault="00091962" w:rsidP="002028FF">
            <w:pPr>
              <w:rPr>
                <w:color w:val="333333"/>
                <w:sz w:val="18"/>
                <w:szCs w:val="16"/>
              </w:rPr>
            </w:pPr>
            <w:r w:rsidRPr="000D7BCC">
              <w:rPr>
                <w:color w:val="333333"/>
                <w:sz w:val="18"/>
                <w:szCs w:val="16"/>
              </w:rPr>
              <w:lastRenderedPageBreak/>
              <w:t>Ley núm. 50-88; Decreto núm. 288-96; Ley núm. 42-01; Ley núm. 122-05.</w:t>
            </w:r>
          </w:p>
        </w:tc>
        <w:tc>
          <w:tcPr>
            <w:tcW w:w="1609" w:type="dxa"/>
            <w:vAlign w:val="center"/>
            <w:hideMark/>
          </w:tcPr>
          <w:p w14:paraId="552759E0" w14:textId="77777777" w:rsidR="00091962" w:rsidRPr="000D7BCC" w:rsidRDefault="00091962" w:rsidP="002028FF">
            <w:pPr>
              <w:rPr>
                <w:color w:val="333333"/>
                <w:sz w:val="18"/>
                <w:szCs w:val="16"/>
              </w:rPr>
            </w:pPr>
            <w:r w:rsidRPr="000D7BCC">
              <w:rPr>
                <w:color w:val="333333"/>
                <w:sz w:val="18"/>
                <w:szCs w:val="16"/>
              </w:rPr>
              <w:t>Nacional, con énfasis en ASFL y establecimientos especializados.</w:t>
            </w:r>
          </w:p>
        </w:tc>
        <w:tc>
          <w:tcPr>
            <w:tcW w:w="1589" w:type="dxa"/>
            <w:vAlign w:val="center"/>
            <w:hideMark/>
          </w:tcPr>
          <w:p w14:paraId="61AFCC0D" w14:textId="77777777" w:rsidR="00091962" w:rsidRPr="000D7BCC" w:rsidRDefault="00091962" w:rsidP="002028FF">
            <w:pPr>
              <w:rPr>
                <w:color w:val="333333"/>
                <w:sz w:val="18"/>
                <w:szCs w:val="16"/>
              </w:rPr>
            </w:pPr>
            <w:r w:rsidRPr="000D7BCC">
              <w:rPr>
                <w:color w:val="333333"/>
                <w:sz w:val="18"/>
                <w:szCs w:val="16"/>
              </w:rPr>
              <w:t>Corresponsables</w:t>
            </w:r>
          </w:p>
        </w:tc>
      </w:tr>
      <w:tr w:rsidR="00091962" w:rsidRPr="00091962" w14:paraId="2D35E313" w14:textId="77777777" w:rsidTr="000D7BCC">
        <w:tc>
          <w:tcPr>
            <w:tcW w:w="1555" w:type="dxa"/>
            <w:vAlign w:val="center"/>
            <w:hideMark/>
          </w:tcPr>
          <w:p w14:paraId="55396DC8" w14:textId="77777777" w:rsidR="00091962" w:rsidRPr="000D7BCC" w:rsidRDefault="00091962" w:rsidP="002028FF">
            <w:pPr>
              <w:rPr>
                <w:color w:val="333333"/>
                <w:sz w:val="18"/>
                <w:szCs w:val="16"/>
              </w:rPr>
            </w:pPr>
            <w:r w:rsidRPr="000D7BCC">
              <w:rPr>
                <w:color w:val="333333"/>
                <w:sz w:val="18"/>
                <w:szCs w:val="16"/>
              </w:rPr>
              <w:t>Bajos niveles de acceso de las personas con trastornos por consumo de sustancias a servicios oportunos, integrales y continuos de tratamiento.</w:t>
            </w:r>
          </w:p>
        </w:tc>
        <w:tc>
          <w:tcPr>
            <w:tcW w:w="1430" w:type="dxa"/>
            <w:vAlign w:val="center"/>
            <w:hideMark/>
          </w:tcPr>
          <w:p w14:paraId="173574B7" w14:textId="77777777" w:rsidR="00091962" w:rsidRPr="000D7BCC" w:rsidRDefault="00091962" w:rsidP="002028FF">
            <w:pPr>
              <w:rPr>
                <w:color w:val="333333"/>
                <w:sz w:val="18"/>
                <w:szCs w:val="16"/>
              </w:rPr>
            </w:pPr>
            <w:r w:rsidRPr="000D7BCC">
              <w:rPr>
                <w:color w:val="333333"/>
                <w:sz w:val="18"/>
                <w:szCs w:val="16"/>
              </w:rPr>
              <w:t>Ministerio de Salud Pública y Asistencia Social (MISPAS) / Servicio Nacional de Salud (SNS)</w:t>
            </w:r>
          </w:p>
        </w:tc>
        <w:tc>
          <w:tcPr>
            <w:tcW w:w="1760" w:type="dxa"/>
            <w:vAlign w:val="center"/>
            <w:hideMark/>
          </w:tcPr>
          <w:p w14:paraId="78CB48E6" w14:textId="77777777" w:rsidR="00091962" w:rsidRPr="000D7BCC" w:rsidRDefault="00091962" w:rsidP="002028FF">
            <w:pPr>
              <w:rPr>
                <w:color w:val="333333"/>
                <w:sz w:val="18"/>
                <w:szCs w:val="16"/>
              </w:rPr>
            </w:pPr>
            <w:r w:rsidRPr="000D7BCC">
              <w:rPr>
                <w:color w:val="333333"/>
                <w:sz w:val="18"/>
                <w:szCs w:val="16"/>
              </w:rPr>
              <w:t>Formular políticas y ampliar la disponibilidad, accesibilidad, continuidad y calidad de los servicios de salud mental y tratamiento de adicciones.</w:t>
            </w:r>
          </w:p>
        </w:tc>
        <w:tc>
          <w:tcPr>
            <w:tcW w:w="1407" w:type="dxa"/>
            <w:vAlign w:val="center"/>
            <w:hideMark/>
          </w:tcPr>
          <w:p w14:paraId="29B89724" w14:textId="77777777" w:rsidR="00091962" w:rsidRPr="000D7BCC" w:rsidRDefault="00091962" w:rsidP="002028FF">
            <w:pPr>
              <w:rPr>
                <w:color w:val="333333"/>
                <w:sz w:val="18"/>
                <w:szCs w:val="16"/>
              </w:rPr>
            </w:pPr>
            <w:r w:rsidRPr="000D7BCC">
              <w:rPr>
                <w:color w:val="333333"/>
                <w:sz w:val="18"/>
                <w:szCs w:val="16"/>
              </w:rPr>
              <w:t>Ley núm. 42-01; Ley núm. 123-15; Ley núm. 1-12.</w:t>
            </w:r>
          </w:p>
        </w:tc>
        <w:tc>
          <w:tcPr>
            <w:tcW w:w="1609" w:type="dxa"/>
            <w:vAlign w:val="center"/>
            <w:hideMark/>
          </w:tcPr>
          <w:p w14:paraId="298B1606" w14:textId="77777777" w:rsidR="00091962" w:rsidRPr="000D7BCC" w:rsidRDefault="00091962" w:rsidP="002028FF">
            <w:pPr>
              <w:rPr>
                <w:color w:val="333333"/>
                <w:sz w:val="18"/>
                <w:szCs w:val="16"/>
              </w:rPr>
            </w:pPr>
            <w:r w:rsidRPr="000D7BCC">
              <w:rPr>
                <w:color w:val="333333"/>
                <w:sz w:val="18"/>
                <w:szCs w:val="16"/>
              </w:rPr>
              <w:t>Nacional, mediante la red pública de servicios de salud.</w:t>
            </w:r>
          </w:p>
        </w:tc>
        <w:tc>
          <w:tcPr>
            <w:tcW w:w="1589" w:type="dxa"/>
            <w:vAlign w:val="center"/>
            <w:hideMark/>
          </w:tcPr>
          <w:p w14:paraId="57D8A4C4" w14:textId="77777777" w:rsidR="00091962" w:rsidRPr="000D7BCC" w:rsidRDefault="00091962" w:rsidP="002028FF">
            <w:pPr>
              <w:rPr>
                <w:color w:val="333333"/>
                <w:sz w:val="18"/>
                <w:szCs w:val="16"/>
              </w:rPr>
            </w:pPr>
            <w:r w:rsidRPr="000D7BCC">
              <w:rPr>
                <w:color w:val="333333"/>
                <w:sz w:val="18"/>
                <w:szCs w:val="16"/>
              </w:rPr>
              <w:t>Corresponsables</w:t>
            </w:r>
          </w:p>
        </w:tc>
      </w:tr>
      <w:tr w:rsidR="00091962" w:rsidRPr="00091962" w14:paraId="2620FBB4" w14:textId="77777777" w:rsidTr="000D7BCC">
        <w:tc>
          <w:tcPr>
            <w:tcW w:w="1555" w:type="dxa"/>
            <w:vAlign w:val="center"/>
            <w:hideMark/>
          </w:tcPr>
          <w:p w14:paraId="07550AA6" w14:textId="77777777" w:rsidR="00091962" w:rsidRPr="000D7BCC" w:rsidRDefault="00091962" w:rsidP="002028FF">
            <w:pPr>
              <w:rPr>
                <w:color w:val="333333"/>
                <w:sz w:val="18"/>
                <w:szCs w:val="16"/>
              </w:rPr>
            </w:pPr>
            <w:r w:rsidRPr="000D7BCC">
              <w:rPr>
                <w:color w:val="333333"/>
                <w:sz w:val="18"/>
                <w:szCs w:val="16"/>
              </w:rPr>
              <w:t>Insuficiente disponibilidad territorial de servicios comunitarios de tratamiento, rehabilitación y reinserción social ofrecidos por asociaciones sin fines de lucro.</w:t>
            </w:r>
          </w:p>
        </w:tc>
        <w:tc>
          <w:tcPr>
            <w:tcW w:w="1430" w:type="dxa"/>
            <w:vAlign w:val="center"/>
            <w:hideMark/>
          </w:tcPr>
          <w:p w14:paraId="6486455D" w14:textId="77777777" w:rsidR="00091962" w:rsidRPr="000D7BCC" w:rsidRDefault="00091962" w:rsidP="002028FF">
            <w:pPr>
              <w:rPr>
                <w:color w:val="333333"/>
                <w:sz w:val="18"/>
                <w:szCs w:val="16"/>
              </w:rPr>
            </w:pPr>
            <w:r w:rsidRPr="000D7BCC">
              <w:rPr>
                <w:color w:val="333333"/>
                <w:sz w:val="18"/>
                <w:szCs w:val="16"/>
              </w:rPr>
              <w:t>Asociaciones sin Fines de Lucro (ASFL) / Consejo Nacional de Drogas (CND)</w:t>
            </w:r>
          </w:p>
        </w:tc>
        <w:tc>
          <w:tcPr>
            <w:tcW w:w="1760" w:type="dxa"/>
            <w:vAlign w:val="center"/>
            <w:hideMark/>
          </w:tcPr>
          <w:p w14:paraId="0E1FF06F" w14:textId="77777777" w:rsidR="00091962" w:rsidRPr="000D7BCC" w:rsidRDefault="00091962" w:rsidP="002028FF">
            <w:pPr>
              <w:rPr>
                <w:color w:val="333333"/>
                <w:sz w:val="18"/>
                <w:szCs w:val="16"/>
              </w:rPr>
            </w:pPr>
            <w:r w:rsidRPr="000D7BCC">
              <w:rPr>
                <w:color w:val="333333"/>
                <w:sz w:val="18"/>
                <w:szCs w:val="16"/>
              </w:rPr>
              <w:t>Brindar servicios de tratamiento, rehabilitación, acompañamiento y reinserción social, y fortalecer las capacidades técnicas y el cumplimiento de los estándares aplicables.</w:t>
            </w:r>
          </w:p>
        </w:tc>
        <w:tc>
          <w:tcPr>
            <w:tcW w:w="1407" w:type="dxa"/>
            <w:vAlign w:val="center"/>
            <w:hideMark/>
          </w:tcPr>
          <w:p w14:paraId="7A577829" w14:textId="77777777" w:rsidR="00091962" w:rsidRPr="000D7BCC" w:rsidRDefault="00091962" w:rsidP="002028FF">
            <w:pPr>
              <w:rPr>
                <w:color w:val="333333"/>
                <w:sz w:val="18"/>
                <w:szCs w:val="16"/>
              </w:rPr>
            </w:pPr>
            <w:r w:rsidRPr="000D7BCC">
              <w:rPr>
                <w:color w:val="333333"/>
                <w:sz w:val="18"/>
                <w:szCs w:val="16"/>
              </w:rPr>
              <w:t>Ley núm. 122-05; Ley núm. 50-88; Decreto núm. 288-96.</w:t>
            </w:r>
          </w:p>
        </w:tc>
        <w:tc>
          <w:tcPr>
            <w:tcW w:w="1609" w:type="dxa"/>
            <w:vAlign w:val="center"/>
            <w:hideMark/>
          </w:tcPr>
          <w:p w14:paraId="08A9B2AF" w14:textId="77777777" w:rsidR="00091962" w:rsidRPr="000D7BCC" w:rsidRDefault="00091962" w:rsidP="002028FF">
            <w:pPr>
              <w:rPr>
                <w:color w:val="333333"/>
                <w:sz w:val="18"/>
                <w:szCs w:val="16"/>
              </w:rPr>
            </w:pPr>
            <w:r w:rsidRPr="000D7BCC">
              <w:rPr>
                <w:color w:val="333333"/>
                <w:sz w:val="18"/>
                <w:szCs w:val="16"/>
              </w:rPr>
              <w:t>Provincias y comunidades con mayor vulnerabilidad social y menor cobertura de servicios.</w:t>
            </w:r>
          </w:p>
        </w:tc>
        <w:tc>
          <w:tcPr>
            <w:tcW w:w="1589" w:type="dxa"/>
            <w:vAlign w:val="center"/>
            <w:hideMark/>
          </w:tcPr>
          <w:p w14:paraId="7138ABBA" w14:textId="77777777" w:rsidR="00091962" w:rsidRPr="000D7BCC" w:rsidRDefault="00091962" w:rsidP="002028FF">
            <w:pPr>
              <w:rPr>
                <w:color w:val="333333"/>
                <w:sz w:val="18"/>
                <w:szCs w:val="16"/>
              </w:rPr>
            </w:pPr>
            <w:r w:rsidRPr="000D7BCC">
              <w:rPr>
                <w:color w:val="333333"/>
                <w:sz w:val="18"/>
                <w:szCs w:val="16"/>
              </w:rPr>
              <w:t>Corresponsables</w:t>
            </w:r>
          </w:p>
        </w:tc>
      </w:tr>
      <w:tr w:rsidR="00091962" w:rsidRPr="00091962" w14:paraId="247DB635" w14:textId="77777777" w:rsidTr="000D7BCC">
        <w:tc>
          <w:tcPr>
            <w:tcW w:w="1555" w:type="dxa"/>
            <w:vAlign w:val="center"/>
            <w:hideMark/>
          </w:tcPr>
          <w:p w14:paraId="5A64E90D" w14:textId="77777777" w:rsidR="00091962" w:rsidRPr="000D7BCC" w:rsidRDefault="00091962" w:rsidP="002028FF">
            <w:pPr>
              <w:rPr>
                <w:color w:val="333333"/>
                <w:sz w:val="18"/>
                <w:szCs w:val="16"/>
              </w:rPr>
            </w:pPr>
            <w:r w:rsidRPr="000D7BCC">
              <w:rPr>
                <w:color w:val="333333"/>
                <w:sz w:val="18"/>
                <w:szCs w:val="16"/>
              </w:rPr>
              <w:t>Elevada incidencia del microtráfico de drogas en barrios urbanos, zonas fronterizas y áreas turísticas.</w:t>
            </w:r>
          </w:p>
        </w:tc>
        <w:tc>
          <w:tcPr>
            <w:tcW w:w="1430" w:type="dxa"/>
            <w:vAlign w:val="center"/>
            <w:hideMark/>
          </w:tcPr>
          <w:p w14:paraId="6C4D8E8E" w14:textId="77777777" w:rsidR="00091962" w:rsidRPr="000D7BCC" w:rsidRDefault="00091962" w:rsidP="002028FF">
            <w:pPr>
              <w:rPr>
                <w:color w:val="333333"/>
                <w:sz w:val="18"/>
                <w:szCs w:val="16"/>
              </w:rPr>
            </w:pPr>
            <w:r w:rsidRPr="000D7BCC">
              <w:rPr>
                <w:color w:val="333333"/>
                <w:sz w:val="18"/>
                <w:szCs w:val="16"/>
              </w:rPr>
              <w:t>Dirección Nacional de Control de Drogas (DNCD)</w:t>
            </w:r>
          </w:p>
        </w:tc>
        <w:tc>
          <w:tcPr>
            <w:tcW w:w="1760" w:type="dxa"/>
            <w:vAlign w:val="center"/>
            <w:hideMark/>
          </w:tcPr>
          <w:p w14:paraId="7662E0EF" w14:textId="77777777" w:rsidR="00091962" w:rsidRPr="000D7BCC" w:rsidRDefault="00091962" w:rsidP="002028FF">
            <w:pPr>
              <w:rPr>
                <w:color w:val="333333"/>
                <w:sz w:val="18"/>
                <w:szCs w:val="16"/>
              </w:rPr>
            </w:pPr>
            <w:r w:rsidRPr="000D7BCC">
              <w:rPr>
                <w:color w:val="333333"/>
                <w:sz w:val="18"/>
                <w:szCs w:val="16"/>
              </w:rPr>
              <w:t>Prevenir, investigar y perseguir el tráfico ilícito de drogas mediante operaciones focalizadas y coordinadas con los organismos competentes.</w:t>
            </w:r>
          </w:p>
        </w:tc>
        <w:tc>
          <w:tcPr>
            <w:tcW w:w="1407" w:type="dxa"/>
            <w:vAlign w:val="center"/>
            <w:hideMark/>
          </w:tcPr>
          <w:p w14:paraId="4A5C1AB3" w14:textId="77777777" w:rsidR="00091962" w:rsidRPr="000D7BCC" w:rsidRDefault="00091962" w:rsidP="002028FF">
            <w:pPr>
              <w:rPr>
                <w:color w:val="333333"/>
                <w:sz w:val="18"/>
                <w:szCs w:val="16"/>
              </w:rPr>
            </w:pPr>
            <w:r w:rsidRPr="000D7BCC">
              <w:rPr>
                <w:color w:val="333333"/>
                <w:sz w:val="18"/>
                <w:szCs w:val="16"/>
              </w:rPr>
              <w:t>Constitución de la República; Ley núm. 50-88 y demás disposiciones aplicables a la DNCD.</w:t>
            </w:r>
          </w:p>
        </w:tc>
        <w:tc>
          <w:tcPr>
            <w:tcW w:w="1609" w:type="dxa"/>
            <w:vAlign w:val="center"/>
            <w:hideMark/>
          </w:tcPr>
          <w:p w14:paraId="4A7911D4" w14:textId="77777777" w:rsidR="00091962" w:rsidRPr="000D7BCC" w:rsidRDefault="00091962" w:rsidP="002028FF">
            <w:pPr>
              <w:rPr>
                <w:color w:val="333333"/>
                <w:sz w:val="18"/>
                <w:szCs w:val="16"/>
              </w:rPr>
            </w:pPr>
            <w:r w:rsidRPr="000D7BCC">
              <w:rPr>
                <w:color w:val="333333"/>
                <w:sz w:val="18"/>
                <w:szCs w:val="16"/>
              </w:rPr>
              <w:t>Nacional, con énfasis en zonas urbanas, fronterizas, portuarias, aeroportuarias y turísticas.</w:t>
            </w:r>
          </w:p>
        </w:tc>
        <w:tc>
          <w:tcPr>
            <w:tcW w:w="1589" w:type="dxa"/>
            <w:vAlign w:val="center"/>
            <w:hideMark/>
          </w:tcPr>
          <w:p w14:paraId="21ADD2D3" w14:textId="77777777" w:rsidR="00091962" w:rsidRPr="000D7BCC" w:rsidRDefault="00091962" w:rsidP="002028FF">
            <w:pPr>
              <w:rPr>
                <w:color w:val="333333"/>
                <w:sz w:val="18"/>
                <w:szCs w:val="16"/>
              </w:rPr>
            </w:pPr>
            <w:r w:rsidRPr="000D7BCC">
              <w:rPr>
                <w:color w:val="333333"/>
                <w:sz w:val="18"/>
                <w:szCs w:val="16"/>
              </w:rPr>
              <w:t>Responsable</w:t>
            </w:r>
          </w:p>
        </w:tc>
      </w:tr>
      <w:tr w:rsidR="00091962" w:rsidRPr="00091962" w14:paraId="7E3B3C59" w14:textId="77777777" w:rsidTr="000D7BCC">
        <w:tc>
          <w:tcPr>
            <w:tcW w:w="1555" w:type="dxa"/>
            <w:vAlign w:val="center"/>
            <w:hideMark/>
          </w:tcPr>
          <w:p w14:paraId="05C3C2A9" w14:textId="77777777" w:rsidR="00091962" w:rsidRPr="000D7BCC" w:rsidRDefault="00091962" w:rsidP="002028FF">
            <w:pPr>
              <w:rPr>
                <w:color w:val="333333"/>
                <w:sz w:val="18"/>
                <w:szCs w:val="16"/>
              </w:rPr>
            </w:pPr>
            <w:r w:rsidRPr="000D7BCC">
              <w:rPr>
                <w:color w:val="333333"/>
                <w:sz w:val="18"/>
                <w:szCs w:val="16"/>
              </w:rPr>
              <w:t>Elevado número de procesos y detenciones por posesión simple, con impacto en la capacidad del sistema de justicia penal.</w:t>
            </w:r>
          </w:p>
        </w:tc>
        <w:tc>
          <w:tcPr>
            <w:tcW w:w="1430" w:type="dxa"/>
            <w:vAlign w:val="center"/>
            <w:hideMark/>
          </w:tcPr>
          <w:p w14:paraId="420F71BC" w14:textId="77777777" w:rsidR="00091962" w:rsidRPr="000D7BCC" w:rsidRDefault="00091962" w:rsidP="002028FF">
            <w:pPr>
              <w:rPr>
                <w:color w:val="333333"/>
                <w:sz w:val="18"/>
                <w:szCs w:val="16"/>
              </w:rPr>
            </w:pPr>
            <w:r w:rsidRPr="000D7BCC">
              <w:rPr>
                <w:color w:val="333333"/>
                <w:sz w:val="18"/>
                <w:szCs w:val="16"/>
              </w:rPr>
              <w:t>Procuraduría General de la República (PGR) / Poder Judicial</w:t>
            </w:r>
          </w:p>
        </w:tc>
        <w:tc>
          <w:tcPr>
            <w:tcW w:w="1760" w:type="dxa"/>
            <w:vAlign w:val="center"/>
            <w:hideMark/>
          </w:tcPr>
          <w:p w14:paraId="658B16CE" w14:textId="77777777" w:rsidR="00091962" w:rsidRPr="000D7BCC" w:rsidRDefault="00091962" w:rsidP="002028FF">
            <w:pPr>
              <w:rPr>
                <w:color w:val="333333"/>
                <w:sz w:val="18"/>
                <w:szCs w:val="16"/>
              </w:rPr>
            </w:pPr>
            <w:r w:rsidRPr="000D7BCC">
              <w:rPr>
                <w:color w:val="333333"/>
                <w:sz w:val="18"/>
                <w:szCs w:val="16"/>
              </w:rPr>
              <w:t>Ejercer la acción penal conforme al marco jurídico y promover, cuando corresponda, alternativas al encarcelamiento, derivación a tratamiento y medidas terapéuticas supervisadas.</w:t>
            </w:r>
          </w:p>
        </w:tc>
        <w:tc>
          <w:tcPr>
            <w:tcW w:w="1407" w:type="dxa"/>
            <w:vAlign w:val="center"/>
            <w:hideMark/>
          </w:tcPr>
          <w:p w14:paraId="23F6D10D" w14:textId="77777777" w:rsidR="00091962" w:rsidRPr="000D7BCC" w:rsidRDefault="00091962" w:rsidP="002028FF">
            <w:pPr>
              <w:rPr>
                <w:color w:val="333333"/>
                <w:sz w:val="18"/>
                <w:szCs w:val="16"/>
              </w:rPr>
            </w:pPr>
            <w:r w:rsidRPr="000D7BCC">
              <w:rPr>
                <w:color w:val="333333"/>
                <w:sz w:val="18"/>
                <w:szCs w:val="16"/>
              </w:rPr>
              <w:t>Constitución de la República; Ley núm. 50-88; Código Procesal Penal; Ley núm. 42-01.</w:t>
            </w:r>
          </w:p>
        </w:tc>
        <w:tc>
          <w:tcPr>
            <w:tcW w:w="1609" w:type="dxa"/>
            <w:vAlign w:val="center"/>
            <w:hideMark/>
          </w:tcPr>
          <w:p w14:paraId="4EBEAEFF" w14:textId="77777777" w:rsidR="00091962" w:rsidRPr="000D7BCC" w:rsidRDefault="00091962" w:rsidP="002028FF">
            <w:pPr>
              <w:rPr>
                <w:color w:val="333333"/>
                <w:sz w:val="18"/>
                <w:szCs w:val="16"/>
              </w:rPr>
            </w:pPr>
            <w:r w:rsidRPr="000D7BCC">
              <w:rPr>
                <w:color w:val="333333"/>
                <w:sz w:val="18"/>
                <w:szCs w:val="16"/>
              </w:rPr>
              <w:t>Nacional, distritos judiciales, tribunales y centros penitenciarios.</w:t>
            </w:r>
          </w:p>
        </w:tc>
        <w:tc>
          <w:tcPr>
            <w:tcW w:w="1589" w:type="dxa"/>
            <w:vAlign w:val="center"/>
            <w:hideMark/>
          </w:tcPr>
          <w:p w14:paraId="044C4D39" w14:textId="77777777" w:rsidR="00091962" w:rsidRPr="000D7BCC" w:rsidRDefault="00091962" w:rsidP="002028FF">
            <w:pPr>
              <w:rPr>
                <w:color w:val="333333"/>
                <w:sz w:val="18"/>
                <w:szCs w:val="16"/>
              </w:rPr>
            </w:pPr>
            <w:r w:rsidRPr="000D7BCC">
              <w:rPr>
                <w:color w:val="333333"/>
                <w:sz w:val="18"/>
                <w:szCs w:val="16"/>
              </w:rPr>
              <w:t>Corresponsables</w:t>
            </w:r>
          </w:p>
        </w:tc>
      </w:tr>
      <w:tr w:rsidR="00091962" w:rsidRPr="00091962" w14:paraId="238BB445" w14:textId="77777777" w:rsidTr="000D7BCC">
        <w:tc>
          <w:tcPr>
            <w:tcW w:w="1555" w:type="dxa"/>
            <w:vAlign w:val="center"/>
            <w:hideMark/>
          </w:tcPr>
          <w:p w14:paraId="41872ED3" w14:textId="77777777" w:rsidR="00091962" w:rsidRPr="000D7BCC" w:rsidRDefault="00091962" w:rsidP="002028FF">
            <w:pPr>
              <w:rPr>
                <w:color w:val="333333"/>
                <w:sz w:val="18"/>
                <w:szCs w:val="16"/>
              </w:rPr>
            </w:pPr>
            <w:r w:rsidRPr="000D7BCC">
              <w:rPr>
                <w:color w:val="333333"/>
                <w:sz w:val="18"/>
                <w:szCs w:val="16"/>
              </w:rPr>
              <w:t>Consumo problemático de sustancias en adolescentes y jóvenes como factor asociado a violencia, delincuencia y exclusión social.</w:t>
            </w:r>
          </w:p>
        </w:tc>
        <w:tc>
          <w:tcPr>
            <w:tcW w:w="1430" w:type="dxa"/>
            <w:vAlign w:val="center"/>
            <w:hideMark/>
          </w:tcPr>
          <w:p w14:paraId="7A1C1E4E" w14:textId="77777777" w:rsidR="00091962" w:rsidRPr="000D7BCC" w:rsidRDefault="00091962" w:rsidP="002028FF">
            <w:pPr>
              <w:rPr>
                <w:color w:val="333333"/>
                <w:sz w:val="18"/>
                <w:szCs w:val="16"/>
              </w:rPr>
            </w:pPr>
            <w:r w:rsidRPr="000D7BCC">
              <w:rPr>
                <w:color w:val="333333"/>
                <w:sz w:val="18"/>
                <w:szCs w:val="16"/>
              </w:rPr>
              <w:t>Consejo Nacional de Drogas (CND)</w:t>
            </w:r>
          </w:p>
        </w:tc>
        <w:tc>
          <w:tcPr>
            <w:tcW w:w="1760" w:type="dxa"/>
            <w:vAlign w:val="center"/>
            <w:hideMark/>
          </w:tcPr>
          <w:p w14:paraId="23C38562" w14:textId="77777777" w:rsidR="00091962" w:rsidRPr="000D7BCC" w:rsidRDefault="00091962" w:rsidP="002028FF">
            <w:pPr>
              <w:rPr>
                <w:color w:val="333333"/>
                <w:sz w:val="18"/>
                <w:szCs w:val="16"/>
              </w:rPr>
            </w:pPr>
            <w:r w:rsidRPr="000D7BCC">
              <w:rPr>
                <w:color w:val="333333"/>
                <w:sz w:val="18"/>
                <w:szCs w:val="16"/>
              </w:rPr>
              <w:t>Coordinar e implementar programas preventivos, comunitarios y de intervención temprana dirigidos a adolescentes y jóvenes en situación de riesgo.</w:t>
            </w:r>
          </w:p>
        </w:tc>
        <w:tc>
          <w:tcPr>
            <w:tcW w:w="1407" w:type="dxa"/>
            <w:vAlign w:val="center"/>
            <w:hideMark/>
          </w:tcPr>
          <w:p w14:paraId="1EE0BB93" w14:textId="77777777" w:rsidR="00091962" w:rsidRPr="000D7BCC" w:rsidRDefault="00091962" w:rsidP="002028FF">
            <w:pPr>
              <w:rPr>
                <w:color w:val="333333"/>
                <w:sz w:val="18"/>
                <w:szCs w:val="16"/>
              </w:rPr>
            </w:pPr>
            <w:r w:rsidRPr="000D7BCC">
              <w:rPr>
                <w:color w:val="333333"/>
                <w:sz w:val="18"/>
                <w:szCs w:val="16"/>
              </w:rPr>
              <w:t>Ley núm. 50-88; Ley núm. 26-91; Ley núm. 136-03.</w:t>
            </w:r>
          </w:p>
        </w:tc>
        <w:tc>
          <w:tcPr>
            <w:tcW w:w="1609" w:type="dxa"/>
            <w:vAlign w:val="center"/>
            <w:hideMark/>
          </w:tcPr>
          <w:p w14:paraId="2E88A802" w14:textId="77777777" w:rsidR="00091962" w:rsidRPr="000D7BCC" w:rsidRDefault="00091962" w:rsidP="002028FF">
            <w:pPr>
              <w:rPr>
                <w:color w:val="333333"/>
                <w:sz w:val="18"/>
                <w:szCs w:val="16"/>
              </w:rPr>
            </w:pPr>
            <w:r w:rsidRPr="000D7BCC">
              <w:rPr>
                <w:color w:val="333333"/>
                <w:sz w:val="18"/>
                <w:szCs w:val="16"/>
              </w:rPr>
              <w:t>Nacional, con énfasis en comunidades de alta vulnerabilidad.</w:t>
            </w:r>
          </w:p>
        </w:tc>
        <w:tc>
          <w:tcPr>
            <w:tcW w:w="1589" w:type="dxa"/>
            <w:vAlign w:val="center"/>
            <w:hideMark/>
          </w:tcPr>
          <w:p w14:paraId="4BA211A5" w14:textId="77777777" w:rsidR="00091962" w:rsidRPr="000D7BCC" w:rsidRDefault="00091962" w:rsidP="002028FF">
            <w:pPr>
              <w:rPr>
                <w:color w:val="333333"/>
                <w:sz w:val="18"/>
                <w:szCs w:val="16"/>
              </w:rPr>
            </w:pPr>
            <w:r w:rsidRPr="000D7BCC">
              <w:rPr>
                <w:color w:val="333333"/>
                <w:sz w:val="18"/>
                <w:szCs w:val="16"/>
              </w:rPr>
              <w:t>Responsable</w:t>
            </w:r>
          </w:p>
        </w:tc>
      </w:tr>
      <w:tr w:rsidR="00091962" w:rsidRPr="00091962" w14:paraId="59AAE7CD" w14:textId="77777777" w:rsidTr="000D7BCC">
        <w:tc>
          <w:tcPr>
            <w:tcW w:w="1555" w:type="dxa"/>
            <w:vAlign w:val="center"/>
            <w:hideMark/>
          </w:tcPr>
          <w:p w14:paraId="418F7FED" w14:textId="77777777" w:rsidR="00091962" w:rsidRPr="000D7BCC" w:rsidRDefault="00091962" w:rsidP="002028FF">
            <w:pPr>
              <w:rPr>
                <w:color w:val="333333"/>
                <w:sz w:val="18"/>
                <w:szCs w:val="16"/>
              </w:rPr>
            </w:pPr>
            <w:r w:rsidRPr="000D7BCC">
              <w:rPr>
                <w:color w:val="333333"/>
                <w:sz w:val="18"/>
                <w:szCs w:val="16"/>
              </w:rPr>
              <w:lastRenderedPageBreak/>
              <w:t>Insuficiente incorporación del componente preventivo en las intervenciones territoriales de seguridad ciudadana.</w:t>
            </w:r>
          </w:p>
        </w:tc>
        <w:tc>
          <w:tcPr>
            <w:tcW w:w="1430" w:type="dxa"/>
            <w:vAlign w:val="center"/>
            <w:hideMark/>
          </w:tcPr>
          <w:p w14:paraId="392B7E2A" w14:textId="77777777" w:rsidR="00091962" w:rsidRPr="000D7BCC" w:rsidRDefault="00091962" w:rsidP="002028FF">
            <w:pPr>
              <w:rPr>
                <w:color w:val="333333"/>
                <w:sz w:val="18"/>
                <w:szCs w:val="16"/>
              </w:rPr>
            </w:pPr>
            <w:r w:rsidRPr="000D7BCC">
              <w:rPr>
                <w:color w:val="333333"/>
                <w:sz w:val="18"/>
                <w:szCs w:val="16"/>
              </w:rPr>
              <w:t>Ministerio de Interior y Policía (MIP) / gobiernos locales / Consejo Nacional de Drogas (CND)</w:t>
            </w:r>
          </w:p>
        </w:tc>
        <w:tc>
          <w:tcPr>
            <w:tcW w:w="1760" w:type="dxa"/>
            <w:vAlign w:val="center"/>
            <w:hideMark/>
          </w:tcPr>
          <w:p w14:paraId="5493EDA5" w14:textId="77777777" w:rsidR="00091962" w:rsidRPr="000D7BCC" w:rsidRDefault="00091962" w:rsidP="002028FF">
            <w:pPr>
              <w:rPr>
                <w:color w:val="333333"/>
                <w:sz w:val="18"/>
                <w:szCs w:val="16"/>
              </w:rPr>
            </w:pPr>
            <w:r w:rsidRPr="000D7BCC">
              <w:rPr>
                <w:color w:val="333333"/>
                <w:sz w:val="18"/>
                <w:szCs w:val="16"/>
              </w:rPr>
              <w:t>Integrar acciones de prevención social, comunitaria y del consumo de drogas en las estrategias territoriales y en las mesas locales de seguridad ciudadana.</w:t>
            </w:r>
          </w:p>
        </w:tc>
        <w:tc>
          <w:tcPr>
            <w:tcW w:w="1407" w:type="dxa"/>
            <w:vAlign w:val="center"/>
            <w:hideMark/>
          </w:tcPr>
          <w:p w14:paraId="4A10AB5B" w14:textId="77777777" w:rsidR="00091962" w:rsidRPr="000D7BCC" w:rsidRDefault="00091962" w:rsidP="002028FF">
            <w:pPr>
              <w:rPr>
                <w:color w:val="333333"/>
                <w:sz w:val="18"/>
                <w:szCs w:val="16"/>
              </w:rPr>
            </w:pPr>
            <w:r w:rsidRPr="000D7BCC">
              <w:rPr>
                <w:color w:val="333333"/>
                <w:sz w:val="18"/>
                <w:szCs w:val="16"/>
              </w:rPr>
              <w:t>Ley núm. 1-12, Estrategia Nacional de Desarrollo 2030; Ley núm. 176-07; disposiciones aplicables a las estrategias y mesas de seguridad ciudadana.</w:t>
            </w:r>
          </w:p>
        </w:tc>
        <w:tc>
          <w:tcPr>
            <w:tcW w:w="1609" w:type="dxa"/>
            <w:vAlign w:val="center"/>
            <w:hideMark/>
          </w:tcPr>
          <w:p w14:paraId="7C8AA8C8" w14:textId="77777777" w:rsidR="00091962" w:rsidRPr="000D7BCC" w:rsidRDefault="00091962" w:rsidP="002028FF">
            <w:pPr>
              <w:rPr>
                <w:color w:val="333333"/>
                <w:sz w:val="18"/>
                <w:szCs w:val="16"/>
              </w:rPr>
            </w:pPr>
            <w:r w:rsidRPr="000D7BCC">
              <w:rPr>
                <w:color w:val="333333"/>
                <w:sz w:val="18"/>
                <w:szCs w:val="16"/>
              </w:rPr>
              <w:t>Nacional, provincias y municipios priorizados.</w:t>
            </w:r>
          </w:p>
        </w:tc>
        <w:tc>
          <w:tcPr>
            <w:tcW w:w="1589" w:type="dxa"/>
            <w:vAlign w:val="center"/>
            <w:hideMark/>
          </w:tcPr>
          <w:p w14:paraId="6E7A01FB" w14:textId="77777777" w:rsidR="00091962" w:rsidRPr="000D7BCC" w:rsidRDefault="00091962" w:rsidP="002028FF">
            <w:pPr>
              <w:rPr>
                <w:color w:val="333333"/>
                <w:sz w:val="18"/>
                <w:szCs w:val="16"/>
              </w:rPr>
            </w:pPr>
            <w:r w:rsidRPr="000D7BCC">
              <w:rPr>
                <w:color w:val="333333"/>
                <w:sz w:val="18"/>
                <w:szCs w:val="16"/>
              </w:rPr>
              <w:t>Corresponsables</w:t>
            </w:r>
          </w:p>
        </w:tc>
      </w:tr>
      <w:tr w:rsidR="00091962" w:rsidRPr="00091962" w14:paraId="48A35F9F" w14:textId="77777777" w:rsidTr="000D7BCC">
        <w:tc>
          <w:tcPr>
            <w:tcW w:w="1555" w:type="dxa"/>
            <w:vAlign w:val="center"/>
            <w:hideMark/>
          </w:tcPr>
          <w:p w14:paraId="0C8B99CA" w14:textId="77777777" w:rsidR="00091962" w:rsidRPr="000D7BCC" w:rsidRDefault="00091962" w:rsidP="002028FF">
            <w:pPr>
              <w:rPr>
                <w:color w:val="333333"/>
                <w:sz w:val="18"/>
                <w:szCs w:val="16"/>
              </w:rPr>
            </w:pPr>
            <w:r w:rsidRPr="000D7BCC">
              <w:rPr>
                <w:color w:val="333333"/>
                <w:sz w:val="18"/>
                <w:szCs w:val="16"/>
              </w:rPr>
              <w:t>Reclutamiento y utilización de adolescentes y jóvenes por redes de microtráfico y delincuencia organizada.</w:t>
            </w:r>
          </w:p>
        </w:tc>
        <w:tc>
          <w:tcPr>
            <w:tcW w:w="1430" w:type="dxa"/>
            <w:vAlign w:val="center"/>
            <w:hideMark/>
          </w:tcPr>
          <w:p w14:paraId="62978697" w14:textId="77777777" w:rsidR="00091962" w:rsidRPr="000D7BCC" w:rsidRDefault="00091962" w:rsidP="002028FF">
            <w:pPr>
              <w:rPr>
                <w:color w:val="333333"/>
                <w:sz w:val="18"/>
                <w:szCs w:val="16"/>
              </w:rPr>
            </w:pPr>
            <w:r w:rsidRPr="000D7BCC">
              <w:rPr>
                <w:color w:val="333333"/>
                <w:sz w:val="18"/>
                <w:szCs w:val="16"/>
              </w:rPr>
              <w:t>Ministerio de la Juventud / Consejo Nacional de Drogas (CND) / Consejo Nacional para la Niñez y la Adolescencia (CONANI)</w:t>
            </w:r>
          </w:p>
        </w:tc>
        <w:tc>
          <w:tcPr>
            <w:tcW w:w="1760" w:type="dxa"/>
            <w:vAlign w:val="center"/>
            <w:hideMark/>
          </w:tcPr>
          <w:p w14:paraId="6A132F23" w14:textId="77777777" w:rsidR="00091962" w:rsidRPr="000D7BCC" w:rsidRDefault="00091962" w:rsidP="002028FF">
            <w:pPr>
              <w:rPr>
                <w:color w:val="333333"/>
                <w:sz w:val="18"/>
                <w:szCs w:val="16"/>
              </w:rPr>
            </w:pPr>
            <w:r w:rsidRPr="000D7BCC">
              <w:rPr>
                <w:color w:val="333333"/>
                <w:sz w:val="18"/>
                <w:szCs w:val="16"/>
              </w:rPr>
              <w:t>Implementar programas de inclusión social, formación, empleabilidad, protección de derechos, prevención y acompañamiento a adolescentes y jóvenes en situación de vulnerabilidad.</w:t>
            </w:r>
          </w:p>
        </w:tc>
        <w:tc>
          <w:tcPr>
            <w:tcW w:w="1407" w:type="dxa"/>
            <w:vAlign w:val="center"/>
            <w:hideMark/>
          </w:tcPr>
          <w:p w14:paraId="7D043B36" w14:textId="77777777" w:rsidR="00091962" w:rsidRPr="000D7BCC" w:rsidRDefault="00091962" w:rsidP="002028FF">
            <w:pPr>
              <w:rPr>
                <w:color w:val="333333"/>
                <w:sz w:val="18"/>
                <w:szCs w:val="16"/>
              </w:rPr>
            </w:pPr>
            <w:r w:rsidRPr="000D7BCC">
              <w:rPr>
                <w:color w:val="333333"/>
                <w:sz w:val="18"/>
                <w:szCs w:val="16"/>
              </w:rPr>
              <w:t>Ley núm. 49-00, General de Juventud; Ley núm. 136-03; Ley núm. 50-88.</w:t>
            </w:r>
          </w:p>
        </w:tc>
        <w:tc>
          <w:tcPr>
            <w:tcW w:w="1609" w:type="dxa"/>
            <w:vAlign w:val="center"/>
            <w:hideMark/>
          </w:tcPr>
          <w:p w14:paraId="26607D3B" w14:textId="77777777" w:rsidR="00091962" w:rsidRPr="000D7BCC" w:rsidRDefault="00091962" w:rsidP="002028FF">
            <w:pPr>
              <w:rPr>
                <w:color w:val="333333"/>
                <w:sz w:val="18"/>
                <w:szCs w:val="16"/>
              </w:rPr>
            </w:pPr>
            <w:r w:rsidRPr="000D7BCC">
              <w:rPr>
                <w:color w:val="333333"/>
                <w:sz w:val="18"/>
                <w:szCs w:val="16"/>
              </w:rPr>
              <w:t>Nacional, con énfasis en territorios de alta vulnerabilidad juvenil.</w:t>
            </w:r>
          </w:p>
        </w:tc>
        <w:tc>
          <w:tcPr>
            <w:tcW w:w="1589" w:type="dxa"/>
            <w:vAlign w:val="center"/>
            <w:hideMark/>
          </w:tcPr>
          <w:p w14:paraId="5EB10897" w14:textId="77777777" w:rsidR="00091962" w:rsidRPr="000D7BCC" w:rsidRDefault="00091962" w:rsidP="002028FF">
            <w:pPr>
              <w:rPr>
                <w:color w:val="333333"/>
                <w:sz w:val="18"/>
                <w:szCs w:val="16"/>
              </w:rPr>
            </w:pPr>
            <w:r w:rsidRPr="000D7BCC">
              <w:rPr>
                <w:color w:val="333333"/>
                <w:sz w:val="18"/>
                <w:szCs w:val="16"/>
              </w:rPr>
              <w:t>Corresponsables</w:t>
            </w:r>
          </w:p>
        </w:tc>
      </w:tr>
      <w:tr w:rsidR="00091962" w:rsidRPr="00091962" w14:paraId="139B921B" w14:textId="77777777" w:rsidTr="000D7BCC">
        <w:tc>
          <w:tcPr>
            <w:tcW w:w="1555" w:type="dxa"/>
            <w:vAlign w:val="center"/>
            <w:hideMark/>
          </w:tcPr>
          <w:p w14:paraId="3E983DA4" w14:textId="77777777" w:rsidR="00091962" w:rsidRPr="000D7BCC" w:rsidRDefault="00091962" w:rsidP="002028FF">
            <w:pPr>
              <w:rPr>
                <w:color w:val="333333"/>
                <w:sz w:val="18"/>
                <w:szCs w:val="16"/>
              </w:rPr>
            </w:pPr>
            <w:r w:rsidRPr="000D7BCC">
              <w:rPr>
                <w:color w:val="333333"/>
                <w:sz w:val="18"/>
                <w:szCs w:val="16"/>
              </w:rPr>
              <w:t>Riesgo de corrupción, debilidades de control y falta de integridad en instituciones vinculadas con la prevención y el control del tráfico de drogas.</w:t>
            </w:r>
          </w:p>
        </w:tc>
        <w:tc>
          <w:tcPr>
            <w:tcW w:w="1430" w:type="dxa"/>
            <w:vAlign w:val="center"/>
            <w:hideMark/>
          </w:tcPr>
          <w:p w14:paraId="71817F1D" w14:textId="77777777" w:rsidR="00091962" w:rsidRPr="000D7BCC" w:rsidRDefault="00091962" w:rsidP="002028FF">
            <w:pPr>
              <w:rPr>
                <w:color w:val="333333"/>
                <w:sz w:val="18"/>
                <w:szCs w:val="16"/>
              </w:rPr>
            </w:pPr>
            <w:r w:rsidRPr="000D7BCC">
              <w:rPr>
                <w:color w:val="333333"/>
                <w:sz w:val="18"/>
                <w:szCs w:val="16"/>
              </w:rPr>
              <w:t>Contraloría General de la República / Cámara de Cuentas / Dirección General de Ética e Integridad Gubernamental (DIGEIG) / Ministerio de Administración Pública (MAP)</w:t>
            </w:r>
          </w:p>
        </w:tc>
        <w:tc>
          <w:tcPr>
            <w:tcW w:w="1760" w:type="dxa"/>
            <w:vAlign w:val="center"/>
            <w:hideMark/>
          </w:tcPr>
          <w:p w14:paraId="0FF660C4" w14:textId="77777777" w:rsidR="00091962" w:rsidRPr="000D7BCC" w:rsidRDefault="00091962" w:rsidP="002028FF">
            <w:pPr>
              <w:rPr>
                <w:color w:val="333333"/>
                <w:sz w:val="18"/>
                <w:szCs w:val="16"/>
              </w:rPr>
            </w:pPr>
            <w:r w:rsidRPr="000D7BCC">
              <w:rPr>
                <w:color w:val="333333"/>
                <w:sz w:val="18"/>
                <w:szCs w:val="16"/>
              </w:rPr>
              <w:t>Fortalecer los sistemas de control interno y externo, la gestión de riesgos, la integridad institucional, la profesionalización, la transparencia y la rendición de cuentas.</w:t>
            </w:r>
          </w:p>
        </w:tc>
        <w:tc>
          <w:tcPr>
            <w:tcW w:w="1407" w:type="dxa"/>
            <w:vAlign w:val="center"/>
            <w:hideMark/>
          </w:tcPr>
          <w:p w14:paraId="79EB01F6" w14:textId="77777777" w:rsidR="00091962" w:rsidRPr="000D7BCC" w:rsidRDefault="00091962" w:rsidP="002028FF">
            <w:pPr>
              <w:rPr>
                <w:color w:val="333333"/>
                <w:sz w:val="18"/>
                <w:szCs w:val="16"/>
              </w:rPr>
            </w:pPr>
            <w:r w:rsidRPr="000D7BCC">
              <w:rPr>
                <w:color w:val="333333"/>
                <w:sz w:val="18"/>
                <w:szCs w:val="16"/>
              </w:rPr>
              <w:t>Constitución de la República; Ley núm. 18-24, de la Cámara de Cuentas; Ley núm. 10-07, del Sistema Nacional de Control Interno; Ley núm. 247-12, Orgánica de la Administración Pública; Ley núm. 41-08, de Función Pública; Ley núm. 200-04.</w:t>
            </w:r>
          </w:p>
        </w:tc>
        <w:tc>
          <w:tcPr>
            <w:tcW w:w="1609" w:type="dxa"/>
            <w:vAlign w:val="center"/>
            <w:hideMark/>
          </w:tcPr>
          <w:p w14:paraId="47B73480" w14:textId="77777777" w:rsidR="00091962" w:rsidRPr="000D7BCC" w:rsidRDefault="00091962" w:rsidP="002028FF">
            <w:pPr>
              <w:rPr>
                <w:color w:val="333333"/>
                <w:sz w:val="18"/>
                <w:szCs w:val="16"/>
              </w:rPr>
            </w:pPr>
            <w:r w:rsidRPr="000D7BCC">
              <w:rPr>
                <w:color w:val="333333"/>
                <w:sz w:val="18"/>
                <w:szCs w:val="16"/>
              </w:rPr>
              <w:t>Nacional e institucional.</w:t>
            </w:r>
          </w:p>
        </w:tc>
        <w:tc>
          <w:tcPr>
            <w:tcW w:w="1589" w:type="dxa"/>
            <w:vAlign w:val="center"/>
            <w:hideMark/>
          </w:tcPr>
          <w:p w14:paraId="5A65EF56" w14:textId="77777777" w:rsidR="00091962" w:rsidRPr="000D7BCC" w:rsidRDefault="00091962" w:rsidP="002028FF">
            <w:pPr>
              <w:rPr>
                <w:color w:val="333333"/>
                <w:sz w:val="18"/>
                <w:szCs w:val="16"/>
              </w:rPr>
            </w:pPr>
            <w:r w:rsidRPr="000D7BCC">
              <w:rPr>
                <w:color w:val="333333"/>
                <w:sz w:val="18"/>
                <w:szCs w:val="16"/>
              </w:rPr>
              <w:t>Corresponsables</w:t>
            </w:r>
          </w:p>
        </w:tc>
      </w:tr>
    </w:tbl>
    <w:p w14:paraId="677D547D" w14:textId="77777777" w:rsidR="00443AE5" w:rsidRDefault="00443AE5"/>
    <w:p w14:paraId="4E1F398B" w14:textId="77777777" w:rsidR="00443AE5" w:rsidRDefault="00AC7A6E">
      <w:pPr>
        <w:pStyle w:val="Ttulo2"/>
      </w:pPr>
      <w:bookmarkStart w:id="59" w:name="_Toc226986001"/>
      <w:bookmarkStart w:id="60" w:name="_Toc231547070"/>
      <w:r>
        <w:t>Análisis FODA</w:t>
      </w:r>
      <w:bookmarkEnd w:id="59"/>
      <w:bookmarkEnd w:id="60"/>
    </w:p>
    <w:p w14:paraId="1EEF662F" w14:textId="77777777" w:rsidR="00443AE5" w:rsidRDefault="00AC7A6E">
      <w:pPr>
        <w:spacing w:after="120" w:line="276" w:lineRule="auto"/>
        <w:jc w:val="both"/>
      </w:pPr>
      <w:r>
        <w:rPr>
          <w:color w:val="333333"/>
        </w:rPr>
        <w:t>Se realizo un ejercicio participativo para identificar los factores internos y externos que afectan el desempeño institucional:</w:t>
      </w:r>
    </w:p>
    <w:p w14:paraId="612FE6FF" w14:textId="77777777" w:rsidR="00443AE5" w:rsidRDefault="00443AE5"/>
    <w:p w14:paraId="05BDC13F" w14:textId="77777777" w:rsidR="00443AE5" w:rsidRDefault="00AC7A6E">
      <w:pPr>
        <w:spacing w:after="120" w:line="276" w:lineRule="auto"/>
        <w:jc w:val="both"/>
      </w:pPr>
      <w:r>
        <w:rPr>
          <w:b/>
          <w:bCs/>
          <w:color w:val="1F3864"/>
          <w:sz w:val="20"/>
          <w:szCs w:val="20"/>
        </w:rPr>
        <w:t>Tabla 6. FODA - Factores Internos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43AE5" w14:paraId="67900211" w14:textId="77777777">
        <w:tc>
          <w:tcPr>
            <w:tcW w:w="468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5BAB43FC" w14:textId="77777777" w:rsidR="00443AE5" w:rsidRDefault="00AC7A6E">
            <w:pPr>
              <w:jc w:val="center"/>
            </w:pPr>
            <w:r>
              <w:rPr>
                <w:b/>
                <w:bCs/>
                <w:color w:val="FFFFFF"/>
                <w:sz w:val="18"/>
                <w:szCs w:val="16"/>
              </w:rPr>
              <w:t>FORTALEZAS</w:t>
            </w:r>
          </w:p>
        </w:tc>
        <w:tc>
          <w:tcPr>
            <w:tcW w:w="468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545BF9EE" w14:textId="77777777" w:rsidR="00443AE5" w:rsidRDefault="00AC7A6E">
            <w:pPr>
              <w:jc w:val="center"/>
            </w:pPr>
            <w:r>
              <w:rPr>
                <w:b/>
                <w:bCs/>
                <w:color w:val="FFFFFF"/>
                <w:sz w:val="18"/>
                <w:szCs w:val="16"/>
              </w:rPr>
              <w:t>DEBILIDADES</w:t>
            </w:r>
          </w:p>
        </w:tc>
      </w:tr>
      <w:tr w:rsidR="00443AE5" w14:paraId="6F18E9D3" w14:textId="77777777">
        <w:tc>
          <w:tcPr>
            <w:tcW w:w="468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AAC2184" w14:textId="77777777" w:rsidR="00443AE5" w:rsidRDefault="00AC7A6E">
            <w:pPr>
              <w:spacing w:line="220" w:lineRule="auto"/>
            </w:pPr>
            <w:r>
              <w:rPr>
                <w:color w:val="333333"/>
                <w:sz w:val="18"/>
                <w:szCs w:val="16"/>
              </w:rPr>
              <w:t>F1. Mandato legal claro y especializado conforme a la Ley No. 50-88.</w:t>
            </w:r>
            <w:r>
              <w:rPr>
                <w:color w:val="333333"/>
                <w:sz w:val="18"/>
                <w:szCs w:val="16"/>
              </w:rPr>
              <w:br/>
            </w:r>
            <w:r>
              <w:rPr>
                <w:color w:val="333333"/>
                <w:sz w:val="18"/>
                <w:szCs w:val="16"/>
              </w:rPr>
              <w:br/>
              <w:t xml:space="preserve">F2. Reconocimiento institucional a nivel nacional e </w:t>
            </w:r>
            <w:r>
              <w:rPr>
                <w:color w:val="333333"/>
                <w:sz w:val="18"/>
                <w:szCs w:val="16"/>
              </w:rPr>
              <w:lastRenderedPageBreak/>
              <w:t>internacional.</w:t>
            </w:r>
            <w:r>
              <w:rPr>
                <w:color w:val="333333"/>
                <w:sz w:val="18"/>
                <w:szCs w:val="16"/>
              </w:rPr>
              <w:br/>
            </w:r>
            <w:r>
              <w:rPr>
                <w:color w:val="333333"/>
                <w:sz w:val="18"/>
                <w:szCs w:val="16"/>
              </w:rPr>
              <w:br/>
              <w:t>F3. Existencia del Observatorio Dominicano de Drogas (ODD) como fuente oficial de evidencia.</w:t>
            </w:r>
            <w:r>
              <w:rPr>
                <w:color w:val="333333"/>
                <w:sz w:val="18"/>
                <w:szCs w:val="16"/>
              </w:rPr>
              <w:br/>
            </w:r>
            <w:r>
              <w:rPr>
                <w:color w:val="333333"/>
                <w:sz w:val="18"/>
                <w:szCs w:val="16"/>
              </w:rPr>
              <w:br/>
              <w:t>F4. Cobertura territorial creciente y presencia activa en las 32 provincias.</w:t>
            </w:r>
            <w:r>
              <w:rPr>
                <w:color w:val="333333"/>
                <w:sz w:val="18"/>
                <w:szCs w:val="16"/>
              </w:rPr>
              <w:br/>
            </w:r>
            <w:r>
              <w:rPr>
                <w:color w:val="333333"/>
                <w:sz w:val="18"/>
                <w:szCs w:val="16"/>
              </w:rPr>
              <w:br/>
              <w:t xml:space="preserve">F5. Recursos </w:t>
            </w:r>
            <w:r w:rsidR="007545E9">
              <w:rPr>
                <w:color w:val="333333"/>
                <w:sz w:val="18"/>
                <w:szCs w:val="16"/>
              </w:rPr>
              <w:t>humanos</w:t>
            </w:r>
            <w:r>
              <w:rPr>
                <w:color w:val="333333"/>
                <w:sz w:val="18"/>
                <w:szCs w:val="16"/>
              </w:rPr>
              <w:t xml:space="preserve"> capacitados en prevención, </w:t>
            </w:r>
            <w:r w:rsidR="00603F78">
              <w:rPr>
                <w:color w:val="333333"/>
                <w:sz w:val="18"/>
                <w:szCs w:val="16"/>
              </w:rPr>
              <w:t>formación</w:t>
            </w:r>
            <w:r>
              <w:rPr>
                <w:color w:val="333333"/>
                <w:sz w:val="18"/>
                <w:szCs w:val="16"/>
              </w:rPr>
              <w:t xml:space="preserve"> </w:t>
            </w:r>
            <w:r w:rsidR="00603F78">
              <w:rPr>
                <w:color w:val="333333"/>
                <w:sz w:val="18"/>
                <w:szCs w:val="16"/>
              </w:rPr>
              <w:t>comunitaria</w:t>
            </w:r>
            <w:r>
              <w:rPr>
                <w:color w:val="333333"/>
                <w:sz w:val="18"/>
                <w:szCs w:val="16"/>
              </w:rPr>
              <w:t xml:space="preserve"> y gestión institucional.</w:t>
            </w:r>
            <w:r>
              <w:rPr>
                <w:color w:val="333333"/>
                <w:sz w:val="18"/>
                <w:szCs w:val="16"/>
              </w:rPr>
              <w:br/>
            </w:r>
            <w:r>
              <w:rPr>
                <w:color w:val="333333"/>
                <w:sz w:val="18"/>
                <w:szCs w:val="16"/>
              </w:rPr>
              <w:br/>
              <w:t xml:space="preserve">F6. Cultura </w:t>
            </w:r>
            <w:r w:rsidR="00603F78">
              <w:rPr>
                <w:color w:val="333333"/>
                <w:sz w:val="18"/>
                <w:szCs w:val="16"/>
              </w:rPr>
              <w:t>organizacional</w:t>
            </w:r>
            <w:r>
              <w:rPr>
                <w:color w:val="333333"/>
                <w:sz w:val="18"/>
                <w:szCs w:val="16"/>
              </w:rPr>
              <w:t xml:space="preserve"> comprometida con la calidad y la mejora continua.</w:t>
            </w:r>
            <w:r>
              <w:rPr>
                <w:color w:val="333333"/>
                <w:sz w:val="18"/>
                <w:szCs w:val="16"/>
              </w:rPr>
              <w:br/>
            </w:r>
            <w:r>
              <w:rPr>
                <w:color w:val="333333"/>
                <w:sz w:val="18"/>
                <w:szCs w:val="16"/>
              </w:rPr>
              <w:br/>
              <w:t>F7. Experiencia acumulada en articulación interinstitucional.</w:t>
            </w:r>
          </w:p>
        </w:tc>
        <w:tc>
          <w:tcPr>
            <w:tcW w:w="468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88E888A" w14:textId="77777777" w:rsidR="00443AE5" w:rsidRDefault="00AC7A6E">
            <w:pPr>
              <w:spacing w:line="220" w:lineRule="auto"/>
            </w:pPr>
            <w:r>
              <w:rPr>
                <w:color w:val="333333"/>
                <w:sz w:val="18"/>
                <w:szCs w:val="16"/>
              </w:rPr>
              <w:lastRenderedPageBreak/>
              <w:t xml:space="preserve">D1. Limitada asignación presupuestaria para </w:t>
            </w:r>
            <w:r w:rsidR="007545E9">
              <w:rPr>
                <w:color w:val="333333"/>
                <w:sz w:val="18"/>
                <w:szCs w:val="16"/>
              </w:rPr>
              <w:t>programas</w:t>
            </w:r>
            <w:r>
              <w:rPr>
                <w:color w:val="333333"/>
                <w:sz w:val="18"/>
                <w:szCs w:val="16"/>
              </w:rPr>
              <w:t xml:space="preserve"> especializados y sostenibles de atención.</w:t>
            </w:r>
            <w:r>
              <w:rPr>
                <w:color w:val="333333"/>
                <w:sz w:val="18"/>
                <w:szCs w:val="16"/>
              </w:rPr>
              <w:br/>
            </w:r>
            <w:r>
              <w:rPr>
                <w:color w:val="333333"/>
                <w:sz w:val="18"/>
                <w:szCs w:val="16"/>
              </w:rPr>
              <w:br/>
              <w:t xml:space="preserve">D2. </w:t>
            </w:r>
            <w:r w:rsidR="00603F78">
              <w:rPr>
                <w:color w:val="333333"/>
                <w:sz w:val="18"/>
                <w:szCs w:val="16"/>
              </w:rPr>
              <w:t>Débil</w:t>
            </w:r>
            <w:r>
              <w:rPr>
                <w:color w:val="333333"/>
                <w:sz w:val="18"/>
                <w:szCs w:val="16"/>
              </w:rPr>
              <w:t xml:space="preserve"> </w:t>
            </w:r>
            <w:r w:rsidR="00603F78">
              <w:rPr>
                <w:color w:val="333333"/>
                <w:sz w:val="18"/>
                <w:szCs w:val="16"/>
              </w:rPr>
              <w:t>institucionalización</w:t>
            </w:r>
            <w:r>
              <w:rPr>
                <w:color w:val="333333"/>
                <w:sz w:val="18"/>
                <w:szCs w:val="16"/>
              </w:rPr>
              <w:t xml:space="preserve"> de los mecanismos de </w:t>
            </w:r>
            <w:r>
              <w:rPr>
                <w:color w:val="333333"/>
                <w:sz w:val="18"/>
                <w:szCs w:val="16"/>
              </w:rPr>
              <w:lastRenderedPageBreak/>
              <w:t>evaluación de impacto y retorno social.</w:t>
            </w:r>
            <w:r>
              <w:rPr>
                <w:color w:val="333333"/>
                <w:sz w:val="18"/>
                <w:szCs w:val="16"/>
              </w:rPr>
              <w:br/>
            </w:r>
            <w:r>
              <w:rPr>
                <w:color w:val="333333"/>
                <w:sz w:val="18"/>
                <w:szCs w:val="16"/>
              </w:rPr>
              <w:br/>
              <w:t xml:space="preserve">D3. Brechas en la cobertura y sostenibilidad de </w:t>
            </w:r>
            <w:r w:rsidR="007545E9">
              <w:rPr>
                <w:color w:val="333333"/>
                <w:sz w:val="18"/>
                <w:szCs w:val="16"/>
              </w:rPr>
              <w:t>programas</w:t>
            </w:r>
            <w:r>
              <w:rPr>
                <w:color w:val="333333"/>
                <w:sz w:val="18"/>
                <w:szCs w:val="16"/>
              </w:rPr>
              <w:t xml:space="preserve"> de atención a personas consumidoras.</w:t>
            </w:r>
            <w:r>
              <w:rPr>
                <w:color w:val="333333"/>
                <w:sz w:val="18"/>
                <w:szCs w:val="16"/>
              </w:rPr>
              <w:br/>
            </w:r>
            <w:r>
              <w:rPr>
                <w:color w:val="333333"/>
                <w:sz w:val="18"/>
                <w:szCs w:val="16"/>
              </w:rPr>
              <w:br/>
              <w:t xml:space="preserve">D4. Falta de integración plena en los </w:t>
            </w:r>
            <w:r w:rsidR="00603F78">
              <w:rPr>
                <w:color w:val="333333"/>
                <w:sz w:val="18"/>
                <w:szCs w:val="16"/>
              </w:rPr>
              <w:t>sistemas</w:t>
            </w:r>
            <w:r>
              <w:rPr>
                <w:color w:val="333333"/>
                <w:sz w:val="18"/>
                <w:szCs w:val="16"/>
              </w:rPr>
              <w:t xml:space="preserve"> nacionales de información del sector social.</w:t>
            </w:r>
            <w:r>
              <w:rPr>
                <w:color w:val="333333"/>
                <w:sz w:val="18"/>
                <w:szCs w:val="16"/>
              </w:rPr>
              <w:br/>
            </w:r>
            <w:r>
              <w:rPr>
                <w:color w:val="333333"/>
                <w:sz w:val="18"/>
                <w:szCs w:val="16"/>
              </w:rPr>
              <w:br/>
              <w:t>D5. Necesidad de actualización constante del marco normativo y protocolos técnicos.</w:t>
            </w:r>
            <w:r>
              <w:rPr>
                <w:color w:val="333333"/>
                <w:sz w:val="18"/>
                <w:szCs w:val="16"/>
              </w:rPr>
              <w:br/>
            </w:r>
            <w:r>
              <w:rPr>
                <w:color w:val="333333"/>
                <w:sz w:val="18"/>
                <w:szCs w:val="16"/>
              </w:rPr>
              <w:br/>
              <w:t>D6. Infraestructura limitada en algunas dependencias desconcentradas.</w:t>
            </w:r>
            <w:r>
              <w:rPr>
                <w:color w:val="333333"/>
                <w:sz w:val="18"/>
                <w:szCs w:val="16"/>
              </w:rPr>
              <w:br/>
            </w:r>
            <w:r>
              <w:rPr>
                <w:color w:val="333333"/>
                <w:sz w:val="18"/>
                <w:szCs w:val="16"/>
              </w:rPr>
              <w:br/>
              <w:t xml:space="preserve">D7. Baja disponibilidad de datos estadísticos actualizados sobre </w:t>
            </w:r>
          </w:p>
        </w:tc>
      </w:tr>
    </w:tbl>
    <w:p w14:paraId="29CF3FBC" w14:textId="77777777" w:rsidR="00443AE5" w:rsidRDefault="00443AE5"/>
    <w:p w14:paraId="0ECCE159" w14:textId="77777777" w:rsidR="00443AE5" w:rsidRDefault="00AC7A6E">
      <w:pPr>
        <w:spacing w:after="120" w:line="276" w:lineRule="auto"/>
        <w:jc w:val="both"/>
      </w:pPr>
      <w:r>
        <w:rPr>
          <w:b/>
          <w:bCs/>
          <w:color w:val="1F3864"/>
          <w:sz w:val="20"/>
          <w:szCs w:val="20"/>
        </w:rPr>
        <w:t>Tabla 7. FODA - Factores Externos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43AE5" w14:paraId="2B298C33" w14:textId="77777777">
        <w:tc>
          <w:tcPr>
            <w:tcW w:w="468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4EDC2D6" w14:textId="77777777" w:rsidR="00443AE5" w:rsidRDefault="00AC7A6E">
            <w:pPr>
              <w:jc w:val="center"/>
            </w:pPr>
            <w:r>
              <w:rPr>
                <w:b/>
                <w:bCs/>
                <w:color w:val="FFFFFF"/>
                <w:sz w:val="18"/>
                <w:szCs w:val="16"/>
              </w:rPr>
              <w:t>OPORTUNIDADES</w:t>
            </w:r>
          </w:p>
        </w:tc>
        <w:tc>
          <w:tcPr>
            <w:tcW w:w="468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10586BBB" w14:textId="77777777" w:rsidR="00443AE5" w:rsidRDefault="00AC7A6E">
            <w:pPr>
              <w:jc w:val="center"/>
            </w:pPr>
            <w:r>
              <w:rPr>
                <w:b/>
                <w:bCs/>
                <w:color w:val="FFFFFF"/>
                <w:sz w:val="18"/>
                <w:szCs w:val="16"/>
              </w:rPr>
              <w:t>AMENAZAS</w:t>
            </w:r>
          </w:p>
        </w:tc>
      </w:tr>
      <w:tr w:rsidR="00443AE5" w14:paraId="1E032CC1" w14:textId="77777777">
        <w:tc>
          <w:tcPr>
            <w:tcW w:w="468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3F43AE5" w14:textId="77777777" w:rsidR="00443AE5" w:rsidRDefault="00AC7A6E">
            <w:pPr>
              <w:spacing w:line="220" w:lineRule="auto"/>
            </w:pPr>
            <w:r>
              <w:rPr>
                <w:color w:val="333333"/>
                <w:sz w:val="18"/>
                <w:szCs w:val="16"/>
              </w:rPr>
              <w:t xml:space="preserve">O1. Aumento del interés gubernamental en salud mental, </w:t>
            </w:r>
            <w:r w:rsidR="00603F78">
              <w:rPr>
                <w:color w:val="333333"/>
                <w:sz w:val="18"/>
                <w:szCs w:val="16"/>
              </w:rPr>
              <w:t>cohesión</w:t>
            </w:r>
            <w:r>
              <w:rPr>
                <w:color w:val="333333"/>
                <w:sz w:val="18"/>
                <w:szCs w:val="16"/>
              </w:rPr>
              <w:t xml:space="preserve"> social y seguridad preventiva.</w:t>
            </w:r>
            <w:r>
              <w:rPr>
                <w:color w:val="333333"/>
                <w:sz w:val="18"/>
                <w:szCs w:val="16"/>
              </w:rPr>
              <w:br/>
            </w:r>
            <w:r>
              <w:rPr>
                <w:color w:val="333333"/>
                <w:sz w:val="18"/>
                <w:szCs w:val="16"/>
              </w:rPr>
              <w:br/>
              <w:t>O2. Disponibilidad de cooperación internacional técnica y financiera (CICAD/OEA, INL, ONUDD).</w:t>
            </w:r>
            <w:r>
              <w:rPr>
                <w:color w:val="333333"/>
                <w:sz w:val="18"/>
                <w:szCs w:val="16"/>
              </w:rPr>
              <w:br/>
            </w:r>
            <w:r>
              <w:rPr>
                <w:color w:val="333333"/>
                <w:sz w:val="18"/>
                <w:szCs w:val="16"/>
              </w:rPr>
              <w:br/>
              <w:t>O3. Avances en la integración de tecnologías de información para la prevención digital.</w:t>
            </w:r>
            <w:r>
              <w:rPr>
                <w:color w:val="333333"/>
                <w:sz w:val="18"/>
                <w:szCs w:val="16"/>
              </w:rPr>
              <w:br/>
            </w:r>
            <w:r>
              <w:rPr>
                <w:color w:val="333333"/>
                <w:sz w:val="18"/>
                <w:szCs w:val="16"/>
              </w:rPr>
              <w:br/>
              <w:t xml:space="preserve">O4. Potencial de crecimiento de las redes de coaliciones </w:t>
            </w:r>
            <w:r w:rsidR="00603F78">
              <w:rPr>
                <w:color w:val="333333"/>
                <w:sz w:val="18"/>
                <w:szCs w:val="16"/>
              </w:rPr>
              <w:t>comunitarias</w:t>
            </w:r>
            <w:r>
              <w:rPr>
                <w:color w:val="333333"/>
                <w:sz w:val="18"/>
                <w:szCs w:val="16"/>
              </w:rPr>
              <w:t xml:space="preserve"> y promotores juveniles.</w:t>
            </w:r>
            <w:r>
              <w:rPr>
                <w:color w:val="333333"/>
                <w:sz w:val="18"/>
                <w:szCs w:val="16"/>
              </w:rPr>
              <w:br/>
            </w:r>
            <w:r>
              <w:rPr>
                <w:color w:val="333333"/>
                <w:sz w:val="18"/>
                <w:szCs w:val="16"/>
              </w:rPr>
              <w:br/>
              <w:t xml:space="preserve">O5. </w:t>
            </w:r>
            <w:r w:rsidR="00603F78">
              <w:rPr>
                <w:color w:val="333333"/>
                <w:sz w:val="18"/>
                <w:szCs w:val="16"/>
              </w:rPr>
              <w:t>Interés</w:t>
            </w:r>
            <w:r>
              <w:rPr>
                <w:color w:val="333333"/>
                <w:sz w:val="18"/>
                <w:szCs w:val="16"/>
              </w:rPr>
              <w:t xml:space="preserve"> creciente en alternativas al encarcelamiento en el sistema judicial.</w:t>
            </w:r>
            <w:r>
              <w:rPr>
                <w:color w:val="333333"/>
                <w:sz w:val="18"/>
                <w:szCs w:val="16"/>
              </w:rPr>
              <w:br/>
            </w:r>
            <w:r>
              <w:rPr>
                <w:color w:val="333333"/>
                <w:sz w:val="18"/>
                <w:szCs w:val="16"/>
              </w:rPr>
              <w:br/>
              <w:t xml:space="preserve">O6. </w:t>
            </w:r>
            <w:r w:rsidR="00603F78">
              <w:rPr>
                <w:color w:val="333333"/>
                <w:sz w:val="18"/>
                <w:szCs w:val="16"/>
              </w:rPr>
              <w:t>Inclusión</w:t>
            </w:r>
            <w:r>
              <w:rPr>
                <w:color w:val="333333"/>
                <w:sz w:val="18"/>
                <w:szCs w:val="16"/>
              </w:rPr>
              <w:t xml:space="preserve"> del consumo de drogas como prioridad en las políticas nacionales de juventud y género.</w:t>
            </w:r>
          </w:p>
        </w:tc>
        <w:tc>
          <w:tcPr>
            <w:tcW w:w="468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B845022" w14:textId="77777777" w:rsidR="00443AE5" w:rsidRDefault="00AC7A6E">
            <w:pPr>
              <w:spacing w:line="220" w:lineRule="auto"/>
            </w:pPr>
            <w:r>
              <w:rPr>
                <w:color w:val="333333"/>
                <w:sz w:val="18"/>
                <w:szCs w:val="16"/>
              </w:rPr>
              <w:t>A1. Incremento del microtráfico y uso de nuevas sustancias en zonas urbanas vulnerables.</w:t>
            </w:r>
            <w:r>
              <w:rPr>
                <w:color w:val="333333"/>
                <w:sz w:val="18"/>
                <w:szCs w:val="16"/>
              </w:rPr>
              <w:br/>
            </w:r>
            <w:r>
              <w:rPr>
                <w:color w:val="333333"/>
                <w:sz w:val="18"/>
                <w:szCs w:val="16"/>
              </w:rPr>
              <w:br/>
              <w:t>A2. Estigmatización social hacia personas con trastornos por consumo, que limita el acceso a servicios.</w:t>
            </w:r>
            <w:r>
              <w:rPr>
                <w:color w:val="333333"/>
                <w:sz w:val="18"/>
                <w:szCs w:val="16"/>
              </w:rPr>
              <w:br/>
            </w:r>
            <w:r>
              <w:rPr>
                <w:color w:val="333333"/>
                <w:sz w:val="18"/>
                <w:szCs w:val="16"/>
              </w:rPr>
              <w:br/>
              <w:t>A3. Competencia por recursos públicos con otras prioridades nacionales.</w:t>
            </w:r>
            <w:r>
              <w:rPr>
                <w:color w:val="333333"/>
                <w:sz w:val="18"/>
                <w:szCs w:val="16"/>
              </w:rPr>
              <w:br/>
            </w:r>
            <w:r>
              <w:rPr>
                <w:color w:val="333333"/>
                <w:sz w:val="18"/>
                <w:szCs w:val="16"/>
              </w:rPr>
              <w:br/>
              <w:t>A4. Inestabilidad en la cooperación internacional y cambios en prioridades globales.</w:t>
            </w:r>
            <w:r>
              <w:rPr>
                <w:color w:val="333333"/>
                <w:sz w:val="18"/>
                <w:szCs w:val="16"/>
              </w:rPr>
              <w:br/>
            </w:r>
            <w:r>
              <w:rPr>
                <w:color w:val="333333"/>
                <w:sz w:val="18"/>
                <w:szCs w:val="16"/>
              </w:rPr>
              <w:br/>
              <w:t>A5. Ausencia de un sistema único de acreditación y control de calidad para centros de rehabilitación.</w:t>
            </w:r>
          </w:p>
        </w:tc>
      </w:tr>
    </w:tbl>
    <w:p w14:paraId="7AD89A16" w14:textId="77777777" w:rsidR="00443AE5" w:rsidRDefault="00443AE5"/>
    <w:p w14:paraId="629C441D" w14:textId="77777777" w:rsidR="00443AE5" w:rsidRDefault="00AC7A6E">
      <w:pPr>
        <w:pStyle w:val="Ttulo2"/>
      </w:pPr>
      <w:bookmarkStart w:id="61" w:name="_Toc226986002"/>
      <w:bookmarkStart w:id="62" w:name="_Toc231547071"/>
      <w:r>
        <w:t>Estrategias institucionales</w:t>
      </w:r>
      <w:bookmarkEnd w:id="61"/>
      <w:bookmarkEnd w:id="62"/>
    </w:p>
    <w:p w14:paraId="1FEDEBC5" w14:textId="77777777" w:rsidR="00443AE5" w:rsidRDefault="00AC7A6E">
      <w:pPr>
        <w:spacing w:after="120" w:line="276" w:lineRule="auto"/>
        <w:jc w:val="both"/>
      </w:pPr>
      <w:r>
        <w:rPr>
          <w:color w:val="333333"/>
        </w:rPr>
        <w:t xml:space="preserve">Del cruce </w:t>
      </w:r>
      <w:r w:rsidR="00603F78">
        <w:rPr>
          <w:color w:val="333333"/>
        </w:rPr>
        <w:t>sistemático</w:t>
      </w:r>
      <w:r>
        <w:rPr>
          <w:color w:val="333333"/>
        </w:rPr>
        <w:t xml:space="preserve"> de los factores del FODA se derivaron 28 estrategias institucionales:</w:t>
      </w:r>
    </w:p>
    <w:p w14:paraId="057AB93D" w14:textId="77777777" w:rsidR="00443AE5" w:rsidRDefault="00443AE5"/>
    <w:p w14:paraId="50211660" w14:textId="77777777" w:rsidR="00443AE5" w:rsidRDefault="00AC7A6E">
      <w:pPr>
        <w:spacing w:after="120" w:line="276" w:lineRule="auto"/>
        <w:jc w:val="both"/>
      </w:pPr>
      <w:r>
        <w:rPr>
          <w:b/>
          <w:bCs/>
          <w:color w:val="1F3864"/>
          <w:sz w:val="20"/>
          <w:szCs w:val="20"/>
        </w:rPr>
        <w:t>Tabla 8. Matriz de Estrategias Institucionales</w:t>
      </w:r>
    </w:p>
    <w:p w14:paraId="20644A14" w14:textId="77777777" w:rsidR="00443AE5" w:rsidRDefault="00AC7A6E">
      <w:pPr>
        <w:pStyle w:val="Ttulo3"/>
      </w:pPr>
      <w:bookmarkStart w:id="63" w:name="_Toc226986003"/>
      <w:bookmarkStart w:id="64" w:name="_Toc231547072"/>
      <w:r>
        <w:t>Estrategias Ofensivas (FO): Mantener Fortalezas / Explotar Oportunidades</w:t>
      </w:r>
      <w:bookmarkEnd w:id="63"/>
      <w:bookmarkEnd w:id="64"/>
    </w:p>
    <w:p w14:paraId="427A95A4" w14:textId="77777777" w:rsidR="00443AE5" w:rsidRDefault="00AC7A6E">
      <w:pPr>
        <w:pStyle w:val="Prrafodelista"/>
        <w:numPr>
          <w:ilvl w:val="0"/>
          <w:numId w:val="2"/>
        </w:numPr>
        <w:spacing w:after="80" w:line="276" w:lineRule="auto"/>
      </w:pPr>
      <w:r>
        <w:rPr>
          <w:color w:val="333333"/>
        </w:rPr>
        <w:t xml:space="preserve">FO 1: (F1 + O1, O6): Aprovechar el mandato legal claro (Ley 50-88) y el reconocimiento del consumo de drogas en políticas de juventud y género, para fortalecer </w:t>
      </w:r>
      <w:r w:rsidR="007545E9">
        <w:rPr>
          <w:color w:val="333333"/>
        </w:rPr>
        <w:t>programas</w:t>
      </w:r>
      <w:r>
        <w:rPr>
          <w:color w:val="333333"/>
        </w:rPr>
        <w:t xml:space="preserve"> nacionales de salud mental y prevención con enfoque intergeneracional y de derechos.</w:t>
      </w:r>
    </w:p>
    <w:p w14:paraId="73CB8D24" w14:textId="77777777" w:rsidR="00443AE5" w:rsidRDefault="00AC7A6E">
      <w:pPr>
        <w:pStyle w:val="Prrafodelista"/>
        <w:numPr>
          <w:ilvl w:val="0"/>
          <w:numId w:val="2"/>
        </w:numPr>
        <w:spacing w:after="80" w:line="276" w:lineRule="auto"/>
      </w:pPr>
      <w:r>
        <w:rPr>
          <w:color w:val="333333"/>
        </w:rPr>
        <w:t xml:space="preserve">FO 2: (F2 + O2): Usar el reconocimiento institucional nacional e internacional para captar cooperación técnica y financiera que financie </w:t>
      </w:r>
      <w:r w:rsidR="007545E9">
        <w:rPr>
          <w:color w:val="333333"/>
        </w:rPr>
        <w:t>programas</w:t>
      </w:r>
      <w:r>
        <w:rPr>
          <w:color w:val="333333"/>
        </w:rPr>
        <w:t xml:space="preserve"> sostenibles de prevención y tratamiento de adicciones.</w:t>
      </w:r>
    </w:p>
    <w:p w14:paraId="62F292BD" w14:textId="77777777" w:rsidR="00443AE5" w:rsidRDefault="00AC7A6E">
      <w:pPr>
        <w:pStyle w:val="Prrafodelista"/>
        <w:numPr>
          <w:ilvl w:val="0"/>
          <w:numId w:val="2"/>
        </w:numPr>
        <w:spacing w:after="80" w:line="276" w:lineRule="auto"/>
      </w:pPr>
      <w:r>
        <w:rPr>
          <w:color w:val="333333"/>
        </w:rPr>
        <w:t xml:space="preserve">FO 3: (F3 + O3): Utilizar el Observatorio Dominicano de Drogas como fuente oficial de evidencia para desarrollar </w:t>
      </w:r>
      <w:r w:rsidR="00603F78">
        <w:rPr>
          <w:color w:val="333333"/>
        </w:rPr>
        <w:t>sistemas</w:t>
      </w:r>
      <w:r>
        <w:rPr>
          <w:color w:val="333333"/>
        </w:rPr>
        <w:t xml:space="preserve"> digitales de monitoreo y campañas de prevención basadas en datos.</w:t>
      </w:r>
    </w:p>
    <w:p w14:paraId="0EF455D3" w14:textId="77777777" w:rsidR="00443AE5" w:rsidRDefault="00AC7A6E">
      <w:pPr>
        <w:pStyle w:val="Prrafodelista"/>
        <w:numPr>
          <w:ilvl w:val="0"/>
          <w:numId w:val="2"/>
        </w:numPr>
        <w:spacing w:after="80" w:line="276" w:lineRule="auto"/>
      </w:pPr>
      <w:r>
        <w:rPr>
          <w:color w:val="333333"/>
        </w:rPr>
        <w:lastRenderedPageBreak/>
        <w:t xml:space="preserve">FO 4: (F4 + O4): Ampliar la cobertura territorial y la presencia en 32 provincias para consolidar redes </w:t>
      </w:r>
      <w:r w:rsidR="00603F78">
        <w:rPr>
          <w:color w:val="333333"/>
        </w:rPr>
        <w:t>comunitarias</w:t>
      </w:r>
      <w:r>
        <w:rPr>
          <w:color w:val="333333"/>
        </w:rPr>
        <w:t xml:space="preserve"> y promotores juveniles en prevención del consumo.</w:t>
      </w:r>
    </w:p>
    <w:p w14:paraId="4E8D281D" w14:textId="77777777" w:rsidR="00443AE5" w:rsidRDefault="00AC7A6E">
      <w:pPr>
        <w:pStyle w:val="Prrafodelista"/>
        <w:numPr>
          <w:ilvl w:val="0"/>
          <w:numId w:val="2"/>
        </w:numPr>
        <w:spacing w:after="80" w:line="276" w:lineRule="auto"/>
      </w:pPr>
      <w:r>
        <w:rPr>
          <w:color w:val="333333"/>
        </w:rPr>
        <w:t xml:space="preserve">FO 5: (F5 + O1, O5): Movilizar los recursos </w:t>
      </w:r>
      <w:r w:rsidR="007545E9">
        <w:rPr>
          <w:color w:val="333333"/>
        </w:rPr>
        <w:t>humanos</w:t>
      </w:r>
      <w:r>
        <w:rPr>
          <w:color w:val="333333"/>
        </w:rPr>
        <w:t xml:space="preserve"> capacitados en prevención para expandir </w:t>
      </w:r>
      <w:r w:rsidR="007545E9">
        <w:rPr>
          <w:color w:val="333333"/>
        </w:rPr>
        <w:t>programas</w:t>
      </w:r>
      <w:r>
        <w:rPr>
          <w:color w:val="333333"/>
        </w:rPr>
        <w:t xml:space="preserve"> escolares y </w:t>
      </w:r>
      <w:r w:rsidR="007545E9">
        <w:rPr>
          <w:color w:val="333333"/>
        </w:rPr>
        <w:t>comunitarios</w:t>
      </w:r>
      <w:r>
        <w:rPr>
          <w:color w:val="333333"/>
        </w:rPr>
        <w:t>, incluyendo medidas alternativas al encarcelamiento con enfoque preventivo.</w:t>
      </w:r>
    </w:p>
    <w:p w14:paraId="1848BDAC" w14:textId="77777777" w:rsidR="00443AE5" w:rsidRDefault="00AC7A6E">
      <w:pPr>
        <w:pStyle w:val="Prrafodelista"/>
        <w:numPr>
          <w:ilvl w:val="0"/>
          <w:numId w:val="2"/>
        </w:numPr>
        <w:spacing w:after="80" w:line="276" w:lineRule="auto"/>
      </w:pPr>
      <w:r>
        <w:rPr>
          <w:color w:val="333333"/>
        </w:rPr>
        <w:t>FO 6: (F6 + O3): Potenciar la cultura institucional de calidad y mejora continua para integrar nuevas tecnologías de información aplicadas a la prevención digital.</w:t>
      </w:r>
    </w:p>
    <w:p w14:paraId="39A140DB" w14:textId="77777777" w:rsidR="00443AE5" w:rsidRDefault="00AC7A6E">
      <w:pPr>
        <w:pStyle w:val="Prrafodelista"/>
        <w:numPr>
          <w:ilvl w:val="0"/>
          <w:numId w:val="2"/>
        </w:numPr>
        <w:spacing w:after="80" w:line="276" w:lineRule="auto"/>
      </w:pPr>
      <w:r>
        <w:rPr>
          <w:color w:val="333333"/>
        </w:rPr>
        <w:t xml:space="preserve">FO 7: (F7 + O1, O2, O4): Aprovechar la experiencia en articulación interinstitucional para coordinar </w:t>
      </w:r>
      <w:r w:rsidR="007545E9">
        <w:rPr>
          <w:color w:val="333333"/>
        </w:rPr>
        <w:t>acciones</w:t>
      </w:r>
      <w:r>
        <w:rPr>
          <w:color w:val="333333"/>
        </w:rPr>
        <w:t xml:space="preserve"> con el gobierno central, cooperación internacional y redes </w:t>
      </w:r>
      <w:r w:rsidR="00603F78">
        <w:rPr>
          <w:color w:val="333333"/>
        </w:rPr>
        <w:t>comunitarias</w:t>
      </w:r>
      <w:r>
        <w:rPr>
          <w:color w:val="333333"/>
        </w:rPr>
        <w:t xml:space="preserve"> que fortalezcan la cohesión social y la seguridad preventiva.</w:t>
      </w:r>
    </w:p>
    <w:p w14:paraId="7A41F56F" w14:textId="77777777" w:rsidR="00443AE5" w:rsidRDefault="00443AE5"/>
    <w:p w14:paraId="4F71A865" w14:textId="77777777" w:rsidR="00443AE5" w:rsidRDefault="00AC7A6E">
      <w:pPr>
        <w:pStyle w:val="Ttulo3"/>
      </w:pPr>
      <w:bookmarkStart w:id="65" w:name="_Toc226986004"/>
      <w:bookmarkStart w:id="66" w:name="_Toc231547073"/>
      <w:r>
        <w:t>Estrategias de Reorientación (DO): Corregir Debilidades / Explotar Oportunidades</w:t>
      </w:r>
      <w:bookmarkEnd w:id="65"/>
      <w:bookmarkEnd w:id="66"/>
    </w:p>
    <w:p w14:paraId="56561B4F" w14:textId="77777777" w:rsidR="00443AE5" w:rsidRDefault="00AC7A6E">
      <w:pPr>
        <w:pStyle w:val="Prrafodelista"/>
        <w:numPr>
          <w:ilvl w:val="0"/>
          <w:numId w:val="2"/>
        </w:numPr>
        <w:spacing w:after="80" w:line="276" w:lineRule="auto"/>
      </w:pPr>
      <w:r>
        <w:rPr>
          <w:color w:val="333333"/>
        </w:rPr>
        <w:t xml:space="preserve">DO 1: (D1 + O2): Reducir la limitada asignación presupuestaria para </w:t>
      </w:r>
      <w:r w:rsidR="007545E9">
        <w:rPr>
          <w:color w:val="333333"/>
        </w:rPr>
        <w:t>programas</w:t>
      </w:r>
      <w:r>
        <w:rPr>
          <w:color w:val="333333"/>
        </w:rPr>
        <w:t xml:space="preserve"> especializados, </w:t>
      </w:r>
      <w:r w:rsidR="00603F78">
        <w:rPr>
          <w:color w:val="333333"/>
        </w:rPr>
        <w:t>gestionando</w:t>
      </w:r>
      <w:r>
        <w:rPr>
          <w:color w:val="333333"/>
        </w:rPr>
        <w:t xml:space="preserve"> cooperación internacional técnica y financiera que garantice sostenibilidad.</w:t>
      </w:r>
    </w:p>
    <w:p w14:paraId="40627FC3" w14:textId="77777777" w:rsidR="00443AE5" w:rsidRDefault="00AC7A6E">
      <w:pPr>
        <w:pStyle w:val="Prrafodelista"/>
        <w:numPr>
          <w:ilvl w:val="0"/>
          <w:numId w:val="2"/>
        </w:numPr>
        <w:spacing w:after="80" w:line="276" w:lineRule="auto"/>
      </w:pPr>
      <w:r>
        <w:rPr>
          <w:color w:val="333333"/>
        </w:rPr>
        <w:t>DO 2: (D2 + O3): Corregir la débil institucionalización de mecanismos de evaluación, incorporando tecnologías de información y análisis digital para medir impacto y retorno social.</w:t>
      </w:r>
    </w:p>
    <w:p w14:paraId="1DCC426B" w14:textId="77777777" w:rsidR="00443AE5" w:rsidRDefault="00AC7A6E">
      <w:pPr>
        <w:pStyle w:val="Prrafodelista"/>
        <w:numPr>
          <w:ilvl w:val="0"/>
          <w:numId w:val="2"/>
        </w:numPr>
        <w:spacing w:after="80" w:line="276" w:lineRule="auto"/>
      </w:pPr>
      <w:r>
        <w:rPr>
          <w:color w:val="333333"/>
        </w:rPr>
        <w:t xml:space="preserve">DO 3: (D3 + O1, O6): Superar las brechas en cobertura de </w:t>
      </w:r>
      <w:r w:rsidR="007545E9">
        <w:rPr>
          <w:color w:val="333333"/>
        </w:rPr>
        <w:t>programas</w:t>
      </w:r>
      <w:r>
        <w:rPr>
          <w:color w:val="333333"/>
        </w:rPr>
        <w:t xml:space="preserve"> de atención mediante la priorización gubernamental en salud mental y juventud, integrando planes intersectoriales de prevención.</w:t>
      </w:r>
    </w:p>
    <w:p w14:paraId="401CCFE6" w14:textId="77777777" w:rsidR="00443AE5" w:rsidRDefault="00AC7A6E">
      <w:pPr>
        <w:pStyle w:val="Prrafodelista"/>
        <w:numPr>
          <w:ilvl w:val="0"/>
          <w:numId w:val="2"/>
        </w:numPr>
        <w:spacing w:after="80" w:line="276" w:lineRule="auto"/>
      </w:pPr>
      <w:r>
        <w:rPr>
          <w:color w:val="333333"/>
        </w:rPr>
        <w:t xml:space="preserve">DO 4: Resolver la falta de integración plena en </w:t>
      </w:r>
      <w:r w:rsidR="00603F78">
        <w:rPr>
          <w:color w:val="333333"/>
        </w:rPr>
        <w:t>sistemas</w:t>
      </w:r>
      <w:r>
        <w:rPr>
          <w:color w:val="333333"/>
        </w:rPr>
        <w:t xml:space="preserve"> nacionales de información, aprovechando los avances en interoperabilidad y digitalización del sector social.</w:t>
      </w:r>
    </w:p>
    <w:p w14:paraId="2C6079E8" w14:textId="77777777" w:rsidR="00443AE5" w:rsidRDefault="00AC7A6E">
      <w:pPr>
        <w:pStyle w:val="Prrafodelista"/>
        <w:numPr>
          <w:ilvl w:val="0"/>
          <w:numId w:val="2"/>
        </w:numPr>
        <w:spacing w:after="80" w:line="276" w:lineRule="auto"/>
      </w:pPr>
      <w:r>
        <w:rPr>
          <w:color w:val="333333"/>
        </w:rPr>
        <w:t>DO 5: (D5 + O5): Actualizar el marco normativo y protocolos técnicos incorporando el interés judicial en alternativas al encarcelamiento y medidas terapéuticas.</w:t>
      </w:r>
    </w:p>
    <w:p w14:paraId="0C317A79" w14:textId="77777777" w:rsidR="00443AE5" w:rsidRDefault="00AC7A6E">
      <w:pPr>
        <w:pStyle w:val="Prrafodelista"/>
        <w:numPr>
          <w:ilvl w:val="0"/>
          <w:numId w:val="2"/>
        </w:numPr>
        <w:spacing w:after="80" w:line="276" w:lineRule="auto"/>
      </w:pPr>
      <w:r>
        <w:rPr>
          <w:color w:val="333333"/>
        </w:rPr>
        <w:t xml:space="preserve">DO 6: (D6 + O2, O4): Fortalecer la infraestructura limitada de las dependencias desconcentradas, </w:t>
      </w:r>
      <w:r w:rsidR="00603F78">
        <w:rPr>
          <w:color w:val="333333"/>
        </w:rPr>
        <w:t>gestionando</w:t>
      </w:r>
      <w:r>
        <w:rPr>
          <w:color w:val="333333"/>
        </w:rPr>
        <w:t xml:space="preserve"> fondos internacionales y la participación de redes </w:t>
      </w:r>
      <w:r w:rsidR="00603F78">
        <w:rPr>
          <w:color w:val="333333"/>
        </w:rPr>
        <w:t>comunitarias</w:t>
      </w:r>
      <w:r>
        <w:rPr>
          <w:color w:val="333333"/>
        </w:rPr>
        <w:t xml:space="preserve"> para ampliar cobertura.</w:t>
      </w:r>
    </w:p>
    <w:p w14:paraId="6134287B" w14:textId="77777777" w:rsidR="00443AE5" w:rsidRDefault="00AC7A6E">
      <w:pPr>
        <w:pStyle w:val="Prrafodelista"/>
        <w:numPr>
          <w:ilvl w:val="0"/>
          <w:numId w:val="2"/>
        </w:numPr>
        <w:spacing w:after="80" w:line="276" w:lineRule="auto"/>
      </w:pPr>
      <w:r>
        <w:rPr>
          <w:color w:val="333333"/>
        </w:rPr>
        <w:t xml:space="preserve">DO 7: (D7 + O3): Superar la baja disponibilidad de datos estadísticos mediante alianzas con organismos de cooperación y el uso de nuevas tecnologías para encuestas y </w:t>
      </w:r>
      <w:r w:rsidR="00603F78">
        <w:rPr>
          <w:color w:val="333333"/>
        </w:rPr>
        <w:t>sistemas</w:t>
      </w:r>
      <w:r>
        <w:rPr>
          <w:color w:val="333333"/>
        </w:rPr>
        <w:t xml:space="preserve"> de vigilancia epidemiológica.</w:t>
      </w:r>
    </w:p>
    <w:p w14:paraId="2901DD30" w14:textId="77777777" w:rsidR="00443AE5" w:rsidRDefault="00443AE5"/>
    <w:p w14:paraId="478F407F" w14:textId="77777777" w:rsidR="00443AE5" w:rsidRDefault="00AC7A6E">
      <w:pPr>
        <w:pStyle w:val="Ttulo3"/>
      </w:pPr>
      <w:bookmarkStart w:id="67" w:name="_Toc226986005"/>
      <w:bookmarkStart w:id="68" w:name="_Toc231547074"/>
      <w:r>
        <w:t>Estrategias Defensivas (FA): Mantener Fortalezas / Afrontar Amenazas</w:t>
      </w:r>
      <w:bookmarkEnd w:id="67"/>
      <w:bookmarkEnd w:id="68"/>
    </w:p>
    <w:p w14:paraId="5DAA1B9B" w14:textId="77777777" w:rsidR="00443AE5" w:rsidRDefault="00AC7A6E" w:rsidP="000036C8">
      <w:pPr>
        <w:pStyle w:val="Prrafodelista"/>
        <w:numPr>
          <w:ilvl w:val="0"/>
          <w:numId w:val="2"/>
        </w:numPr>
        <w:spacing w:after="80" w:line="276" w:lineRule="auto"/>
        <w:jc w:val="both"/>
      </w:pPr>
      <w:r>
        <w:rPr>
          <w:color w:val="333333"/>
        </w:rPr>
        <w:t xml:space="preserve">FA 1: (F1 + A1, A3): Usar el mandato legal claro (Ley 50-88) para garantizar que, a pesar de la competencia por recursos públicos, se prioricen </w:t>
      </w:r>
      <w:r w:rsidR="007545E9">
        <w:rPr>
          <w:color w:val="333333"/>
        </w:rPr>
        <w:t>programas</w:t>
      </w:r>
      <w:r>
        <w:rPr>
          <w:color w:val="333333"/>
        </w:rPr>
        <w:t xml:space="preserve"> de prevención frente al incremento del microtráfico en zonas vulnerables.</w:t>
      </w:r>
    </w:p>
    <w:p w14:paraId="61F1F07C" w14:textId="77777777" w:rsidR="00443AE5" w:rsidRDefault="00AC7A6E" w:rsidP="000036C8">
      <w:pPr>
        <w:pStyle w:val="Prrafodelista"/>
        <w:numPr>
          <w:ilvl w:val="0"/>
          <w:numId w:val="2"/>
        </w:numPr>
        <w:spacing w:after="80" w:line="276" w:lineRule="auto"/>
        <w:jc w:val="both"/>
      </w:pPr>
      <w:r>
        <w:rPr>
          <w:color w:val="333333"/>
        </w:rPr>
        <w:t>FA 2: (F2 + A4): Aprovechar el reconocimiento institucional nacional e internacional para mantener la cooperación internacional activa, aún en contextos de inestabilidad y cambios de prioridades globales.</w:t>
      </w:r>
    </w:p>
    <w:p w14:paraId="19A3A376" w14:textId="77777777" w:rsidR="00443AE5" w:rsidRDefault="00AC7A6E" w:rsidP="000036C8">
      <w:pPr>
        <w:pStyle w:val="Prrafodelista"/>
        <w:numPr>
          <w:ilvl w:val="0"/>
          <w:numId w:val="2"/>
        </w:numPr>
        <w:spacing w:after="80" w:line="276" w:lineRule="auto"/>
        <w:jc w:val="both"/>
      </w:pPr>
      <w:r>
        <w:rPr>
          <w:color w:val="333333"/>
        </w:rPr>
        <w:lastRenderedPageBreak/>
        <w:t>FA 3: (F3 + A2, A6): Utilizar el Observatorio Dominicano de Drogas como fuente de evidencia para combatir la estigmatización social hacia personas con consumo problemático y para exigir estándares de acreditación y control de calidad en centros de rehabilitación.</w:t>
      </w:r>
    </w:p>
    <w:p w14:paraId="35C29440" w14:textId="77777777" w:rsidR="00443AE5" w:rsidRDefault="00AC7A6E" w:rsidP="000036C8">
      <w:pPr>
        <w:pStyle w:val="Prrafodelista"/>
        <w:numPr>
          <w:ilvl w:val="0"/>
          <w:numId w:val="2"/>
        </w:numPr>
        <w:spacing w:after="80" w:line="276" w:lineRule="auto"/>
        <w:jc w:val="both"/>
      </w:pPr>
      <w:r>
        <w:rPr>
          <w:color w:val="333333"/>
        </w:rPr>
        <w:t xml:space="preserve">FA 4: (F4 + A1, A2): Usar la cobertura territorial en las 32 provincias para reforzar el control y prevención en zonas urbanas vulnerables al microtráfico, </w:t>
      </w:r>
      <w:r w:rsidR="00603F78">
        <w:rPr>
          <w:color w:val="333333"/>
        </w:rPr>
        <w:t>gestionando</w:t>
      </w:r>
      <w:r>
        <w:rPr>
          <w:color w:val="333333"/>
        </w:rPr>
        <w:t xml:space="preserve"> a la vez apoyo de cooperación internacional.</w:t>
      </w:r>
    </w:p>
    <w:p w14:paraId="04BE1F70" w14:textId="77777777" w:rsidR="00443AE5" w:rsidRDefault="00AC7A6E" w:rsidP="000036C8">
      <w:pPr>
        <w:pStyle w:val="Prrafodelista"/>
        <w:numPr>
          <w:ilvl w:val="0"/>
          <w:numId w:val="2"/>
        </w:numPr>
        <w:spacing w:after="80" w:line="276" w:lineRule="auto"/>
        <w:jc w:val="both"/>
      </w:pPr>
      <w:r>
        <w:rPr>
          <w:color w:val="333333"/>
        </w:rPr>
        <w:t xml:space="preserve">FA 5: (F5 + A2): Movilizar los recursos </w:t>
      </w:r>
      <w:r w:rsidR="007545E9">
        <w:rPr>
          <w:color w:val="333333"/>
        </w:rPr>
        <w:t>humanos</w:t>
      </w:r>
      <w:r>
        <w:rPr>
          <w:color w:val="333333"/>
        </w:rPr>
        <w:t xml:space="preserve"> capacitados en prevención y formación </w:t>
      </w:r>
      <w:r w:rsidR="00603F78">
        <w:rPr>
          <w:color w:val="333333"/>
        </w:rPr>
        <w:t>comunitaria</w:t>
      </w:r>
      <w:r>
        <w:rPr>
          <w:color w:val="333333"/>
        </w:rPr>
        <w:t xml:space="preserve"> para desarrollar campañas de reducción del estigma social hacia consumidores, apoyados en </w:t>
      </w:r>
      <w:r w:rsidR="007545E9">
        <w:rPr>
          <w:color w:val="333333"/>
        </w:rPr>
        <w:t>programas</w:t>
      </w:r>
      <w:r>
        <w:rPr>
          <w:color w:val="333333"/>
        </w:rPr>
        <w:t xml:space="preserve"> internacionales de salud mental y derechos </w:t>
      </w:r>
      <w:r w:rsidR="007545E9">
        <w:rPr>
          <w:color w:val="333333"/>
        </w:rPr>
        <w:t>humanos</w:t>
      </w:r>
      <w:r>
        <w:rPr>
          <w:color w:val="333333"/>
        </w:rPr>
        <w:t>.</w:t>
      </w:r>
    </w:p>
    <w:p w14:paraId="0CC8CA68" w14:textId="77777777" w:rsidR="00443AE5" w:rsidRDefault="00AC7A6E" w:rsidP="000036C8">
      <w:pPr>
        <w:pStyle w:val="Prrafodelista"/>
        <w:numPr>
          <w:ilvl w:val="0"/>
          <w:numId w:val="2"/>
        </w:numPr>
        <w:spacing w:after="80" w:line="276" w:lineRule="auto"/>
        <w:jc w:val="both"/>
      </w:pPr>
      <w:r>
        <w:rPr>
          <w:color w:val="333333"/>
        </w:rPr>
        <w:t xml:space="preserve">FA 6: (F6 + A3): Aprovechar la cultura de calidad y mejora continua para competir por recursos públicos mediante evidencia de eficiencia institucional, garantizando sostenibilidad de </w:t>
      </w:r>
      <w:r w:rsidR="007545E9">
        <w:rPr>
          <w:color w:val="333333"/>
        </w:rPr>
        <w:t>programas</w:t>
      </w:r>
      <w:r>
        <w:rPr>
          <w:color w:val="333333"/>
        </w:rPr>
        <w:t xml:space="preserve"> prioritarios.</w:t>
      </w:r>
    </w:p>
    <w:p w14:paraId="0E09AC89" w14:textId="77777777" w:rsidR="00443AE5" w:rsidRDefault="00AC7A6E" w:rsidP="000036C8">
      <w:pPr>
        <w:pStyle w:val="Prrafodelista"/>
        <w:numPr>
          <w:ilvl w:val="0"/>
          <w:numId w:val="2"/>
        </w:numPr>
        <w:spacing w:after="80" w:line="276" w:lineRule="auto"/>
        <w:jc w:val="both"/>
      </w:pPr>
      <w:r>
        <w:rPr>
          <w:color w:val="333333"/>
        </w:rPr>
        <w:t>FA 7: (F7 + A1, A5): Utilizar la experiencia en articulación interinstitucional para coordinar con DNCD, PGR y sistema judicial, enfrentando el aumento del microtráfico y promoviendo alternativas al encarcelamiento.</w:t>
      </w:r>
    </w:p>
    <w:p w14:paraId="242CB274" w14:textId="77777777" w:rsidR="00443AE5" w:rsidRDefault="00443AE5"/>
    <w:p w14:paraId="61C6C5D5" w14:textId="77777777" w:rsidR="00443AE5" w:rsidRDefault="00AC7A6E">
      <w:pPr>
        <w:pStyle w:val="Ttulo3"/>
      </w:pPr>
      <w:bookmarkStart w:id="69" w:name="_Toc226986006"/>
      <w:bookmarkStart w:id="70" w:name="_Toc231547075"/>
      <w:r>
        <w:t>Estrategias de Supervivencia (DA): Corregir Debilidades / Afrontar Amenazas</w:t>
      </w:r>
      <w:bookmarkEnd w:id="69"/>
      <w:bookmarkEnd w:id="70"/>
    </w:p>
    <w:p w14:paraId="21A07757" w14:textId="77777777" w:rsidR="00443AE5" w:rsidRDefault="00AC7A6E" w:rsidP="000036C8">
      <w:pPr>
        <w:pStyle w:val="Prrafodelista"/>
        <w:numPr>
          <w:ilvl w:val="0"/>
          <w:numId w:val="2"/>
        </w:numPr>
        <w:spacing w:after="80" w:line="276" w:lineRule="auto"/>
        <w:jc w:val="both"/>
      </w:pPr>
      <w:r>
        <w:rPr>
          <w:color w:val="333333"/>
        </w:rPr>
        <w:t>DA 1: (D1 + A3): Reducir la limitada asignación presupuestaria elaborando proyectos con evidencia costo–efectiva, que permitan competir por recursos públicos frente a otras prioridades nacionales.</w:t>
      </w:r>
    </w:p>
    <w:p w14:paraId="240EFADB" w14:textId="77777777" w:rsidR="00443AE5" w:rsidRDefault="00AC7A6E" w:rsidP="000036C8">
      <w:pPr>
        <w:pStyle w:val="Prrafodelista"/>
        <w:numPr>
          <w:ilvl w:val="0"/>
          <w:numId w:val="2"/>
        </w:numPr>
        <w:spacing w:after="80" w:line="276" w:lineRule="auto"/>
        <w:jc w:val="both"/>
      </w:pPr>
      <w:r>
        <w:rPr>
          <w:color w:val="333333"/>
        </w:rPr>
        <w:t>DA 2: (D2 + A2): Fortalecer la institucionalización de los mecanismos de evaluación creando alianzas con organismos internacionales que apoyen la reducción del estigma social hacia usuarios.</w:t>
      </w:r>
    </w:p>
    <w:p w14:paraId="6DBA6A83" w14:textId="77777777" w:rsidR="00443AE5" w:rsidRDefault="00AC7A6E" w:rsidP="000036C8">
      <w:pPr>
        <w:pStyle w:val="Prrafodelista"/>
        <w:numPr>
          <w:ilvl w:val="0"/>
          <w:numId w:val="2"/>
        </w:numPr>
        <w:spacing w:after="80" w:line="276" w:lineRule="auto"/>
        <w:jc w:val="both"/>
      </w:pPr>
      <w:r>
        <w:rPr>
          <w:color w:val="333333"/>
        </w:rPr>
        <w:t xml:space="preserve">DA 3: (D3 + A1, A6): Atender las brechas en cobertura de </w:t>
      </w:r>
      <w:r w:rsidR="007545E9">
        <w:rPr>
          <w:color w:val="333333"/>
        </w:rPr>
        <w:t>programas</w:t>
      </w:r>
      <w:r>
        <w:rPr>
          <w:color w:val="333333"/>
        </w:rPr>
        <w:t xml:space="preserve"> de atención, priorizando territorios más expuestos al microtráfico y estableciendo requisitos mínimos de acreditación y calidad para centros de rehabilitación.</w:t>
      </w:r>
    </w:p>
    <w:p w14:paraId="23952452" w14:textId="77777777" w:rsidR="00443AE5" w:rsidRDefault="00AC7A6E" w:rsidP="000036C8">
      <w:pPr>
        <w:pStyle w:val="Prrafodelista"/>
        <w:numPr>
          <w:ilvl w:val="0"/>
          <w:numId w:val="2"/>
        </w:numPr>
        <w:spacing w:after="80" w:line="276" w:lineRule="auto"/>
        <w:jc w:val="both"/>
      </w:pPr>
      <w:r>
        <w:rPr>
          <w:color w:val="333333"/>
        </w:rPr>
        <w:t xml:space="preserve">DA 4: (D4 + A3): Superar la falta de integración plena en </w:t>
      </w:r>
      <w:r w:rsidR="00603F78">
        <w:rPr>
          <w:color w:val="333333"/>
        </w:rPr>
        <w:t>sistemas</w:t>
      </w:r>
      <w:r>
        <w:rPr>
          <w:color w:val="333333"/>
        </w:rPr>
        <w:t xml:space="preserve"> de información desarrollando un módulo propio en coordinación con OGTIC y evitando así la pérdida de recursos por duplicidad o ineficiencia.</w:t>
      </w:r>
    </w:p>
    <w:p w14:paraId="2B9F13AA" w14:textId="77777777" w:rsidR="00443AE5" w:rsidRDefault="00AC7A6E" w:rsidP="000036C8">
      <w:pPr>
        <w:pStyle w:val="Prrafodelista"/>
        <w:numPr>
          <w:ilvl w:val="0"/>
          <w:numId w:val="2"/>
        </w:numPr>
        <w:spacing w:after="80" w:line="276" w:lineRule="auto"/>
        <w:jc w:val="both"/>
      </w:pPr>
      <w:r>
        <w:rPr>
          <w:color w:val="333333"/>
        </w:rPr>
        <w:t>DA 5: (D5 + A5): Acelerar la actualización del marco normativo y protocolos técnicos, incorporando las alternativas al encarcelamiento en la legislación y reduciendo la sobrecarga judicial por posesión simple.</w:t>
      </w:r>
    </w:p>
    <w:p w14:paraId="10C22B3D" w14:textId="77777777" w:rsidR="00443AE5" w:rsidRDefault="00AC7A6E" w:rsidP="000036C8">
      <w:pPr>
        <w:pStyle w:val="Prrafodelista"/>
        <w:numPr>
          <w:ilvl w:val="0"/>
          <w:numId w:val="2"/>
        </w:numPr>
        <w:spacing w:after="80" w:line="276" w:lineRule="auto"/>
        <w:jc w:val="both"/>
      </w:pPr>
      <w:r>
        <w:rPr>
          <w:color w:val="333333"/>
        </w:rPr>
        <w:t>DA 6: (D6 + A4): Corregir la infraestructura limitada de las dependencias desconcentradas mediante convenios con gobiernos locales y ASFL, asegurando sostenibilidad ante la inestabilidad de la cooperación internacional.</w:t>
      </w:r>
    </w:p>
    <w:p w14:paraId="04018BC5" w14:textId="77777777" w:rsidR="00443AE5" w:rsidRDefault="00AC7A6E" w:rsidP="000036C8">
      <w:pPr>
        <w:pStyle w:val="Prrafodelista"/>
        <w:numPr>
          <w:ilvl w:val="0"/>
          <w:numId w:val="2"/>
        </w:numPr>
        <w:spacing w:after="80" w:line="276" w:lineRule="auto"/>
        <w:jc w:val="both"/>
      </w:pPr>
      <w:r>
        <w:rPr>
          <w:color w:val="333333"/>
        </w:rPr>
        <w:t>DA 7: (D7 + A2, A6): Fortalecer la generación de datos estadísticos en el ODD con apoyo de agencias internacionales, reduciendo el riesgo de depender de información incompleta y sin estándares de acreditación.</w:t>
      </w:r>
    </w:p>
    <w:p w14:paraId="4A5BB86B" w14:textId="77777777" w:rsidR="00443AE5" w:rsidRDefault="00443AE5"/>
    <w:p w14:paraId="3BBEAF06" w14:textId="77777777" w:rsidR="00443AE5" w:rsidRDefault="00AC7A6E">
      <w:pPr>
        <w:pStyle w:val="Ttulo1"/>
      </w:pPr>
      <w:bookmarkStart w:id="71" w:name="_Toc226986007"/>
      <w:bookmarkStart w:id="72" w:name="_Toc231547076"/>
      <w:r>
        <w:t>MARCO ESTRATÉGICO INSTITUCIONAL</w:t>
      </w:r>
      <w:bookmarkEnd w:id="71"/>
      <w:bookmarkEnd w:id="72"/>
    </w:p>
    <w:p w14:paraId="1D4D3DF7" w14:textId="77777777" w:rsidR="00443AE5" w:rsidRDefault="00AC7A6E">
      <w:pPr>
        <w:pStyle w:val="Ttulo2"/>
      </w:pPr>
      <w:bookmarkStart w:id="73" w:name="_Toc226986008"/>
      <w:bookmarkStart w:id="74" w:name="_Toc231547077"/>
      <w:r>
        <w:t>Misión institucional</w:t>
      </w:r>
      <w:bookmarkEnd w:id="73"/>
      <w:bookmarkEnd w:id="74"/>
    </w:p>
    <w:p w14:paraId="374EFCD4" w14:textId="77777777" w:rsidR="00443AE5" w:rsidRPr="000036C8" w:rsidRDefault="00AC7A6E" w:rsidP="000036C8">
      <w:pPr>
        <w:spacing w:after="120" w:line="276" w:lineRule="auto"/>
        <w:jc w:val="both"/>
      </w:pPr>
      <w:r w:rsidRPr="000036C8">
        <w:rPr>
          <w:color w:val="333333"/>
          <w:sz w:val="24"/>
          <w:szCs w:val="24"/>
        </w:rPr>
        <w:t>Reducir el uso, abuso, distribución y tráfico de drogas ilícitas a través del desarrollo, articulación y monitoreo de políticas y estrategias alineadas a la salud y el bienestar de la población dominicana.</w:t>
      </w:r>
    </w:p>
    <w:p w14:paraId="6C463185" w14:textId="77777777" w:rsidR="00443AE5" w:rsidRDefault="00443AE5"/>
    <w:p w14:paraId="5BE6B9B8" w14:textId="77777777" w:rsidR="00443AE5" w:rsidRDefault="00AC7A6E">
      <w:pPr>
        <w:pStyle w:val="Ttulo2"/>
      </w:pPr>
      <w:bookmarkStart w:id="75" w:name="_Toc226986009"/>
      <w:bookmarkStart w:id="76" w:name="_Toc231547078"/>
      <w:r>
        <w:t>Visión institucional</w:t>
      </w:r>
      <w:bookmarkEnd w:id="75"/>
      <w:bookmarkEnd w:id="76"/>
    </w:p>
    <w:p w14:paraId="3D6FB22B" w14:textId="77777777" w:rsidR="00443AE5" w:rsidRPr="000036C8" w:rsidRDefault="00AC7A6E" w:rsidP="000036C8">
      <w:pPr>
        <w:spacing w:after="120" w:line="276" w:lineRule="auto"/>
        <w:jc w:val="both"/>
      </w:pPr>
      <w:r w:rsidRPr="000036C8">
        <w:rPr>
          <w:color w:val="333333"/>
          <w:sz w:val="24"/>
          <w:szCs w:val="24"/>
        </w:rPr>
        <w:t xml:space="preserve">Ser reconocida como una institución proactiva en </w:t>
      </w:r>
      <w:r w:rsidR="00603F78" w:rsidRPr="000036C8">
        <w:rPr>
          <w:color w:val="333333"/>
          <w:sz w:val="24"/>
          <w:szCs w:val="24"/>
        </w:rPr>
        <w:t>generación</w:t>
      </w:r>
      <w:r w:rsidRPr="000036C8">
        <w:rPr>
          <w:color w:val="333333"/>
          <w:sz w:val="24"/>
          <w:szCs w:val="24"/>
        </w:rPr>
        <w:t xml:space="preserve"> de políticas innovadoras e integrales en materia de drogas a nivel nacional e internacional, por aportar al bienestar de la población dominicana.</w:t>
      </w:r>
    </w:p>
    <w:p w14:paraId="0112EBCC" w14:textId="77777777" w:rsidR="00443AE5" w:rsidRDefault="00443AE5"/>
    <w:p w14:paraId="4DECB239" w14:textId="77777777" w:rsidR="00443AE5" w:rsidRDefault="00AC7A6E">
      <w:pPr>
        <w:pStyle w:val="Ttulo2"/>
      </w:pPr>
      <w:bookmarkStart w:id="77" w:name="_Toc226986010"/>
      <w:bookmarkStart w:id="78" w:name="_Toc231547079"/>
      <w:r>
        <w:t>Valores institucionales</w:t>
      </w:r>
      <w:bookmarkEnd w:id="77"/>
      <w:bookmarkEnd w:id="78"/>
    </w:p>
    <w:p w14:paraId="0C7E08A2" w14:textId="77777777" w:rsidR="00443AE5" w:rsidRDefault="00AC7A6E">
      <w:pPr>
        <w:pStyle w:val="Prrafodelista"/>
        <w:numPr>
          <w:ilvl w:val="0"/>
          <w:numId w:val="2"/>
        </w:numPr>
        <w:spacing w:after="80" w:line="276" w:lineRule="auto"/>
      </w:pPr>
      <w:r>
        <w:rPr>
          <w:color w:val="333333"/>
        </w:rPr>
        <w:t>Igualdad: Asumimos la diversidad como fortaleza para nuestro crecimiento continuo.</w:t>
      </w:r>
    </w:p>
    <w:p w14:paraId="5A1DD836" w14:textId="77777777" w:rsidR="00443AE5" w:rsidRDefault="00AC7A6E">
      <w:pPr>
        <w:pStyle w:val="Prrafodelista"/>
        <w:numPr>
          <w:ilvl w:val="0"/>
          <w:numId w:val="2"/>
        </w:numPr>
        <w:spacing w:after="80" w:line="276" w:lineRule="auto"/>
      </w:pPr>
      <w:r>
        <w:rPr>
          <w:color w:val="333333"/>
        </w:rPr>
        <w:t xml:space="preserve">Integridad: Realizamos nuestras </w:t>
      </w:r>
      <w:r w:rsidR="007545E9">
        <w:rPr>
          <w:color w:val="333333"/>
        </w:rPr>
        <w:t>acciones</w:t>
      </w:r>
      <w:r>
        <w:rPr>
          <w:color w:val="333333"/>
        </w:rPr>
        <w:t xml:space="preserve"> apegadas a principios morales y </w:t>
      </w:r>
      <w:r w:rsidR="00603F78">
        <w:rPr>
          <w:color w:val="333333"/>
        </w:rPr>
        <w:t>éticos</w:t>
      </w:r>
      <w:r>
        <w:rPr>
          <w:color w:val="333333"/>
        </w:rPr>
        <w:t>.</w:t>
      </w:r>
    </w:p>
    <w:p w14:paraId="45FC73A5" w14:textId="77777777" w:rsidR="00443AE5" w:rsidRDefault="00AC7A6E">
      <w:pPr>
        <w:pStyle w:val="Prrafodelista"/>
        <w:numPr>
          <w:ilvl w:val="0"/>
          <w:numId w:val="2"/>
        </w:numPr>
        <w:spacing w:after="80" w:line="276" w:lineRule="auto"/>
      </w:pPr>
      <w:r>
        <w:rPr>
          <w:color w:val="333333"/>
        </w:rPr>
        <w:t xml:space="preserve">Liderazgo: Aceptamos las diferencias de nuestros colaboradores </w:t>
      </w:r>
      <w:r w:rsidR="00603F78">
        <w:rPr>
          <w:color w:val="333333"/>
        </w:rPr>
        <w:t>potenciándolas</w:t>
      </w:r>
      <w:r>
        <w:rPr>
          <w:color w:val="333333"/>
        </w:rPr>
        <w:t xml:space="preserve"> proactivamente.</w:t>
      </w:r>
    </w:p>
    <w:p w14:paraId="00ED6D97" w14:textId="77777777" w:rsidR="00443AE5" w:rsidRDefault="00AC7A6E">
      <w:pPr>
        <w:pStyle w:val="Prrafodelista"/>
        <w:numPr>
          <w:ilvl w:val="0"/>
          <w:numId w:val="2"/>
        </w:numPr>
        <w:spacing w:after="80" w:line="276" w:lineRule="auto"/>
      </w:pPr>
      <w:r>
        <w:rPr>
          <w:color w:val="333333"/>
        </w:rPr>
        <w:t xml:space="preserve">Solidaridad: Apoyamos incondicionalmente el interés común de los </w:t>
      </w:r>
      <w:r w:rsidR="00603F78">
        <w:rPr>
          <w:color w:val="333333"/>
        </w:rPr>
        <w:t>ciudadanos</w:t>
      </w:r>
      <w:r>
        <w:rPr>
          <w:color w:val="333333"/>
        </w:rPr>
        <w:t>.</w:t>
      </w:r>
    </w:p>
    <w:p w14:paraId="2F91FBDE" w14:textId="77777777" w:rsidR="00443AE5" w:rsidRDefault="00AC7A6E">
      <w:pPr>
        <w:pStyle w:val="Prrafodelista"/>
        <w:numPr>
          <w:ilvl w:val="0"/>
          <w:numId w:val="2"/>
        </w:numPr>
        <w:spacing w:after="80" w:line="276" w:lineRule="auto"/>
      </w:pPr>
      <w:r>
        <w:rPr>
          <w:color w:val="333333"/>
        </w:rPr>
        <w:t>Responsabilidad: Nuestra conciencia nos motiva al cumplimiento de nuestro deber.</w:t>
      </w:r>
    </w:p>
    <w:p w14:paraId="0E784E77" w14:textId="77777777" w:rsidR="00443AE5" w:rsidRDefault="00AC7A6E">
      <w:pPr>
        <w:pStyle w:val="Prrafodelista"/>
        <w:numPr>
          <w:ilvl w:val="0"/>
          <w:numId w:val="2"/>
        </w:numPr>
        <w:spacing w:after="80" w:line="276" w:lineRule="auto"/>
      </w:pPr>
      <w:r>
        <w:rPr>
          <w:color w:val="333333"/>
        </w:rPr>
        <w:t xml:space="preserve">Compromiso: Asumimos con voluntad, </w:t>
      </w:r>
      <w:r w:rsidR="00603F78">
        <w:rPr>
          <w:color w:val="333333"/>
        </w:rPr>
        <w:t>vocación</w:t>
      </w:r>
      <w:r>
        <w:rPr>
          <w:color w:val="333333"/>
        </w:rPr>
        <w:t xml:space="preserve"> e integración el cumplimiento de nuestra </w:t>
      </w:r>
      <w:r w:rsidR="00603F78">
        <w:rPr>
          <w:color w:val="333333"/>
        </w:rPr>
        <w:t>filosofía</w:t>
      </w:r>
      <w:r>
        <w:rPr>
          <w:color w:val="333333"/>
        </w:rPr>
        <w:t xml:space="preserve"> institucional.</w:t>
      </w:r>
    </w:p>
    <w:p w14:paraId="3866EFE7" w14:textId="77777777" w:rsidR="00443AE5" w:rsidRDefault="00443AE5"/>
    <w:p w14:paraId="600E49BE" w14:textId="77777777" w:rsidR="00443AE5" w:rsidRDefault="00AC7A6E">
      <w:pPr>
        <w:pStyle w:val="Ttulo2"/>
      </w:pPr>
      <w:bookmarkStart w:id="79" w:name="_Toc226986011"/>
      <w:bookmarkStart w:id="80" w:name="_Toc231547080"/>
      <w:r>
        <w:t>Ejes estratégicos</w:t>
      </w:r>
      <w:bookmarkEnd w:id="79"/>
      <w:bookmarkEnd w:id="80"/>
    </w:p>
    <w:p w14:paraId="1F2FF7DC" w14:textId="77777777" w:rsidR="00443AE5" w:rsidRDefault="00AC7A6E">
      <w:pPr>
        <w:pStyle w:val="Ttulo3"/>
      </w:pPr>
      <w:bookmarkStart w:id="81" w:name="_Toc226986012"/>
      <w:bookmarkStart w:id="82" w:name="_Toc231547081"/>
      <w:r>
        <w:t>Eje 1. Desarrollo Institucional y Modernización Operativa</w:t>
      </w:r>
      <w:bookmarkEnd w:id="81"/>
      <w:bookmarkEnd w:id="82"/>
    </w:p>
    <w:p w14:paraId="0E4473BD" w14:textId="77777777" w:rsidR="00443AE5" w:rsidRDefault="00AC7A6E">
      <w:pPr>
        <w:spacing w:after="120" w:line="276" w:lineRule="auto"/>
        <w:jc w:val="both"/>
      </w:pPr>
      <w:r>
        <w:rPr>
          <w:color w:val="333333"/>
        </w:rPr>
        <w:t>Fortalecer las capacidades organizativas, operativas y tecnológicas del Consejo Nacional de Drogas, con el propósito de consolidar una gestión pública eficiente, moderna y orientada a resultados de desarrollo. Este eje reconoce que la efectividad de las políticas de prevención y atención al consumo de drogas depende, en gran medida, de la solidez institucional del organismo responsable de articularlas.</w:t>
      </w:r>
      <w:r w:rsidR="00603F78">
        <w:rPr>
          <w:color w:val="333333"/>
        </w:rPr>
        <w:t>humano</w:t>
      </w:r>
      <w:r>
        <w:rPr>
          <w:color w:val="333333"/>
        </w:rPr>
        <w:t xml:space="preserve">, la mejora de la infraestructura física y digital, la </w:t>
      </w:r>
      <w:r w:rsidR="00603F78">
        <w:rPr>
          <w:color w:val="333333"/>
        </w:rPr>
        <w:t>expansión</w:t>
      </w:r>
      <w:r>
        <w:rPr>
          <w:color w:val="333333"/>
        </w:rPr>
        <w:t xml:space="preserve"> territorial y el perfeccionamiento de los </w:t>
      </w:r>
      <w:r w:rsidR="00603F78">
        <w:rPr>
          <w:color w:val="333333"/>
        </w:rPr>
        <w:t>sistemas</w:t>
      </w:r>
      <w:r>
        <w:rPr>
          <w:color w:val="333333"/>
        </w:rPr>
        <w:t xml:space="preserve"> de planificación, seguimiento y evaluación.</w:t>
      </w:r>
    </w:p>
    <w:p w14:paraId="7318D1B4" w14:textId="77777777" w:rsidR="000D6EEC" w:rsidRDefault="00AC7A6E">
      <w:pPr>
        <w:spacing w:after="120" w:line="276" w:lineRule="auto"/>
        <w:jc w:val="both"/>
      </w:pPr>
      <w:r>
        <w:rPr>
          <w:color w:val="333333"/>
        </w:rPr>
        <w:t xml:space="preserve">En el ámbito organizacional, el eje contempla la actualización del organigrama institucional, la revisión y estandarización de los manuales de procesos y procedimientos, y la implementación de un sistema de gestión de calidad que permita medir y mejorar el desempeño de las distintas </w:t>
      </w:r>
      <w:r>
        <w:rPr>
          <w:color w:val="333333"/>
        </w:rPr>
        <w:lastRenderedPageBreak/>
        <w:t>unidades. Se prioriza la conformación de un comité de calidad institucional y la realización de auditorías periódicas que aseguren el cumplimiento de las Normas Básicas de Control Interno (NOBACI).</w:t>
      </w:r>
    </w:p>
    <w:p w14:paraId="1A31E180" w14:textId="77777777" w:rsidR="000D6EEC" w:rsidRDefault="00AC7A6E">
      <w:pPr>
        <w:spacing w:after="120" w:line="276" w:lineRule="auto"/>
        <w:jc w:val="both"/>
      </w:pPr>
      <w:r>
        <w:rPr>
          <w:color w:val="333333"/>
        </w:rPr>
        <w:t>El componente tecnológico abarca la modernización de la infraestructura digital del CND, incluyendo la implementación de una plataforma integrada de gestión institucional, la automatización de procesos administrativos y operativos, el fortalecimiento de los sistemas de información y la consolidación de un centro de atención digital para los servicios institucionales. Se busca transitar hacia una gestión basada en datos que permita la toma de decisiones oportuna y fundamentada.</w:t>
      </w:r>
    </w:p>
    <w:p w14:paraId="06A4AFC3" w14:textId="77777777" w:rsidR="000D6EEC" w:rsidRDefault="00AC7A6E">
      <w:pPr>
        <w:spacing w:after="120" w:line="276" w:lineRule="auto"/>
        <w:jc w:val="both"/>
      </w:pPr>
      <w:r>
        <w:rPr>
          <w:color w:val="333333"/>
        </w:rPr>
        <w:t>En materia de talento humano, el eje incluye la elaboración de planes anuales de capacitación técnica y gerencial, la implementación de un sistema de evaluación del desempeño, el fortalecimiento de los procesos de selección y la elaboración de un mapa institucional de competencias. Se reconoce que el recurso humano del CND es su principal activo estratégico y que su desarrollo profesional impacta directamente en la calidad de los servicios que ofrece la institución.</w:t>
      </w:r>
    </w:p>
    <w:p w14:paraId="76F79185" w14:textId="77777777" w:rsidR="000D6EEC" w:rsidRDefault="00AC7A6E">
      <w:pPr>
        <w:spacing w:after="120" w:line="276" w:lineRule="auto"/>
        <w:jc w:val="both"/>
      </w:pPr>
      <w:r>
        <w:rPr>
          <w:color w:val="333333"/>
        </w:rPr>
        <w:t>La expansión de la capacidad operativa territorial constituye otro componente esencial. Se contempla la apertura de nuevos Departamentos Regionales, la readecuación de las oficinas existentes y la implementación de un modelo de gestión territorial que articule la planificación central con las necesidades locales. Asimismo, se fortalecerá la comunicación estratégica institucional mediante campañas, boletines y la actualización permanente del portal web y las redes sociales del CND.</w:t>
      </w:r>
    </w:p>
    <w:p w14:paraId="129698AD" w14:textId="77777777" w:rsidR="00443AE5" w:rsidRDefault="00AC7A6E">
      <w:pPr>
        <w:pStyle w:val="Ttulo3"/>
      </w:pPr>
      <w:bookmarkStart w:id="83" w:name="_Toc226986013"/>
      <w:bookmarkStart w:id="84" w:name="_Toc231547082"/>
      <w:r>
        <w:t>Eje 2. Prevención Integral, Cultura de Paz y Educación para la Vida</w:t>
      </w:r>
      <w:bookmarkEnd w:id="83"/>
      <w:bookmarkEnd w:id="84"/>
    </w:p>
    <w:p w14:paraId="366BD3FA" w14:textId="77777777" w:rsidR="00443AE5" w:rsidRDefault="00AC7A6E">
      <w:pPr>
        <w:spacing w:after="120" w:line="276" w:lineRule="auto"/>
        <w:jc w:val="both"/>
      </w:pPr>
      <w:r>
        <w:rPr>
          <w:color w:val="333333"/>
        </w:rPr>
        <w:t>Impulsar políticas y programas de prevención del consumo de sustancias psicoactivas centrados en la niñez, la adolescencia y la juventud, promoviendo entornos seguros, conductas protectoras, resolución pacífica de conflictos y cultura de paz. Este eje constituye el núcleo misional del CND y concentra la mayor proporción de la producción institucional, reconociendo que la prevención es la intervención más costo-efectiva para reducir el impacto del fenómeno de las drogas.</w:t>
      </w:r>
      <w:r w:rsidR="007545E9">
        <w:rPr>
          <w:color w:val="333333"/>
        </w:rPr>
        <w:t>programas</w:t>
      </w:r>
      <w:r>
        <w:rPr>
          <w:color w:val="333333"/>
        </w:rPr>
        <w:t xml:space="preserve"> de prevención centrados en niñez, adolescencia y juventud, promoviendo entornos seguros, conductas protectoras, resolución pacifica de conflictos y cultura de paz. Prioriza el Programa Nacional de Prevención Escolar, las coaliciones </w:t>
      </w:r>
      <w:r w:rsidR="00603F78">
        <w:rPr>
          <w:color w:val="333333"/>
        </w:rPr>
        <w:t>comunitarias</w:t>
      </w:r>
      <w:r>
        <w:rPr>
          <w:color w:val="333333"/>
        </w:rPr>
        <w:t xml:space="preserve"> (CADCA/SOEC), la </w:t>
      </w:r>
      <w:r w:rsidR="00603F78">
        <w:rPr>
          <w:color w:val="333333"/>
        </w:rPr>
        <w:t>formación</w:t>
      </w:r>
      <w:r>
        <w:rPr>
          <w:color w:val="333333"/>
        </w:rPr>
        <w:t xml:space="preserve"> de multiplicadores y la prevención en los ámbitos laboral y deportivo.</w:t>
      </w:r>
    </w:p>
    <w:p w14:paraId="61B00153" w14:textId="77777777" w:rsidR="000D6EEC" w:rsidRDefault="00AC7A6E">
      <w:pPr>
        <w:spacing w:after="120" w:line="276" w:lineRule="auto"/>
        <w:jc w:val="both"/>
      </w:pPr>
      <w:r>
        <w:rPr>
          <w:color w:val="333333"/>
        </w:rPr>
        <w:t>El componente educativo se articula a través del Programa Nacional de Prevención Escolar, en coordinación con el MINERD, que incluye la aplicación de protocolos escolares ante sospecha de consumo o tenencia, la implementación del programa "Vapear no es un Juego" para la prevención del uso de cigarrillos electrónicos, la capacitación de docentes como multiplicadores preventivos, y la realización de jornadas psicoeducativas y conversatorios dirigidos a estudiantes de todos los niveles. En 2025, el CND alcanzó directamente a más de 67,000 personas mediante 1,327 jornadas en 85 municipios.</w:t>
      </w:r>
    </w:p>
    <w:p w14:paraId="382FAF62" w14:textId="77777777" w:rsidR="000D6EEC" w:rsidRDefault="00AC7A6E">
      <w:pPr>
        <w:spacing w:after="120" w:line="276" w:lineRule="auto"/>
        <w:jc w:val="both"/>
      </w:pPr>
      <w:r>
        <w:rPr>
          <w:color w:val="333333"/>
        </w:rPr>
        <w:t xml:space="preserve">El componente comunitario se desarrolla a través de la estrategia de Coaliciones Comunitarias Antidrogas (modelo CADCA) y el Plan de Sensibilización, Orientación y Empoderamiento </w:t>
      </w:r>
      <w:r>
        <w:rPr>
          <w:color w:val="333333"/>
        </w:rPr>
        <w:lastRenderedPageBreak/>
        <w:t>Comunitario (SOEC), que fortalecen las capacidades territoriales para intervenir de manera integral en el problema de las drogas a nivel local. Se busca consolidar redes de prevención que articulen juntas de vecinos, iglesias, clubes deportivos, organizaciones de la sociedad civil y familias en torno a planes integrales de prevención municipal.</w:t>
      </w:r>
    </w:p>
    <w:p w14:paraId="18682177" w14:textId="77777777" w:rsidR="000D6EEC" w:rsidRDefault="00AC7A6E">
      <w:pPr>
        <w:spacing w:after="120" w:line="276" w:lineRule="auto"/>
        <w:jc w:val="both"/>
      </w:pPr>
      <w:r>
        <w:rPr>
          <w:color w:val="333333"/>
        </w:rPr>
        <w:t>En el ámbito laboral, el Departamento de Prevención en el Área Laboral (DEPRAL) ejecuta programas de sensibilización en centros de trabajo, incluyendo el convenio con CONATRA para prevención en el sector transporte. En el ámbito deportivo, el Departamento de Prevención en el Deporte (DEPREDEPORTE) realiza festivales deportivos y recreativos con enfoque preventivo, jornadas de formación para dirigentes y entrenadores, y actividades de sensibilización en espacios deportivos comunitarios.</w:t>
      </w:r>
    </w:p>
    <w:p w14:paraId="6DD8840E" w14:textId="77777777" w:rsidR="000D6EEC" w:rsidRDefault="00AC7A6E">
      <w:pPr>
        <w:spacing w:after="120" w:line="276" w:lineRule="auto"/>
        <w:jc w:val="both"/>
      </w:pPr>
      <w:r>
        <w:rPr>
          <w:color w:val="333333"/>
        </w:rPr>
        <w:t>El eje incluye además la producción y difusión de campañas de comunicación creativa, como "ViveDominiSanamente", y la coordinación intersectorial con programas gubernamentales como "14-24" y "Mujer Supérate". La consolidación de mesas de coordinación multisectorial y la firma de convenios interinstitucionales garantizan la sostenibilidad y el alcance territorial de las intervenciones preventivas.</w:t>
      </w:r>
    </w:p>
    <w:p w14:paraId="264F0546" w14:textId="77777777" w:rsidR="00443AE5" w:rsidRDefault="00AC7A6E">
      <w:pPr>
        <w:pStyle w:val="Ttulo3"/>
      </w:pPr>
      <w:bookmarkStart w:id="85" w:name="_Toc226986014"/>
      <w:bookmarkStart w:id="86" w:name="_Toc231547083"/>
      <w:r>
        <w:t>Eje 3. Atención, Tratamiento y Rehabilitación con Calidad y Enfoque de Derechos</w:t>
      </w:r>
      <w:bookmarkEnd w:id="85"/>
      <w:bookmarkEnd w:id="86"/>
    </w:p>
    <w:p w14:paraId="408A0F65" w14:textId="77777777" w:rsidR="00443AE5" w:rsidRDefault="00AC7A6E">
      <w:pPr>
        <w:spacing w:after="120" w:line="276" w:lineRule="auto"/>
        <w:jc w:val="both"/>
      </w:pPr>
      <w:r>
        <w:rPr>
          <w:color w:val="333333"/>
        </w:rPr>
        <w:t>Ampliar la cobertura, mejorar la calidad y fortalecer la regulación de los servicios dirigidos a personas con trastornos por consumo de sustancias psicoactivas, desde un enfoque de salud pública y derechos humanos. Este eje responde a la brecha significativa que existe entre la demanda de servicios de atención y tratamiento y la oferta disponible en el territorio nacional, particularmente en las provincias rurales y fronterizas.</w:t>
      </w:r>
      <w:r w:rsidR="007545E9">
        <w:rPr>
          <w:color w:val="333333"/>
        </w:rPr>
        <w:t>creación</w:t>
      </w:r>
      <w:r>
        <w:rPr>
          <w:color w:val="333333"/>
        </w:rPr>
        <w:t xml:space="preserve"> de un Centro Modelo de Atención, el fortalecimiento del TBSJ y la certificación de centros de tratamiento con enfoque de salud pública y derechos </w:t>
      </w:r>
      <w:r w:rsidR="007545E9">
        <w:rPr>
          <w:color w:val="333333"/>
        </w:rPr>
        <w:t>humanos</w:t>
      </w:r>
      <w:r>
        <w:rPr>
          <w:color w:val="333333"/>
        </w:rPr>
        <w:t>.</w:t>
      </w:r>
    </w:p>
    <w:p w14:paraId="0B7D5BAE" w14:textId="77777777" w:rsidR="000D6EEC" w:rsidRDefault="00AC7A6E">
      <w:pPr>
        <w:spacing w:after="120" w:line="276" w:lineRule="auto"/>
        <w:jc w:val="both"/>
      </w:pPr>
      <w:r>
        <w:rPr>
          <w:color w:val="333333"/>
        </w:rPr>
        <w:t>El componente de acceso territorial contempla la elaboración de mapas nacionales de oferta de servicios, la construcción de perfiles territoriales de necesidades, el diseño de protocolos locales de derivación entre los servicios de salud, justicia y comunidad, y la ampliación progresiva de la cobertura geográfica de los programas de atención. Se busca que cada provincia priorizada cuente con al menos un punto de acceso a servicios de orientación, consejería y referimiento.</w:t>
      </w:r>
    </w:p>
    <w:p w14:paraId="6332C859" w14:textId="77777777" w:rsidR="000D6EEC" w:rsidRDefault="00AC7A6E">
      <w:pPr>
        <w:spacing w:after="120" w:line="276" w:lineRule="auto"/>
        <w:jc w:val="both"/>
      </w:pPr>
      <w:r>
        <w:rPr>
          <w:color w:val="333333"/>
        </w:rPr>
        <w:t>La regulación y acreditación de centros de tratamiento constituye una prioridad estratégica. El CND realizará evaluaciones sistemáticas de los centros especializados, emitirá certificaciones de calidad, implementará visitas de asistencia técnica y supervisión, y promoverá la actualización del marco normativo aplicable. Se busca garantizar que todos los centros de tratamiento registrados operen bajo estándares mínimos de calidad y con enfoque de derechos humanos.</w:t>
      </w:r>
    </w:p>
    <w:p w14:paraId="2E3CE9A1" w14:textId="77777777" w:rsidR="000D6EEC" w:rsidRDefault="00AC7A6E">
      <w:pPr>
        <w:spacing w:after="120" w:line="276" w:lineRule="auto"/>
        <w:jc w:val="both"/>
      </w:pPr>
      <w:r>
        <w:rPr>
          <w:color w:val="333333"/>
        </w:rPr>
        <w:t>El eje impulsa la creación de un Centro Modelo de Atención Integral que sirva como referente nacional de buenas prácticas en tratamiento, rehabilitación y reinserción social. Este centro operará bajo un modelo basado en evidencia que integre la atención clínica, el acompañamiento psicosocial, la formación vocacional y el seguimiento post-tratamiento. El diseño contempla un piloto inicial en el Gran Santo Domingo con proyección de réplica territorial.</w:t>
      </w:r>
    </w:p>
    <w:p w14:paraId="71DBA385" w14:textId="77777777" w:rsidR="000D6EEC" w:rsidRDefault="00AC7A6E">
      <w:pPr>
        <w:spacing w:after="120" w:line="276" w:lineRule="auto"/>
        <w:jc w:val="both"/>
      </w:pPr>
      <w:r>
        <w:rPr>
          <w:color w:val="333333"/>
        </w:rPr>
        <w:t xml:space="preserve">El fortalecimiento del Programa de Tratamiento Bajo Supervisión Judicial (TBSJ) representa un componente clave de articulación entre los sectores salud y justicia. Se busca ampliar la cobertura del programa a nuevas provincias, firmar convenios con el Poder Judicial y la </w:t>
      </w:r>
      <w:r>
        <w:rPr>
          <w:color w:val="333333"/>
        </w:rPr>
        <w:lastRenderedPageBreak/>
        <w:t>Procuraduría General, y desarrollar un modelo técnico actualizado que incorpore las mejores prácticas internacionales en alternativas al encarcelamiento para personas con trastornos por consumo.</w:t>
      </w:r>
    </w:p>
    <w:p w14:paraId="121D23F3" w14:textId="77777777" w:rsidR="000D6EEC" w:rsidRDefault="00AC7A6E">
      <w:pPr>
        <w:spacing w:after="120" w:line="276" w:lineRule="auto"/>
        <w:jc w:val="both"/>
      </w:pPr>
      <w:r>
        <w:rPr>
          <w:color w:val="333333"/>
        </w:rPr>
        <w:t>La capacitación del recurso humano en tratamiento se desarrolla mediante programas especializados de formación, la elaboración de módulos formativos validados y la producción de publicaciones técnicas que contribuyan a elevar las competencias profesionales de los operadores del sistema de tratamiento y rehabilitación en todo el país.</w:t>
      </w:r>
    </w:p>
    <w:p w14:paraId="02F8D3DC" w14:textId="77777777" w:rsidR="00443AE5" w:rsidRDefault="00AC7A6E">
      <w:pPr>
        <w:pStyle w:val="Ttulo3"/>
      </w:pPr>
      <w:bookmarkStart w:id="87" w:name="_Toc226986015"/>
      <w:bookmarkStart w:id="88" w:name="_Toc231547084"/>
      <w:r>
        <w:t>Eje 4. Observatorio Nacional de Drogas y Gestión del Conocimiento</w:t>
      </w:r>
      <w:bookmarkEnd w:id="87"/>
      <w:bookmarkEnd w:id="88"/>
    </w:p>
    <w:p w14:paraId="1EE44357" w14:textId="77777777" w:rsidR="00443AE5" w:rsidRDefault="00AC7A6E">
      <w:pPr>
        <w:spacing w:after="120" w:line="276" w:lineRule="auto"/>
        <w:jc w:val="both"/>
      </w:pPr>
      <w:r>
        <w:rPr>
          <w:color w:val="333333"/>
        </w:rPr>
        <w:t>Reforzar el rol del Observatorio Dominicano de Drogas (ODD) como centro nacional de producción de información, análisis y generación de evidencia científica sobre el fenómeno de las drogas en la República Dominicana. Este eje reconoce que la formulación de políticas públicas efectivas requiere información actualizada, confiable y oportuna sobre las tendencias de consumo, los patrones de tráfico, el impacto de las intervenciones y las necesidades de las poblaciones afectadas.</w:t>
      </w:r>
      <w:r w:rsidR="00603F78">
        <w:rPr>
          <w:color w:val="333333"/>
        </w:rPr>
        <w:t>generación</w:t>
      </w:r>
      <w:r>
        <w:rPr>
          <w:color w:val="333333"/>
        </w:rPr>
        <w:t xml:space="preserve"> de evidencia científica. Busca garantizar la recolección sistemática de datos, ampliar las fuentes de información, producir </w:t>
      </w:r>
      <w:r w:rsidR="007545E9">
        <w:rPr>
          <w:color w:val="333333"/>
        </w:rPr>
        <w:t>investigaciones</w:t>
      </w:r>
      <w:r>
        <w:rPr>
          <w:color w:val="333333"/>
        </w:rPr>
        <w:t xml:space="preserve"> y fortalecer capacidades para la toma de </w:t>
      </w:r>
      <w:r w:rsidR="007545E9">
        <w:rPr>
          <w:color w:val="333333"/>
        </w:rPr>
        <w:t>decisiones</w:t>
      </w:r>
      <w:r>
        <w:rPr>
          <w:color w:val="333333"/>
        </w:rPr>
        <w:t xml:space="preserve"> basada en evidencia.</w:t>
      </w:r>
    </w:p>
    <w:p w14:paraId="35F81EB9" w14:textId="77777777" w:rsidR="000D6EEC" w:rsidRDefault="00AC7A6E">
      <w:pPr>
        <w:spacing w:after="120" w:line="276" w:lineRule="auto"/>
        <w:jc w:val="both"/>
      </w:pPr>
      <w:r>
        <w:rPr>
          <w:color w:val="333333"/>
        </w:rPr>
        <w:t>El fortalecimiento del sistema de recolección de datos contempla la revisión y actualización del marco metodológico del ODD, la integración de nuevas fuentes de datos provenientes de instituciones del sector salud, justicia, educación y seguridad, la implementación de módulos de análisis automatizado, y la aplicación periódica de instrumentos de medición estandarizados. Se prioriza la realización de una encuesta nacional de prevalencia de consumo — la última data de 2008 — como insumo fundamental para la toma de decisiones basada en evidencia.</w:t>
      </w:r>
    </w:p>
    <w:p w14:paraId="0ABF7FF1" w14:textId="77777777" w:rsidR="000D6EEC" w:rsidRDefault="00AC7A6E">
      <w:pPr>
        <w:spacing w:after="120" w:line="276" w:lineRule="auto"/>
        <w:jc w:val="both"/>
      </w:pPr>
      <w:r>
        <w:rPr>
          <w:color w:val="333333"/>
        </w:rPr>
        <w:t>La producción y difusión de conocimiento técnico se materializa a través de la publicación de boletines trimestrales, informes anuales, estudios especializados y alertas tempranas sobre nuevas sustancias psicoactivas (NSP). El Sistema de Alerta Temprana de República Dominicana (SAT-RD), incorporado al Sistema de Alerta Temprana de las Américas (SATA) de la CICAD/OEA, constituye un instrumento clave para la detección y respuesta oportuna ante sustancias emergentes en el mercado local.</w:t>
      </w:r>
    </w:p>
    <w:p w14:paraId="6F9C0721" w14:textId="77777777" w:rsidR="000D6EEC" w:rsidRDefault="00AC7A6E">
      <w:pPr>
        <w:spacing w:after="120" w:line="276" w:lineRule="auto"/>
        <w:jc w:val="both"/>
      </w:pPr>
      <w:r>
        <w:rPr>
          <w:color w:val="333333"/>
        </w:rPr>
        <w:t>La articulación con instituciones productoras de datos — incluyendo el Ministerio de Salud Pública, la DNCD, la Procuraduría General de la República, el Poder Judicial, la Dirección General de Migración y las universidades — se formaliza mediante convenios de intercambio de información y protocolos de reporte periódico. Se busca consolidar una Red Nacional de Información sobre Drogas que garantice la interoperabilidad de los sistemas de datos del sector.</w:t>
      </w:r>
    </w:p>
    <w:p w14:paraId="4FCA813C" w14:textId="77777777" w:rsidR="000D6EEC" w:rsidRDefault="00AC7A6E">
      <w:pPr>
        <w:spacing w:after="120" w:line="276" w:lineRule="auto"/>
        <w:jc w:val="both"/>
      </w:pPr>
      <w:r>
        <w:rPr>
          <w:color w:val="333333"/>
        </w:rPr>
        <w:t>El desarrollo de capacidades internas e interinstitucionales en análisis de datos, investigación aplicada y evaluación de políticas se impulsa mediante procesos formativos especializados, alianzas con organismos internacionales (CICAD/OEA, ONUDD) y la producción de herramientas técnicas para la gestión del conocimiento en materia de drogas.</w:t>
      </w:r>
    </w:p>
    <w:p w14:paraId="26CCCB91" w14:textId="77777777" w:rsidR="00443AE5" w:rsidRDefault="00AC7A6E">
      <w:pPr>
        <w:pStyle w:val="Ttulo3"/>
      </w:pPr>
      <w:bookmarkStart w:id="89" w:name="_Toc226986016"/>
      <w:bookmarkStart w:id="90" w:name="_Toc231547085"/>
      <w:r>
        <w:t>Eje 5. Cohesión Social, Prevención del Delito y Participación Territorial</w:t>
      </w:r>
      <w:bookmarkEnd w:id="89"/>
      <w:bookmarkEnd w:id="90"/>
    </w:p>
    <w:p w14:paraId="19AA3B51" w14:textId="77777777" w:rsidR="00443AE5" w:rsidRDefault="00AC7A6E">
      <w:pPr>
        <w:spacing w:after="120" w:line="276" w:lineRule="auto"/>
        <w:jc w:val="both"/>
      </w:pPr>
      <w:r>
        <w:rPr>
          <w:color w:val="333333"/>
        </w:rPr>
        <w:t xml:space="preserve">Promover la corresponsabilidad ciudadana, la articulación comunitaria y la participación activa de actores locales en la construcción de territorios más seguros, saludables y libres de violencia </w:t>
      </w:r>
      <w:r>
        <w:rPr>
          <w:color w:val="333333"/>
        </w:rPr>
        <w:lastRenderedPageBreak/>
        <w:t>asociada al consumo y tráfico de drogas. Este eje reconoce que la prevención sostenible del fenómeno de las drogas requiere la implicación directa de las comunidades y sus organizaciones, trascendiendo el enfoque exclusivamente institucional.</w:t>
      </w:r>
      <w:r w:rsidR="00603F78">
        <w:rPr>
          <w:color w:val="333333"/>
        </w:rPr>
        <w:t>comunitaria</w:t>
      </w:r>
      <w:r>
        <w:rPr>
          <w:color w:val="333333"/>
        </w:rPr>
        <w:t xml:space="preserve"> y la participación activa de actores locales en la construcción de territorios más seguros. Plantea redes de voluntariado, integración en mesas de seguridad ciudadana y pactos de convivencia territorial.</w:t>
      </w:r>
    </w:p>
    <w:p w14:paraId="32B24A66" w14:textId="77777777" w:rsidR="000D6EEC" w:rsidRDefault="00AC7A6E">
      <w:pPr>
        <w:spacing w:after="120" w:line="276" w:lineRule="auto"/>
        <w:jc w:val="both"/>
      </w:pPr>
      <w:r>
        <w:rPr>
          <w:color w:val="333333"/>
        </w:rPr>
        <w:t>El CND se integra activamente en los espacios territoriales de coordinación de la seguridad ciudadana, participando en las mesas de seguridad ciudadana municipales y provinciales, en los Consejos de Desarrollo y en las instancias de coordinación con gobiernos locales. Esta presencia institucional permite articular las acciones preventivas del CND con las estrategias locales de reducción de la violencia y la criminalidad, generando sinergias con la Policía Nacional, el Ministerio de Interior y Policía y los ayuntamientos.</w:t>
      </w:r>
    </w:p>
    <w:p w14:paraId="7CDCF8D4" w14:textId="77777777" w:rsidR="000D6EEC" w:rsidRDefault="00AC7A6E">
      <w:pPr>
        <w:spacing w:after="120" w:line="276" w:lineRule="auto"/>
        <w:jc w:val="both"/>
      </w:pPr>
      <w:r>
        <w:rPr>
          <w:color w:val="333333"/>
        </w:rPr>
        <w:t>La constitución de redes comunitarias de voluntariado y promotores preventivos representa un componente central de este eje. Se busca establecer en los territorios priorizados grupos organizados de ciudadanos capacitados como agentes multiplicadores de prevención, capaces de identificar factores de riesgo, facilitar la referencia a servicios especializados y promover entornos protectores. La formación de líderes comunitarios incluye contenidos sobre mediación de conflictos, primeros auxilios psicológicos, prevención del consumo y construcción de ciudadanía.</w:t>
      </w:r>
    </w:p>
    <w:p w14:paraId="4442CBAF" w14:textId="77777777" w:rsidR="000D6EEC" w:rsidRDefault="00AC7A6E">
      <w:pPr>
        <w:spacing w:after="120" w:line="276" w:lineRule="auto"/>
        <w:jc w:val="both"/>
      </w:pPr>
      <w:r>
        <w:rPr>
          <w:color w:val="333333"/>
        </w:rPr>
        <w:t>Los pactos de convivencia territorial constituyen un instrumento innovador que formaliza compromisos entre el CND, los gobiernos locales, las organizaciones de la sociedad civil y las comunidades para la implementación de acciones conjuntas de prevención y cohesión social. Estos pactos se firman en los municipios priorizados e incluyen metas concretas de reducción de factores de riesgo, fortalecimiento de factores de protección y mejora de la convivencia comunitaria.</w:t>
      </w:r>
    </w:p>
    <w:p w14:paraId="518CDD5A" w14:textId="77777777" w:rsidR="000D6EEC" w:rsidRDefault="00AC7A6E">
      <w:pPr>
        <w:spacing w:after="120" w:line="276" w:lineRule="auto"/>
        <w:jc w:val="both"/>
      </w:pPr>
      <w:r>
        <w:rPr>
          <w:color w:val="333333"/>
        </w:rPr>
        <w:t>La sistematización y difusión de las experiencias territoriales exitosas garantiza el aprendizaje institucional y la réplica de buenas prácticas. Se producirán informes de seguimiento, publicaciones de impacto y material audiovisual que documente los resultados de las intervenciones comunitarias, contribuyendo a la construcción de un modelo de prevención territorial basado en evidencia y participación ciudadana.</w:t>
      </w:r>
    </w:p>
    <w:p w14:paraId="2414AB4D" w14:textId="77777777" w:rsidR="00443AE5" w:rsidRDefault="00443AE5"/>
    <w:p w14:paraId="47FC6823" w14:textId="77777777" w:rsidR="00443AE5" w:rsidRDefault="00AC7A6E">
      <w:pPr>
        <w:pStyle w:val="Ttulo2"/>
      </w:pPr>
      <w:bookmarkStart w:id="91" w:name="_Toc226986017"/>
      <w:bookmarkStart w:id="92" w:name="_Toc231547086"/>
      <w:r>
        <w:t>Ejes transversales</w:t>
      </w:r>
      <w:bookmarkEnd w:id="91"/>
      <w:bookmarkEnd w:id="92"/>
    </w:p>
    <w:p w14:paraId="3933E546" w14:textId="77777777" w:rsidR="00443AE5" w:rsidRDefault="00AC7A6E">
      <w:pPr>
        <w:pStyle w:val="Ttulo3"/>
      </w:pPr>
      <w:bookmarkStart w:id="93" w:name="_Toc226986018"/>
      <w:bookmarkStart w:id="94" w:name="_Toc231547087"/>
      <w:r>
        <w:t>Equidad de género</w:t>
      </w:r>
      <w:bookmarkEnd w:id="93"/>
      <w:bookmarkEnd w:id="94"/>
    </w:p>
    <w:p w14:paraId="16EF911D" w14:textId="77777777" w:rsidR="00443AE5" w:rsidRDefault="00AC7A6E">
      <w:pPr>
        <w:spacing w:after="120" w:line="276" w:lineRule="auto"/>
        <w:jc w:val="both"/>
      </w:pPr>
      <w:r>
        <w:rPr>
          <w:color w:val="333333"/>
        </w:rPr>
        <w:t xml:space="preserve">El PEI incorpora la transversalización del enfoque de género en todas las intervenciones del CND, reconociendo las diferencias significativas en los patrones de consumo, acceso a servicios y factores de riesgo entre hombres y mujeres. Los datos del ODD muestran que los hombres representan aproximadamente el 85% de las admisiones a tratamiento, mientras que las mujeres enfrentan barreras adicionales de acceso vinculadas al estigma, la carga de cuidado y la violencia de género. Los indicadores y productos del PEI contemplan la desagregación por sexo y se promueve la coordinación con el Ministerio de la Mujer. Los programas preventivos incorporan </w:t>
      </w:r>
      <w:r>
        <w:rPr>
          <w:color w:val="333333"/>
        </w:rPr>
        <w:lastRenderedPageBreak/>
        <w:t>contenidos sobre relaciones saludables, violencia basada en género y su vinculación con el consumo de sustancias.</w:t>
      </w:r>
    </w:p>
    <w:p w14:paraId="7F9EC179" w14:textId="77777777" w:rsidR="00443AE5" w:rsidRDefault="00AC7A6E">
      <w:pPr>
        <w:pStyle w:val="Ttulo3"/>
      </w:pPr>
      <w:bookmarkStart w:id="95" w:name="_Toc226986019"/>
      <w:bookmarkStart w:id="96" w:name="_Toc231547088"/>
      <w:r>
        <w:t>Cohesión territorial</w:t>
      </w:r>
      <w:bookmarkEnd w:id="95"/>
      <w:bookmarkEnd w:id="96"/>
    </w:p>
    <w:p w14:paraId="08714B27" w14:textId="77777777" w:rsidR="00443AE5" w:rsidRDefault="00AC7A6E">
      <w:pPr>
        <w:spacing w:after="120" w:line="276" w:lineRule="auto"/>
        <w:jc w:val="both"/>
      </w:pPr>
      <w:r>
        <w:rPr>
          <w:color w:val="333333"/>
        </w:rPr>
        <w:t>El CND establece la articulación entre la planificación institucional y las demandas territoriales, priorizando la presencia activa en las 32 provincias del país a través de sus Departamentos Regionales (Cibao Norte, Cibao Noreste, Enriquillo, Higuamo, Ozama Metropolitana y Valdesia). La descentralización de servicios se materializa mediante coaliciones comunitarias y convenios con gobiernos locales y Consejos Municipales de Desarrollo. El PEI contempla la integración del CND en las mesas locales de seguridad ciudadana y la territorialización de las intervenciones preventivas, reconociendo que las provincias fronterizas, rurales y de la costa sur presentan mayor vulnerabilidad y menor cobertura.</w:t>
      </w:r>
    </w:p>
    <w:p w14:paraId="7D5CC4F2" w14:textId="77777777" w:rsidR="00443AE5" w:rsidRDefault="00AC7A6E">
      <w:pPr>
        <w:pStyle w:val="Ttulo3"/>
      </w:pPr>
      <w:bookmarkStart w:id="97" w:name="_Toc226986020"/>
      <w:bookmarkStart w:id="98" w:name="_Toc231547089"/>
      <w:r>
        <w:t>Participación ciudadana</w:t>
      </w:r>
      <w:bookmarkEnd w:id="97"/>
      <w:bookmarkEnd w:id="98"/>
    </w:p>
    <w:p w14:paraId="6AFC7771" w14:textId="77777777" w:rsidR="00443AE5" w:rsidRDefault="00AC7A6E">
      <w:pPr>
        <w:spacing w:after="120" w:line="276" w:lineRule="auto"/>
        <w:jc w:val="both"/>
      </w:pPr>
      <w:r>
        <w:rPr>
          <w:color w:val="333333"/>
        </w:rPr>
        <w:t>El plan incorpora un enfoque participativo que sitúa a las comunidades como protagonistas de la prevención. Se promueve la creación y fortalecimiento de redes comunitarias de voluntariado, la firma de pactos de convivencia territorial y la integración de líderes comunitarios, religiosos, deportivos y juveniles en los procesos de prevención. Las coaliciones comunitarias antidrogas (modelo CADCA) constituyen el mecanismo principal, articulando juntas de vecinos, iglesias, clubes deportivos, organizaciones de la sociedad civil y familias en torno a planes integrales de prevención a nivel municipal.</w:t>
      </w:r>
    </w:p>
    <w:p w14:paraId="727F09E2" w14:textId="77777777" w:rsidR="00443AE5" w:rsidRDefault="00AC7A6E">
      <w:pPr>
        <w:pStyle w:val="Ttulo3"/>
      </w:pPr>
      <w:bookmarkStart w:id="99" w:name="_Toc226986021"/>
      <w:bookmarkStart w:id="100" w:name="_Toc231547090"/>
      <w:r>
        <w:t>Sostenibilidad ambiental y gestión de riesgos</w:t>
      </w:r>
      <w:bookmarkEnd w:id="99"/>
      <w:bookmarkEnd w:id="100"/>
    </w:p>
    <w:p w14:paraId="0EAB093B" w14:textId="77777777" w:rsidR="00443AE5" w:rsidRDefault="00AC7A6E">
      <w:pPr>
        <w:spacing w:after="120" w:line="276" w:lineRule="auto"/>
        <w:jc w:val="both"/>
      </w:pPr>
      <w:r>
        <w:rPr>
          <w:color w:val="333333"/>
        </w:rPr>
        <w:t>El CND integra la gestión de riesgos de desastres en su planificación institucional, asegurando la continuidad de los servicios preventivos y de atención ante emergencias y eventos climáticos extremos. En contextos de huracanes, inundaciones o desplazamiento, las poblaciones afectadas enfrentan mayor vulnerabilidad al consumo como mecanismo de afrontamiento. El CND mantiene protocolos de respuesta para garantizar la continuidad operativa de los Departamentos Regionales y la coordinación con las autoridades de protección civil.</w:t>
      </w:r>
    </w:p>
    <w:p w14:paraId="528DE616" w14:textId="77777777" w:rsidR="00443AE5" w:rsidRDefault="00AC7A6E">
      <w:pPr>
        <w:pStyle w:val="Ttulo3"/>
      </w:pPr>
      <w:bookmarkStart w:id="101" w:name="_Toc226986022"/>
      <w:bookmarkStart w:id="102" w:name="_Toc231547091"/>
      <w:r>
        <w:t>Transformación digital</w:t>
      </w:r>
      <w:bookmarkEnd w:id="101"/>
      <w:bookmarkEnd w:id="102"/>
    </w:p>
    <w:p w14:paraId="28C0C90A" w14:textId="77777777" w:rsidR="00443AE5" w:rsidRDefault="00AC7A6E">
      <w:pPr>
        <w:spacing w:after="120" w:line="276" w:lineRule="auto"/>
        <w:jc w:val="both"/>
      </w:pPr>
      <w:r>
        <w:rPr>
          <w:color w:val="333333"/>
        </w:rPr>
        <w:t>El PEI contempla la modernización tecnológica institucional como eje habilitador. Incluye plataformas digitales de gestión, automatización de procesos administrativos, sistemas integrados de información y seguimiento, y prevención digital mediante campañas en redes sociales. La campaña ViveDominiSanamente, con más de 500,000 reproducciones, demuestra el potencial de las herramientas digitales para alcanzar a poblaciones jóvenes. Se contempla la integración tecnológica con el ODD para la recolección y análisis de datos en tiempo real.</w:t>
      </w:r>
    </w:p>
    <w:p w14:paraId="06ED3F75" w14:textId="77777777" w:rsidR="00443AE5" w:rsidRDefault="00AC7A6E">
      <w:pPr>
        <w:pStyle w:val="Ttulo3"/>
      </w:pPr>
      <w:bookmarkStart w:id="103" w:name="_Toc226986023"/>
      <w:bookmarkStart w:id="104" w:name="_Toc231547092"/>
      <w:r>
        <w:t>Transparencia y rendición de cuentas</w:t>
      </w:r>
      <w:bookmarkEnd w:id="103"/>
      <w:bookmarkEnd w:id="104"/>
    </w:p>
    <w:p w14:paraId="56A80F2B" w14:textId="77777777" w:rsidR="00443AE5" w:rsidRDefault="00AC7A6E">
      <w:pPr>
        <w:spacing w:after="120" w:line="276" w:lineRule="auto"/>
        <w:jc w:val="both"/>
      </w:pPr>
      <w:r>
        <w:rPr>
          <w:color w:val="333333"/>
        </w:rPr>
        <w:t xml:space="preserve">El CND se compromete con la transparencia en la gestión de recursos públicos, la publicación de datos abiertos a través del Portal de Datos Abiertos (datos.gob.do), la participación activa en el SISMAP — donde alcanzó 84.2% en 2023 — y la rendición de cuentas ante la ciudadanía. La Memoria Institucional se publica anualmente con detalle de actividades, personas impactadas, </w:t>
      </w:r>
      <w:r>
        <w:rPr>
          <w:color w:val="333333"/>
        </w:rPr>
        <w:lastRenderedPageBreak/>
        <w:t>ejecución presupuestaria y resultados. El Portal Institucional mantiene actualizadas las secciones de transparencia conforme a la Ley 200-04 de Libre Acceso a la Información Pública.</w:t>
      </w:r>
    </w:p>
    <w:p w14:paraId="085AD026" w14:textId="77777777" w:rsidR="00443AE5" w:rsidRDefault="00443AE5"/>
    <w:p w14:paraId="1EEFE805" w14:textId="77777777" w:rsidR="00443AE5" w:rsidRDefault="00AC7A6E">
      <w:pPr>
        <w:pStyle w:val="Ttulo2"/>
      </w:pPr>
      <w:bookmarkStart w:id="105" w:name="_Toc226986024"/>
      <w:bookmarkStart w:id="106" w:name="_Toc231547093"/>
      <w:r>
        <w:t>Alineación con la END 2030, el PNPSP 2025-2028 y los ODS</w:t>
      </w:r>
      <w:bookmarkEnd w:id="105"/>
      <w:bookmarkEnd w:id="106"/>
    </w:p>
    <w:p w14:paraId="74A4D3B7" w14:textId="77777777" w:rsidR="00443AE5" w:rsidRDefault="00AC7A6E">
      <w:pPr>
        <w:spacing w:after="120" w:line="276" w:lineRule="auto"/>
        <w:jc w:val="both"/>
      </w:pPr>
      <w:r>
        <w:rPr>
          <w:color w:val="333333"/>
        </w:rPr>
        <w:t>A continuación se presenta la alineación de cada eje estratégico con los principales instrumentos de planificación nacional y los compromisos internacionales:</w:t>
      </w:r>
    </w:p>
    <w:p w14:paraId="725B13C1" w14:textId="418DE8E3" w:rsidR="00443AE5" w:rsidRDefault="00AC7A6E" w:rsidP="000036C8">
      <w:pPr>
        <w:jc w:val="center"/>
      </w:pPr>
      <w:r>
        <w:rPr>
          <w:b/>
          <w:i/>
          <w:color w:val="1F3864"/>
          <w:sz w:val="20"/>
        </w:rPr>
        <w:lastRenderedPageBreak/>
        <w:br/>
      </w:r>
      <w:r>
        <w:rPr>
          <w:b/>
          <w:i/>
          <w:color w:val="1F3864"/>
          <w:sz w:val="20"/>
        </w:rPr>
        <w:br/>
      </w:r>
      <w:r w:rsidR="000036C8">
        <w:rPr>
          <w:noProof/>
        </w:rPr>
        <w:drawing>
          <wp:inline distT="0" distB="0" distL="0" distR="0" wp14:anchorId="41C15EF0" wp14:editId="56BC8CFC">
            <wp:extent cx="5772150" cy="7045600"/>
            <wp:effectExtent l="0" t="0" r="0" b="3175"/>
            <wp:docPr id="12784418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76332" cy="7050705"/>
                    </a:xfrm>
                    <a:prstGeom prst="rect">
                      <a:avLst/>
                    </a:prstGeom>
                    <a:noFill/>
                    <a:ln>
                      <a:noFill/>
                    </a:ln>
                  </pic:spPr>
                </pic:pic>
              </a:graphicData>
            </a:graphic>
          </wp:inline>
        </w:drawing>
      </w:r>
    </w:p>
    <w:p w14:paraId="41238728" w14:textId="77777777" w:rsidR="000036C8" w:rsidRDefault="000036C8">
      <w:pPr>
        <w:spacing w:after="120" w:line="276" w:lineRule="auto"/>
        <w:jc w:val="both"/>
        <w:rPr>
          <w:b/>
          <w:bCs/>
          <w:color w:val="1F3864"/>
          <w:sz w:val="18"/>
          <w:szCs w:val="18"/>
        </w:rPr>
      </w:pPr>
    </w:p>
    <w:p w14:paraId="2B11D21E" w14:textId="0B04E552" w:rsidR="00443AE5" w:rsidRDefault="00AC7A6E">
      <w:pPr>
        <w:spacing w:after="120" w:line="276" w:lineRule="auto"/>
        <w:jc w:val="both"/>
      </w:pPr>
      <w:r>
        <w:rPr>
          <w:b/>
          <w:bCs/>
          <w:color w:val="1F3864"/>
          <w:sz w:val="18"/>
          <w:szCs w:val="18"/>
        </w:rPr>
        <w:t>Tabla 9. Alineación Eje 1. Desarrollo Institucional y Modernización Operativa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443AE5" w14:paraId="39C64520" w14:textId="77777777">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5B69E3D" w14:textId="77777777" w:rsidR="00443AE5" w:rsidRDefault="00AC7A6E">
            <w:pPr>
              <w:jc w:val="center"/>
            </w:pPr>
            <w:r>
              <w:rPr>
                <w:b/>
                <w:bCs/>
                <w:color w:val="FFFFFF"/>
                <w:sz w:val="18"/>
                <w:szCs w:val="16"/>
              </w:rPr>
              <w:t>END 2030</w:t>
            </w:r>
          </w:p>
        </w:tc>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29E18618" w14:textId="77777777" w:rsidR="00443AE5" w:rsidRDefault="00AC7A6E">
            <w:pPr>
              <w:jc w:val="center"/>
            </w:pPr>
            <w:r>
              <w:rPr>
                <w:b/>
                <w:bCs/>
                <w:color w:val="FFFFFF"/>
                <w:sz w:val="18"/>
                <w:szCs w:val="16"/>
              </w:rPr>
              <w:t>PNPSP 2025-2028</w:t>
            </w:r>
          </w:p>
        </w:tc>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4BE20AD4" w14:textId="77777777" w:rsidR="00443AE5" w:rsidRDefault="00AC7A6E">
            <w:pPr>
              <w:jc w:val="center"/>
            </w:pPr>
            <w:r>
              <w:rPr>
                <w:b/>
                <w:bCs/>
                <w:color w:val="FFFFFF"/>
                <w:sz w:val="18"/>
                <w:szCs w:val="16"/>
              </w:rPr>
              <w:t>ODS Agenda 2030</w:t>
            </w:r>
          </w:p>
        </w:tc>
      </w:tr>
      <w:tr w:rsidR="00443AE5" w14:paraId="19F75287" w14:textId="77777777">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656BBDD" w14:textId="77777777" w:rsidR="00443AE5" w:rsidRDefault="00AC7A6E">
            <w:pPr>
              <w:spacing w:line="220" w:lineRule="auto"/>
            </w:pPr>
            <w:r>
              <w:rPr>
                <w:color w:val="333333"/>
                <w:sz w:val="18"/>
                <w:szCs w:val="14"/>
              </w:rPr>
              <w:lastRenderedPageBreak/>
              <w:t xml:space="preserve">END 1.1.1.13: Fortalecer la articulación de los </w:t>
            </w:r>
            <w:r w:rsidR="00603F78">
              <w:rPr>
                <w:color w:val="333333"/>
                <w:sz w:val="18"/>
                <w:szCs w:val="14"/>
              </w:rPr>
              <w:t>sistemas</w:t>
            </w:r>
            <w:r>
              <w:rPr>
                <w:color w:val="333333"/>
                <w:sz w:val="18"/>
                <w:szCs w:val="14"/>
              </w:rPr>
              <w:t xml:space="preserve"> de planificación.</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871BB97" w14:textId="77777777" w:rsidR="00443AE5" w:rsidRDefault="00AC7A6E">
            <w:pPr>
              <w:spacing w:line="220" w:lineRule="auto"/>
            </w:pPr>
            <w:r>
              <w:rPr>
                <w:color w:val="333333"/>
                <w:sz w:val="18"/>
                <w:szCs w:val="14"/>
              </w:rPr>
              <w:t>PNPSP: Fortalecimiento de capacidades institucionales del sector social.</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E36736F" w14:textId="77777777" w:rsidR="00443AE5" w:rsidRDefault="00AC7A6E">
            <w:pPr>
              <w:spacing w:line="220" w:lineRule="auto"/>
            </w:pPr>
            <w:r>
              <w:rPr>
                <w:color w:val="333333"/>
                <w:sz w:val="18"/>
                <w:szCs w:val="14"/>
              </w:rPr>
              <w:t>ODS 16.6: Crear instituciones eficaces, responsables y transparentes.</w:t>
            </w:r>
          </w:p>
        </w:tc>
      </w:tr>
      <w:tr w:rsidR="00443AE5" w14:paraId="084480A3" w14:textId="77777777">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025B96B" w14:textId="77777777" w:rsidR="00443AE5" w:rsidRDefault="00AC7A6E">
            <w:pPr>
              <w:spacing w:line="220" w:lineRule="auto"/>
            </w:pPr>
            <w:r>
              <w:rPr>
                <w:color w:val="333333"/>
                <w:sz w:val="18"/>
                <w:szCs w:val="14"/>
              </w:rPr>
              <w:t>END 3.4.1.1: Mejorar la eficiencia del gasto público.</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2471671" w14:textId="77777777" w:rsidR="00443AE5" w:rsidRDefault="00443AE5">
            <w:pPr>
              <w:spacing w:line="220" w:lineRule="auto"/>
            </w:pP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C3494FC" w14:textId="77777777" w:rsidR="00443AE5" w:rsidRDefault="00AC7A6E">
            <w:pPr>
              <w:spacing w:line="220" w:lineRule="auto"/>
            </w:pPr>
            <w:r>
              <w:rPr>
                <w:color w:val="333333"/>
                <w:sz w:val="18"/>
                <w:szCs w:val="14"/>
              </w:rPr>
              <w:t>ODS 16.a: Fortalecer instituciones nacionales pertinentes.</w:t>
            </w:r>
          </w:p>
        </w:tc>
      </w:tr>
    </w:tbl>
    <w:p w14:paraId="4707A5C9" w14:textId="77777777" w:rsidR="00443AE5" w:rsidRDefault="00443AE5">
      <w:pPr>
        <w:jc w:val="center"/>
      </w:pPr>
    </w:p>
    <w:p w14:paraId="0B6FEF2F" w14:textId="77777777" w:rsidR="00443AE5" w:rsidRDefault="00AC7A6E">
      <w:pPr>
        <w:spacing w:after="120" w:line="276" w:lineRule="auto"/>
        <w:jc w:val="both"/>
      </w:pPr>
      <w:r>
        <w:rPr>
          <w:b/>
          <w:bCs/>
          <w:color w:val="1F3864"/>
          <w:sz w:val="18"/>
          <w:szCs w:val="18"/>
        </w:rPr>
        <w:t>Tabla 10. Alineación Eje 2. Prevención Integral, Cultura de Paz y Educación para la Vida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443AE5" w14:paraId="1DE57A82" w14:textId="77777777">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0378569" w14:textId="77777777" w:rsidR="00443AE5" w:rsidRDefault="00AC7A6E">
            <w:pPr>
              <w:jc w:val="center"/>
            </w:pPr>
            <w:r>
              <w:rPr>
                <w:b/>
                <w:bCs/>
                <w:color w:val="FFFFFF"/>
                <w:sz w:val="18"/>
                <w:szCs w:val="16"/>
              </w:rPr>
              <w:t>END 2030</w:t>
            </w:r>
          </w:p>
        </w:tc>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4D05F4D8" w14:textId="77777777" w:rsidR="00443AE5" w:rsidRDefault="00AC7A6E">
            <w:pPr>
              <w:jc w:val="center"/>
            </w:pPr>
            <w:r>
              <w:rPr>
                <w:b/>
                <w:bCs/>
                <w:color w:val="FFFFFF"/>
                <w:sz w:val="18"/>
                <w:szCs w:val="16"/>
              </w:rPr>
              <w:t>PNPSP 2025-2028</w:t>
            </w:r>
          </w:p>
        </w:tc>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788EEB4A" w14:textId="77777777" w:rsidR="00443AE5" w:rsidRDefault="00AC7A6E">
            <w:pPr>
              <w:jc w:val="center"/>
            </w:pPr>
            <w:r>
              <w:rPr>
                <w:b/>
                <w:bCs/>
                <w:color w:val="FFFFFF"/>
                <w:sz w:val="18"/>
                <w:szCs w:val="16"/>
              </w:rPr>
              <w:t>ODS Agenda 2030</w:t>
            </w:r>
          </w:p>
        </w:tc>
      </w:tr>
      <w:tr w:rsidR="00443AE5" w14:paraId="4696D3D6" w14:textId="77777777">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7999430" w14:textId="77777777" w:rsidR="00443AE5" w:rsidRDefault="00AC7A6E">
            <w:pPr>
              <w:spacing w:line="220" w:lineRule="auto"/>
            </w:pPr>
            <w:r>
              <w:rPr>
                <w:color w:val="333333"/>
                <w:sz w:val="18"/>
                <w:szCs w:val="14"/>
              </w:rPr>
              <w:t xml:space="preserve">END 2.3.5.1: Fortalecer los </w:t>
            </w:r>
            <w:r w:rsidR="007545E9">
              <w:rPr>
                <w:color w:val="333333"/>
                <w:sz w:val="18"/>
                <w:szCs w:val="14"/>
              </w:rPr>
              <w:t>programas</w:t>
            </w:r>
            <w:r>
              <w:rPr>
                <w:color w:val="333333"/>
                <w:sz w:val="18"/>
                <w:szCs w:val="14"/>
              </w:rPr>
              <w:t xml:space="preserve"> de prevención del consumo de drogas.</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9D6A970" w14:textId="77777777" w:rsidR="00443AE5" w:rsidRDefault="00AC7A6E">
            <w:pPr>
              <w:spacing w:line="220" w:lineRule="auto"/>
            </w:pPr>
            <w:r>
              <w:rPr>
                <w:color w:val="333333"/>
                <w:sz w:val="18"/>
                <w:szCs w:val="14"/>
              </w:rPr>
              <w:t>PNPSP: Incrementadas las prácticas que promueven la salud y previenen enfermedades.</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B2F09C7" w14:textId="77777777" w:rsidR="00443AE5" w:rsidRDefault="00AC7A6E">
            <w:pPr>
              <w:spacing w:line="220" w:lineRule="auto"/>
            </w:pPr>
            <w:r>
              <w:rPr>
                <w:color w:val="333333"/>
                <w:sz w:val="18"/>
                <w:szCs w:val="14"/>
              </w:rPr>
              <w:t>ODS 3.5: Reforzar la prevención y el tratamiento del abuso de sustancias.</w:t>
            </w:r>
          </w:p>
        </w:tc>
      </w:tr>
      <w:tr w:rsidR="00443AE5" w14:paraId="422AE82E" w14:textId="77777777">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3498998" w14:textId="77777777" w:rsidR="00443AE5" w:rsidRDefault="00AC7A6E">
            <w:pPr>
              <w:spacing w:line="220" w:lineRule="auto"/>
            </w:pPr>
            <w:r>
              <w:rPr>
                <w:color w:val="333333"/>
                <w:sz w:val="18"/>
                <w:szCs w:val="14"/>
              </w:rPr>
              <w:t xml:space="preserve">END 2.2.3.1: Promover </w:t>
            </w:r>
            <w:r w:rsidR="007545E9">
              <w:rPr>
                <w:color w:val="333333"/>
                <w:sz w:val="18"/>
                <w:szCs w:val="14"/>
              </w:rPr>
              <w:t>acciones</w:t>
            </w:r>
            <w:r>
              <w:rPr>
                <w:color w:val="333333"/>
                <w:sz w:val="18"/>
                <w:szCs w:val="14"/>
              </w:rPr>
              <w:t xml:space="preserve"> preventivas de seguridad ciudadana.</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7303F52" w14:textId="77777777" w:rsidR="00443AE5" w:rsidRDefault="00AC7A6E">
            <w:pPr>
              <w:spacing w:line="220" w:lineRule="auto"/>
            </w:pPr>
            <w:r>
              <w:rPr>
                <w:color w:val="333333"/>
                <w:sz w:val="18"/>
                <w:szCs w:val="14"/>
              </w:rPr>
              <w:t>PNPSP: Reducidas las muertes prevenibles por causas seleccionadas.</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0FA01FB" w14:textId="77777777" w:rsidR="00443AE5" w:rsidRDefault="00AC7A6E">
            <w:pPr>
              <w:spacing w:line="220" w:lineRule="auto"/>
            </w:pPr>
            <w:r>
              <w:rPr>
                <w:color w:val="333333"/>
                <w:sz w:val="18"/>
                <w:szCs w:val="14"/>
              </w:rPr>
              <w:t>ODS 4.7: Promover una cultura de paz y no violencia.</w:t>
            </w:r>
          </w:p>
        </w:tc>
      </w:tr>
      <w:tr w:rsidR="00443AE5" w14:paraId="6B5C36DB" w14:textId="77777777">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319F911" w14:textId="77777777" w:rsidR="00443AE5" w:rsidRDefault="00443AE5">
            <w:pPr>
              <w:spacing w:line="220" w:lineRule="auto"/>
            </w:pP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674B82D" w14:textId="77777777" w:rsidR="00443AE5" w:rsidRDefault="00443AE5">
            <w:pPr>
              <w:spacing w:line="220" w:lineRule="auto"/>
            </w:pP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6CA5644" w14:textId="77777777" w:rsidR="00443AE5" w:rsidRDefault="00AC7A6E">
            <w:pPr>
              <w:spacing w:line="220" w:lineRule="auto"/>
            </w:pPr>
            <w:r>
              <w:rPr>
                <w:color w:val="333333"/>
                <w:sz w:val="18"/>
                <w:szCs w:val="14"/>
              </w:rPr>
              <w:t xml:space="preserve">ODS 16.1: Reducir significativamente todas las </w:t>
            </w:r>
            <w:r w:rsidR="00603F78">
              <w:rPr>
                <w:color w:val="333333"/>
                <w:sz w:val="18"/>
                <w:szCs w:val="14"/>
              </w:rPr>
              <w:t>formas</w:t>
            </w:r>
            <w:r>
              <w:rPr>
                <w:color w:val="333333"/>
                <w:sz w:val="18"/>
                <w:szCs w:val="14"/>
              </w:rPr>
              <w:t xml:space="preserve"> de violencia.</w:t>
            </w:r>
          </w:p>
        </w:tc>
      </w:tr>
    </w:tbl>
    <w:p w14:paraId="4BB16CB0" w14:textId="77777777" w:rsidR="00443AE5" w:rsidRDefault="00443AE5"/>
    <w:p w14:paraId="70A382F6" w14:textId="77777777" w:rsidR="00443AE5" w:rsidRDefault="00AC7A6E">
      <w:pPr>
        <w:spacing w:after="120" w:line="276" w:lineRule="auto"/>
        <w:jc w:val="both"/>
      </w:pPr>
      <w:r>
        <w:rPr>
          <w:b/>
          <w:bCs/>
          <w:color w:val="1F3864"/>
          <w:sz w:val="18"/>
          <w:szCs w:val="18"/>
        </w:rPr>
        <w:t>Tabla 11. Alineación Eje 3. Atención, Tratamiento y Rehabilitación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443AE5" w14:paraId="09AB6BE4" w14:textId="77777777">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4BE40E34" w14:textId="77777777" w:rsidR="00443AE5" w:rsidRDefault="00AC7A6E">
            <w:pPr>
              <w:jc w:val="center"/>
            </w:pPr>
            <w:r>
              <w:rPr>
                <w:b/>
                <w:bCs/>
                <w:color w:val="FFFFFF"/>
                <w:sz w:val="18"/>
                <w:szCs w:val="16"/>
              </w:rPr>
              <w:t>END 2030</w:t>
            </w:r>
          </w:p>
        </w:tc>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0701BE08" w14:textId="77777777" w:rsidR="00443AE5" w:rsidRDefault="00AC7A6E">
            <w:pPr>
              <w:jc w:val="center"/>
            </w:pPr>
            <w:r>
              <w:rPr>
                <w:b/>
                <w:bCs/>
                <w:color w:val="FFFFFF"/>
                <w:sz w:val="18"/>
                <w:szCs w:val="16"/>
              </w:rPr>
              <w:t>PNPSP 2025-2028</w:t>
            </w:r>
          </w:p>
        </w:tc>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8E3E3EA" w14:textId="77777777" w:rsidR="00443AE5" w:rsidRDefault="00AC7A6E">
            <w:pPr>
              <w:jc w:val="center"/>
            </w:pPr>
            <w:r>
              <w:rPr>
                <w:b/>
                <w:bCs/>
                <w:color w:val="FFFFFF"/>
                <w:sz w:val="18"/>
                <w:szCs w:val="16"/>
              </w:rPr>
              <w:t>ODS Agenda 2030</w:t>
            </w:r>
          </w:p>
        </w:tc>
      </w:tr>
      <w:tr w:rsidR="00443AE5" w14:paraId="716E3B73" w14:textId="77777777">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056C22D" w14:textId="77777777" w:rsidR="00443AE5" w:rsidRDefault="00AC7A6E">
            <w:pPr>
              <w:spacing w:line="220" w:lineRule="auto"/>
            </w:pPr>
            <w:r>
              <w:rPr>
                <w:color w:val="333333"/>
                <w:sz w:val="18"/>
                <w:szCs w:val="14"/>
              </w:rPr>
              <w:t>END 2.3.5.2: Ampliar cobertura y calidad de servicios de tratamiento.</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B640299" w14:textId="77777777" w:rsidR="00443AE5" w:rsidRDefault="00AC7A6E">
            <w:pPr>
              <w:spacing w:line="220" w:lineRule="auto"/>
            </w:pPr>
            <w:r>
              <w:rPr>
                <w:color w:val="333333"/>
                <w:sz w:val="18"/>
                <w:szCs w:val="14"/>
              </w:rPr>
              <w:t>PNPSP: Mejorado el acceso equitativo a servicios de salud.</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6C4A802" w14:textId="77777777" w:rsidR="00443AE5" w:rsidRDefault="00AC7A6E">
            <w:pPr>
              <w:spacing w:line="220" w:lineRule="auto"/>
            </w:pPr>
            <w:r>
              <w:rPr>
                <w:color w:val="333333"/>
                <w:sz w:val="18"/>
                <w:szCs w:val="14"/>
              </w:rPr>
              <w:t>ODS 3.5: Prevenir y tratar el abuso de sustancias adictivas.</w:t>
            </w:r>
          </w:p>
        </w:tc>
      </w:tr>
      <w:tr w:rsidR="00443AE5" w14:paraId="284817A4" w14:textId="77777777">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CEBAC2E" w14:textId="77777777" w:rsidR="00443AE5" w:rsidRDefault="00AC7A6E">
            <w:pPr>
              <w:spacing w:line="220" w:lineRule="auto"/>
            </w:pPr>
            <w:r>
              <w:rPr>
                <w:color w:val="333333"/>
                <w:sz w:val="18"/>
                <w:szCs w:val="14"/>
              </w:rPr>
              <w:t>END 1.3.3.1: Garantizar el acceso a servicios de salud mental.</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8392EDC" w14:textId="77777777" w:rsidR="00443AE5" w:rsidRDefault="00AC7A6E">
            <w:pPr>
              <w:spacing w:line="220" w:lineRule="auto"/>
            </w:pPr>
            <w:r>
              <w:rPr>
                <w:color w:val="333333"/>
                <w:sz w:val="18"/>
                <w:szCs w:val="14"/>
              </w:rPr>
              <w:t>PNPSP: Reducida la tasa de personas detenidas por posesión.</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4C79911" w14:textId="77777777" w:rsidR="00443AE5" w:rsidRDefault="00AC7A6E">
            <w:pPr>
              <w:spacing w:line="220" w:lineRule="auto"/>
            </w:pPr>
            <w:r>
              <w:rPr>
                <w:color w:val="333333"/>
                <w:sz w:val="18"/>
                <w:szCs w:val="14"/>
              </w:rPr>
              <w:t xml:space="preserve">ODS 10.2: Promover la </w:t>
            </w:r>
            <w:r w:rsidR="00603F78">
              <w:rPr>
                <w:color w:val="333333"/>
                <w:sz w:val="18"/>
                <w:szCs w:val="14"/>
              </w:rPr>
              <w:t>inclusión</w:t>
            </w:r>
            <w:r>
              <w:rPr>
                <w:color w:val="333333"/>
                <w:sz w:val="18"/>
                <w:szCs w:val="14"/>
              </w:rPr>
              <w:t xml:space="preserve"> social de todas las personas.</w:t>
            </w:r>
          </w:p>
        </w:tc>
      </w:tr>
    </w:tbl>
    <w:p w14:paraId="70BFA8CB" w14:textId="77777777" w:rsidR="00443AE5" w:rsidRDefault="00443AE5"/>
    <w:p w14:paraId="03BB791F" w14:textId="77777777" w:rsidR="00443AE5" w:rsidRDefault="00AC7A6E">
      <w:pPr>
        <w:spacing w:after="120" w:line="276" w:lineRule="auto"/>
        <w:jc w:val="both"/>
      </w:pPr>
      <w:r>
        <w:rPr>
          <w:b/>
          <w:bCs/>
          <w:color w:val="1F3864"/>
          <w:sz w:val="18"/>
          <w:szCs w:val="18"/>
        </w:rPr>
        <w:t>Tabla 12. Alineación Eje 4. Observatorio Nacional y Gestión del Conocimiento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443AE5" w14:paraId="213EC98C" w14:textId="77777777">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4A225A07" w14:textId="77777777" w:rsidR="00443AE5" w:rsidRDefault="00AC7A6E">
            <w:pPr>
              <w:jc w:val="center"/>
            </w:pPr>
            <w:r>
              <w:rPr>
                <w:b/>
                <w:bCs/>
                <w:color w:val="FFFFFF"/>
                <w:sz w:val="18"/>
                <w:szCs w:val="16"/>
              </w:rPr>
              <w:t>END 2030</w:t>
            </w:r>
          </w:p>
        </w:tc>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22E48820" w14:textId="77777777" w:rsidR="00443AE5" w:rsidRDefault="00AC7A6E">
            <w:pPr>
              <w:jc w:val="center"/>
            </w:pPr>
            <w:r>
              <w:rPr>
                <w:b/>
                <w:bCs/>
                <w:color w:val="FFFFFF"/>
                <w:sz w:val="18"/>
                <w:szCs w:val="16"/>
              </w:rPr>
              <w:t>PNPSP 2025-2028</w:t>
            </w:r>
          </w:p>
        </w:tc>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3446F557" w14:textId="77777777" w:rsidR="00443AE5" w:rsidRDefault="00AC7A6E">
            <w:pPr>
              <w:jc w:val="center"/>
            </w:pPr>
            <w:r>
              <w:rPr>
                <w:b/>
                <w:bCs/>
                <w:color w:val="FFFFFF"/>
                <w:sz w:val="18"/>
                <w:szCs w:val="16"/>
              </w:rPr>
              <w:t>ODS Agenda 2030</w:t>
            </w:r>
          </w:p>
        </w:tc>
      </w:tr>
      <w:tr w:rsidR="00443AE5" w14:paraId="3E48B3C3" w14:textId="77777777">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0C6C985" w14:textId="77777777" w:rsidR="00443AE5" w:rsidRDefault="00AC7A6E">
            <w:pPr>
              <w:spacing w:line="220" w:lineRule="auto"/>
            </w:pPr>
            <w:r>
              <w:rPr>
                <w:color w:val="333333"/>
                <w:sz w:val="18"/>
                <w:szCs w:val="14"/>
              </w:rPr>
              <w:t xml:space="preserve">END 1.1.1.11: Fortalecer los </w:t>
            </w:r>
            <w:r w:rsidR="00603F78">
              <w:rPr>
                <w:color w:val="333333"/>
                <w:sz w:val="18"/>
                <w:szCs w:val="14"/>
              </w:rPr>
              <w:t>sistemas</w:t>
            </w:r>
            <w:r>
              <w:rPr>
                <w:color w:val="333333"/>
                <w:sz w:val="18"/>
                <w:szCs w:val="14"/>
              </w:rPr>
              <w:t xml:space="preserve"> nacionales de información.</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52D95A2" w14:textId="77777777" w:rsidR="00443AE5" w:rsidRDefault="00AC7A6E">
            <w:pPr>
              <w:spacing w:line="220" w:lineRule="auto"/>
            </w:pPr>
            <w:r>
              <w:rPr>
                <w:color w:val="333333"/>
                <w:sz w:val="18"/>
                <w:szCs w:val="14"/>
              </w:rPr>
              <w:t xml:space="preserve">PNPSP: Fortalecidos los </w:t>
            </w:r>
            <w:r w:rsidR="00603F78">
              <w:rPr>
                <w:color w:val="333333"/>
                <w:sz w:val="18"/>
                <w:szCs w:val="14"/>
              </w:rPr>
              <w:t>sistemas</w:t>
            </w:r>
            <w:r>
              <w:rPr>
                <w:color w:val="333333"/>
                <w:sz w:val="18"/>
                <w:szCs w:val="14"/>
              </w:rPr>
              <w:t xml:space="preserve"> de información del sector social.</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0D24909" w14:textId="77777777" w:rsidR="00443AE5" w:rsidRDefault="00AC7A6E">
            <w:pPr>
              <w:spacing w:line="220" w:lineRule="auto"/>
            </w:pPr>
            <w:r>
              <w:rPr>
                <w:color w:val="333333"/>
                <w:sz w:val="18"/>
                <w:szCs w:val="14"/>
              </w:rPr>
              <w:t xml:space="preserve">ODS 17.18: Mejorar el apoyo a la </w:t>
            </w:r>
            <w:r w:rsidR="007545E9">
              <w:rPr>
                <w:color w:val="333333"/>
                <w:sz w:val="18"/>
                <w:szCs w:val="14"/>
              </w:rPr>
              <w:t>creación</w:t>
            </w:r>
            <w:r>
              <w:rPr>
                <w:color w:val="333333"/>
                <w:sz w:val="18"/>
                <w:szCs w:val="14"/>
              </w:rPr>
              <w:t xml:space="preserve"> de capacidad estadística.</w:t>
            </w:r>
          </w:p>
        </w:tc>
      </w:tr>
      <w:tr w:rsidR="00443AE5" w14:paraId="6CD51627" w14:textId="77777777">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6252359" w14:textId="77777777" w:rsidR="00443AE5" w:rsidRDefault="00AC7A6E">
            <w:pPr>
              <w:spacing w:line="220" w:lineRule="auto"/>
            </w:pPr>
            <w:r>
              <w:rPr>
                <w:color w:val="333333"/>
                <w:sz w:val="18"/>
                <w:szCs w:val="14"/>
              </w:rPr>
              <w:t xml:space="preserve">END 2.3.5.3: Desarrollar </w:t>
            </w:r>
            <w:r w:rsidR="007545E9">
              <w:rPr>
                <w:color w:val="333333"/>
                <w:sz w:val="18"/>
                <w:szCs w:val="14"/>
              </w:rPr>
              <w:t>investigaciones</w:t>
            </w:r>
            <w:r>
              <w:rPr>
                <w:color w:val="333333"/>
                <w:sz w:val="18"/>
                <w:szCs w:val="14"/>
              </w:rPr>
              <w:t xml:space="preserve"> sobre el </w:t>
            </w:r>
            <w:r w:rsidR="007545E9">
              <w:rPr>
                <w:color w:val="333333"/>
                <w:sz w:val="18"/>
                <w:szCs w:val="14"/>
              </w:rPr>
              <w:t>fenómeno</w:t>
            </w:r>
            <w:r>
              <w:rPr>
                <w:color w:val="333333"/>
                <w:sz w:val="18"/>
                <w:szCs w:val="14"/>
              </w:rPr>
              <w:t xml:space="preserve"> de drogas.</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9C9C933" w14:textId="77777777" w:rsidR="00443AE5" w:rsidRDefault="00443AE5">
            <w:pPr>
              <w:spacing w:line="220" w:lineRule="auto"/>
            </w:pP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D388863" w14:textId="77777777" w:rsidR="00443AE5" w:rsidRDefault="00AC7A6E">
            <w:pPr>
              <w:spacing w:line="220" w:lineRule="auto"/>
            </w:pPr>
            <w:r>
              <w:rPr>
                <w:color w:val="333333"/>
                <w:sz w:val="18"/>
                <w:szCs w:val="14"/>
              </w:rPr>
              <w:t>ODS 17.19: Elaborar indicadores que midan los progresos.</w:t>
            </w:r>
          </w:p>
        </w:tc>
      </w:tr>
    </w:tbl>
    <w:p w14:paraId="45BFCE5A" w14:textId="77777777" w:rsidR="00443AE5" w:rsidRDefault="00443AE5"/>
    <w:p w14:paraId="6A5C3A05" w14:textId="77777777" w:rsidR="00443AE5" w:rsidRDefault="00AC7A6E">
      <w:pPr>
        <w:spacing w:after="120" w:line="276" w:lineRule="auto"/>
        <w:jc w:val="both"/>
      </w:pPr>
      <w:r>
        <w:rPr>
          <w:b/>
          <w:bCs/>
          <w:color w:val="1F3864"/>
          <w:sz w:val="18"/>
          <w:szCs w:val="18"/>
        </w:rPr>
        <w:t>Tabla 13. Alineación Eje 5. Cohesión Social, Prevención del Delito y Participación Territorial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443AE5" w14:paraId="623A17D5" w14:textId="77777777">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F2ABE29" w14:textId="77777777" w:rsidR="00443AE5" w:rsidRDefault="00AC7A6E">
            <w:pPr>
              <w:jc w:val="center"/>
            </w:pPr>
            <w:r>
              <w:rPr>
                <w:b/>
                <w:bCs/>
                <w:color w:val="FFFFFF"/>
                <w:sz w:val="18"/>
                <w:szCs w:val="16"/>
              </w:rPr>
              <w:t>END 2030</w:t>
            </w:r>
          </w:p>
        </w:tc>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55CE1DC2" w14:textId="77777777" w:rsidR="00443AE5" w:rsidRDefault="00AC7A6E">
            <w:pPr>
              <w:jc w:val="center"/>
            </w:pPr>
            <w:r>
              <w:rPr>
                <w:b/>
                <w:bCs/>
                <w:color w:val="FFFFFF"/>
                <w:sz w:val="18"/>
                <w:szCs w:val="16"/>
              </w:rPr>
              <w:t>PNPSP 2025-2028</w:t>
            </w:r>
          </w:p>
        </w:tc>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5F5886D9" w14:textId="77777777" w:rsidR="00443AE5" w:rsidRDefault="00AC7A6E">
            <w:pPr>
              <w:jc w:val="center"/>
            </w:pPr>
            <w:r>
              <w:rPr>
                <w:b/>
                <w:bCs/>
                <w:color w:val="FFFFFF"/>
                <w:sz w:val="18"/>
                <w:szCs w:val="16"/>
              </w:rPr>
              <w:t>ODS Agenda 2030</w:t>
            </w:r>
          </w:p>
        </w:tc>
      </w:tr>
      <w:tr w:rsidR="00443AE5" w14:paraId="13EF351A" w14:textId="77777777">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9B140E2" w14:textId="77777777" w:rsidR="00443AE5" w:rsidRDefault="00AC7A6E">
            <w:pPr>
              <w:spacing w:line="220" w:lineRule="auto"/>
            </w:pPr>
            <w:r>
              <w:rPr>
                <w:color w:val="333333"/>
                <w:sz w:val="18"/>
                <w:szCs w:val="14"/>
              </w:rPr>
              <w:t xml:space="preserve">END 2.2.3.1: Promover </w:t>
            </w:r>
            <w:r w:rsidR="007545E9">
              <w:rPr>
                <w:color w:val="333333"/>
                <w:sz w:val="18"/>
                <w:szCs w:val="14"/>
              </w:rPr>
              <w:t>acciones</w:t>
            </w:r>
            <w:r>
              <w:rPr>
                <w:color w:val="333333"/>
                <w:sz w:val="18"/>
                <w:szCs w:val="14"/>
              </w:rPr>
              <w:t xml:space="preserve"> preventivas articuladas de seguridad.</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0131DA1" w14:textId="77777777" w:rsidR="00443AE5" w:rsidRDefault="00AC7A6E">
            <w:pPr>
              <w:spacing w:line="220" w:lineRule="auto"/>
            </w:pPr>
            <w:r>
              <w:rPr>
                <w:color w:val="333333"/>
                <w:sz w:val="18"/>
                <w:szCs w:val="14"/>
              </w:rPr>
              <w:t>PNPSP: Reducido el % de casos de simple posesión de drogas.</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864892D" w14:textId="77777777" w:rsidR="00443AE5" w:rsidRDefault="00AC7A6E">
            <w:pPr>
              <w:spacing w:line="220" w:lineRule="auto"/>
            </w:pPr>
            <w:r>
              <w:rPr>
                <w:color w:val="333333"/>
                <w:sz w:val="18"/>
                <w:szCs w:val="14"/>
              </w:rPr>
              <w:t xml:space="preserve">ODS 16.1: Reducir significativamente todas las </w:t>
            </w:r>
            <w:r w:rsidR="00603F78">
              <w:rPr>
                <w:color w:val="333333"/>
                <w:sz w:val="18"/>
                <w:szCs w:val="14"/>
              </w:rPr>
              <w:t>formas</w:t>
            </w:r>
            <w:r>
              <w:rPr>
                <w:color w:val="333333"/>
                <w:sz w:val="18"/>
                <w:szCs w:val="14"/>
              </w:rPr>
              <w:t xml:space="preserve"> de violencia.</w:t>
            </w:r>
          </w:p>
        </w:tc>
      </w:tr>
      <w:tr w:rsidR="00443AE5" w14:paraId="191B9C7A" w14:textId="77777777">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AD4F14C" w14:textId="77777777" w:rsidR="00443AE5" w:rsidRDefault="00AC7A6E">
            <w:pPr>
              <w:spacing w:line="220" w:lineRule="auto"/>
            </w:pPr>
            <w:r>
              <w:rPr>
                <w:color w:val="333333"/>
                <w:sz w:val="18"/>
                <w:szCs w:val="14"/>
              </w:rPr>
              <w:t>END 2.7.2.1: Fomentar la participación ciudadana en la gestión pública.</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639DC0F" w14:textId="77777777" w:rsidR="00443AE5" w:rsidRDefault="00AC7A6E">
            <w:pPr>
              <w:spacing w:line="220" w:lineRule="auto"/>
            </w:pPr>
            <w:r>
              <w:rPr>
                <w:color w:val="333333"/>
                <w:sz w:val="18"/>
                <w:szCs w:val="14"/>
              </w:rPr>
              <w:t>PNPSP: Reducida la tasa de personas detenidas por posesión.</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4BBF10E" w14:textId="77777777" w:rsidR="00443AE5" w:rsidRDefault="00AC7A6E">
            <w:pPr>
              <w:spacing w:line="220" w:lineRule="auto"/>
            </w:pPr>
            <w:r>
              <w:rPr>
                <w:color w:val="333333"/>
                <w:sz w:val="18"/>
                <w:szCs w:val="14"/>
              </w:rPr>
              <w:t>ODS 11.7: Proporcionar acceso universal a zonas verdes y espacios públicos seguros.</w:t>
            </w:r>
          </w:p>
        </w:tc>
      </w:tr>
    </w:tbl>
    <w:p w14:paraId="534EA77F" w14:textId="77777777" w:rsidR="00443AE5" w:rsidRDefault="00443AE5"/>
    <w:p w14:paraId="0B7C8F4D" w14:textId="77777777" w:rsidR="00443AE5" w:rsidRDefault="00443AE5"/>
    <w:p w14:paraId="4492407C" w14:textId="77777777" w:rsidR="00443AE5" w:rsidRDefault="00AC7A6E">
      <w:pPr>
        <w:pStyle w:val="Ttulo1"/>
      </w:pPr>
      <w:bookmarkStart w:id="107" w:name="_Toc226986025"/>
      <w:bookmarkStart w:id="108" w:name="_Toc231547094"/>
      <w:r>
        <w:t>MATRIZ DE RESULTADOS INSTITUCIONALES</w:t>
      </w:r>
      <w:bookmarkEnd w:id="107"/>
      <w:bookmarkEnd w:id="108"/>
    </w:p>
    <w:p w14:paraId="39C0A1C6" w14:textId="77777777" w:rsidR="00443AE5" w:rsidRDefault="00AC7A6E">
      <w:pPr>
        <w:spacing w:after="120" w:line="276" w:lineRule="auto"/>
        <w:jc w:val="both"/>
      </w:pPr>
      <w:r>
        <w:rPr>
          <w:color w:val="333333"/>
        </w:rPr>
        <w:t xml:space="preserve">La siguiente matriz presenta los 24 resultados institucionales estratégicos (RIE) del CND para el período 2025-2028, con sus indicadores, </w:t>
      </w:r>
      <w:r w:rsidR="00603F78">
        <w:rPr>
          <w:color w:val="333333"/>
        </w:rPr>
        <w:t>líneas</w:t>
      </w:r>
      <w:r>
        <w:rPr>
          <w:color w:val="333333"/>
        </w:rPr>
        <w:t xml:space="preserve"> base y metas anuales.</w:t>
      </w:r>
    </w:p>
    <w:p w14:paraId="2E0B02C5" w14:textId="77777777" w:rsidR="00443AE5" w:rsidRDefault="00443AE5"/>
    <w:p w14:paraId="7776113C" w14:textId="77777777" w:rsidR="00443AE5" w:rsidRDefault="00AC7A6E">
      <w:pPr>
        <w:spacing w:after="120" w:line="276" w:lineRule="auto"/>
        <w:jc w:val="both"/>
      </w:pPr>
      <w:r>
        <w:rPr>
          <w:b/>
          <w:bCs/>
          <w:color w:val="1F3864"/>
          <w:sz w:val="20"/>
          <w:szCs w:val="20"/>
        </w:rPr>
        <w:t>Tabla 14. Matriz de Resultados del PEI 2025-2028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0"/>
        <w:gridCol w:w="1981"/>
        <w:gridCol w:w="1786"/>
        <w:gridCol w:w="751"/>
        <w:gridCol w:w="693"/>
        <w:gridCol w:w="693"/>
        <w:gridCol w:w="693"/>
        <w:gridCol w:w="1983"/>
      </w:tblGrid>
      <w:tr w:rsidR="00443AE5" w14:paraId="75D0198F" w14:textId="77777777">
        <w:tc>
          <w:tcPr>
            <w:tcW w:w="7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07802A8E" w14:textId="77777777" w:rsidR="00443AE5" w:rsidRDefault="00AC7A6E">
            <w:pPr>
              <w:jc w:val="center"/>
            </w:pPr>
            <w:r>
              <w:rPr>
                <w:b/>
                <w:bCs/>
                <w:color w:val="FFFFFF"/>
                <w:sz w:val="18"/>
                <w:szCs w:val="16"/>
              </w:rPr>
              <w:lastRenderedPageBreak/>
              <w:t>Código</w:t>
            </w:r>
          </w:p>
        </w:tc>
        <w:tc>
          <w:tcPr>
            <w:tcW w:w="20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5AED3185" w14:textId="77777777" w:rsidR="00443AE5" w:rsidRDefault="00AC7A6E">
            <w:pPr>
              <w:jc w:val="center"/>
            </w:pPr>
            <w:r>
              <w:rPr>
                <w:b/>
                <w:bCs/>
                <w:color w:val="FFFFFF"/>
                <w:sz w:val="18"/>
                <w:szCs w:val="16"/>
              </w:rPr>
              <w:t>Resultado Institucional</w:t>
            </w:r>
          </w:p>
        </w:tc>
        <w:tc>
          <w:tcPr>
            <w:tcW w:w="18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5891B466" w14:textId="77777777" w:rsidR="00443AE5" w:rsidRDefault="00AC7A6E">
            <w:pPr>
              <w:jc w:val="center"/>
            </w:pPr>
            <w:r>
              <w:rPr>
                <w:b/>
                <w:bCs/>
                <w:color w:val="FFFFFF"/>
                <w:sz w:val="18"/>
                <w:szCs w:val="16"/>
              </w:rPr>
              <w:t>Indicador</w:t>
            </w:r>
          </w:p>
        </w:tc>
        <w:tc>
          <w:tcPr>
            <w:tcW w:w="7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8C29B46" w14:textId="77777777" w:rsidR="00443AE5" w:rsidRDefault="00AC7A6E">
            <w:pPr>
              <w:jc w:val="center"/>
            </w:pPr>
            <w:r>
              <w:rPr>
                <w:b/>
                <w:bCs/>
                <w:color w:val="FFFFFF"/>
                <w:sz w:val="18"/>
                <w:szCs w:val="16"/>
              </w:rPr>
              <w:t>L.Base</w:t>
            </w:r>
          </w:p>
        </w:tc>
        <w:tc>
          <w:tcPr>
            <w:tcW w:w="7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0CCBADB1" w14:textId="77777777" w:rsidR="00443AE5" w:rsidRDefault="00AC7A6E">
            <w:pPr>
              <w:jc w:val="center"/>
            </w:pPr>
            <w:r>
              <w:rPr>
                <w:b/>
                <w:bCs/>
                <w:color w:val="FFFFFF"/>
                <w:sz w:val="18"/>
                <w:szCs w:val="16"/>
              </w:rPr>
              <w:t>2025</w:t>
            </w:r>
          </w:p>
        </w:tc>
        <w:tc>
          <w:tcPr>
            <w:tcW w:w="7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7CD309EE" w14:textId="77777777" w:rsidR="00443AE5" w:rsidRDefault="00AC7A6E">
            <w:pPr>
              <w:jc w:val="center"/>
            </w:pPr>
            <w:r>
              <w:rPr>
                <w:b/>
                <w:bCs/>
                <w:color w:val="FFFFFF"/>
                <w:sz w:val="18"/>
                <w:szCs w:val="16"/>
              </w:rPr>
              <w:t>2026</w:t>
            </w:r>
          </w:p>
        </w:tc>
        <w:tc>
          <w:tcPr>
            <w:tcW w:w="7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4730FD3A" w14:textId="77777777" w:rsidR="00443AE5" w:rsidRDefault="00AC7A6E">
            <w:pPr>
              <w:jc w:val="center"/>
            </w:pPr>
            <w:r>
              <w:rPr>
                <w:b/>
                <w:bCs/>
                <w:color w:val="FFFFFF"/>
                <w:sz w:val="18"/>
                <w:szCs w:val="16"/>
              </w:rPr>
              <w:t>2027</w:t>
            </w:r>
          </w:p>
        </w:tc>
        <w:tc>
          <w:tcPr>
            <w:tcW w:w="7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3D6F6706" w14:textId="77777777" w:rsidR="00443AE5" w:rsidRDefault="00AC7A6E">
            <w:pPr>
              <w:jc w:val="center"/>
            </w:pPr>
            <w:r>
              <w:rPr>
                <w:b/>
                <w:bCs/>
                <w:color w:val="FFFFFF"/>
                <w:sz w:val="18"/>
                <w:szCs w:val="16"/>
              </w:rPr>
              <w:t>2028</w:t>
            </w:r>
          </w:p>
        </w:tc>
      </w:tr>
      <w:tr w:rsidR="00443AE5" w14:paraId="59ADA459" w14:textId="77777777">
        <w:tc>
          <w:tcPr>
            <w:tcW w:w="9360" w:type="dxa"/>
            <w:gridSpan w:val="8"/>
            <w:tcBorders>
              <w:top w:val="single" w:sz="1" w:space="0" w:color="BBBBBB"/>
              <w:left w:val="single" w:sz="1" w:space="0" w:color="BBBBBB"/>
              <w:bottom w:val="single" w:sz="1" w:space="0" w:color="BBBBBB"/>
              <w:right w:val="single" w:sz="1" w:space="0" w:color="BBBBBB"/>
            </w:tcBorders>
            <w:shd w:val="clear" w:color="auto" w:fill="E8EEF4"/>
            <w:tcMar>
              <w:top w:w="50" w:type="dxa"/>
              <w:left w:w="80" w:type="dxa"/>
              <w:bottom w:w="50" w:type="dxa"/>
              <w:right w:w="80" w:type="dxa"/>
            </w:tcMar>
          </w:tcPr>
          <w:p w14:paraId="4B716E9F" w14:textId="1CEFC205" w:rsidR="00443AE5" w:rsidRDefault="00AC7A6E">
            <w:r>
              <w:rPr>
                <w:b/>
                <w:bCs/>
                <w:color w:val="1F3864"/>
                <w:sz w:val="18"/>
                <w:szCs w:val="17"/>
              </w:rPr>
              <w:t xml:space="preserve">Eje 1. </w:t>
            </w:r>
            <w:r w:rsidR="000036C8">
              <w:rPr>
                <w:b/>
                <w:bCs/>
                <w:color w:val="1F3864"/>
                <w:sz w:val="18"/>
                <w:szCs w:val="18"/>
              </w:rPr>
              <w:t>Desarrollo Institucional y Modernización Operativa</w:t>
            </w:r>
          </w:p>
        </w:tc>
      </w:tr>
      <w:tr w:rsidR="00443AE5" w14:paraId="61A1E64C" w14:textId="77777777">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586DB52" w14:textId="77777777" w:rsidR="00443AE5" w:rsidRDefault="00AC7A6E">
            <w:pPr>
              <w:spacing w:line="220" w:lineRule="auto"/>
            </w:pPr>
            <w:r>
              <w:rPr>
                <w:b/>
                <w:bCs/>
                <w:color w:val="333333"/>
                <w:sz w:val="18"/>
                <w:szCs w:val="14"/>
              </w:rPr>
              <w:t>RIE 1.1</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198D5B2" w14:textId="77777777" w:rsidR="00443AE5" w:rsidRDefault="00AC7A6E">
            <w:pPr>
              <w:spacing w:line="220" w:lineRule="auto"/>
            </w:pPr>
            <w:r>
              <w:rPr>
                <w:color w:val="333333"/>
                <w:sz w:val="18"/>
                <w:szCs w:val="14"/>
              </w:rPr>
              <w:t xml:space="preserve">Fortalecida la gestión </w:t>
            </w:r>
            <w:r w:rsidR="00603F78">
              <w:rPr>
                <w:color w:val="333333"/>
                <w:sz w:val="18"/>
                <w:szCs w:val="14"/>
              </w:rPr>
              <w:t>organizacional</w:t>
            </w:r>
            <w:r>
              <w:rPr>
                <w:color w:val="333333"/>
                <w:sz w:val="18"/>
                <w:szCs w:val="14"/>
              </w:rPr>
              <w:t xml:space="preserve"> del CND mediante la adopción de un modelo institucional orientado a resultados, con procesos optimizados, estructuras ajustadas y mecanismos de planificación, seg</w:t>
            </w:r>
          </w:p>
        </w:tc>
        <w:tc>
          <w:tcPr>
            <w:tcW w:w="18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F4ADFB5" w14:textId="77777777" w:rsidR="00443AE5" w:rsidRDefault="00AC7A6E">
            <w:pPr>
              <w:spacing w:line="220" w:lineRule="auto"/>
            </w:pPr>
            <w:r>
              <w:rPr>
                <w:color w:val="333333"/>
                <w:sz w:val="18"/>
                <w:szCs w:val="14"/>
              </w:rPr>
              <w:t>I.1:Porcentaje de procesos institucionales priorizados que cuentan con procedimientos actualizados, documentados y aprobados.</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6751EFD" w14:textId="77777777" w:rsidR="00443AE5" w:rsidRDefault="00AC7A6E">
            <w:pPr>
              <w:spacing w:line="220" w:lineRule="auto"/>
              <w:jc w:val="center"/>
            </w:pPr>
            <w:r>
              <w:rPr>
                <w:color w:val="333333"/>
                <w:sz w:val="18"/>
                <w:szCs w:val="14"/>
              </w:rPr>
              <w:t>20%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63289AD" w14:textId="77777777" w:rsidR="00443AE5" w:rsidRDefault="00AC7A6E">
            <w:pPr>
              <w:spacing w:line="220" w:lineRule="auto"/>
              <w:jc w:val="center"/>
            </w:pPr>
            <w:r>
              <w:rPr>
                <w:color w:val="333333"/>
                <w:sz w:val="18"/>
                <w:szCs w:val="14"/>
              </w:rPr>
              <w:t>40%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BD8B3C7" w14:textId="77777777" w:rsidR="00443AE5" w:rsidRDefault="00AC7A6E">
            <w:pPr>
              <w:spacing w:line="220" w:lineRule="auto"/>
              <w:jc w:val="center"/>
            </w:pPr>
            <w:r>
              <w:rPr>
                <w:color w:val="333333"/>
                <w:sz w:val="18"/>
                <w:szCs w:val="14"/>
              </w:rPr>
              <w:t>60%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3758B93" w14:textId="77777777" w:rsidR="00443AE5" w:rsidRDefault="00AC7A6E">
            <w:pPr>
              <w:spacing w:line="220" w:lineRule="auto"/>
              <w:jc w:val="center"/>
            </w:pPr>
            <w:r>
              <w:rPr>
                <w:color w:val="333333"/>
                <w:sz w:val="18"/>
                <w:szCs w:val="14"/>
              </w:rPr>
              <w:t>80%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F78354F" w14:textId="77777777" w:rsidR="00443AE5" w:rsidRDefault="00AC7A6E">
            <w:pPr>
              <w:spacing w:line="220" w:lineRule="auto"/>
              <w:jc w:val="center"/>
            </w:pPr>
            <w:r>
              <w:rPr>
                <w:color w:val="333333"/>
                <w:sz w:val="18"/>
                <w:szCs w:val="14"/>
              </w:rPr>
              <w:t>100%</w:t>
            </w:r>
          </w:p>
        </w:tc>
      </w:tr>
      <w:tr w:rsidR="00443AE5" w14:paraId="7FB0622D" w14:textId="77777777">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B0CE035" w14:textId="77777777" w:rsidR="00443AE5" w:rsidRDefault="00AC7A6E">
            <w:pPr>
              <w:spacing w:line="220" w:lineRule="auto"/>
            </w:pPr>
            <w:r>
              <w:rPr>
                <w:b/>
                <w:bCs/>
                <w:color w:val="333333"/>
                <w:sz w:val="18"/>
                <w:szCs w:val="14"/>
              </w:rPr>
              <w:t>RIE 1.2</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80208A0" w14:textId="77777777" w:rsidR="00443AE5" w:rsidRDefault="00AC7A6E">
            <w:pPr>
              <w:spacing w:line="220" w:lineRule="auto"/>
            </w:pPr>
            <w:r>
              <w:rPr>
                <w:color w:val="333333"/>
                <w:sz w:val="18"/>
                <w:szCs w:val="14"/>
              </w:rPr>
              <w:t xml:space="preserve">Modernizada la infraestructura tecnológica institucional mediante la implementación de </w:t>
            </w:r>
            <w:r w:rsidR="00603F78">
              <w:rPr>
                <w:color w:val="333333"/>
                <w:sz w:val="18"/>
                <w:szCs w:val="14"/>
              </w:rPr>
              <w:t>plataformas</w:t>
            </w:r>
            <w:r>
              <w:rPr>
                <w:color w:val="333333"/>
                <w:sz w:val="18"/>
                <w:szCs w:val="14"/>
              </w:rPr>
              <w:t xml:space="preserve"> digitales integradas, automatización de procesos clave y dotación de equipos y </w:t>
            </w:r>
            <w:r w:rsidR="00603F78">
              <w:rPr>
                <w:color w:val="333333"/>
                <w:sz w:val="18"/>
                <w:szCs w:val="14"/>
              </w:rPr>
              <w:t>sistemas</w:t>
            </w:r>
            <w:r>
              <w:rPr>
                <w:color w:val="333333"/>
                <w:sz w:val="18"/>
                <w:szCs w:val="14"/>
              </w:rPr>
              <w:t xml:space="preserve"> que increment</w:t>
            </w:r>
          </w:p>
        </w:tc>
        <w:tc>
          <w:tcPr>
            <w:tcW w:w="18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111C4E1" w14:textId="77777777" w:rsidR="00443AE5" w:rsidRDefault="00AC7A6E">
            <w:pPr>
              <w:spacing w:line="220" w:lineRule="auto"/>
            </w:pPr>
            <w:r>
              <w:rPr>
                <w:color w:val="333333"/>
                <w:sz w:val="18"/>
                <w:szCs w:val="14"/>
              </w:rPr>
              <w:t>I.2:Porcentaje de procesos administrativos y operativos priorizados que están digitalizados o automatizados.</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1BAD504" w14:textId="77777777" w:rsidR="00443AE5" w:rsidRDefault="00AC7A6E">
            <w:pPr>
              <w:spacing w:line="220" w:lineRule="auto"/>
              <w:jc w:val="center"/>
            </w:pPr>
            <w:r>
              <w:rPr>
                <w:color w:val="333333"/>
                <w:sz w:val="18"/>
                <w:szCs w:val="14"/>
              </w:rPr>
              <w:t>25%</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78AB5CB" w14:textId="77777777" w:rsidR="00443AE5" w:rsidRDefault="00AC7A6E">
            <w:pPr>
              <w:spacing w:line="220" w:lineRule="auto"/>
              <w:jc w:val="center"/>
            </w:pPr>
            <w:r>
              <w:rPr>
                <w:color w:val="333333"/>
                <w:sz w:val="18"/>
                <w:szCs w:val="14"/>
              </w:rPr>
              <w:t>45%</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F6D278F" w14:textId="77777777" w:rsidR="00443AE5" w:rsidRDefault="00AC7A6E">
            <w:pPr>
              <w:spacing w:line="220" w:lineRule="auto"/>
              <w:jc w:val="center"/>
            </w:pPr>
            <w:r>
              <w:rPr>
                <w:color w:val="333333"/>
                <w:sz w:val="18"/>
                <w:szCs w:val="14"/>
              </w:rPr>
              <w:t>65%</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9935844" w14:textId="77777777" w:rsidR="00443AE5" w:rsidRDefault="00AC7A6E">
            <w:pPr>
              <w:spacing w:line="220" w:lineRule="auto"/>
              <w:jc w:val="center"/>
            </w:pPr>
            <w:r>
              <w:rPr>
                <w:color w:val="333333"/>
                <w:sz w:val="18"/>
                <w:szCs w:val="14"/>
              </w:rPr>
              <w:t>85%</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4ADEED6" w14:textId="77777777" w:rsidR="00443AE5" w:rsidRDefault="00AC7A6E">
            <w:pPr>
              <w:spacing w:line="220" w:lineRule="auto"/>
              <w:jc w:val="center"/>
            </w:pPr>
            <w:r>
              <w:rPr>
                <w:color w:val="333333"/>
                <w:sz w:val="18"/>
                <w:szCs w:val="14"/>
              </w:rPr>
              <w:t>100%</w:t>
            </w:r>
          </w:p>
        </w:tc>
      </w:tr>
      <w:tr w:rsidR="00443AE5" w14:paraId="151FB5E5" w14:textId="77777777">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CB361C5" w14:textId="77777777" w:rsidR="00443AE5" w:rsidRDefault="00AC7A6E">
            <w:pPr>
              <w:spacing w:line="220" w:lineRule="auto"/>
            </w:pPr>
            <w:r>
              <w:rPr>
                <w:b/>
                <w:bCs/>
                <w:color w:val="333333"/>
                <w:sz w:val="18"/>
                <w:szCs w:val="14"/>
              </w:rPr>
              <w:t>RIE 1.3</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8BA7B22" w14:textId="77777777" w:rsidR="00443AE5" w:rsidRDefault="00AC7A6E">
            <w:pPr>
              <w:spacing w:line="220" w:lineRule="auto"/>
            </w:pPr>
            <w:r>
              <w:rPr>
                <w:color w:val="333333"/>
                <w:sz w:val="18"/>
                <w:szCs w:val="14"/>
              </w:rPr>
              <w:t>Ampliada la capacidad operativa territorial del CND mediante la apertura, instalación y funcionamiento efectivo de nuevos departamentos regionales que permitan mejorar la cobertura institucional a niv</w:t>
            </w:r>
          </w:p>
        </w:tc>
        <w:tc>
          <w:tcPr>
            <w:tcW w:w="18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512CCE0" w14:textId="77777777" w:rsidR="00443AE5" w:rsidRDefault="00AC7A6E">
            <w:pPr>
              <w:spacing w:line="220" w:lineRule="auto"/>
            </w:pPr>
            <w:r>
              <w:rPr>
                <w:color w:val="333333"/>
                <w:sz w:val="18"/>
                <w:szCs w:val="14"/>
              </w:rPr>
              <w:t>I.3: Número de nuevos departamentos regionales instalados y en operación según planificación institucional.</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D4A7B39" w14:textId="77777777" w:rsidR="00443AE5" w:rsidRDefault="00AC7A6E">
            <w:pPr>
              <w:spacing w:line="220" w:lineRule="auto"/>
              <w:jc w:val="center"/>
            </w:pPr>
            <w:r>
              <w:rPr>
                <w:color w:val="333333"/>
                <w:sz w:val="18"/>
                <w:szCs w:val="14"/>
              </w:rPr>
              <w:t>4</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D662F59" w14:textId="77777777" w:rsidR="00443AE5" w:rsidRDefault="00AC7A6E">
            <w:pPr>
              <w:spacing w:line="220" w:lineRule="auto"/>
              <w:jc w:val="center"/>
            </w:pPr>
            <w:r>
              <w:rPr>
                <w:color w:val="333333"/>
                <w:sz w:val="18"/>
                <w:szCs w:val="14"/>
              </w:rPr>
              <w:t>6</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433238E" w14:textId="77777777" w:rsidR="00443AE5" w:rsidRDefault="00AC7A6E">
            <w:pPr>
              <w:spacing w:line="220" w:lineRule="auto"/>
              <w:jc w:val="center"/>
            </w:pPr>
            <w:r>
              <w:rPr>
                <w:color w:val="333333"/>
                <w:sz w:val="18"/>
                <w:szCs w:val="14"/>
              </w:rPr>
              <w:t>8</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8E7B73B" w14:textId="77777777" w:rsidR="00443AE5" w:rsidRDefault="00AC7A6E">
            <w:pPr>
              <w:spacing w:line="220" w:lineRule="auto"/>
              <w:jc w:val="center"/>
            </w:pPr>
            <w:r>
              <w:rPr>
                <w:color w:val="333333"/>
                <w:sz w:val="18"/>
                <w:szCs w:val="14"/>
              </w:rPr>
              <w:t>9</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C6D388F" w14:textId="77777777" w:rsidR="00443AE5" w:rsidRDefault="00AC7A6E">
            <w:pPr>
              <w:spacing w:line="220" w:lineRule="auto"/>
              <w:jc w:val="center"/>
            </w:pPr>
            <w:r>
              <w:rPr>
                <w:color w:val="333333"/>
                <w:sz w:val="18"/>
                <w:szCs w:val="14"/>
              </w:rPr>
              <w:t>10</w:t>
            </w:r>
          </w:p>
        </w:tc>
      </w:tr>
      <w:tr w:rsidR="00443AE5" w14:paraId="20344D50" w14:textId="77777777">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C91D3E6" w14:textId="77777777" w:rsidR="00443AE5" w:rsidRDefault="00AC7A6E">
            <w:pPr>
              <w:spacing w:line="220" w:lineRule="auto"/>
            </w:pPr>
            <w:r>
              <w:rPr>
                <w:b/>
                <w:bCs/>
                <w:color w:val="333333"/>
                <w:sz w:val="18"/>
                <w:szCs w:val="14"/>
              </w:rPr>
              <w:t>RIE 1.4</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17B2A3A" w14:textId="77777777" w:rsidR="00443AE5" w:rsidRDefault="00AC7A6E">
            <w:pPr>
              <w:spacing w:line="220" w:lineRule="auto"/>
            </w:pPr>
            <w:r>
              <w:rPr>
                <w:color w:val="333333"/>
                <w:sz w:val="18"/>
                <w:szCs w:val="14"/>
              </w:rPr>
              <w:t xml:space="preserve">Fortalecido el talento </w:t>
            </w:r>
            <w:r w:rsidR="00603F78">
              <w:rPr>
                <w:color w:val="333333"/>
                <w:sz w:val="18"/>
                <w:szCs w:val="14"/>
              </w:rPr>
              <w:t>humano</w:t>
            </w:r>
            <w:r>
              <w:rPr>
                <w:color w:val="333333"/>
                <w:sz w:val="18"/>
                <w:szCs w:val="14"/>
              </w:rPr>
              <w:t xml:space="preserve"> institucional mediante procesos de selección, capacitación, evaluación y retención del personal técnico y gerencial, en función de las competencias requeridas.</w:t>
            </w:r>
          </w:p>
        </w:tc>
        <w:tc>
          <w:tcPr>
            <w:tcW w:w="18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D0F965C" w14:textId="77777777" w:rsidR="00443AE5" w:rsidRDefault="00AC7A6E">
            <w:pPr>
              <w:spacing w:line="220" w:lineRule="auto"/>
            </w:pPr>
            <w:r>
              <w:rPr>
                <w:color w:val="333333"/>
                <w:sz w:val="18"/>
                <w:szCs w:val="14"/>
              </w:rPr>
              <w:t>I.4: Porcentaje del personal técnico y gerencial que ha recibido formación especializada conforme al Plan Anual de Capacitación.</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A083678" w14:textId="77777777" w:rsidR="00443AE5" w:rsidRDefault="00AC7A6E">
            <w:pPr>
              <w:spacing w:line="220" w:lineRule="auto"/>
              <w:jc w:val="center"/>
            </w:pPr>
            <w:r>
              <w:rPr>
                <w:color w:val="333333"/>
                <w:sz w:val="18"/>
                <w:szCs w:val="14"/>
              </w:rPr>
              <w:t>30%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81E5FF3" w14:textId="77777777" w:rsidR="00443AE5" w:rsidRDefault="00AC7A6E">
            <w:pPr>
              <w:spacing w:line="220" w:lineRule="auto"/>
              <w:jc w:val="center"/>
            </w:pPr>
            <w:r>
              <w:rPr>
                <w:color w:val="333333"/>
                <w:sz w:val="18"/>
                <w:szCs w:val="14"/>
              </w:rPr>
              <w:t>50%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053DC9F" w14:textId="77777777" w:rsidR="00443AE5" w:rsidRDefault="00AC7A6E">
            <w:pPr>
              <w:spacing w:line="220" w:lineRule="auto"/>
              <w:jc w:val="center"/>
            </w:pPr>
            <w:r>
              <w:rPr>
                <w:color w:val="333333"/>
                <w:sz w:val="18"/>
                <w:szCs w:val="14"/>
              </w:rPr>
              <w:t>70%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C43969A" w14:textId="77777777" w:rsidR="00443AE5" w:rsidRDefault="00AC7A6E">
            <w:pPr>
              <w:spacing w:line="220" w:lineRule="auto"/>
              <w:jc w:val="center"/>
            </w:pPr>
            <w:r>
              <w:rPr>
                <w:color w:val="333333"/>
                <w:sz w:val="18"/>
                <w:szCs w:val="14"/>
              </w:rPr>
              <w:t>85%</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7F57FCA" w14:textId="77777777" w:rsidR="00443AE5" w:rsidRDefault="00AC7A6E">
            <w:pPr>
              <w:spacing w:line="220" w:lineRule="auto"/>
              <w:jc w:val="center"/>
            </w:pPr>
            <w:r>
              <w:rPr>
                <w:color w:val="333333"/>
                <w:sz w:val="18"/>
                <w:szCs w:val="14"/>
              </w:rPr>
              <w:t>100%</w:t>
            </w:r>
          </w:p>
        </w:tc>
      </w:tr>
      <w:tr w:rsidR="00443AE5" w14:paraId="2D462B56" w14:textId="77777777">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186C351" w14:textId="77777777" w:rsidR="00443AE5" w:rsidRDefault="00AC7A6E">
            <w:pPr>
              <w:spacing w:line="220" w:lineRule="auto"/>
            </w:pPr>
            <w:r>
              <w:rPr>
                <w:b/>
                <w:bCs/>
                <w:color w:val="333333"/>
                <w:sz w:val="18"/>
                <w:szCs w:val="14"/>
              </w:rPr>
              <w:t>RIE 1.5</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9FFB850" w14:textId="77777777" w:rsidR="00443AE5" w:rsidRDefault="00AC7A6E">
            <w:pPr>
              <w:spacing w:line="220" w:lineRule="auto"/>
            </w:pPr>
            <w:r>
              <w:rPr>
                <w:color w:val="333333"/>
                <w:sz w:val="18"/>
                <w:szCs w:val="14"/>
              </w:rPr>
              <w:t xml:space="preserve">Implementados </w:t>
            </w:r>
            <w:r w:rsidR="00603F78">
              <w:rPr>
                <w:color w:val="333333"/>
                <w:sz w:val="18"/>
                <w:szCs w:val="14"/>
              </w:rPr>
              <w:t>sistemas</w:t>
            </w:r>
            <w:r>
              <w:rPr>
                <w:color w:val="333333"/>
                <w:sz w:val="18"/>
                <w:szCs w:val="14"/>
              </w:rPr>
              <w:t xml:space="preserve"> integrados de información, monitoreo y evaluación institucional que permitan mejorar la gestión basada en evidencia, la rendición de cuentas y la toma oportuna de </w:t>
            </w:r>
            <w:r w:rsidR="007545E9">
              <w:rPr>
                <w:color w:val="333333"/>
                <w:sz w:val="18"/>
                <w:szCs w:val="14"/>
              </w:rPr>
              <w:t>decisiones</w:t>
            </w:r>
            <w:r>
              <w:rPr>
                <w:color w:val="333333"/>
                <w:sz w:val="18"/>
                <w:szCs w:val="14"/>
              </w:rPr>
              <w:t xml:space="preserve"> est</w:t>
            </w:r>
          </w:p>
        </w:tc>
        <w:tc>
          <w:tcPr>
            <w:tcW w:w="18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24ED69D" w14:textId="77777777" w:rsidR="00443AE5" w:rsidRDefault="00AC7A6E">
            <w:pPr>
              <w:spacing w:line="220" w:lineRule="auto"/>
            </w:pPr>
            <w:r>
              <w:rPr>
                <w:color w:val="333333"/>
                <w:sz w:val="18"/>
                <w:szCs w:val="14"/>
              </w:rPr>
              <w:t>I.5: Porcentaje de dependencias institucionales que reportan información de avance a través del sistema de monitoreo institucional implementado.</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58C2120" w14:textId="77777777" w:rsidR="00443AE5" w:rsidRDefault="00AC7A6E">
            <w:pPr>
              <w:spacing w:line="220" w:lineRule="auto"/>
              <w:jc w:val="center"/>
            </w:pPr>
            <w:r>
              <w:rPr>
                <w:color w:val="333333"/>
                <w:sz w:val="18"/>
                <w:szCs w:val="14"/>
              </w:rPr>
              <w:t>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BDF852A" w14:textId="77777777" w:rsidR="00443AE5" w:rsidRDefault="00AC7A6E">
            <w:pPr>
              <w:spacing w:line="220" w:lineRule="auto"/>
              <w:jc w:val="center"/>
            </w:pPr>
            <w:r>
              <w:rPr>
                <w:color w:val="333333"/>
                <w:sz w:val="18"/>
                <w:szCs w:val="14"/>
              </w:rPr>
              <w:t>30%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9049377" w14:textId="77777777" w:rsidR="00443AE5" w:rsidRDefault="00AC7A6E">
            <w:pPr>
              <w:spacing w:line="220" w:lineRule="auto"/>
              <w:jc w:val="center"/>
            </w:pPr>
            <w:r>
              <w:rPr>
                <w:color w:val="333333"/>
                <w:sz w:val="18"/>
                <w:szCs w:val="14"/>
              </w:rPr>
              <w:t>60%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F9A3C22" w14:textId="77777777" w:rsidR="00443AE5" w:rsidRDefault="00AC7A6E">
            <w:pPr>
              <w:spacing w:line="220" w:lineRule="auto"/>
              <w:jc w:val="center"/>
            </w:pPr>
            <w:r>
              <w:rPr>
                <w:color w:val="333333"/>
                <w:sz w:val="18"/>
                <w:szCs w:val="14"/>
              </w:rPr>
              <w:t>80%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B01C097" w14:textId="77777777" w:rsidR="00443AE5" w:rsidRDefault="00AC7A6E">
            <w:pPr>
              <w:spacing w:line="220" w:lineRule="auto"/>
              <w:jc w:val="center"/>
            </w:pPr>
            <w:r>
              <w:rPr>
                <w:color w:val="333333"/>
                <w:sz w:val="18"/>
                <w:szCs w:val="14"/>
              </w:rPr>
              <w:t>100%</w:t>
            </w:r>
          </w:p>
        </w:tc>
      </w:tr>
      <w:tr w:rsidR="00443AE5" w14:paraId="7268D013" w14:textId="77777777">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7F94AD8" w14:textId="77777777" w:rsidR="00443AE5" w:rsidRDefault="00AC7A6E">
            <w:pPr>
              <w:spacing w:line="220" w:lineRule="auto"/>
            </w:pPr>
            <w:r>
              <w:rPr>
                <w:b/>
                <w:bCs/>
                <w:color w:val="333333"/>
                <w:sz w:val="18"/>
                <w:szCs w:val="14"/>
              </w:rPr>
              <w:t>RIE 1.6</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1B9410C" w14:textId="77777777" w:rsidR="00443AE5" w:rsidRDefault="00AC7A6E">
            <w:pPr>
              <w:spacing w:line="220" w:lineRule="auto"/>
            </w:pPr>
            <w:r>
              <w:rPr>
                <w:color w:val="333333"/>
                <w:sz w:val="18"/>
                <w:szCs w:val="14"/>
              </w:rPr>
              <w:t xml:space="preserve">Fortalecida la comúnicación estratégica interna y externa del CND, incrementando el </w:t>
            </w:r>
            <w:r>
              <w:rPr>
                <w:color w:val="333333"/>
                <w:sz w:val="18"/>
                <w:szCs w:val="14"/>
              </w:rPr>
              <w:lastRenderedPageBreak/>
              <w:t>conocimiento público, la visibilidad institucional y la transparencia en la gestión sobre políticas públicas de drog</w:t>
            </w:r>
          </w:p>
        </w:tc>
        <w:tc>
          <w:tcPr>
            <w:tcW w:w="18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B013783" w14:textId="77777777" w:rsidR="00443AE5" w:rsidRDefault="00AC7A6E">
            <w:pPr>
              <w:spacing w:line="220" w:lineRule="auto"/>
            </w:pPr>
            <w:r>
              <w:rPr>
                <w:color w:val="333333"/>
                <w:sz w:val="18"/>
                <w:szCs w:val="14"/>
              </w:rPr>
              <w:lastRenderedPageBreak/>
              <w:t xml:space="preserve">I.6: Porcentaje de aumento en el alcance de los canales oficiales de </w:t>
            </w:r>
            <w:r w:rsidR="00603F78">
              <w:rPr>
                <w:color w:val="333333"/>
                <w:sz w:val="18"/>
                <w:szCs w:val="14"/>
              </w:rPr>
              <w:t>comunicación</w:t>
            </w:r>
            <w:r>
              <w:rPr>
                <w:color w:val="333333"/>
                <w:sz w:val="18"/>
                <w:szCs w:val="14"/>
              </w:rPr>
              <w:t xml:space="preserve"> del </w:t>
            </w:r>
            <w:r>
              <w:rPr>
                <w:color w:val="333333"/>
                <w:sz w:val="18"/>
                <w:szCs w:val="14"/>
              </w:rPr>
              <w:lastRenderedPageBreak/>
              <w:t>CND (web, redes, medios)</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8BB615F" w14:textId="77777777" w:rsidR="00443AE5" w:rsidRDefault="00AC7A6E">
            <w:pPr>
              <w:spacing w:line="220" w:lineRule="auto"/>
              <w:jc w:val="center"/>
            </w:pPr>
            <w:r>
              <w:rPr>
                <w:color w:val="333333"/>
                <w:sz w:val="18"/>
                <w:szCs w:val="14"/>
              </w:rPr>
              <w:lastRenderedPageBreak/>
              <w:t>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7936FF8" w14:textId="77777777" w:rsidR="00443AE5" w:rsidRDefault="00AC7A6E">
            <w:pPr>
              <w:spacing w:line="220" w:lineRule="auto"/>
              <w:jc w:val="center"/>
            </w:pPr>
            <w:r>
              <w:rPr>
                <w:color w:val="333333"/>
                <w:sz w:val="18"/>
                <w:szCs w:val="14"/>
              </w:rPr>
              <w:t>15%</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E3B83F6" w14:textId="77777777" w:rsidR="00443AE5" w:rsidRDefault="00AC7A6E">
            <w:pPr>
              <w:spacing w:line="220" w:lineRule="auto"/>
              <w:jc w:val="center"/>
            </w:pPr>
            <w:r>
              <w:rPr>
                <w:color w:val="333333"/>
                <w:sz w:val="18"/>
                <w:szCs w:val="14"/>
              </w:rPr>
              <w:t>30%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C4272C5" w14:textId="77777777" w:rsidR="00443AE5" w:rsidRDefault="00AC7A6E">
            <w:pPr>
              <w:spacing w:line="220" w:lineRule="auto"/>
              <w:jc w:val="center"/>
            </w:pPr>
            <w:r>
              <w:rPr>
                <w:color w:val="333333"/>
                <w:sz w:val="18"/>
                <w:szCs w:val="14"/>
              </w:rPr>
              <w:t>50%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C39D9E4" w14:textId="77777777" w:rsidR="00443AE5" w:rsidRDefault="00AC7A6E">
            <w:pPr>
              <w:spacing w:line="220" w:lineRule="auto"/>
              <w:jc w:val="center"/>
            </w:pPr>
            <w:r>
              <w:rPr>
                <w:color w:val="333333"/>
                <w:sz w:val="18"/>
                <w:szCs w:val="14"/>
              </w:rPr>
              <w:t>70%</w:t>
            </w:r>
          </w:p>
        </w:tc>
      </w:tr>
      <w:tr w:rsidR="00443AE5" w14:paraId="2D3AC148" w14:textId="77777777">
        <w:tc>
          <w:tcPr>
            <w:tcW w:w="9360" w:type="dxa"/>
            <w:gridSpan w:val="8"/>
            <w:tcBorders>
              <w:top w:val="single" w:sz="1" w:space="0" w:color="BBBBBB"/>
              <w:left w:val="single" w:sz="1" w:space="0" w:color="BBBBBB"/>
              <w:bottom w:val="single" w:sz="1" w:space="0" w:color="BBBBBB"/>
              <w:right w:val="single" w:sz="1" w:space="0" w:color="BBBBBB"/>
            </w:tcBorders>
            <w:shd w:val="clear" w:color="auto" w:fill="E8EEF4"/>
            <w:tcMar>
              <w:top w:w="50" w:type="dxa"/>
              <w:left w:w="80" w:type="dxa"/>
              <w:bottom w:w="50" w:type="dxa"/>
              <w:right w:w="80" w:type="dxa"/>
            </w:tcMar>
          </w:tcPr>
          <w:p w14:paraId="3A035759" w14:textId="10193AFC" w:rsidR="00443AE5" w:rsidRDefault="00AC7A6E">
            <w:r>
              <w:rPr>
                <w:b/>
                <w:bCs/>
                <w:color w:val="1F3864"/>
                <w:sz w:val="18"/>
                <w:szCs w:val="17"/>
              </w:rPr>
              <w:t xml:space="preserve">Eje 2. </w:t>
            </w:r>
            <w:r w:rsidR="000036C8">
              <w:rPr>
                <w:b/>
                <w:bCs/>
                <w:color w:val="1F3864"/>
                <w:sz w:val="18"/>
                <w:szCs w:val="18"/>
              </w:rPr>
              <w:t>Prevención Integral, Cultura de Paz y Educación para la Vida</w:t>
            </w:r>
          </w:p>
        </w:tc>
      </w:tr>
      <w:tr w:rsidR="00443AE5" w14:paraId="1DA528C8" w14:textId="77777777">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215B9BA" w14:textId="77777777" w:rsidR="00443AE5" w:rsidRDefault="00AC7A6E">
            <w:pPr>
              <w:spacing w:line="220" w:lineRule="auto"/>
            </w:pPr>
            <w:r>
              <w:rPr>
                <w:b/>
                <w:bCs/>
                <w:color w:val="333333"/>
                <w:sz w:val="18"/>
                <w:szCs w:val="14"/>
              </w:rPr>
              <w:t>RIE 2.1</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682F4DA" w14:textId="77777777" w:rsidR="00443AE5" w:rsidRDefault="00AC7A6E">
            <w:pPr>
              <w:spacing w:line="220" w:lineRule="auto"/>
            </w:pPr>
            <w:r>
              <w:rPr>
                <w:color w:val="333333"/>
                <w:sz w:val="18"/>
                <w:szCs w:val="14"/>
              </w:rPr>
              <w:t xml:space="preserve">Incrementada la cobertura de intervenciones preventivas del CND en centros educativos y </w:t>
            </w:r>
            <w:r w:rsidR="00603F78">
              <w:rPr>
                <w:color w:val="333333"/>
                <w:sz w:val="18"/>
                <w:szCs w:val="14"/>
              </w:rPr>
              <w:t>comunidades</w:t>
            </w:r>
            <w:r>
              <w:rPr>
                <w:color w:val="333333"/>
                <w:sz w:val="18"/>
                <w:szCs w:val="14"/>
              </w:rPr>
              <w:t>.</w:t>
            </w:r>
          </w:p>
        </w:tc>
        <w:tc>
          <w:tcPr>
            <w:tcW w:w="18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8F838B1" w14:textId="77777777" w:rsidR="00443AE5" w:rsidRDefault="00AC7A6E">
            <w:pPr>
              <w:spacing w:line="220" w:lineRule="auto"/>
            </w:pPr>
            <w:r>
              <w:rPr>
                <w:color w:val="333333"/>
                <w:sz w:val="18"/>
                <w:szCs w:val="14"/>
              </w:rPr>
              <w:t xml:space="preserve">I2.1: Porcentaje de centros educativos y </w:t>
            </w:r>
            <w:r w:rsidR="00603F78">
              <w:rPr>
                <w:color w:val="333333"/>
                <w:sz w:val="18"/>
                <w:szCs w:val="14"/>
              </w:rPr>
              <w:t>comunidades</w:t>
            </w:r>
            <w:r>
              <w:rPr>
                <w:color w:val="333333"/>
                <w:sz w:val="18"/>
                <w:szCs w:val="14"/>
              </w:rPr>
              <w:t xml:space="preserve"> priorizadas alcanzados por intervenciones preventivas del CND</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5A3D4E9" w14:textId="77777777" w:rsidR="00443AE5" w:rsidRDefault="00AC7A6E">
            <w:pPr>
              <w:spacing w:line="220" w:lineRule="auto"/>
              <w:jc w:val="center"/>
            </w:pPr>
            <w:r>
              <w:rPr>
                <w:color w:val="333333"/>
                <w:sz w:val="18"/>
                <w:szCs w:val="14"/>
              </w:rPr>
              <w:t>10%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92BDD2A" w14:textId="77777777" w:rsidR="00443AE5" w:rsidRDefault="00AC7A6E">
            <w:pPr>
              <w:spacing w:line="220" w:lineRule="auto"/>
              <w:jc w:val="center"/>
            </w:pPr>
            <w:r>
              <w:rPr>
                <w:color w:val="333333"/>
                <w:sz w:val="18"/>
                <w:szCs w:val="14"/>
              </w:rPr>
              <w:t>25%</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2D06B07" w14:textId="77777777" w:rsidR="00443AE5" w:rsidRDefault="00AC7A6E">
            <w:pPr>
              <w:spacing w:line="220" w:lineRule="auto"/>
              <w:jc w:val="center"/>
            </w:pPr>
            <w:r>
              <w:rPr>
                <w:color w:val="333333"/>
                <w:sz w:val="18"/>
                <w:szCs w:val="14"/>
              </w:rPr>
              <w:t>40%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0A6AC0F" w14:textId="77777777" w:rsidR="00443AE5" w:rsidRDefault="00AC7A6E">
            <w:pPr>
              <w:spacing w:line="220" w:lineRule="auto"/>
              <w:jc w:val="center"/>
            </w:pPr>
            <w:r>
              <w:rPr>
                <w:color w:val="333333"/>
                <w:sz w:val="18"/>
                <w:szCs w:val="14"/>
              </w:rPr>
              <w:t>60%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5237DFC" w14:textId="77777777" w:rsidR="00443AE5" w:rsidRDefault="00AC7A6E">
            <w:pPr>
              <w:spacing w:line="220" w:lineRule="auto"/>
              <w:jc w:val="center"/>
            </w:pPr>
            <w:r>
              <w:rPr>
                <w:color w:val="333333"/>
                <w:sz w:val="18"/>
                <w:szCs w:val="14"/>
              </w:rPr>
              <w:t>75%</w:t>
            </w:r>
          </w:p>
        </w:tc>
      </w:tr>
      <w:tr w:rsidR="00443AE5" w14:paraId="0A15D93C" w14:textId="77777777">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41A3A46" w14:textId="77777777" w:rsidR="00443AE5" w:rsidRDefault="00AC7A6E">
            <w:pPr>
              <w:spacing w:line="220" w:lineRule="auto"/>
            </w:pPr>
            <w:r>
              <w:rPr>
                <w:b/>
                <w:bCs/>
                <w:color w:val="333333"/>
                <w:sz w:val="18"/>
                <w:szCs w:val="14"/>
              </w:rPr>
              <w:t>RIE 2.2</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D3A836B" w14:textId="77777777" w:rsidR="00443AE5" w:rsidRDefault="00AC7A6E">
            <w:pPr>
              <w:spacing w:line="220" w:lineRule="auto"/>
            </w:pPr>
            <w:r>
              <w:rPr>
                <w:color w:val="333333"/>
                <w:sz w:val="18"/>
                <w:szCs w:val="14"/>
              </w:rPr>
              <w:t xml:space="preserve">Fortalecidas las </w:t>
            </w:r>
            <w:r w:rsidR="007545E9">
              <w:rPr>
                <w:color w:val="333333"/>
                <w:sz w:val="18"/>
                <w:szCs w:val="14"/>
              </w:rPr>
              <w:t>acciones</w:t>
            </w:r>
            <w:r>
              <w:rPr>
                <w:color w:val="333333"/>
                <w:sz w:val="18"/>
                <w:szCs w:val="14"/>
              </w:rPr>
              <w:t xml:space="preserve"> institucionales de prevención y promoción de salud integral dirigidas a población vulnerable</w:t>
            </w:r>
          </w:p>
        </w:tc>
        <w:tc>
          <w:tcPr>
            <w:tcW w:w="18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8D0809B" w14:textId="77777777" w:rsidR="00443AE5" w:rsidRDefault="00AC7A6E">
            <w:pPr>
              <w:spacing w:line="220" w:lineRule="auto"/>
            </w:pPr>
            <w:r>
              <w:rPr>
                <w:color w:val="333333"/>
                <w:sz w:val="18"/>
                <w:szCs w:val="14"/>
              </w:rPr>
              <w:t>I2.2: Porcentaje de personas en situación de vulnerabilidad que reportan haber recibido información preventiva o acompañamiento del CND</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1E280E4" w14:textId="77777777" w:rsidR="00443AE5" w:rsidRDefault="00AC7A6E">
            <w:pPr>
              <w:spacing w:line="220" w:lineRule="auto"/>
              <w:jc w:val="center"/>
            </w:pPr>
            <w:r>
              <w:rPr>
                <w:color w:val="333333"/>
                <w:sz w:val="18"/>
                <w:szCs w:val="14"/>
              </w:rPr>
              <w:t>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97788B7" w14:textId="77777777" w:rsidR="00443AE5" w:rsidRDefault="00AC7A6E">
            <w:pPr>
              <w:spacing w:line="220" w:lineRule="auto"/>
              <w:jc w:val="center"/>
            </w:pPr>
            <w:r>
              <w:rPr>
                <w:color w:val="333333"/>
                <w:sz w:val="18"/>
                <w:szCs w:val="14"/>
              </w:rPr>
              <w:t>20%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9C49ED0" w14:textId="77777777" w:rsidR="00443AE5" w:rsidRDefault="00AC7A6E">
            <w:pPr>
              <w:spacing w:line="220" w:lineRule="auto"/>
              <w:jc w:val="center"/>
            </w:pPr>
            <w:r>
              <w:rPr>
                <w:color w:val="333333"/>
                <w:sz w:val="18"/>
                <w:szCs w:val="14"/>
              </w:rPr>
              <w:t>40%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70D4C3B" w14:textId="77777777" w:rsidR="00443AE5" w:rsidRDefault="00AC7A6E">
            <w:pPr>
              <w:spacing w:line="220" w:lineRule="auto"/>
              <w:jc w:val="center"/>
            </w:pPr>
            <w:r>
              <w:rPr>
                <w:color w:val="333333"/>
                <w:sz w:val="18"/>
                <w:szCs w:val="14"/>
              </w:rPr>
              <w:t>60%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43255E4" w14:textId="77777777" w:rsidR="00443AE5" w:rsidRDefault="00AC7A6E">
            <w:pPr>
              <w:spacing w:line="220" w:lineRule="auto"/>
              <w:jc w:val="center"/>
            </w:pPr>
            <w:r>
              <w:rPr>
                <w:color w:val="333333"/>
                <w:sz w:val="18"/>
                <w:szCs w:val="14"/>
              </w:rPr>
              <w:t>75%</w:t>
            </w:r>
          </w:p>
        </w:tc>
      </w:tr>
      <w:tr w:rsidR="00443AE5" w14:paraId="6233B68C" w14:textId="77777777">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33B7844" w14:textId="77777777" w:rsidR="00443AE5" w:rsidRDefault="00AC7A6E">
            <w:pPr>
              <w:spacing w:line="220" w:lineRule="auto"/>
            </w:pPr>
            <w:r>
              <w:rPr>
                <w:b/>
                <w:bCs/>
                <w:color w:val="333333"/>
                <w:sz w:val="18"/>
                <w:szCs w:val="14"/>
              </w:rPr>
              <w:t>RIE 2.3</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B81754A" w14:textId="77777777" w:rsidR="00443AE5" w:rsidRDefault="00AC7A6E">
            <w:pPr>
              <w:spacing w:line="220" w:lineRule="auto"/>
            </w:pPr>
            <w:r>
              <w:rPr>
                <w:color w:val="333333"/>
                <w:sz w:val="18"/>
                <w:szCs w:val="14"/>
              </w:rPr>
              <w:t xml:space="preserve">Establecidas </w:t>
            </w:r>
            <w:r w:rsidR="007545E9">
              <w:rPr>
                <w:color w:val="333333"/>
                <w:sz w:val="18"/>
                <w:szCs w:val="14"/>
              </w:rPr>
              <w:t>acciones</w:t>
            </w:r>
            <w:r>
              <w:rPr>
                <w:color w:val="333333"/>
                <w:sz w:val="18"/>
                <w:szCs w:val="14"/>
              </w:rPr>
              <w:t xml:space="preserve"> de prevención en entornos laborales formales e informales</w:t>
            </w:r>
          </w:p>
        </w:tc>
        <w:tc>
          <w:tcPr>
            <w:tcW w:w="18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07D4E48" w14:textId="77777777" w:rsidR="00443AE5" w:rsidRDefault="00AC7A6E">
            <w:pPr>
              <w:spacing w:line="220" w:lineRule="auto"/>
            </w:pPr>
            <w:r>
              <w:rPr>
                <w:color w:val="333333"/>
                <w:sz w:val="18"/>
                <w:szCs w:val="14"/>
              </w:rPr>
              <w:t>I2.3: Porcentaje de instituciones laborales participantes que incorporan buenas prácticas preventivas tras intervención del CND</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2310C0D" w14:textId="77777777" w:rsidR="00443AE5" w:rsidRDefault="00AC7A6E">
            <w:pPr>
              <w:spacing w:line="220" w:lineRule="auto"/>
              <w:jc w:val="center"/>
            </w:pPr>
            <w:r>
              <w:rPr>
                <w:color w:val="333333"/>
                <w:sz w:val="18"/>
                <w:szCs w:val="14"/>
              </w:rPr>
              <w:t>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EA83E24" w14:textId="77777777" w:rsidR="00443AE5" w:rsidRDefault="00AC7A6E">
            <w:pPr>
              <w:spacing w:line="220" w:lineRule="auto"/>
              <w:jc w:val="center"/>
            </w:pPr>
            <w:r>
              <w:rPr>
                <w:color w:val="333333"/>
                <w:sz w:val="18"/>
                <w:szCs w:val="14"/>
              </w:rPr>
              <w:t>20%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764C8CF" w14:textId="77777777" w:rsidR="00443AE5" w:rsidRDefault="00AC7A6E">
            <w:pPr>
              <w:spacing w:line="220" w:lineRule="auto"/>
              <w:jc w:val="center"/>
            </w:pPr>
            <w:r>
              <w:rPr>
                <w:color w:val="333333"/>
                <w:sz w:val="18"/>
                <w:szCs w:val="14"/>
              </w:rPr>
              <w:t>40%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078B651" w14:textId="77777777" w:rsidR="00443AE5" w:rsidRDefault="00AC7A6E">
            <w:pPr>
              <w:spacing w:line="220" w:lineRule="auto"/>
              <w:jc w:val="center"/>
            </w:pPr>
            <w:r>
              <w:rPr>
                <w:color w:val="333333"/>
                <w:sz w:val="18"/>
                <w:szCs w:val="14"/>
              </w:rPr>
              <w:t>60%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1F72AD9" w14:textId="77777777" w:rsidR="00443AE5" w:rsidRDefault="00AC7A6E">
            <w:pPr>
              <w:spacing w:line="220" w:lineRule="auto"/>
              <w:jc w:val="center"/>
            </w:pPr>
            <w:r>
              <w:rPr>
                <w:color w:val="333333"/>
                <w:sz w:val="18"/>
                <w:szCs w:val="14"/>
              </w:rPr>
              <w:t>70%</w:t>
            </w:r>
          </w:p>
        </w:tc>
      </w:tr>
      <w:tr w:rsidR="00443AE5" w14:paraId="5EE7E3A2" w14:textId="77777777">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4EF1264" w14:textId="77777777" w:rsidR="00443AE5" w:rsidRDefault="00AC7A6E">
            <w:pPr>
              <w:spacing w:line="220" w:lineRule="auto"/>
            </w:pPr>
            <w:r>
              <w:rPr>
                <w:b/>
                <w:bCs/>
                <w:color w:val="333333"/>
                <w:sz w:val="18"/>
                <w:szCs w:val="14"/>
              </w:rPr>
              <w:t>RIE 2.4</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2A177FF" w14:textId="77777777" w:rsidR="00443AE5" w:rsidRDefault="00AC7A6E">
            <w:pPr>
              <w:spacing w:line="220" w:lineRule="auto"/>
            </w:pPr>
            <w:r>
              <w:rPr>
                <w:color w:val="333333"/>
                <w:sz w:val="18"/>
                <w:szCs w:val="14"/>
              </w:rPr>
              <w:t>Fortalecidas capacidades preventivas en el ámbito deportivo</w:t>
            </w:r>
          </w:p>
        </w:tc>
        <w:tc>
          <w:tcPr>
            <w:tcW w:w="18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7853A3E" w14:textId="77777777" w:rsidR="00443AE5" w:rsidRDefault="00AC7A6E">
            <w:pPr>
              <w:spacing w:line="220" w:lineRule="auto"/>
            </w:pPr>
            <w:r>
              <w:rPr>
                <w:color w:val="333333"/>
                <w:sz w:val="18"/>
                <w:szCs w:val="14"/>
              </w:rPr>
              <w:t>I2.4: Porcentaje de actores deportivos que integran mensajes preventivos en sus prácticas tras recibir acompañamiento del CND</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D1836BD" w14:textId="77777777" w:rsidR="00443AE5" w:rsidRDefault="00AC7A6E">
            <w:pPr>
              <w:spacing w:line="220" w:lineRule="auto"/>
              <w:jc w:val="center"/>
            </w:pPr>
            <w:r>
              <w:rPr>
                <w:color w:val="333333"/>
                <w:sz w:val="18"/>
                <w:szCs w:val="14"/>
              </w:rPr>
              <w:t>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4F8BED0" w14:textId="77777777" w:rsidR="00443AE5" w:rsidRDefault="00AC7A6E">
            <w:pPr>
              <w:spacing w:line="220" w:lineRule="auto"/>
              <w:jc w:val="center"/>
            </w:pPr>
            <w:r>
              <w:rPr>
                <w:color w:val="333333"/>
                <w:sz w:val="18"/>
                <w:szCs w:val="14"/>
              </w:rPr>
              <w:t>30%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5BCF659" w14:textId="77777777" w:rsidR="00443AE5" w:rsidRDefault="00AC7A6E">
            <w:pPr>
              <w:spacing w:line="220" w:lineRule="auto"/>
              <w:jc w:val="center"/>
            </w:pPr>
            <w:r>
              <w:rPr>
                <w:color w:val="333333"/>
                <w:sz w:val="18"/>
                <w:szCs w:val="14"/>
              </w:rPr>
              <w:t>50%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D43846E" w14:textId="77777777" w:rsidR="00443AE5" w:rsidRDefault="00AC7A6E">
            <w:pPr>
              <w:spacing w:line="220" w:lineRule="auto"/>
              <w:jc w:val="center"/>
            </w:pPr>
            <w:r>
              <w:rPr>
                <w:color w:val="333333"/>
                <w:sz w:val="18"/>
                <w:szCs w:val="14"/>
              </w:rPr>
              <w:t>60%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23C5079" w14:textId="77777777" w:rsidR="00443AE5" w:rsidRDefault="00AC7A6E">
            <w:pPr>
              <w:spacing w:line="220" w:lineRule="auto"/>
              <w:jc w:val="center"/>
            </w:pPr>
            <w:r>
              <w:rPr>
                <w:color w:val="333333"/>
                <w:sz w:val="18"/>
                <w:szCs w:val="14"/>
              </w:rPr>
              <w:t>70%</w:t>
            </w:r>
          </w:p>
        </w:tc>
      </w:tr>
      <w:tr w:rsidR="00443AE5" w14:paraId="68CA2A63" w14:textId="77777777">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114A81B" w14:textId="77777777" w:rsidR="00443AE5" w:rsidRDefault="00AC7A6E">
            <w:pPr>
              <w:spacing w:line="220" w:lineRule="auto"/>
            </w:pPr>
            <w:r>
              <w:rPr>
                <w:b/>
                <w:bCs/>
                <w:color w:val="333333"/>
                <w:sz w:val="18"/>
                <w:szCs w:val="14"/>
              </w:rPr>
              <w:t>RIE 2.5</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081CDA8" w14:textId="77777777" w:rsidR="00443AE5" w:rsidRDefault="00AC7A6E">
            <w:pPr>
              <w:spacing w:line="220" w:lineRule="auto"/>
            </w:pPr>
            <w:r>
              <w:rPr>
                <w:color w:val="333333"/>
                <w:sz w:val="18"/>
                <w:szCs w:val="14"/>
              </w:rPr>
              <w:t xml:space="preserve">Ejecutadas campañas de </w:t>
            </w:r>
            <w:r w:rsidR="00603F78">
              <w:rPr>
                <w:color w:val="333333"/>
                <w:sz w:val="18"/>
                <w:szCs w:val="14"/>
              </w:rPr>
              <w:t>comunicación</w:t>
            </w:r>
            <w:r>
              <w:rPr>
                <w:color w:val="333333"/>
                <w:sz w:val="18"/>
                <w:szCs w:val="14"/>
              </w:rPr>
              <w:t xml:space="preserve"> creativa y cultural</w:t>
            </w:r>
          </w:p>
        </w:tc>
        <w:tc>
          <w:tcPr>
            <w:tcW w:w="18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EBB6233" w14:textId="77777777" w:rsidR="00443AE5" w:rsidRDefault="00AC7A6E">
            <w:pPr>
              <w:spacing w:line="220" w:lineRule="auto"/>
            </w:pPr>
            <w:r>
              <w:rPr>
                <w:color w:val="333333"/>
                <w:sz w:val="18"/>
                <w:szCs w:val="14"/>
              </w:rPr>
              <w:t>I2.5: Porcentaje de jóvenes que manifiestan conocimiento o exposición a campañas institucionales del CND sobre prevención</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5B31E66" w14:textId="77777777" w:rsidR="00443AE5" w:rsidRDefault="00AC7A6E">
            <w:pPr>
              <w:spacing w:line="220" w:lineRule="auto"/>
              <w:jc w:val="center"/>
            </w:pPr>
            <w:r>
              <w:rPr>
                <w:color w:val="333333"/>
                <w:sz w:val="18"/>
                <w:szCs w:val="14"/>
              </w:rPr>
              <w:t>15%</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3A2055F" w14:textId="77777777" w:rsidR="00443AE5" w:rsidRDefault="00AC7A6E">
            <w:pPr>
              <w:spacing w:line="220" w:lineRule="auto"/>
              <w:jc w:val="center"/>
            </w:pPr>
            <w:r>
              <w:rPr>
                <w:color w:val="333333"/>
                <w:sz w:val="18"/>
                <w:szCs w:val="14"/>
              </w:rPr>
              <w:t>30%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9B4F0F2" w14:textId="77777777" w:rsidR="00443AE5" w:rsidRDefault="00AC7A6E">
            <w:pPr>
              <w:spacing w:line="220" w:lineRule="auto"/>
              <w:jc w:val="center"/>
            </w:pPr>
            <w:r>
              <w:rPr>
                <w:color w:val="333333"/>
                <w:sz w:val="18"/>
                <w:szCs w:val="14"/>
              </w:rPr>
              <w:t>45%</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D8C28CF" w14:textId="77777777" w:rsidR="00443AE5" w:rsidRDefault="00AC7A6E">
            <w:pPr>
              <w:spacing w:line="220" w:lineRule="auto"/>
              <w:jc w:val="center"/>
            </w:pPr>
            <w:r>
              <w:rPr>
                <w:color w:val="333333"/>
                <w:sz w:val="18"/>
                <w:szCs w:val="14"/>
              </w:rPr>
              <w:t>60%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506968C" w14:textId="77777777" w:rsidR="00443AE5" w:rsidRDefault="00AC7A6E">
            <w:pPr>
              <w:spacing w:line="220" w:lineRule="auto"/>
              <w:jc w:val="center"/>
            </w:pPr>
            <w:r>
              <w:rPr>
                <w:color w:val="333333"/>
                <w:sz w:val="18"/>
                <w:szCs w:val="14"/>
              </w:rPr>
              <w:t>70%</w:t>
            </w:r>
          </w:p>
        </w:tc>
      </w:tr>
      <w:tr w:rsidR="00443AE5" w14:paraId="0C1B3604" w14:textId="77777777">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EC8F447" w14:textId="77777777" w:rsidR="00443AE5" w:rsidRDefault="00AC7A6E">
            <w:pPr>
              <w:spacing w:line="220" w:lineRule="auto"/>
            </w:pPr>
            <w:r>
              <w:rPr>
                <w:b/>
                <w:bCs/>
                <w:color w:val="333333"/>
                <w:sz w:val="18"/>
                <w:szCs w:val="14"/>
              </w:rPr>
              <w:t>RIE 2.6</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E50193D" w14:textId="77777777" w:rsidR="00443AE5" w:rsidRDefault="00AC7A6E">
            <w:pPr>
              <w:spacing w:line="220" w:lineRule="auto"/>
            </w:pPr>
            <w:r>
              <w:rPr>
                <w:color w:val="333333"/>
                <w:sz w:val="18"/>
                <w:szCs w:val="14"/>
              </w:rPr>
              <w:t>Consolidada la coordinación intersectorial para integrar la prevención en políticas públicas</w:t>
            </w:r>
          </w:p>
        </w:tc>
        <w:tc>
          <w:tcPr>
            <w:tcW w:w="18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1E52403" w14:textId="77777777" w:rsidR="00443AE5" w:rsidRDefault="00AC7A6E">
            <w:pPr>
              <w:spacing w:line="220" w:lineRule="auto"/>
            </w:pPr>
            <w:r>
              <w:rPr>
                <w:color w:val="333333"/>
                <w:sz w:val="18"/>
                <w:szCs w:val="14"/>
              </w:rPr>
              <w:t xml:space="preserve">I2.6: Número de sectores (educativo, </w:t>
            </w:r>
            <w:r w:rsidR="00603F78">
              <w:rPr>
                <w:color w:val="333333"/>
                <w:sz w:val="18"/>
                <w:szCs w:val="14"/>
              </w:rPr>
              <w:t>comunitario</w:t>
            </w:r>
            <w:r>
              <w:rPr>
                <w:color w:val="333333"/>
                <w:sz w:val="18"/>
                <w:szCs w:val="14"/>
              </w:rPr>
              <w:t>, laboral, deportivo, cultural) con acuerdos activos de prevención coordinados por el CND</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EA33B78" w14:textId="77777777" w:rsidR="00443AE5" w:rsidRDefault="00AC7A6E">
            <w:pPr>
              <w:spacing w:line="220" w:lineRule="auto"/>
              <w:jc w:val="center"/>
            </w:pPr>
            <w:r>
              <w:rPr>
                <w:color w:val="333333"/>
                <w:sz w:val="18"/>
                <w:szCs w:val="14"/>
              </w:rPr>
              <w:t>1</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72D1CCB" w14:textId="77777777" w:rsidR="00443AE5" w:rsidRDefault="00AC7A6E">
            <w:pPr>
              <w:spacing w:line="220" w:lineRule="auto"/>
              <w:jc w:val="center"/>
            </w:pPr>
            <w:r>
              <w:rPr>
                <w:color w:val="333333"/>
                <w:sz w:val="18"/>
                <w:szCs w:val="14"/>
              </w:rPr>
              <w:t>2</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8B68C6A" w14:textId="77777777" w:rsidR="00443AE5" w:rsidRDefault="00AC7A6E">
            <w:pPr>
              <w:spacing w:line="220" w:lineRule="auto"/>
              <w:jc w:val="center"/>
            </w:pPr>
            <w:r>
              <w:rPr>
                <w:color w:val="333333"/>
                <w:sz w:val="18"/>
                <w:szCs w:val="14"/>
              </w:rPr>
              <w:t>3</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E356AF1" w14:textId="77777777" w:rsidR="00443AE5" w:rsidRDefault="00AC7A6E">
            <w:pPr>
              <w:spacing w:line="220" w:lineRule="auto"/>
              <w:jc w:val="center"/>
            </w:pPr>
            <w:r>
              <w:rPr>
                <w:color w:val="333333"/>
                <w:sz w:val="18"/>
                <w:szCs w:val="14"/>
              </w:rPr>
              <w:t>4</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2546E60" w14:textId="77777777" w:rsidR="00443AE5" w:rsidRDefault="00AC7A6E">
            <w:pPr>
              <w:spacing w:line="220" w:lineRule="auto"/>
              <w:jc w:val="center"/>
            </w:pPr>
            <w:r>
              <w:rPr>
                <w:color w:val="333333"/>
                <w:sz w:val="18"/>
                <w:szCs w:val="14"/>
              </w:rPr>
              <w:t>5</w:t>
            </w:r>
          </w:p>
        </w:tc>
      </w:tr>
      <w:tr w:rsidR="00443AE5" w14:paraId="4943ACBF" w14:textId="77777777">
        <w:tc>
          <w:tcPr>
            <w:tcW w:w="9360" w:type="dxa"/>
            <w:gridSpan w:val="8"/>
            <w:tcBorders>
              <w:top w:val="single" w:sz="1" w:space="0" w:color="BBBBBB"/>
              <w:left w:val="single" w:sz="1" w:space="0" w:color="BBBBBB"/>
              <w:bottom w:val="single" w:sz="1" w:space="0" w:color="BBBBBB"/>
              <w:right w:val="single" w:sz="1" w:space="0" w:color="BBBBBB"/>
            </w:tcBorders>
            <w:shd w:val="clear" w:color="auto" w:fill="E8EEF4"/>
            <w:tcMar>
              <w:top w:w="50" w:type="dxa"/>
              <w:left w:w="80" w:type="dxa"/>
              <w:bottom w:w="50" w:type="dxa"/>
              <w:right w:w="80" w:type="dxa"/>
            </w:tcMar>
          </w:tcPr>
          <w:p w14:paraId="0AF3E277" w14:textId="7D8CB57E" w:rsidR="00443AE5" w:rsidRDefault="00AC7A6E">
            <w:r>
              <w:rPr>
                <w:b/>
                <w:bCs/>
                <w:color w:val="1F3864"/>
                <w:sz w:val="18"/>
                <w:szCs w:val="17"/>
              </w:rPr>
              <w:t xml:space="preserve">Eje 3. </w:t>
            </w:r>
            <w:r w:rsidR="000036C8">
              <w:rPr>
                <w:b/>
                <w:bCs/>
                <w:color w:val="1F3864"/>
                <w:sz w:val="18"/>
                <w:szCs w:val="18"/>
              </w:rPr>
              <w:t>Atención, Tratamiento y Rehabilitación</w:t>
            </w:r>
          </w:p>
        </w:tc>
      </w:tr>
      <w:tr w:rsidR="00443AE5" w14:paraId="4BC1A3F1" w14:textId="77777777">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446FA19" w14:textId="77777777" w:rsidR="00443AE5" w:rsidRDefault="00AC7A6E">
            <w:pPr>
              <w:spacing w:line="220" w:lineRule="auto"/>
            </w:pPr>
            <w:r>
              <w:rPr>
                <w:b/>
                <w:bCs/>
                <w:color w:val="333333"/>
                <w:sz w:val="18"/>
                <w:szCs w:val="14"/>
              </w:rPr>
              <w:t>RIE 3.1</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1F55B55" w14:textId="77777777" w:rsidR="00443AE5" w:rsidRDefault="00AC7A6E">
            <w:pPr>
              <w:spacing w:line="220" w:lineRule="auto"/>
            </w:pPr>
            <w:r>
              <w:rPr>
                <w:color w:val="333333"/>
                <w:sz w:val="18"/>
                <w:szCs w:val="14"/>
              </w:rPr>
              <w:t xml:space="preserve">Ampliado el acceso territorial y </w:t>
            </w:r>
            <w:r w:rsidR="00603F78">
              <w:rPr>
                <w:color w:val="333333"/>
                <w:sz w:val="18"/>
                <w:szCs w:val="14"/>
              </w:rPr>
              <w:t>poblacional</w:t>
            </w:r>
            <w:r>
              <w:rPr>
                <w:color w:val="333333"/>
                <w:sz w:val="18"/>
                <w:szCs w:val="14"/>
              </w:rPr>
              <w:t xml:space="preserve"> a servicios de </w:t>
            </w:r>
            <w:r>
              <w:rPr>
                <w:color w:val="333333"/>
                <w:sz w:val="18"/>
                <w:szCs w:val="14"/>
              </w:rPr>
              <w:lastRenderedPageBreak/>
              <w:t>tratamiento y rehabilitación certificados, supervisados por el CND, priorizando territorios con alta vulnerabilidad y prevalencia de consumo</w:t>
            </w:r>
          </w:p>
        </w:tc>
        <w:tc>
          <w:tcPr>
            <w:tcW w:w="18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CBDCC4E" w14:textId="77777777" w:rsidR="00443AE5" w:rsidRDefault="00AC7A6E">
            <w:pPr>
              <w:spacing w:line="220" w:lineRule="auto"/>
            </w:pPr>
            <w:r>
              <w:rPr>
                <w:color w:val="333333"/>
                <w:sz w:val="18"/>
                <w:szCs w:val="14"/>
              </w:rPr>
              <w:lastRenderedPageBreak/>
              <w:t xml:space="preserve">Porcentaje de provincias priorizadas que </w:t>
            </w:r>
            <w:r>
              <w:rPr>
                <w:color w:val="333333"/>
                <w:sz w:val="18"/>
                <w:szCs w:val="14"/>
              </w:rPr>
              <w:lastRenderedPageBreak/>
              <w:t>cuentan con al menos un servicio de tratamiento certificado y supervisado por el CND</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853B310" w14:textId="77777777" w:rsidR="00443AE5" w:rsidRDefault="00AC7A6E">
            <w:pPr>
              <w:spacing w:line="220" w:lineRule="auto"/>
              <w:jc w:val="center"/>
            </w:pPr>
            <w:r>
              <w:rPr>
                <w:color w:val="333333"/>
                <w:sz w:val="18"/>
                <w:szCs w:val="14"/>
              </w:rPr>
              <w:lastRenderedPageBreak/>
              <w:t>30%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E0947DA" w14:textId="77777777" w:rsidR="00443AE5" w:rsidRDefault="00AC7A6E">
            <w:pPr>
              <w:spacing w:line="220" w:lineRule="auto"/>
              <w:jc w:val="center"/>
            </w:pPr>
            <w:r>
              <w:rPr>
                <w:color w:val="333333"/>
                <w:sz w:val="18"/>
                <w:szCs w:val="14"/>
              </w:rPr>
              <w:t>40%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5164445" w14:textId="77777777" w:rsidR="00443AE5" w:rsidRDefault="00AC7A6E">
            <w:pPr>
              <w:spacing w:line="220" w:lineRule="auto"/>
              <w:jc w:val="center"/>
            </w:pPr>
            <w:r>
              <w:rPr>
                <w:color w:val="333333"/>
                <w:sz w:val="18"/>
                <w:szCs w:val="14"/>
              </w:rPr>
              <w:t>55%</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245EF3F" w14:textId="77777777" w:rsidR="00443AE5" w:rsidRDefault="00AC7A6E">
            <w:pPr>
              <w:spacing w:line="220" w:lineRule="auto"/>
              <w:jc w:val="center"/>
            </w:pPr>
            <w:r>
              <w:rPr>
                <w:color w:val="333333"/>
                <w:sz w:val="18"/>
                <w:szCs w:val="14"/>
              </w:rPr>
              <w:t>70%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FF8181B" w14:textId="77777777" w:rsidR="00443AE5" w:rsidRDefault="00AC7A6E">
            <w:pPr>
              <w:spacing w:line="220" w:lineRule="auto"/>
              <w:jc w:val="center"/>
            </w:pPr>
            <w:r>
              <w:rPr>
                <w:color w:val="333333"/>
                <w:sz w:val="18"/>
                <w:szCs w:val="14"/>
              </w:rPr>
              <w:t>85%</w:t>
            </w:r>
          </w:p>
        </w:tc>
      </w:tr>
      <w:tr w:rsidR="00443AE5" w14:paraId="5E03F6AA" w14:textId="77777777">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EBB301D" w14:textId="77777777" w:rsidR="00443AE5" w:rsidRDefault="00AC7A6E">
            <w:pPr>
              <w:spacing w:line="220" w:lineRule="auto"/>
            </w:pPr>
            <w:r>
              <w:rPr>
                <w:b/>
                <w:bCs/>
                <w:color w:val="333333"/>
                <w:sz w:val="18"/>
                <w:szCs w:val="14"/>
              </w:rPr>
              <w:t>RIE 3.2</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E31A106" w14:textId="77777777" w:rsidR="00443AE5" w:rsidRDefault="00AC7A6E">
            <w:pPr>
              <w:spacing w:line="220" w:lineRule="auto"/>
            </w:pPr>
            <w:r>
              <w:rPr>
                <w:color w:val="333333"/>
                <w:sz w:val="18"/>
                <w:szCs w:val="14"/>
              </w:rPr>
              <w:t>Fortalecida la calidad y regulación de los centros de tratamiento mediante procesos de certificación, supervisión técnica y asistencia continua por parte del CND.</w:t>
            </w:r>
          </w:p>
        </w:tc>
        <w:tc>
          <w:tcPr>
            <w:tcW w:w="18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0FB50DF" w14:textId="77777777" w:rsidR="00443AE5" w:rsidRDefault="00AC7A6E">
            <w:pPr>
              <w:spacing w:line="220" w:lineRule="auto"/>
            </w:pPr>
            <w:r>
              <w:rPr>
                <w:color w:val="333333"/>
                <w:sz w:val="18"/>
                <w:szCs w:val="14"/>
              </w:rPr>
              <w:t>Porcentaje de centros de tratamiento registrados que cumplen con estándares mínimos de calidad definidos por el CND</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45A7838" w14:textId="77777777" w:rsidR="00443AE5" w:rsidRDefault="00AC7A6E">
            <w:pPr>
              <w:spacing w:line="220" w:lineRule="auto"/>
              <w:jc w:val="center"/>
            </w:pPr>
            <w:r>
              <w:rPr>
                <w:color w:val="333333"/>
                <w:sz w:val="18"/>
                <w:szCs w:val="14"/>
              </w:rPr>
              <w:t>20%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DC2C3D3" w14:textId="77777777" w:rsidR="00443AE5" w:rsidRDefault="00AC7A6E">
            <w:pPr>
              <w:spacing w:line="220" w:lineRule="auto"/>
              <w:jc w:val="center"/>
            </w:pPr>
            <w:r>
              <w:rPr>
                <w:color w:val="333333"/>
                <w:sz w:val="18"/>
                <w:szCs w:val="14"/>
              </w:rPr>
              <w:t>35%</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3DF5A6E" w14:textId="77777777" w:rsidR="00443AE5" w:rsidRDefault="00AC7A6E">
            <w:pPr>
              <w:spacing w:line="220" w:lineRule="auto"/>
              <w:jc w:val="center"/>
            </w:pPr>
            <w:r>
              <w:rPr>
                <w:color w:val="333333"/>
                <w:sz w:val="18"/>
                <w:szCs w:val="14"/>
              </w:rPr>
              <w:t>50%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A9D1390" w14:textId="77777777" w:rsidR="00443AE5" w:rsidRDefault="00AC7A6E">
            <w:pPr>
              <w:spacing w:line="220" w:lineRule="auto"/>
              <w:jc w:val="center"/>
            </w:pPr>
            <w:r>
              <w:rPr>
                <w:color w:val="333333"/>
                <w:sz w:val="18"/>
                <w:szCs w:val="14"/>
              </w:rPr>
              <w:t>65%</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70460D7" w14:textId="77777777" w:rsidR="00443AE5" w:rsidRDefault="00AC7A6E">
            <w:pPr>
              <w:spacing w:line="220" w:lineRule="auto"/>
              <w:jc w:val="center"/>
            </w:pPr>
            <w:r>
              <w:rPr>
                <w:color w:val="333333"/>
                <w:sz w:val="18"/>
                <w:szCs w:val="14"/>
              </w:rPr>
              <w:t>80%</w:t>
            </w:r>
          </w:p>
        </w:tc>
      </w:tr>
      <w:tr w:rsidR="00443AE5" w14:paraId="61DE328D" w14:textId="77777777">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91ABA70" w14:textId="77777777" w:rsidR="00443AE5" w:rsidRDefault="00AC7A6E">
            <w:pPr>
              <w:spacing w:line="220" w:lineRule="auto"/>
            </w:pPr>
            <w:r>
              <w:rPr>
                <w:b/>
                <w:bCs/>
                <w:color w:val="333333"/>
                <w:sz w:val="18"/>
                <w:szCs w:val="14"/>
              </w:rPr>
              <w:t>RIE 3.3</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16F3CFE" w14:textId="77777777" w:rsidR="00443AE5" w:rsidRDefault="00AC7A6E">
            <w:pPr>
              <w:spacing w:line="220" w:lineRule="auto"/>
            </w:pPr>
            <w:r>
              <w:rPr>
                <w:color w:val="333333"/>
                <w:sz w:val="18"/>
                <w:szCs w:val="14"/>
              </w:rPr>
              <w:t xml:space="preserve">Creado e implementado un Centro Modelo de Atención Integral con enfoque en salud pública, derechos </w:t>
            </w:r>
            <w:r w:rsidR="007545E9">
              <w:rPr>
                <w:color w:val="333333"/>
                <w:sz w:val="18"/>
                <w:szCs w:val="14"/>
              </w:rPr>
              <w:t>humanos</w:t>
            </w:r>
            <w:r>
              <w:rPr>
                <w:color w:val="333333"/>
                <w:sz w:val="18"/>
                <w:szCs w:val="14"/>
              </w:rPr>
              <w:t>, género y reintegración social.</w:t>
            </w:r>
          </w:p>
        </w:tc>
        <w:tc>
          <w:tcPr>
            <w:tcW w:w="18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383C21A" w14:textId="77777777" w:rsidR="00443AE5" w:rsidRDefault="00AC7A6E">
            <w:pPr>
              <w:spacing w:line="220" w:lineRule="auto"/>
            </w:pPr>
            <w:r>
              <w:rPr>
                <w:color w:val="333333"/>
                <w:sz w:val="18"/>
                <w:szCs w:val="14"/>
              </w:rPr>
              <w:t>Grado de implementación del Centro Modelo conforme a estándares definidos (0–100%)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0BA3398" w14:textId="77777777" w:rsidR="00443AE5" w:rsidRDefault="00AC7A6E">
            <w:pPr>
              <w:spacing w:line="220" w:lineRule="auto"/>
              <w:jc w:val="center"/>
            </w:pPr>
            <w:r>
              <w:rPr>
                <w:color w:val="333333"/>
                <w:sz w:val="18"/>
                <w:szCs w:val="14"/>
              </w:rPr>
              <w:t>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25A0106" w14:textId="77777777" w:rsidR="00443AE5" w:rsidRDefault="00AC7A6E">
            <w:pPr>
              <w:spacing w:line="220" w:lineRule="auto"/>
              <w:jc w:val="center"/>
            </w:pPr>
            <w:r>
              <w:rPr>
                <w:color w:val="333333"/>
                <w:sz w:val="18"/>
                <w:szCs w:val="14"/>
              </w:rPr>
              <w:t>30%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1E5FC80" w14:textId="77777777" w:rsidR="00443AE5" w:rsidRDefault="00AC7A6E">
            <w:pPr>
              <w:spacing w:line="220" w:lineRule="auto"/>
              <w:jc w:val="center"/>
            </w:pPr>
            <w:r>
              <w:rPr>
                <w:color w:val="333333"/>
                <w:sz w:val="18"/>
                <w:szCs w:val="14"/>
              </w:rPr>
              <w:t>60%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F149E1C" w14:textId="77777777" w:rsidR="00443AE5" w:rsidRDefault="00AC7A6E">
            <w:pPr>
              <w:spacing w:line="220" w:lineRule="auto"/>
              <w:jc w:val="center"/>
            </w:pPr>
            <w:r>
              <w:rPr>
                <w:color w:val="333333"/>
                <w:sz w:val="18"/>
                <w:szCs w:val="14"/>
              </w:rPr>
              <w:t>80%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502A76F" w14:textId="77777777" w:rsidR="00443AE5" w:rsidRDefault="00AC7A6E">
            <w:pPr>
              <w:spacing w:line="220" w:lineRule="auto"/>
              <w:jc w:val="center"/>
            </w:pPr>
            <w:r>
              <w:rPr>
                <w:color w:val="333333"/>
                <w:sz w:val="18"/>
                <w:szCs w:val="14"/>
              </w:rPr>
              <w:t>100%</w:t>
            </w:r>
          </w:p>
        </w:tc>
      </w:tr>
      <w:tr w:rsidR="00443AE5" w14:paraId="062BFAB3" w14:textId="77777777">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4463446" w14:textId="77777777" w:rsidR="00443AE5" w:rsidRDefault="00AC7A6E">
            <w:pPr>
              <w:spacing w:line="220" w:lineRule="auto"/>
            </w:pPr>
            <w:r>
              <w:rPr>
                <w:b/>
                <w:bCs/>
                <w:color w:val="333333"/>
                <w:sz w:val="18"/>
                <w:szCs w:val="14"/>
              </w:rPr>
              <w:t>RIE 3.4</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4502E3B" w14:textId="77777777" w:rsidR="00443AE5" w:rsidRDefault="00AC7A6E">
            <w:pPr>
              <w:spacing w:line="220" w:lineRule="auto"/>
            </w:pPr>
            <w:r>
              <w:rPr>
                <w:color w:val="333333"/>
                <w:sz w:val="18"/>
                <w:szCs w:val="14"/>
              </w:rPr>
              <w:t>Disminuida la incidencia de detenciones por posesión simple a través de alternativas terapéuticas al encarcelamiento, desarrolladas en coordinación con el sistema judicial y sanitario</w:t>
            </w:r>
          </w:p>
        </w:tc>
        <w:tc>
          <w:tcPr>
            <w:tcW w:w="18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30A6E3F" w14:textId="77777777" w:rsidR="00443AE5" w:rsidRDefault="00AC7A6E">
            <w:pPr>
              <w:spacing w:line="220" w:lineRule="auto"/>
            </w:pPr>
            <w:r>
              <w:rPr>
                <w:color w:val="333333"/>
                <w:sz w:val="18"/>
                <w:szCs w:val="14"/>
              </w:rPr>
              <w:t xml:space="preserve">Porcentaje de personas judicializadas por posesión simple que acceden a </w:t>
            </w:r>
            <w:r w:rsidR="007545E9">
              <w:rPr>
                <w:color w:val="333333"/>
                <w:sz w:val="18"/>
                <w:szCs w:val="14"/>
              </w:rPr>
              <w:t>programas</w:t>
            </w:r>
            <w:r>
              <w:rPr>
                <w:color w:val="333333"/>
                <w:sz w:val="18"/>
                <w:szCs w:val="14"/>
              </w:rPr>
              <w:t xml:space="preserve"> alternativos al encarcelamiento coordinados por el CND</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2340E13" w14:textId="77777777" w:rsidR="00443AE5" w:rsidRDefault="00AC7A6E">
            <w:pPr>
              <w:spacing w:line="220" w:lineRule="auto"/>
              <w:jc w:val="center"/>
            </w:pPr>
            <w:r>
              <w:rPr>
                <w:color w:val="333333"/>
                <w:sz w:val="18"/>
                <w:szCs w:val="14"/>
              </w:rPr>
              <w:t>5%</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20CC8AB" w14:textId="77777777" w:rsidR="00443AE5" w:rsidRDefault="00AC7A6E">
            <w:pPr>
              <w:spacing w:line="220" w:lineRule="auto"/>
              <w:jc w:val="center"/>
            </w:pPr>
            <w:r>
              <w:rPr>
                <w:color w:val="333333"/>
                <w:sz w:val="18"/>
                <w:szCs w:val="14"/>
              </w:rPr>
              <w:t>15%</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F7B29D4" w14:textId="77777777" w:rsidR="00443AE5" w:rsidRDefault="00AC7A6E">
            <w:pPr>
              <w:spacing w:line="220" w:lineRule="auto"/>
              <w:jc w:val="center"/>
            </w:pPr>
            <w:r>
              <w:rPr>
                <w:color w:val="333333"/>
                <w:sz w:val="18"/>
                <w:szCs w:val="14"/>
              </w:rPr>
              <w:t>25%</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3007E75" w14:textId="77777777" w:rsidR="00443AE5" w:rsidRDefault="00AC7A6E">
            <w:pPr>
              <w:spacing w:line="220" w:lineRule="auto"/>
              <w:jc w:val="center"/>
            </w:pPr>
            <w:r>
              <w:rPr>
                <w:color w:val="333333"/>
                <w:sz w:val="18"/>
                <w:szCs w:val="14"/>
              </w:rPr>
              <w:t>35%</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500438A" w14:textId="77777777" w:rsidR="00443AE5" w:rsidRDefault="00AC7A6E">
            <w:pPr>
              <w:spacing w:line="220" w:lineRule="auto"/>
              <w:jc w:val="center"/>
            </w:pPr>
            <w:r>
              <w:rPr>
                <w:color w:val="333333"/>
                <w:sz w:val="18"/>
                <w:szCs w:val="14"/>
              </w:rPr>
              <w:t>50%</w:t>
            </w:r>
          </w:p>
        </w:tc>
      </w:tr>
      <w:tr w:rsidR="00443AE5" w14:paraId="58AF6B87" w14:textId="77777777">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03D5847" w14:textId="77777777" w:rsidR="00443AE5" w:rsidRDefault="00AC7A6E">
            <w:pPr>
              <w:spacing w:line="220" w:lineRule="auto"/>
            </w:pPr>
            <w:r>
              <w:rPr>
                <w:b/>
                <w:bCs/>
                <w:color w:val="333333"/>
                <w:sz w:val="18"/>
                <w:szCs w:val="14"/>
              </w:rPr>
              <w:t>RIE 3.5</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C707EED" w14:textId="77777777" w:rsidR="00443AE5" w:rsidRDefault="00AC7A6E">
            <w:pPr>
              <w:spacing w:line="220" w:lineRule="auto"/>
            </w:pPr>
            <w:r>
              <w:rPr>
                <w:color w:val="333333"/>
                <w:sz w:val="18"/>
                <w:szCs w:val="14"/>
              </w:rPr>
              <w:t>Fortalecidas las capacidades técnicas de los operadores del sistema de atención y tratamiento de adicciones mediante procesos formativos permanentes coordinados por el CND.</w:t>
            </w:r>
          </w:p>
        </w:tc>
        <w:tc>
          <w:tcPr>
            <w:tcW w:w="18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2C2097C" w14:textId="77777777" w:rsidR="00443AE5" w:rsidRDefault="00AC7A6E">
            <w:pPr>
              <w:spacing w:line="220" w:lineRule="auto"/>
            </w:pPr>
            <w:r>
              <w:rPr>
                <w:color w:val="333333"/>
                <w:sz w:val="18"/>
                <w:szCs w:val="14"/>
              </w:rPr>
              <w:t>Porcentaje de profesionales de tratamiento capacitados por el CND según estándares técnicos definidos</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8F2CD84" w14:textId="77777777" w:rsidR="00443AE5" w:rsidRDefault="00AC7A6E">
            <w:pPr>
              <w:spacing w:line="220" w:lineRule="auto"/>
              <w:jc w:val="center"/>
            </w:pPr>
            <w:r>
              <w:rPr>
                <w:color w:val="333333"/>
                <w:sz w:val="18"/>
                <w:szCs w:val="14"/>
              </w:rPr>
              <w:t>25%</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5C2F0FC" w14:textId="77777777" w:rsidR="00443AE5" w:rsidRDefault="00AC7A6E">
            <w:pPr>
              <w:spacing w:line="220" w:lineRule="auto"/>
              <w:jc w:val="center"/>
            </w:pPr>
            <w:r>
              <w:rPr>
                <w:color w:val="333333"/>
                <w:sz w:val="18"/>
                <w:szCs w:val="14"/>
              </w:rPr>
              <w:t>40%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2A3B796" w14:textId="77777777" w:rsidR="00443AE5" w:rsidRDefault="00AC7A6E">
            <w:pPr>
              <w:spacing w:line="220" w:lineRule="auto"/>
              <w:jc w:val="center"/>
            </w:pPr>
            <w:r>
              <w:rPr>
                <w:color w:val="333333"/>
                <w:sz w:val="18"/>
                <w:szCs w:val="14"/>
              </w:rPr>
              <w:t>55%</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DC6A646" w14:textId="77777777" w:rsidR="00443AE5" w:rsidRDefault="00AC7A6E">
            <w:pPr>
              <w:spacing w:line="220" w:lineRule="auto"/>
              <w:jc w:val="center"/>
            </w:pPr>
            <w:r>
              <w:rPr>
                <w:color w:val="333333"/>
                <w:sz w:val="18"/>
                <w:szCs w:val="14"/>
              </w:rPr>
              <w:t>70%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8E5886C" w14:textId="77777777" w:rsidR="00443AE5" w:rsidRDefault="00AC7A6E">
            <w:pPr>
              <w:spacing w:line="220" w:lineRule="auto"/>
              <w:jc w:val="center"/>
            </w:pPr>
            <w:r>
              <w:rPr>
                <w:color w:val="333333"/>
                <w:sz w:val="18"/>
                <w:szCs w:val="14"/>
              </w:rPr>
              <w:t>85%</w:t>
            </w:r>
          </w:p>
        </w:tc>
      </w:tr>
      <w:tr w:rsidR="00443AE5" w14:paraId="59E1BFE2" w14:textId="77777777">
        <w:tc>
          <w:tcPr>
            <w:tcW w:w="9360" w:type="dxa"/>
            <w:gridSpan w:val="8"/>
            <w:tcBorders>
              <w:top w:val="single" w:sz="1" w:space="0" w:color="BBBBBB"/>
              <w:left w:val="single" w:sz="1" w:space="0" w:color="BBBBBB"/>
              <w:bottom w:val="single" w:sz="1" w:space="0" w:color="BBBBBB"/>
              <w:right w:val="single" w:sz="1" w:space="0" w:color="BBBBBB"/>
            </w:tcBorders>
            <w:shd w:val="clear" w:color="auto" w:fill="E8EEF4"/>
            <w:tcMar>
              <w:top w:w="50" w:type="dxa"/>
              <w:left w:w="80" w:type="dxa"/>
              <w:bottom w:w="50" w:type="dxa"/>
              <w:right w:w="80" w:type="dxa"/>
            </w:tcMar>
          </w:tcPr>
          <w:p w14:paraId="5CBD0125" w14:textId="3834CAC4" w:rsidR="00443AE5" w:rsidRDefault="00AC7A6E">
            <w:r>
              <w:rPr>
                <w:b/>
                <w:bCs/>
                <w:color w:val="1F3864"/>
                <w:sz w:val="18"/>
                <w:szCs w:val="17"/>
              </w:rPr>
              <w:t xml:space="preserve">Eje 4. </w:t>
            </w:r>
            <w:r w:rsidR="000036C8">
              <w:rPr>
                <w:b/>
                <w:bCs/>
                <w:color w:val="1F3864"/>
                <w:sz w:val="18"/>
                <w:szCs w:val="18"/>
              </w:rPr>
              <w:t>Observatorio Nacional y Gestión del Conocimiento</w:t>
            </w:r>
          </w:p>
        </w:tc>
      </w:tr>
      <w:tr w:rsidR="00443AE5" w14:paraId="3853629F" w14:textId="77777777">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48B19F7" w14:textId="77777777" w:rsidR="00443AE5" w:rsidRDefault="00AC7A6E">
            <w:pPr>
              <w:spacing w:line="220" w:lineRule="auto"/>
            </w:pPr>
            <w:r>
              <w:rPr>
                <w:b/>
                <w:bCs/>
                <w:color w:val="333333"/>
                <w:sz w:val="18"/>
                <w:szCs w:val="14"/>
              </w:rPr>
              <w:t>RIE 4.1</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77002E8" w14:textId="77777777" w:rsidR="00443AE5" w:rsidRDefault="00AC7A6E">
            <w:pPr>
              <w:spacing w:line="220" w:lineRule="auto"/>
            </w:pPr>
            <w:r>
              <w:rPr>
                <w:color w:val="333333"/>
                <w:sz w:val="18"/>
                <w:szCs w:val="14"/>
              </w:rPr>
              <w:t>Fortalecido el sistema nacional de recolección, procesamiento y análisis de datos sobre consumo, tráfico y respuesta institucional al fenómeno de las drogas.</w:t>
            </w:r>
          </w:p>
        </w:tc>
        <w:tc>
          <w:tcPr>
            <w:tcW w:w="18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F2C4085" w14:textId="77777777" w:rsidR="00443AE5" w:rsidRDefault="00AC7A6E">
            <w:pPr>
              <w:spacing w:line="220" w:lineRule="auto"/>
            </w:pPr>
            <w:r>
              <w:rPr>
                <w:color w:val="333333"/>
                <w:sz w:val="18"/>
                <w:szCs w:val="14"/>
              </w:rPr>
              <w:t>I4.1: Porcentaje de variables clave integradas en el sistema nacional de monitoreo del ODD respecto al marco técnico regional.</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FB3F7AC" w14:textId="77777777" w:rsidR="00443AE5" w:rsidRDefault="00AC7A6E">
            <w:pPr>
              <w:spacing w:line="220" w:lineRule="auto"/>
              <w:jc w:val="center"/>
            </w:pPr>
            <w:r>
              <w:rPr>
                <w:color w:val="333333"/>
                <w:sz w:val="18"/>
                <w:szCs w:val="14"/>
              </w:rPr>
              <w:t>40%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63154A8" w14:textId="77777777" w:rsidR="00443AE5" w:rsidRDefault="00AC7A6E">
            <w:pPr>
              <w:spacing w:line="220" w:lineRule="auto"/>
              <w:jc w:val="center"/>
            </w:pPr>
            <w:r>
              <w:rPr>
                <w:color w:val="333333"/>
                <w:sz w:val="18"/>
                <w:szCs w:val="14"/>
              </w:rPr>
              <w:t>55%</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D897C55" w14:textId="77777777" w:rsidR="00443AE5" w:rsidRDefault="00AC7A6E">
            <w:pPr>
              <w:spacing w:line="220" w:lineRule="auto"/>
              <w:jc w:val="center"/>
            </w:pPr>
            <w:r>
              <w:rPr>
                <w:color w:val="333333"/>
                <w:sz w:val="18"/>
                <w:szCs w:val="14"/>
              </w:rPr>
              <w:t>70%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E73B7C6" w14:textId="77777777" w:rsidR="00443AE5" w:rsidRDefault="00AC7A6E">
            <w:pPr>
              <w:spacing w:line="220" w:lineRule="auto"/>
              <w:jc w:val="center"/>
            </w:pPr>
            <w:r>
              <w:rPr>
                <w:color w:val="333333"/>
                <w:sz w:val="18"/>
                <w:szCs w:val="14"/>
              </w:rPr>
              <w:t>85%</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85DFA2D" w14:textId="77777777" w:rsidR="00443AE5" w:rsidRDefault="00AC7A6E">
            <w:pPr>
              <w:spacing w:line="220" w:lineRule="auto"/>
              <w:jc w:val="center"/>
            </w:pPr>
            <w:r>
              <w:rPr>
                <w:color w:val="333333"/>
                <w:sz w:val="18"/>
                <w:szCs w:val="14"/>
              </w:rPr>
              <w:t>100%</w:t>
            </w:r>
          </w:p>
        </w:tc>
      </w:tr>
      <w:tr w:rsidR="00443AE5" w14:paraId="778A524C" w14:textId="77777777">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1FB322B" w14:textId="77777777" w:rsidR="00443AE5" w:rsidRDefault="00AC7A6E">
            <w:pPr>
              <w:spacing w:line="220" w:lineRule="auto"/>
            </w:pPr>
            <w:r>
              <w:rPr>
                <w:b/>
                <w:bCs/>
                <w:color w:val="333333"/>
                <w:sz w:val="18"/>
                <w:szCs w:val="14"/>
              </w:rPr>
              <w:t>RIE 4.2</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CC0959B" w14:textId="77777777" w:rsidR="00443AE5" w:rsidRDefault="00AC7A6E">
            <w:pPr>
              <w:spacing w:line="220" w:lineRule="auto"/>
            </w:pPr>
            <w:r>
              <w:rPr>
                <w:color w:val="333333"/>
                <w:sz w:val="18"/>
                <w:szCs w:val="14"/>
              </w:rPr>
              <w:t xml:space="preserve">Generada y difundida evidencia técnica y científica sobre drogas y factores asociados, útil para orientar políticas públicas, estrategias de </w:t>
            </w:r>
            <w:r>
              <w:rPr>
                <w:color w:val="333333"/>
                <w:sz w:val="18"/>
                <w:szCs w:val="14"/>
              </w:rPr>
              <w:lastRenderedPageBreak/>
              <w:t xml:space="preserve">prevención y toma de </w:t>
            </w:r>
            <w:r w:rsidR="007545E9">
              <w:rPr>
                <w:color w:val="333333"/>
                <w:sz w:val="18"/>
                <w:szCs w:val="14"/>
              </w:rPr>
              <w:t>decisiones</w:t>
            </w:r>
            <w:r>
              <w:rPr>
                <w:color w:val="333333"/>
                <w:sz w:val="18"/>
                <w:szCs w:val="14"/>
              </w:rPr>
              <w:t>.</w:t>
            </w:r>
          </w:p>
        </w:tc>
        <w:tc>
          <w:tcPr>
            <w:tcW w:w="18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3382A10" w14:textId="77777777" w:rsidR="00443AE5" w:rsidRDefault="00AC7A6E">
            <w:pPr>
              <w:spacing w:line="220" w:lineRule="auto"/>
            </w:pPr>
            <w:r>
              <w:rPr>
                <w:color w:val="333333"/>
                <w:sz w:val="18"/>
                <w:szCs w:val="14"/>
              </w:rPr>
              <w:lastRenderedPageBreak/>
              <w:t xml:space="preserve">I4.2: Número de </w:t>
            </w:r>
            <w:r w:rsidR="00603F78">
              <w:rPr>
                <w:color w:val="333333"/>
                <w:sz w:val="18"/>
                <w:szCs w:val="14"/>
              </w:rPr>
              <w:t>publicaciones</w:t>
            </w:r>
            <w:r>
              <w:rPr>
                <w:color w:val="333333"/>
                <w:sz w:val="18"/>
                <w:szCs w:val="14"/>
              </w:rPr>
              <w:t xml:space="preserve"> técnicas producidas y divulgadas anualmente por el ODD.</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CB2579D" w14:textId="77777777" w:rsidR="00443AE5" w:rsidRDefault="00AC7A6E">
            <w:pPr>
              <w:spacing w:line="220" w:lineRule="auto"/>
              <w:jc w:val="center"/>
            </w:pPr>
            <w:r>
              <w:rPr>
                <w:color w:val="333333"/>
                <w:sz w:val="18"/>
                <w:szCs w:val="14"/>
              </w:rPr>
              <w:t>3</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0D81DE5" w14:textId="77777777" w:rsidR="00443AE5" w:rsidRDefault="00AC7A6E">
            <w:pPr>
              <w:spacing w:line="220" w:lineRule="auto"/>
              <w:jc w:val="center"/>
            </w:pPr>
            <w:r>
              <w:rPr>
                <w:color w:val="333333"/>
                <w:sz w:val="18"/>
                <w:szCs w:val="14"/>
              </w:rPr>
              <w:t>4</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DFF9768" w14:textId="77777777" w:rsidR="00443AE5" w:rsidRDefault="00AC7A6E">
            <w:pPr>
              <w:spacing w:line="220" w:lineRule="auto"/>
              <w:jc w:val="center"/>
            </w:pPr>
            <w:r>
              <w:rPr>
                <w:color w:val="333333"/>
                <w:sz w:val="18"/>
                <w:szCs w:val="14"/>
              </w:rPr>
              <w:t>6</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16059FB" w14:textId="77777777" w:rsidR="00443AE5" w:rsidRDefault="00AC7A6E">
            <w:pPr>
              <w:spacing w:line="220" w:lineRule="auto"/>
              <w:jc w:val="center"/>
            </w:pPr>
            <w:r>
              <w:rPr>
                <w:color w:val="333333"/>
                <w:sz w:val="18"/>
                <w:szCs w:val="14"/>
              </w:rPr>
              <w:t>6</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868CCEC" w14:textId="77777777" w:rsidR="00443AE5" w:rsidRDefault="00AC7A6E">
            <w:pPr>
              <w:spacing w:line="220" w:lineRule="auto"/>
              <w:jc w:val="center"/>
            </w:pPr>
            <w:r>
              <w:rPr>
                <w:color w:val="333333"/>
                <w:sz w:val="18"/>
                <w:szCs w:val="14"/>
              </w:rPr>
              <w:t>7</w:t>
            </w:r>
          </w:p>
        </w:tc>
      </w:tr>
      <w:tr w:rsidR="00443AE5" w14:paraId="0696EE30" w14:textId="77777777">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0842247" w14:textId="77777777" w:rsidR="00443AE5" w:rsidRDefault="00AC7A6E">
            <w:pPr>
              <w:spacing w:line="220" w:lineRule="auto"/>
            </w:pPr>
            <w:r>
              <w:rPr>
                <w:b/>
                <w:bCs/>
                <w:color w:val="333333"/>
                <w:sz w:val="18"/>
                <w:szCs w:val="14"/>
              </w:rPr>
              <w:t>RIE 4.3</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823AA3A" w14:textId="77777777" w:rsidR="00443AE5" w:rsidRDefault="00AC7A6E">
            <w:pPr>
              <w:spacing w:line="220" w:lineRule="auto"/>
            </w:pPr>
            <w:r>
              <w:rPr>
                <w:color w:val="333333"/>
                <w:sz w:val="18"/>
                <w:szCs w:val="14"/>
              </w:rPr>
              <w:t>Ampliada la articulación con instituciones obligadas a reportar datos al Observatorio, garantizando la calidad, periodicidad y uso de la información compartida.</w:t>
            </w:r>
          </w:p>
        </w:tc>
        <w:tc>
          <w:tcPr>
            <w:tcW w:w="18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B4641E5" w14:textId="77777777" w:rsidR="00443AE5" w:rsidRDefault="00AC7A6E">
            <w:pPr>
              <w:spacing w:line="220" w:lineRule="auto"/>
            </w:pPr>
            <w:r>
              <w:rPr>
                <w:color w:val="333333"/>
                <w:sz w:val="18"/>
                <w:szCs w:val="14"/>
              </w:rPr>
              <w:t>I4.3: Porcentaje de instituciones priorizadas que reportan información periódica y de calidad al ODD.</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15ACB53" w14:textId="77777777" w:rsidR="00443AE5" w:rsidRDefault="00AC7A6E">
            <w:pPr>
              <w:spacing w:line="220" w:lineRule="auto"/>
              <w:jc w:val="center"/>
            </w:pPr>
            <w:r>
              <w:rPr>
                <w:color w:val="333333"/>
                <w:sz w:val="18"/>
                <w:szCs w:val="14"/>
              </w:rPr>
              <w:t>30%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33726E3" w14:textId="77777777" w:rsidR="00443AE5" w:rsidRDefault="00AC7A6E">
            <w:pPr>
              <w:spacing w:line="220" w:lineRule="auto"/>
              <w:jc w:val="center"/>
            </w:pPr>
            <w:r>
              <w:rPr>
                <w:color w:val="333333"/>
                <w:sz w:val="18"/>
                <w:szCs w:val="14"/>
              </w:rPr>
              <w:t>50%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5DBB659" w14:textId="77777777" w:rsidR="00443AE5" w:rsidRDefault="00AC7A6E">
            <w:pPr>
              <w:spacing w:line="220" w:lineRule="auto"/>
              <w:jc w:val="center"/>
            </w:pPr>
            <w:r>
              <w:rPr>
                <w:color w:val="333333"/>
                <w:sz w:val="18"/>
                <w:szCs w:val="14"/>
              </w:rPr>
              <w:t>65%</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8EF2CC0" w14:textId="77777777" w:rsidR="00443AE5" w:rsidRDefault="00AC7A6E">
            <w:pPr>
              <w:spacing w:line="220" w:lineRule="auto"/>
              <w:jc w:val="center"/>
            </w:pPr>
            <w:r>
              <w:rPr>
                <w:color w:val="333333"/>
                <w:sz w:val="18"/>
                <w:szCs w:val="14"/>
              </w:rPr>
              <w:t>80%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A94B957" w14:textId="77777777" w:rsidR="00443AE5" w:rsidRDefault="00AC7A6E">
            <w:pPr>
              <w:spacing w:line="220" w:lineRule="auto"/>
              <w:jc w:val="center"/>
            </w:pPr>
            <w:r>
              <w:rPr>
                <w:color w:val="333333"/>
                <w:sz w:val="18"/>
                <w:szCs w:val="14"/>
              </w:rPr>
              <w:t>90%</w:t>
            </w:r>
          </w:p>
        </w:tc>
      </w:tr>
      <w:tr w:rsidR="00443AE5" w14:paraId="4ED9C1F8" w14:textId="77777777">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73C6806" w14:textId="77777777" w:rsidR="00443AE5" w:rsidRDefault="00AC7A6E">
            <w:pPr>
              <w:spacing w:line="220" w:lineRule="auto"/>
            </w:pPr>
            <w:r>
              <w:rPr>
                <w:b/>
                <w:bCs/>
                <w:color w:val="333333"/>
                <w:sz w:val="18"/>
                <w:szCs w:val="14"/>
              </w:rPr>
              <w:t>RIE 4.4</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36F9E0D" w14:textId="77777777" w:rsidR="00443AE5" w:rsidRDefault="00AC7A6E">
            <w:pPr>
              <w:spacing w:line="220" w:lineRule="auto"/>
            </w:pPr>
            <w:r>
              <w:rPr>
                <w:color w:val="333333"/>
                <w:sz w:val="18"/>
                <w:szCs w:val="14"/>
              </w:rPr>
              <w:t xml:space="preserve">Desarrolladas capacidades internas e interinstitucionales para la producción de estudios técnicos, evaluación de </w:t>
            </w:r>
            <w:r w:rsidR="007545E9">
              <w:rPr>
                <w:color w:val="333333"/>
                <w:sz w:val="18"/>
                <w:szCs w:val="14"/>
              </w:rPr>
              <w:t>programas</w:t>
            </w:r>
            <w:r>
              <w:rPr>
                <w:color w:val="333333"/>
                <w:sz w:val="18"/>
                <w:szCs w:val="14"/>
              </w:rPr>
              <w:t xml:space="preserve"> y monitoreo del fenómeno de las drogas</w:t>
            </w:r>
          </w:p>
        </w:tc>
        <w:tc>
          <w:tcPr>
            <w:tcW w:w="18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C0F1378" w14:textId="77777777" w:rsidR="00443AE5" w:rsidRDefault="00AC7A6E">
            <w:pPr>
              <w:spacing w:line="220" w:lineRule="auto"/>
            </w:pPr>
            <w:r>
              <w:rPr>
                <w:color w:val="333333"/>
                <w:sz w:val="18"/>
                <w:szCs w:val="14"/>
              </w:rPr>
              <w:t>I4.4:  Número de profesionales capacitados en análisis, monitoreo y evaluación del fenómeno de las drogas.</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96AA5A8" w14:textId="77777777" w:rsidR="00443AE5" w:rsidRDefault="00AC7A6E">
            <w:pPr>
              <w:spacing w:line="220" w:lineRule="auto"/>
              <w:jc w:val="center"/>
            </w:pPr>
            <w:r>
              <w:rPr>
                <w:color w:val="333333"/>
                <w:sz w:val="18"/>
                <w:szCs w:val="14"/>
              </w:rPr>
              <w:t>15</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B61E74F" w14:textId="77777777" w:rsidR="00443AE5" w:rsidRDefault="00AC7A6E">
            <w:pPr>
              <w:spacing w:line="220" w:lineRule="auto"/>
              <w:jc w:val="center"/>
            </w:pPr>
            <w:r>
              <w:rPr>
                <w:color w:val="333333"/>
                <w:sz w:val="18"/>
                <w:szCs w:val="14"/>
              </w:rPr>
              <w:t>25</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5F3B443" w14:textId="77777777" w:rsidR="00443AE5" w:rsidRDefault="00AC7A6E">
            <w:pPr>
              <w:spacing w:line="220" w:lineRule="auto"/>
              <w:jc w:val="center"/>
            </w:pPr>
            <w:r>
              <w:rPr>
                <w:color w:val="333333"/>
                <w:sz w:val="18"/>
                <w:szCs w:val="14"/>
              </w:rPr>
              <w:t>35</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1576434" w14:textId="77777777" w:rsidR="00443AE5" w:rsidRDefault="00AC7A6E">
            <w:pPr>
              <w:spacing w:line="220" w:lineRule="auto"/>
              <w:jc w:val="center"/>
            </w:pPr>
            <w:r>
              <w:rPr>
                <w:color w:val="333333"/>
                <w:sz w:val="18"/>
                <w:szCs w:val="14"/>
              </w:rPr>
              <w:t>45</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0ABEE17" w14:textId="77777777" w:rsidR="00443AE5" w:rsidRDefault="00AC7A6E">
            <w:pPr>
              <w:spacing w:line="220" w:lineRule="auto"/>
              <w:jc w:val="center"/>
            </w:pPr>
            <w:r>
              <w:rPr>
                <w:color w:val="333333"/>
                <w:sz w:val="18"/>
                <w:szCs w:val="14"/>
              </w:rPr>
              <w:t>60</w:t>
            </w:r>
          </w:p>
        </w:tc>
      </w:tr>
      <w:tr w:rsidR="00443AE5" w14:paraId="15A7B276" w14:textId="77777777">
        <w:tc>
          <w:tcPr>
            <w:tcW w:w="9360" w:type="dxa"/>
            <w:gridSpan w:val="8"/>
            <w:tcBorders>
              <w:top w:val="single" w:sz="1" w:space="0" w:color="BBBBBB"/>
              <w:left w:val="single" w:sz="1" w:space="0" w:color="BBBBBB"/>
              <w:bottom w:val="single" w:sz="1" w:space="0" w:color="BBBBBB"/>
              <w:right w:val="single" w:sz="1" w:space="0" w:color="BBBBBB"/>
            </w:tcBorders>
            <w:shd w:val="clear" w:color="auto" w:fill="E8EEF4"/>
            <w:tcMar>
              <w:top w:w="50" w:type="dxa"/>
              <w:left w:w="80" w:type="dxa"/>
              <w:bottom w:w="50" w:type="dxa"/>
              <w:right w:w="80" w:type="dxa"/>
            </w:tcMar>
          </w:tcPr>
          <w:p w14:paraId="12F32A3A" w14:textId="1E718227" w:rsidR="00443AE5" w:rsidRDefault="00AC7A6E">
            <w:r>
              <w:rPr>
                <w:b/>
                <w:bCs/>
                <w:color w:val="1F3864"/>
                <w:sz w:val="18"/>
                <w:szCs w:val="17"/>
              </w:rPr>
              <w:t xml:space="preserve">Eje 5. </w:t>
            </w:r>
            <w:r w:rsidR="000036C8">
              <w:rPr>
                <w:b/>
                <w:bCs/>
                <w:color w:val="1F3864"/>
                <w:sz w:val="18"/>
                <w:szCs w:val="18"/>
              </w:rPr>
              <w:t>Cohesión Social, Prevención del Delito y Participación Territorial</w:t>
            </w:r>
          </w:p>
        </w:tc>
      </w:tr>
      <w:tr w:rsidR="00443AE5" w14:paraId="4E65C6A0" w14:textId="77777777">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D7625F8" w14:textId="77777777" w:rsidR="00443AE5" w:rsidRDefault="00AC7A6E">
            <w:pPr>
              <w:spacing w:line="220" w:lineRule="auto"/>
            </w:pPr>
            <w:r>
              <w:rPr>
                <w:b/>
                <w:bCs/>
                <w:color w:val="333333"/>
                <w:sz w:val="18"/>
                <w:szCs w:val="14"/>
              </w:rPr>
              <w:t>RIE 5.1</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89B716A" w14:textId="77777777" w:rsidR="00443AE5" w:rsidRDefault="00AC7A6E">
            <w:pPr>
              <w:spacing w:line="220" w:lineRule="auto"/>
            </w:pPr>
            <w:r>
              <w:rPr>
                <w:color w:val="333333"/>
                <w:sz w:val="18"/>
                <w:szCs w:val="14"/>
              </w:rPr>
              <w:t xml:space="preserve">Articulada la participación del CND en los espacios territoriales de coordinación interinstitucional y </w:t>
            </w:r>
            <w:r w:rsidR="00603F78">
              <w:rPr>
                <w:color w:val="333333"/>
                <w:sz w:val="18"/>
                <w:szCs w:val="14"/>
              </w:rPr>
              <w:t>comunitaria</w:t>
            </w:r>
            <w:r>
              <w:rPr>
                <w:color w:val="333333"/>
                <w:sz w:val="18"/>
                <w:szCs w:val="14"/>
              </w:rPr>
              <w:t xml:space="preserve"> para la prevención social del delito y el consumo de drogas.</w:t>
            </w:r>
          </w:p>
        </w:tc>
        <w:tc>
          <w:tcPr>
            <w:tcW w:w="18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E5AAC94" w14:textId="77777777" w:rsidR="00443AE5" w:rsidRDefault="00AC7A6E">
            <w:pPr>
              <w:spacing w:line="220" w:lineRule="auto"/>
            </w:pPr>
            <w:r>
              <w:rPr>
                <w:color w:val="333333"/>
                <w:sz w:val="18"/>
                <w:szCs w:val="14"/>
              </w:rPr>
              <w:t>I5.1: Porcentaje de instancias territoriales identificadas donde el CND participa de forma activa y sistemática.</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79B5EAB" w14:textId="77777777" w:rsidR="00443AE5" w:rsidRDefault="00AC7A6E">
            <w:pPr>
              <w:spacing w:line="220" w:lineRule="auto"/>
              <w:jc w:val="center"/>
            </w:pPr>
            <w:r>
              <w:rPr>
                <w:color w:val="333333"/>
                <w:sz w:val="18"/>
                <w:szCs w:val="14"/>
              </w:rPr>
              <w:t>25%</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E8B82BD" w14:textId="77777777" w:rsidR="00443AE5" w:rsidRDefault="00AC7A6E">
            <w:pPr>
              <w:spacing w:line="220" w:lineRule="auto"/>
              <w:jc w:val="center"/>
            </w:pPr>
            <w:r>
              <w:rPr>
                <w:color w:val="333333"/>
                <w:sz w:val="18"/>
                <w:szCs w:val="14"/>
              </w:rPr>
              <w:t>40%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923647B" w14:textId="77777777" w:rsidR="00443AE5" w:rsidRDefault="00AC7A6E">
            <w:pPr>
              <w:spacing w:line="220" w:lineRule="auto"/>
              <w:jc w:val="center"/>
            </w:pPr>
            <w:r>
              <w:rPr>
                <w:color w:val="333333"/>
                <w:sz w:val="18"/>
                <w:szCs w:val="14"/>
              </w:rPr>
              <w:t>60%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DD271AA" w14:textId="77777777" w:rsidR="00443AE5" w:rsidRDefault="00AC7A6E">
            <w:pPr>
              <w:spacing w:line="220" w:lineRule="auto"/>
              <w:jc w:val="center"/>
            </w:pPr>
            <w:r>
              <w:rPr>
                <w:color w:val="333333"/>
                <w:sz w:val="18"/>
                <w:szCs w:val="14"/>
              </w:rPr>
              <w:t>80%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D5F5C53" w14:textId="77777777" w:rsidR="00443AE5" w:rsidRDefault="00AC7A6E">
            <w:pPr>
              <w:spacing w:line="220" w:lineRule="auto"/>
              <w:jc w:val="center"/>
            </w:pPr>
            <w:r>
              <w:rPr>
                <w:color w:val="333333"/>
                <w:sz w:val="18"/>
                <w:szCs w:val="14"/>
              </w:rPr>
              <w:t>100%</w:t>
            </w:r>
          </w:p>
        </w:tc>
      </w:tr>
      <w:tr w:rsidR="00443AE5" w14:paraId="693C18FB" w14:textId="77777777">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181C650" w14:textId="77777777" w:rsidR="00443AE5" w:rsidRDefault="00AC7A6E">
            <w:pPr>
              <w:spacing w:line="220" w:lineRule="auto"/>
            </w:pPr>
            <w:r>
              <w:rPr>
                <w:b/>
                <w:bCs/>
                <w:color w:val="333333"/>
                <w:sz w:val="18"/>
                <w:szCs w:val="14"/>
              </w:rPr>
              <w:t>RIE 5.2</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AA1AAE6" w14:textId="77777777" w:rsidR="00443AE5" w:rsidRDefault="00AC7A6E">
            <w:pPr>
              <w:spacing w:line="220" w:lineRule="auto"/>
            </w:pPr>
            <w:r>
              <w:rPr>
                <w:color w:val="333333"/>
                <w:sz w:val="18"/>
                <w:szCs w:val="14"/>
              </w:rPr>
              <w:t xml:space="preserve">Establecidas redes </w:t>
            </w:r>
            <w:r w:rsidR="00603F78">
              <w:rPr>
                <w:color w:val="333333"/>
                <w:sz w:val="18"/>
                <w:szCs w:val="14"/>
              </w:rPr>
              <w:t>comunitarias</w:t>
            </w:r>
            <w:r>
              <w:rPr>
                <w:color w:val="333333"/>
                <w:sz w:val="18"/>
                <w:szCs w:val="14"/>
              </w:rPr>
              <w:t xml:space="preserve"> de voluntariado y participación ciudadana orientadas a la prevención de drogas y promoción de entornos protectores.</w:t>
            </w:r>
          </w:p>
        </w:tc>
        <w:tc>
          <w:tcPr>
            <w:tcW w:w="18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7263078" w14:textId="77777777" w:rsidR="00443AE5" w:rsidRDefault="00AC7A6E">
            <w:pPr>
              <w:spacing w:line="220" w:lineRule="auto"/>
            </w:pPr>
            <w:r>
              <w:rPr>
                <w:color w:val="333333"/>
                <w:sz w:val="18"/>
                <w:szCs w:val="14"/>
              </w:rPr>
              <w:t xml:space="preserve">I5.2: Porcentaje de territorios priorizados que cuentan con redes </w:t>
            </w:r>
            <w:r w:rsidR="00603F78">
              <w:rPr>
                <w:color w:val="333333"/>
                <w:sz w:val="18"/>
                <w:szCs w:val="14"/>
              </w:rPr>
              <w:t>comunitarias</w:t>
            </w:r>
            <w:r>
              <w:rPr>
                <w:color w:val="333333"/>
                <w:sz w:val="18"/>
                <w:szCs w:val="14"/>
              </w:rPr>
              <w:t xml:space="preserve"> activas articuladas al CND.</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F1E292F" w14:textId="77777777" w:rsidR="00443AE5" w:rsidRDefault="00AC7A6E">
            <w:pPr>
              <w:spacing w:line="220" w:lineRule="auto"/>
              <w:jc w:val="center"/>
            </w:pPr>
            <w:r>
              <w:rPr>
                <w:color w:val="333333"/>
                <w:sz w:val="18"/>
                <w:szCs w:val="14"/>
              </w:rPr>
              <w:t>15%</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31ED5C1" w14:textId="77777777" w:rsidR="00443AE5" w:rsidRDefault="00AC7A6E">
            <w:pPr>
              <w:spacing w:line="220" w:lineRule="auto"/>
              <w:jc w:val="center"/>
            </w:pPr>
            <w:r>
              <w:rPr>
                <w:color w:val="333333"/>
                <w:sz w:val="18"/>
                <w:szCs w:val="14"/>
              </w:rPr>
              <w:t>35%</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0FB133E" w14:textId="77777777" w:rsidR="00443AE5" w:rsidRDefault="00AC7A6E">
            <w:pPr>
              <w:spacing w:line="220" w:lineRule="auto"/>
              <w:jc w:val="center"/>
            </w:pPr>
            <w:r>
              <w:rPr>
                <w:color w:val="333333"/>
                <w:sz w:val="18"/>
                <w:szCs w:val="14"/>
              </w:rPr>
              <w:t>55%</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B1E3253" w14:textId="77777777" w:rsidR="00443AE5" w:rsidRDefault="00AC7A6E">
            <w:pPr>
              <w:spacing w:line="220" w:lineRule="auto"/>
              <w:jc w:val="center"/>
            </w:pPr>
            <w:r>
              <w:rPr>
                <w:color w:val="333333"/>
                <w:sz w:val="18"/>
                <w:szCs w:val="14"/>
              </w:rPr>
              <w:t>75%</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07D7D49" w14:textId="77777777" w:rsidR="00443AE5" w:rsidRDefault="00AC7A6E">
            <w:pPr>
              <w:spacing w:line="220" w:lineRule="auto"/>
              <w:jc w:val="center"/>
            </w:pPr>
            <w:r>
              <w:rPr>
                <w:color w:val="333333"/>
                <w:sz w:val="18"/>
                <w:szCs w:val="14"/>
              </w:rPr>
              <w:t>100%</w:t>
            </w:r>
          </w:p>
        </w:tc>
      </w:tr>
      <w:tr w:rsidR="00443AE5" w14:paraId="131B3A7E" w14:textId="77777777">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1974F9E" w14:textId="77777777" w:rsidR="00443AE5" w:rsidRDefault="00AC7A6E">
            <w:pPr>
              <w:spacing w:line="220" w:lineRule="auto"/>
            </w:pPr>
            <w:r>
              <w:rPr>
                <w:b/>
                <w:bCs/>
                <w:color w:val="333333"/>
                <w:sz w:val="18"/>
                <w:szCs w:val="14"/>
              </w:rPr>
              <w:t>RIE 5.3</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4D63E0F" w14:textId="77777777" w:rsidR="00443AE5" w:rsidRDefault="00AC7A6E">
            <w:pPr>
              <w:spacing w:line="220" w:lineRule="auto"/>
            </w:pPr>
            <w:r>
              <w:rPr>
                <w:color w:val="333333"/>
                <w:sz w:val="18"/>
                <w:szCs w:val="14"/>
              </w:rPr>
              <w:t>Promovida la corresponsabilidad institucional y ciudadana mediante pactos, compromisos y mecanismos formales de cooperación para la convivencia pacífica y la cohesión social.</w:t>
            </w:r>
          </w:p>
        </w:tc>
        <w:tc>
          <w:tcPr>
            <w:tcW w:w="18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A17A13D" w14:textId="77777777" w:rsidR="00443AE5" w:rsidRDefault="00AC7A6E">
            <w:pPr>
              <w:spacing w:line="220" w:lineRule="auto"/>
            </w:pPr>
            <w:r>
              <w:rPr>
                <w:color w:val="333333"/>
                <w:sz w:val="18"/>
                <w:szCs w:val="14"/>
              </w:rPr>
              <w:t>I5.3: Porcentaje de actores territoriales priorizados que han suscrito pactos o compromisos con el CND.</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7916831" w14:textId="77777777" w:rsidR="00443AE5" w:rsidRDefault="00AC7A6E">
            <w:pPr>
              <w:spacing w:line="220" w:lineRule="auto"/>
              <w:jc w:val="center"/>
            </w:pPr>
            <w:r>
              <w:rPr>
                <w:color w:val="333333"/>
                <w:sz w:val="18"/>
                <w:szCs w:val="14"/>
              </w:rPr>
              <w:t>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0570122" w14:textId="77777777" w:rsidR="00443AE5" w:rsidRDefault="00AC7A6E">
            <w:pPr>
              <w:spacing w:line="220" w:lineRule="auto"/>
              <w:jc w:val="center"/>
            </w:pPr>
            <w:r>
              <w:rPr>
                <w:color w:val="333333"/>
                <w:sz w:val="18"/>
                <w:szCs w:val="14"/>
              </w:rPr>
              <w:t>30%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4D34D52" w14:textId="77777777" w:rsidR="00443AE5" w:rsidRDefault="00AC7A6E">
            <w:pPr>
              <w:spacing w:line="220" w:lineRule="auto"/>
              <w:jc w:val="center"/>
            </w:pPr>
            <w:r>
              <w:rPr>
                <w:color w:val="333333"/>
                <w:sz w:val="18"/>
                <w:szCs w:val="14"/>
              </w:rPr>
              <w:t>50%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949FFB6" w14:textId="77777777" w:rsidR="00443AE5" w:rsidRDefault="00AC7A6E">
            <w:pPr>
              <w:spacing w:line="220" w:lineRule="auto"/>
              <w:jc w:val="center"/>
            </w:pPr>
            <w:r>
              <w:rPr>
                <w:color w:val="333333"/>
                <w:sz w:val="18"/>
                <w:szCs w:val="14"/>
              </w:rPr>
              <w:t>70%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6E39014" w14:textId="77777777" w:rsidR="00443AE5" w:rsidRDefault="00AC7A6E">
            <w:pPr>
              <w:spacing w:line="220" w:lineRule="auto"/>
              <w:jc w:val="center"/>
            </w:pPr>
            <w:r>
              <w:rPr>
                <w:color w:val="333333"/>
                <w:sz w:val="18"/>
                <w:szCs w:val="14"/>
              </w:rPr>
              <w:t>90%</w:t>
            </w:r>
          </w:p>
        </w:tc>
      </w:tr>
    </w:tbl>
    <w:p w14:paraId="169FA48E" w14:textId="77777777" w:rsidR="00443AE5" w:rsidRDefault="00443AE5"/>
    <w:p w14:paraId="5C05EB7A" w14:textId="77777777" w:rsidR="000036C8" w:rsidRDefault="000036C8"/>
    <w:p w14:paraId="0D611C38" w14:textId="77777777" w:rsidR="000036C8" w:rsidRDefault="000036C8"/>
    <w:p w14:paraId="7815992B" w14:textId="77777777" w:rsidR="000036C8" w:rsidRDefault="000036C8"/>
    <w:p w14:paraId="0D5B9B49" w14:textId="77777777" w:rsidR="000036C8" w:rsidRDefault="000036C8"/>
    <w:p w14:paraId="05789895" w14:textId="77777777" w:rsidR="00443AE5" w:rsidRDefault="00AC7A6E">
      <w:pPr>
        <w:pStyle w:val="Ttulo1"/>
      </w:pPr>
      <w:bookmarkStart w:id="109" w:name="_Toc226986026"/>
      <w:bookmarkStart w:id="110" w:name="_Toc231547095"/>
      <w:r>
        <w:t>MATRIZ DE PRODUCCIÓN ESTRATÉGICA</w:t>
      </w:r>
      <w:bookmarkEnd w:id="109"/>
      <w:bookmarkEnd w:id="110"/>
    </w:p>
    <w:p w14:paraId="7E823A0E" w14:textId="77777777" w:rsidR="00443AE5" w:rsidRDefault="00AC7A6E">
      <w:pPr>
        <w:spacing w:after="120" w:line="276" w:lineRule="auto"/>
        <w:jc w:val="both"/>
      </w:pPr>
      <w:r>
        <w:rPr>
          <w:color w:val="333333"/>
        </w:rPr>
        <w:lastRenderedPageBreak/>
        <w:t>La siguiente matriz presenta los 105 productos institucionales organizados por eje estratégico. Los productos marcados con * son los priorizados en la Matriz de Herramientas. Cada producto incluye indicador, medio de verificación, metas anuales y unidad responsable.</w:t>
      </w:r>
    </w:p>
    <w:p w14:paraId="64FA388C" w14:textId="77777777" w:rsidR="00443AE5" w:rsidRDefault="00443AE5"/>
    <w:p w14:paraId="6E5850A9" w14:textId="77777777" w:rsidR="00443AE5" w:rsidRDefault="00AC7A6E">
      <w:pPr>
        <w:spacing w:after="120" w:line="276" w:lineRule="auto"/>
        <w:jc w:val="both"/>
      </w:pPr>
      <w:r>
        <w:rPr>
          <w:b/>
          <w:bCs/>
          <w:color w:val="1F3864"/>
          <w:sz w:val="20"/>
          <w:szCs w:val="20"/>
        </w:rPr>
        <w:t>Tabla 15. Matriz de Productos Estratégicos del PEI 2025-2028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1"/>
        <w:gridCol w:w="1704"/>
        <w:gridCol w:w="1591"/>
        <w:gridCol w:w="1271"/>
        <w:gridCol w:w="585"/>
        <w:gridCol w:w="585"/>
        <w:gridCol w:w="585"/>
        <w:gridCol w:w="695"/>
        <w:gridCol w:w="1563"/>
      </w:tblGrid>
      <w:tr w:rsidR="00443AE5" w14:paraId="2EA35816" w14:textId="77777777">
        <w:tc>
          <w:tcPr>
            <w:tcW w:w="9360" w:type="dxa"/>
            <w:gridSpan w:val="9"/>
            <w:tcBorders>
              <w:top w:val="single" w:sz="1" w:space="0" w:color="BBBBBB"/>
              <w:left w:val="single" w:sz="1" w:space="0" w:color="BBBBBB"/>
              <w:bottom w:val="single" w:sz="1" w:space="0" w:color="BBBBBB"/>
              <w:right w:val="single" w:sz="1" w:space="0" w:color="BBBBBB"/>
            </w:tcBorders>
            <w:shd w:val="clear" w:color="auto" w:fill="D6E4F0"/>
            <w:tcMar>
              <w:top w:w="50" w:type="dxa"/>
              <w:left w:w="80" w:type="dxa"/>
              <w:bottom w:w="50" w:type="dxa"/>
              <w:right w:w="80" w:type="dxa"/>
            </w:tcMar>
          </w:tcPr>
          <w:p w14:paraId="4D1B629F" w14:textId="77777777" w:rsidR="00443AE5" w:rsidRDefault="00AC7A6E">
            <w:r>
              <w:rPr>
                <w:b/>
                <w:bCs/>
                <w:color w:val="1F3864"/>
                <w:sz w:val="18"/>
                <w:szCs w:val="17"/>
              </w:rPr>
              <w:t>Productos</w:t>
            </w:r>
          </w:p>
        </w:tc>
      </w:tr>
      <w:tr w:rsidR="00443AE5" w14:paraId="476FA48E" w14:textId="77777777">
        <w:tc>
          <w:tcPr>
            <w:tcW w:w="65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4B77142A" w14:textId="77777777" w:rsidR="00443AE5" w:rsidRDefault="00AC7A6E">
            <w:pPr>
              <w:jc w:val="center"/>
            </w:pPr>
            <w:r>
              <w:rPr>
                <w:b/>
                <w:bCs/>
                <w:color w:val="FFFFFF"/>
                <w:sz w:val="18"/>
                <w:szCs w:val="16"/>
              </w:rPr>
              <w:t>Código</w:t>
            </w:r>
          </w:p>
        </w:tc>
        <w:tc>
          <w:tcPr>
            <w:tcW w:w="20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324D76BC" w14:textId="77777777" w:rsidR="00443AE5" w:rsidRDefault="00AC7A6E">
            <w:pPr>
              <w:jc w:val="center"/>
            </w:pPr>
            <w:r>
              <w:rPr>
                <w:b/>
                <w:bCs/>
                <w:color w:val="FFFFFF"/>
                <w:sz w:val="18"/>
                <w:szCs w:val="16"/>
              </w:rPr>
              <w:t>Producto</w:t>
            </w:r>
          </w:p>
        </w:tc>
        <w:tc>
          <w:tcPr>
            <w:tcW w:w="75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0D0DE37" w14:textId="77777777" w:rsidR="00443AE5" w:rsidRDefault="00AC7A6E">
            <w:pPr>
              <w:jc w:val="center"/>
            </w:pPr>
            <w:r>
              <w:rPr>
                <w:b/>
                <w:bCs/>
                <w:color w:val="FFFFFF"/>
                <w:sz w:val="18"/>
                <w:szCs w:val="16"/>
              </w:rPr>
              <w:t>Indicador</w:t>
            </w:r>
          </w:p>
        </w:tc>
        <w:tc>
          <w:tcPr>
            <w:tcW w:w="65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47E9CE9A" w14:textId="77777777" w:rsidR="00443AE5" w:rsidRDefault="00AC7A6E">
            <w:pPr>
              <w:jc w:val="center"/>
            </w:pPr>
            <w:r>
              <w:rPr>
                <w:b/>
                <w:bCs/>
                <w:color w:val="FFFFFF"/>
                <w:sz w:val="18"/>
                <w:szCs w:val="16"/>
              </w:rPr>
              <w:t>MV</w:t>
            </w:r>
          </w:p>
        </w:tc>
        <w:tc>
          <w:tcPr>
            <w:tcW w:w="65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FA7D5FD" w14:textId="77777777" w:rsidR="00443AE5" w:rsidRDefault="00AC7A6E">
            <w:pPr>
              <w:jc w:val="center"/>
            </w:pPr>
            <w:r>
              <w:rPr>
                <w:b/>
                <w:bCs/>
                <w:color w:val="FFFFFF"/>
                <w:sz w:val="18"/>
                <w:szCs w:val="16"/>
              </w:rPr>
              <w:t>2025</w:t>
            </w:r>
          </w:p>
        </w:tc>
        <w:tc>
          <w:tcPr>
            <w:tcW w:w="65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14C94845" w14:textId="77777777" w:rsidR="00443AE5" w:rsidRDefault="00AC7A6E">
            <w:pPr>
              <w:jc w:val="center"/>
            </w:pPr>
            <w:r>
              <w:rPr>
                <w:b/>
                <w:bCs/>
                <w:color w:val="FFFFFF"/>
                <w:sz w:val="18"/>
                <w:szCs w:val="16"/>
              </w:rPr>
              <w:t>2026</w:t>
            </w:r>
          </w:p>
        </w:tc>
        <w:tc>
          <w:tcPr>
            <w:tcW w:w="65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08E62E33" w14:textId="77777777" w:rsidR="00443AE5" w:rsidRDefault="00AC7A6E">
            <w:pPr>
              <w:jc w:val="center"/>
            </w:pPr>
            <w:r>
              <w:rPr>
                <w:b/>
                <w:bCs/>
                <w:color w:val="FFFFFF"/>
                <w:sz w:val="18"/>
                <w:szCs w:val="16"/>
              </w:rPr>
              <w:t>2027</w:t>
            </w:r>
          </w:p>
        </w:tc>
        <w:tc>
          <w:tcPr>
            <w:tcW w:w="105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018717AC" w14:textId="77777777" w:rsidR="00443AE5" w:rsidRDefault="00AC7A6E">
            <w:pPr>
              <w:jc w:val="center"/>
            </w:pPr>
            <w:r>
              <w:rPr>
                <w:b/>
                <w:bCs/>
                <w:color w:val="FFFFFF"/>
                <w:sz w:val="18"/>
                <w:szCs w:val="16"/>
              </w:rPr>
              <w:t>2028</w:t>
            </w:r>
          </w:p>
        </w:tc>
        <w:tc>
          <w:tcPr>
            <w:tcW w:w="70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36A3DD5A" w14:textId="77777777" w:rsidR="00443AE5" w:rsidRDefault="00AC7A6E">
            <w:pPr>
              <w:jc w:val="center"/>
            </w:pPr>
            <w:r>
              <w:rPr>
                <w:b/>
                <w:bCs/>
                <w:color w:val="FFFFFF"/>
                <w:sz w:val="18"/>
                <w:szCs w:val="16"/>
              </w:rPr>
              <w:t>Responsable</w:t>
            </w:r>
          </w:p>
        </w:tc>
      </w:tr>
      <w:tr w:rsidR="00443AE5" w14:paraId="7700452D" w14:textId="77777777">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108BF3E" w14:textId="77777777" w:rsidR="00443AE5" w:rsidRDefault="00AC7A6E">
            <w:pPr>
              <w:spacing w:line="220" w:lineRule="auto"/>
            </w:pPr>
            <w:r>
              <w:rPr>
                <w:b/>
                <w:bCs/>
                <w:color w:val="333333"/>
                <w:sz w:val="18"/>
                <w:szCs w:val="13"/>
              </w:rPr>
              <w:t>PE1.1</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79D7753" w14:textId="77777777" w:rsidR="00443AE5" w:rsidRDefault="00AC7A6E">
            <w:pPr>
              <w:spacing w:line="220" w:lineRule="auto"/>
            </w:pPr>
            <w:r>
              <w:rPr>
                <w:color w:val="333333"/>
                <w:sz w:val="18"/>
                <w:szCs w:val="13"/>
              </w:rPr>
              <w:t>Actualizar y aprobar el Plan Estratégico Institucional 2025–2028 del CND</w:t>
            </w:r>
          </w:p>
        </w:tc>
        <w:tc>
          <w:tcPr>
            <w:tcW w:w="7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EF7A823" w14:textId="77777777" w:rsidR="00443AE5" w:rsidRDefault="00AC7A6E">
            <w:pPr>
              <w:spacing w:line="220" w:lineRule="auto"/>
            </w:pPr>
            <w:r>
              <w:rPr>
                <w:color w:val="333333"/>
                <w:sz w:val="18"/>
                <w:szCs w:val="13"/>
              </w:rPr>
              <w:t>Plan elaborado, validado y aprobado</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DF9F94B" w14:textId="77777777" w:rsidR="00443AE5" w:rsidRDefault="00AC7A6E">
            <w:pPr>
              <w:spacing w:line="220" w:lineRule="auto"/>
            </w:pPr>
            <w:r>
              <w:rPr>
                <w:color w:val="333333"/>
                <w:sz w:val="18"/>
                <w:szCs w:val="13"/>
              </w:rPr>
              <w:t>Documento</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9DD7D07"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11233A8" w14:textId="77777777" w:rsidR="00443AE5" w:rsidRDefault="00AC7A6E">
            <w:pPr>
              <w:spacing w:line="220" w:lineRule="auto"/>
              <w:jc w:val="center"/>
            </w:pPr>
            <w:r>
              <w:rPr>
                <w:color w:val="333333"/>
                <w:sz w:val="18"/>
                <w:szCs w:val="13"/>
              </w:rPr>
              <w:t>—</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254A421" w14:textId="77777777" w:rsidR="00443AE5" w:rsidRDefault="00AC7A6E">
            <w:pPr>
              <w:spacing w:line="220" w:lineRule="auto"/>
              <w:jc w:val="center"/>
            </w:pPr>
            <w:r>
              <w:rPr>
                <w:color w:val="333333"/>
                <w:sz w:val="18"/>
                <w:szCs w:val="13"/>
              </w:rPr>
              <w:t>—</w:t>
            </w:r>
          </w:p>
        </w:tc>
        <w:tc>
          <w:tcPr>
            <w:tcW w:w="10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4292F46" w14:textId="77777777" w:rsidR="00443AE5" w:rsidRDefault="00AC7A6E">
            <w:pPr>
              <w:spacing w:line="220" w:lineRule="auto"/>
              <w:jc w:val="center"/>
            </w:pPr>
            <w:r>
              <w:rPr>
                <w:color w:val="333333"/>
                <w:sz w:val="18"/>
                <w:szCs w:val="13"/>
              </w:rPr>
              <w:t>—</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B076D7E" w14:textId="77777777" w:rsidR="00443AE5" w:rsidRDefault="00AC7A6E">
            <w:pPr>
              <w:spacing w:line="220" w:lineRule="auto"/>
            </w:pPr>
            <w:r>
              <w:rPr>
                <w:color w:val="333333"/>
                <w:sz w:val="18"/>
                <w:szCs w:val="13"/>
              </w:rPr>
              <w:t>DPyD, DESPACHO</w:t>
            </w:r>
          </w:p>
        </w:tc>
      </w:tr>
      <w:tr w:rsidR="00443AE5" w14:paraId="5F26E76C" w14:textId="77777777">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06AB759" w14:textId="77777777" w:rsidR="00443AE5" w:rsidRDefault="00AC7A6E">
            <w:pPr>
              <w:spacing w:line="220" w:lineRule="auto"/>
            </w:pPr>
            <w:r>
              <w:rPr>
                <w:b/>
                <w:bCs/>
                <w:color w:val="333333"/>
                <w:sz w:val="18"/>
                <w:szCs w:val="13"/>
              </w:rPr>
              <w:t>* PE1.2</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908AFAA" w14:textId="77777777" w:rsidR="00443AE5" w:rsidRDefault="00AC7A6E">
            <w:pPr>
              <w:spacing w:line="220" w:lineRule="auto"/>
            </w:pPr>
            <w:r>
              <w:rPr>
                <w:color w:val="333333"/>
                <w:sz w:val="18"/>
                <w:szCs w:val="13"/>
              </w:rPr>
              <w:t>Revisar y aprobar el nuevo organigrama institucional y estructura funcional del CND</w:t>
            </w:r>
          </w:p>
        </w:tc>
        <w:tc>
          <w:tcPr>
            <w:tcW w:w="7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D4800E5" w14:textId="77777777" w:rsidR="00443AE5" w:rsidRDefault="00AC7A6E">
            <w:pPr>
              <w:spacing w:line="220" w:lineRule="auto"/>
            </w:pPr>
            <w:r>
              <w:rPr>
                <w:color w:val="333333"/>
                <w:sz w:val="18"/>
                <w:szCs w:val="13"/>
              </w:rPr>
              <w:t>Organigrama institucional aprobado mediante acto administrativo</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E574003" w14:textId="77777777" w:rsidR="00443AE5" w:rsidRDefault="00AC7A6E">
            <w:pPr>
              <w:spacing w:line="220" w:lineRule="auto"/>
            </w:pPr>
            <w:r>
              <w:rPr>
                <w:color w:val="333333"/>
                <w:sz w:val="18"/>
                <w:szCs w:val="13"/>
              </w:rPr>
              <w:t>Documento</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43F7F5D"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3060F8A"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A8F0B88" w14:textId="77777777" w:rsidR="00443AE5" w:rsidRDefault="00AC7A6E">
            <w:pPr>
              <w:spacing w:line="220" w:lineRule="auto"/>
              <w:jc w:val="center"/>
            </w:pPr>
            <w:r>
              <w:rPr>
                <w:color w:val="333333"/>
                <w:sz w:val="18"/>
                <w:szCs w:val="13"/>
              </w:rPr>
              <w:t>1</w:t>
            </w:r>
          </w:p>
        </w:tc>
        <w:tc>
          <w:tcPr>
            <w:tcW w:w="10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CBA378C" w14:textId="77777777" w:rsidR="00443AE5" w:rsidRDefault="00AC7A6E">
            <w:pPr>
              <w:spacing w:line="220" w:lineRule="auto"/>
              <w:jc w:val="center"/>
            </w:pPr>
            <w:r>
              <w:rPr>
                <w:color w:val="333333"/>
                <w:sz w:val="18"/>
                <w:szCs w:val="13"/>
              </w:rPr>
              <w:t>1</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EF1D937" w14:textId="77777777" w:rsidR="00443AE5" w:rsidRDefault="00AC7A6E">
            <w:pPr>
              <w:spacing w:line="220" w:lineRule="auto"/>
            </w:pPr>
            <w:r>
              <w:rPr>
                <w:color w:val="333333"/>
                <w:sz w:val="18"/>
                <w:szCs w:val="13"/>
              </w:rPr>
              <w:t>RRHH, DESPACHO</w:t>
            </w:r>
          </w:p>
        </w:tc>
      </w:tr>
      <w:tr w:rsidR="00443AE5" w14:paraId="55B46773" w14:textId="77777777">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2890F45" w14:textId="77777777" w:rsidR="00443AE5" w:rsidRDefault="00AC7A6E">
            <w:pPr>
              <w:spacing w:line="220" w:lineRule="auto"/>
            </w:pPr>
            <w:r>
              <w:rPr>
                <w:b/>
                <w:bCs/>
                <w:color w:val="333333"/>
                <w:sz w:val="18"/>
                <w:szCs w:val="13"/>
              </w:rPr>
              <w:t>* PE1.3</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F1BBFA2" w14:textId="77777777" w:rsidR="00443AE5" w:rsidRDefault="00AC7A6E">
            <w:pPr>
              <w:spacing w:line="220" w:lineRule="auto"/>
            </w:pPr>
            <w:r>
              <w:rPr>
                <w:color w:val="333333"/>
                <w:sz w:val="18"/>
                <w:szCs w:val="13"/>
              </w:rPr>
              <w:t>Elaborar y actualizar los manuales de procesos y procedimientos institucionales priorizados</w:t>
            </w:r>
          </w:p>
        </w:tc>
        <w:tc>
          <w:tcPr>
            <w:tcW w:w="7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6935D2E" w14:textId="77777777" w:rsidR="00443AE5" w:rsidRDefault="00AC7A6E">
            <w:pPr>
              <w:spacing w:line="220" w:lineRule="auto"/>
            </w:pPr>
            <w:r>
              <w:rPr>
                <w:color w:val="333333"/>
                <w:sz w:val="18"/>
                <w:szCs w:val="13"/>
              </w:rPr>
              <w:t>Número de manuales institucionales actualizados y aprobados</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E6A7172" w14:textId="77777777" w:rsidR="00443AE5" w:rsidRDefault="00AC7A6E">
            <w:pPr>
              <w:spacing w:line="220" w:lineRule="auto"/>
            </w:pPr>
            <w:r>
              <w:rPr>
                <w:color w:val="333333"/>
                <w:sz w:val="18"/>
                <w:szCs w:val="13"/>
              </w:rPr>
              <w:t>Documento</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48F040B" w14:textId="77777777" w:rsidR="00443AE5" w:rsidRDefault="00AC7A6E">
            <w:pPr>
              <w:spacing w:line="220" w:lineRule="auto"/>
              <w:jc w:val="center"/>
            </w:pPr>
            <w:r>
              <w:rPr>
                <w:color w:val="333333"/>
                <w:sz w:val="18"/>
                <w:szCs w:val="13"/>
              </w:rPr>
              <w:t>4</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D9B0DD5" w14:textId="77777777" w:rsidR="00443AE5" w:rsidRDefault="00AC7A6E">
            <w:pPr>
              <w:spacing w:line="220" w:lineRule="auto"/>
              <w:jc w:val="center"/>
            </w:pPr>
            <w:r>
              <w:rPr>
                <w:color w:val="333333"/>
                <w:sz w:val="18"/>
                <w:szCs w:val="13"/>
              </w:rPr>
              <w:t>4</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06E9D8A" w14:textId="77777777" w:rsidR="00443AE5" w:rsidRDefault="00AC7A6E">
            <w:pPr>
              <w:spacing w:line="220" w:lineRule="auto"/>
              <w:jc w:val="center"/>
            </w:pPr>
            <w:r>
              <w:rPr>
                <w:color w:val="333333"/>
                <w:sz w:val="18"/>
                <w:szCs w:val="13"/>
              </w:rPr>
              <w:t>5</w:t>
            </w:r>
          </w:p>
        </w:tc>
        <w:tc>
          <w:tcPr>
            <w:tcW w:w="10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E9E85F5" w14:textId="77777777" w:rsidR="00443AE5" w:rsidRDefault="00AC7A6E">
            <w:pPr>
              <w:spacing w:line="220" w:lineRule="auto"/>
              <w:jc w:val="center"/>
            </w:pPr>
            <w:r>
              <w:rPr>
                <w:color w:val="333333"/>
                <w:sz w:val="18"/>
                <w:szCs w:val="13"/>
              </w:rPr>
              <w:t>5</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285E524" w14:textId="77777777" w:rsidR="00443AE5" w:rsidRDefault="00AC7A6E">
            <w:pPr>
              <w:spacing w:line="220" w:lineRule="auto"/>
            </w:pPr>
            <w:r>
              <w:rPr>
                <w:color w:val="333333"/>
                <w:sz w:val="18"/>
                <w:szCs w:val="13"/>
              </w:rPr>
              <w:t>DPyD</w:t>
            </w:r>
          </w:p>
        </w:tc>
      </w:tr>
      <w:tr w:rsidR="00443AE5" w14:paraId="6CBEF987" w14:textId="77777777">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4F18AA9" w14:textId="77777777" w:rsidR="00443AE5" w:rsidRDefault="00AC7A6E">
            <w:pPr>
              <w:spacing w:line="220" w:lineRule="auto"/>
            </w:pPr>
            <w:r>
              <w:rPr>
                <w:b/>
                <w:bCs/>
                <w:color w:val="333333"/>
                <w:sz w:val="18"/>
                <w:szCs w:val="13"/>
              </w:rPr>
              <w:t>* PE1.4</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1612DBE" w14:textId="77777777" w:rsidR="00443AE5" w:rsidRDefault="00AC7A6E">
            <w:pPr>
              <w:spacing w:line="220" w:lineRule="auto"/>
            </w:pPr>
            <w:r>
              <w:rPr>
                <w:color w:val="333333"/>
                <w:sz w:val="18"/>
                <w:szCs w:val="13"/>
              </w:rPr>
              <w:t>Implementar un sistema de gestión por resultados para planificación, seguimiento y evaluación</w:t>
            </w:r>
          </w:p>
        </w:tc>
        <w:tc>
          <w:tcPr>
            <w:tcW w:w="7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8249C47" w14:textId="77777777" w:rsidR="00443AE5" w:rsidRDefault="00AC7A6E">
            <w:pPr>
              <w:spacing w:line="220" w:lineRule="auto"/>
            </w:pPr>
            <w:r>
              <w:rPr>
                <w:color w:val="333333"/>
                <w:sz w:val="18"/>
                <w:szCs w:val="13"/>
              </w:rPr>
              <w:t>Sistema de gestión implementado y operando</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F8C29DB" w14:textId="77777777" w:rsidR="00443AE5" w:rsidRDefault="00AC7A6E">
            <w:pPr>
              <w:spacing w:line="220" w:lineRule="auto"/>
            </w:pPr>
            <w:r>
              <w:rPr>
                <w:color w:val="333333"/>
                <w:sz w:val="18"/>
                <w:szCs w:val="13"/>
              </w:rPr>
              <w:t>Plataforma / Sistema</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F2E9D22"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A4F14BE"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6DB8C60" w14:textId="77777777" w:rsidR="00443AE5" w:rsidRDefault="00AC7A6E">
            <w:pPr>
              <w:spacing w:line="220" w:lineRule="auto"/>
              <w:jc w:val="center"/>
            </w:pPr>
            <w:r>
              <w:rPr>
                <w:color w:val="333333"/>
                <w:sz w:val="18"/>
                <w:szCs w:val="13"/>
              </w:rPr>
              <w:t>1</w:t>
            </w:r>
          </w:p>
        </w:tc>
        <w:tc>
          <w:tcPr>
            <w:tcW w:w="10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FA50010" w14:textId="77777777" w:rsidR="00443AE5" w:rsidRDefault="00AC7A6E">
            <w:pPr>
              <w:spacing w:line="220" w:lineRule="auto"/>
              <w:jc w:val="center"/>
            </w:pPr>
            <w:r>
              <w:rPr>
                <w:color w:val="333333"/>
                <w:sz w:val="18"/>
                <w:szCs w:val="13"/>
              </w:rPr>
              <w:t>1</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80040B3" w14:textId="77777777" w:rsidR="00443AE5" w:rsidRDefault="00AC7A6E">
            <w:pPr>
              <w:spacing w:line="220" w:lineRule="auto"/>
            </w:pPr>
            <w:r>
              <w:rPr>
                <w:color w:val="333333"/>
                <w:sz w:val="18"/>
                <w:szCs w:val="13"/>
              </w:rPr>
              <w:t>DPyD, DTIC</w:t>
            </w:r>
          </w:p>
        </w:tc>
      </w:tr>
      <w:tr w:rsidR="00443AE5" w14:paraId="5CB80676" w14:textId="77777777">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5779C76" w14:textId="77777777" w:rsidR="00443AE5" w:rsidRDefault="00AC7A6E">
            <w:pPr>
              <w:spacing w:line="220" w:lineRule="auto"/>
            </w:pPr>
            <w:r>
              <w:rPr>
                <w:b/>
                <w:bCs/>
                <w:color w:val="333333"/>
                <w:sz w:val="18"/>
                <w:szCs w:val="13"/>
              </w:rPr>
              <w:t>* PE1.5</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8BA54C7" w14:textId="77777777" w:rsidR="00443AE5" w:rsidRDefault="00AC7A6E">
            <w:pPr>
              <w:spacing w:line="220" w:lineRule="auto"/>
            </w:pPr>
            <w:r>
              <w:rPr>
                <w:color w:val="333333"/>
                <w:sz w:val="18"/>
                <w:szCs w:val="13"/>
              </w:rPr>
              <w:t>Establecer un Comité de Planificación y Seguimiento Estratégico</w:t>
            </w:r>
          </w:p>
        </w:tc>
        <w:tc>
          <w:tcPr>
            <w:tcW w:w="7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F531E26" w14:textId="77777777" w:rsidR="00443AE5" w:rsidRDefault="00AC7A6E">
            <w:pPr>
              <w:spacing w:line="220" w:lineRule="auto"/>
            </w:pPr>
            <w:r>
              <w:rPr>
                <w:color w:val="333333"/>
                <w:sz w:val="18"/>
                <w:szCs w:val="13"/>
              </w:rPr>
              <w:t>Conformación de comité</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2B8790F" w14:textId="77777777" w:rsidR="00443AE5" w:rsidRDefault="00AC7A6E">
            <w:pPr>
              <w:spacing w:line="220" w:lineRule="auto"/>
            </w:pPr>
            <w:r>
              <w:rPr>
                <w:color w:val="333333"/>
                <w:sz w:val="18"/>
                <w:szCs w:val="13"/>
              </w:rPr>
              <w:t>Acta de conformación</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A092BF5"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CE84B58"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69F33AD" w14:textId="77777777" w:rsidR="00443AE5" w:rsidRDefault="00AC7A6E">
            <w:pPr>
              <w:spacing w:line="220" w:lineRule="auto"/>
              <w:jc w:val="center"/>
            </w:pPr>
            <w:r>
              <w:rPr>
                <w:color w:val="333333"/>
                <w:sz w:val="18"/>
                <w:szCs w:val="13"/>
              </w:rPr>
              <w:t>1</w:t>
            </w:r>
          </w:p>
        </w:tc>
        <w:tc>
          <w:tcPr>
            <w:tcW w:w="10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48E6358" w14:textId="77777777" w:rsidR="00443AE5" w:rsidRDefault="00AC7A6E">
            <w:pPr>
              <w:spacing w:line="220" w:lineRule="auto"/>
              <w:jc w:val="center"/>
            </w:pPr>
            <w:r>
              <w:rPr>
                <w:color w:val="333333"/>
                <w:sz w:val="18"/>
                <w:szCs w:val="13"/>
              </w:rPr>
              <w:t>1</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585E53B" w14:textId="77777777" w:rsidR="00443AE5" w:rsidRDefault="00AC7A6E">
            <w:pPr>
              <w:spacing w:line="220" w:lineRule="auto"/>
            </w:pPr>
            <w:r>
              <w:rPr>
                <w:color w:val="333333"/>
                <w:sz w:val="18"/>
                <w:szCs w:val="13"/>
              </w:rPr>
              <w:t>DESPACHO</w:t>
            </w:r>
          </w:p>
        </w:tc>
      </w:tr>
      <w:tr w:rsidR="00443AE5" w14:paraId="49487984" w14:textId="77777777">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ADCCAA4" w14:textId="77777777" w:rsidR="00443AE5" w:rsidRDefault="00AC7A6E">
            <w:pPr>
              <w:spacing w:line="220" w:lineRule="auto"/>
            </w:pPr>
            <w:r>
              <w:rPr>
                <w:b/>
                <w:bCs/>
                <w:color w:val="333333"/>
                <w:sz w:val="18"/>
                <w:szCs w:val="13"/>
              </w:rPr>
              <w:t>* PE1.6</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356AD07" w14:textId="77777777" w:rsidR="00443AE5" w:rsidRDefault="00AC7A6E">
            <w:pPr>
              <w:spacing w:line="220" w:lineRule="auto"/>
            </w:pPr>
            <w:r>
              <w:rPr>
                <w:color w:val="333333"/>
                <w:sz w:val="18"/>
                <w:szCs w:val="13"/>
              </w:rPr>
              <w:t>Ejecutar auditorías internas anuales de avance del PEI y procesos institucionales clave</w:t>
            </w:r>
          </w:p>
        </w:tc>
        <w:tc>
          <w:tcPr>
            <w:tcW w:w="7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F38A8E7" w14:textId="77777777" w:rsidR="00443AE5" w:rsidRDefault="00AC7A6E">
            <w:pPr>
              <w:spacing w:line="220" w:lineRule="auto"/>
            </w:pPr>
            <w:r>
              <w:rPr>
                <w:color w:val="333333"/>
                <w:sz w:val="18"/>
                <w:szCs w:val="13"/>
              </w:rPr>
              <w:t>Número de auditorías realizadas anualmente</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BB48B12" w14:textId="77777777" w:rsidR="00443AE5" w:rsidRDefault="00AC7A6E">
            <w:pPr>
              <w:spacing w:line="220" w:lineRule="auto"/>
            </w:pPr>
            <w:r>
              <w:rPr>
                <w:color w:val="333333"/>
                <w:sz w:val="18"/>
                <w:szCs w:val="13"/>
              </w:rPr>
              <w:t>Auditorías</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848139E"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0258BB0"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B6C9902" w14:textId="77777777" w:rsidR="00443AE5" w:rsidRDefault="00AC7A6E">
            <w:pPr>
              <w:spacing w:line="220" w:lineRule="auto"/>
              <w:jc w:val="center"/>
            </w:pPr>
            <w:r>
              <w:rPr>
                <w:color w:val="333333"/>
                <w:sz w:val="18"/>
                <w:szCs w:val="13"/>
              </w:rPr>
              <w:t>1</w:t>
            </w:r>
          </w:p>
        </w:tc>
        <w:tc>
          <w:tcPr>
            <w:tcW w:w="10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036B2CE" w14:textId="77777777" w:rsidR="00443AE5" w:rsidRDefault="00AC7A6E">
            <w:pPr>
              <w:spacing w:line="220" w:lineRule="auto"/>
              <w:jc w:val="center"/>
            </w:pPr>
            <w:r>
              <w:rPr>
                <w:color w:val="333333"/>
                <w:sz w:val="18"/>
                <w:szCs w:val="13"/>
              </w:rPr>
              <w:t>1</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D762A7A" w14:textId="77777777" w:rsidR="00443AE5" w:rsidRDefault="00AC7A6E">
            <w:pPr>
              <w:spacing w:line="220" w:lineRule="auto"/>
            </w:pPr>
            <w:r>
              <w:rPr>
                <w:color w:val="333333"/>
                <w:sz w:val="18"/>
                <w:szCs w:val="13"/>
              </w:rPr>
              <w:t>DPyD</w:t>
            </w:r>
          </w:p>
        </w:tc>
      </w:tr>
      <w:tr w:rsidR="00443AE5" w14:paraId="08E21688" w14:textId="77777777">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C6A9417" w14:textId="77777777" w:rsidR="00443AE5" w:rsidRDefault="00AC7A6E">
            <w:pPr>
              <w:spacing w:line="220" w:lineRule="auto"/>
            </w:pPr>
            <w:r>
              <w:rPr>
                <w:b/>
                <w:bCs/>
                <w:color w:val="333333"/>
                <w:sz w:val="18"/>
                <w:szCs w:val="13"/>
              </w:rPr>
              <w:t>* PE2.1</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FC04013" w14:textId="77777777" w:rsidR="00443AE5" w:rsidRDefault="00AC7A6E">
            <w:pPr>
              <w:spacing w:line="220" w:lineRule="auto"/>
            </w:pPr>
            <w:r>
              <w:rPr>
                <w:color w:val="333333"/>
                <w:sz w:val="18"/>
                <w:szCs w:val="13"/>
              </w:rPr>
              <w:t>Diseñar e implementar una plataforma digital institucional para la gestión integrada de procesos administrativos, operativos y de planificación del CND.</w:t>
            </w:r>
          </w:p>
        </w:tc>
        <w:tc>
          <w:tcPr>
            <w:tcW w:w="7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D66ED59" w14:textId="77777777" w:rsidR="00443AE5" w:rsidRDefault="00AC7A6E">
            <w:pPr>
              <w:spacing w:line="220" w:lineRule="auto"/>
            </w:pPr>
            <w:r>
              <w:rPr>
                <w:color w:val="333333"/>
                <w:sz w:val="18"/>
                <w:szCs w:val="13"/>
              </w:rPr>
              <w:t>Plataforma funcional desarrollada e implementada conforme a cronograma técnico aprobado</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0AC3E01" w14:textId="77777777" w:rsidR="00443AE5" w:rsidRDefault="00AC7A6E">
            <w:pPr>
              <w:spacing w:line="220" w:lineRule="auto"/>
            </w:pPr>
            <w:r>
              <w:rPr>
                <w:color w:val="333333"/>
                <w:sz w:val="18"/>
                <w:szCs w:val="13"/>
              </w:rPr>
              <w:t>Plataforma</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AD3A1ED"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3F7DAB7"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68E5B3F" w14:textId="77777777" w:rsidR="00443AE5" w:rsidRDefault="00AC7A6E">
            <w:pPr>
              <w:spacing w:line="220" w:lineRule="auto"/>
              <w:jc w:val="center"/>
            </w:pPr>
            <w:r>
              <w:rPr>
                <w:color w:val="333333"/>
                <w:sz w:val="18"/>
                <w:szCs w:val="13"/>
              </w:rPr>
              <w:t>1</w:t>
            </w:r>
          </w:p>
        </w:tc>
        <w:tc>
          <w:tcPr>
            <w:tcW w:w="10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E4F65A3" w14:textId="77777777" w:rsidR="00443AE5" w:rsidRDefault="00AC7A6E">
            <w:pPr>
              <w:spacing w:line="220" w:lineRule="auto"/>
              <w:jc w:val="center"/>
            </w:pPr>
            <w:r>
              <w:rPr>
                <w:color w:val="333333"/>
                <w:sz w:val="18"/>
                <w:szCs w:val="13"/>
              </w:rPr>
              <w:t>1</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6FB11AE" w14:textId="77777777" w:rsidR="00443AE5" w:rsidRDefault="00AC7A6E">
            <w:pPr>
              <w:spacing w:line="220" w:lineRule="auto"/>
            </w:pPr>
            <w:r>
              <w:rPr>
                <w:color w:val="333333"/>
                <w:sz w:val="18"/>
                <w:szCs w:val="13"/>
              </w:rPr>
              <w:t>DTIC</w:t>
            </w:r>
          </w:p>
        </w:tc>
      </w:tr>
      <w:tr w:rsidR="00443AE5" w14:paraId="3064F9F5" w14:textId="77777777">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4871C79" w14:textId="77777777" w:rsidR="00443AE5" w:rsidRDefault="00AC7A6E">
            <w:pPr>
              <w:spacing w:line="220" w:lineRule="auto"/>
            </w:pPr>
            <w:r>
              <w:rPr>
                <w:b/>
                <w:bCs/>
                <w:color w:val="333333"/>
                <w:sz w:val="18"/>
                <w:szCs w:val="13"/>
              </w:rPr>
              <w:t>* PE2.2</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E5C2939" w14:textId="77777777" w:rsidR="00443AE5" w:rsidRDefault="00AC7A6E">
            <w:pPr>
              <w:spacing w:line="220" w:lineRule="auto"/>
            </w:pPr>
            <w:r>
              <w:rPr>
                <w:color w:val="333333"/>
                <w:sz w:val="18"/>
                <w:szCs w:val="13"/>
              </w:rPr>
              <w:t xml:space="preserve">Renovar el parque tecnológico institucional mediante la adquisición, instalación y puesta en </w:t>
            </w:r>
            <w:r>
              <w:rPr>
                <w:color w:val="333333"/>
                <w:sz w:val="18"/>
                <w:szCs w:val="13"/>
              </w:rPr>
              <w:lastRenderedPageBreak/>
              <w:t>funcionamiento de equipos, redes y licencias esenciales.</w:t>
            </w:r>
          </w:p>
        </w:tc>
        <w:tc>
          <w:tcPr>
            <w:tcW w:w="7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0A62C54" w14:textId="77777777" w:rsidR="00443AE5" w:rsidRDefault="00AC7A6E">
            <w:pPr>
              <w:spacing w:line="220" w:lineRule="auto"/>
            </w:pPr>
            <w:r>
              <w:rPr>
                <w:color w:val="333333"/>
                <w:sz w:val="18"/>
                <w:szCs w:val="13"/>
              </w:rPr>
              <w:lastRenderedPageBreak/>
              <w:t xml:space="preserve">Número de equipos tecnológicos y licencias adquiridas y operativas según </w:t>
            </w:r>
            <w:r>
              <w:rPr>
                <w:color w:val="333333"/>
                <w:sz w:val="18"/>
                <w:szCs w:val="13"/>
              </w:rPr>
              <w:lastRenderedPageBreak/>
              <w:t>cronograma institucional</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1FF43F8" w14:textId="77777777" w:rsidR="00443AE5" w:rsidRDefault="00AC7A6E">
            <w:pPr>
              <w:spacing w:line="220" w:lineRule="auto"/>
            </w:pPr>
            <w:r>
              <w:rPr>
                <w:color w:val="333333"/>
                <w:sz w:val="18"/>
                <w:szCs w:val="13"/>
              </w:rPr>
              <w:lastRenderedPageBreak/>
              <w:t>Equipos / licencias</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8DF5670" w14:textId="77777777" w:rsidR="00443AE5" w:rsidRDefault="00AC7A6E">
            <w:pPr>
              <w:spacing w:line="220" w:lineRule="auto"/>
              <w:jc w:val="center"/>
            </w:pPr>
            <w:r>
              <w:rPr>
                <w:color w:val="333333"/>
                <w:sz w:val="18"/>
                <w:szCs w:val="13"/>
              </w:rPr>
              <w:t>30</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B03DC42" w14:textId="77777777" w:rsidR="00443AE5" w:rsidRDefault="00AC7A6E">
            <w:pPr>
              <w:spacing w:line="220" w:lineRule="auto"/>
              <w:jc w:val="center"/>
            </w:pPr>
            <w:r>
              <w:rPr>
                <w:color w:val="333333"/>
                <w:sz w:val="18"/>
                <w:szCs w:val="13"/>
              </w:rPr>
              <w:t>30</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E259416" w14:textId="77777777" w:rsidR="00443AE5" w:rsidRDefault="00AC7A6E">
            <w:pPr>
              <w:spacing w:line="220" w:lineRule="auto"/>
              <w:jc w:val="center"/>
            </w:pPr>
            <w:r>
              <w:rPr>
                <w:color w:val="333333"/>
                <w:sz w:val="18"/>
                <w:szCs w:val="13"/>
              </w:rPr>
              <w:t>30</w:t>
            </w:r>
          </w:p>
        </w:tc>
        <w:tc>
          <w:tcPr>
            <w:tcW w:w="10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2AEEE19" w14:textId="77777777" w:rsidR="00443AE5" w:rsidRDefault="00AC7A6E">
            <w:pPr>
              <w:spacing w:line="220" w:lineRule="auto"/>
              <w:jc w:val="center"/>
            </w:pPr>
            <w:r>
              <w:rPr>
                <w:color w:val="333333"/>
                <w:sz w:val="18"/>
                <w:szCs w:val="13"/>
              </w:rPr>
              <w:t>30</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BF13AAE" w14:textId="77777777" w:rsidR="00443AE5" w:rsidRDefault="00AC7A6E">
            <w:pPr>
              <w:spacing w:line="220" w:lineRule="auto"/>
            </w:pPr>
            <w:r>
              <w:rPr>
                <w:color w:val="333333"/>
                <w:sz w:val="18"/>
                <w:szCs w:val="13"/>
              </w:rPr>
              <w:t>DTIC</w:t>
            </w:r>
          </w:p>
        </w:tc>
      </w:tr>
      <w:tr w:rsidR="00443AE5" w14:paraId="653D99C0" w14:textId="77777777">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CD5F031" w14:textId="77777777" w:rsidR="00443AE5" w:rsidRDefault="00AC7A6E">
            <w:pPr>
              <w:spacing w:line="220" w:lineRule="auto"/>
            </w:pPr>
            <w:r>
              <w:rPr>
                <w:b/>
                <w:bCs/>
                <w:color w:val="333333"/>
                <w:sz w:val="18"/>
                <w:szCs w:val="13"/>
              </w:rPr>
              <w:t>* PE2.3</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66C4685" w14:textId="77777777" w:rsidR="00443AE5" w:rsidRDefault="00AC7A6E">
            <w:pPr>
              <w:spacing w:line="220" w:lineRule="auto"/>
            </w:pPr>
            <w:r>
              <w:rPr>
                <w:color w:val="333333"/>
                <w:sz w:val="18"/>
                <w:szCs w:val="13"/>
              </w:rPr>
              <w:t xml:space="preserve">Automatizar procesos institucionales priorizados, mediante herramientas digitales que eliminen </w:t>
            </w:r>
            <w:r w:rsidR="00603F78">
              <w:rPr>
                <w:color w:val="333333"/>
                <w:sz w:val="18"/>
                <w:szCs w:val="13"/>
              </w:rPr>
              <w:t>registros</w:t>
            </w:r>
            <w:r>
              <w:rPr>
                <w:color w:val="333333"/>
                <w:sz w:val="18"/>
                <w:szCs w:val="13"/>
              </w:rPr>
              <w:t xml:space="preserve"> manuales y agilicen tareas operativas.</w:t>
            </w:r>
          </w:p>
        </w:tc>
        <w:tc>
          <w:tcPr>
            <w:tcW w:w="7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2DA1111" w14:textId="77777777" w:rsidR="00443AE5" w:rsidRDefault="00AC7A6E">
            <w:pPr>
              <w:spacing w:line="220" w:lineRule="auto"/>
            </w:pPr>
            <w:r>
              <w:rPr>
                <w:color w:val="333333"/>
                <w:sz w:val="18"/>
                <w:szCs w:val="13"/>
              </w:rPr>
              <w:t>Número de procesos institucionales automatizados y en funcionamiento</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2CD8E39" w14:textId="77777777" w:rsidR="00443AE5" w:rsidRDefault="00AC7A6E">
            <w:pPr>
              <w:spacing w:line="220" w:lineRule="auto"/>
            </w:pPr>
            <w:r>
              <w:rPr>
                <w:color w:val="333333"/>
                <w:sz w:val="18"/>
                <w:szCs w:val="13"/>
              </w:rPr>
              <w:t>Procesos</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2D5DA67" w14:textId="77777777" w:rsidR="00443AE5" w:rsidRDefault="00AC7A6E">
            <w:pPr>
              <w:spacing w:line="220" w:lineRule="auto"/>
              <w:jc w:val="center"/>
            </w:pPr>
            <w:r>
              <w:rPr>
                <w:color w:val="333333"/>
                <w:sz w:val="18"/>
                <w:szCs w:val="13"/>
              </w:rPr>
              <w:t>4</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1287604" w14:textId="77777777" w:rsidR="00443AE5" w:rsidRDefault="00AC7A6E">
            <w:pPr>
              <w:spacing w:line="220" w:lineRule="auto"/>
              <w:jc w:val="center"/>
            </w:pPr>
            <w:r>
              <w:rPr>
                <w:color w:val="333333"/>
                <w:sz w:val="18"/>
                <w:szCs w:val="13"/>
              </w:rPr>
              <w:t>6</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8442DB4" w14:textId="77777777" w:rsidR="00443AE5" w:rsidRDefault="00AC7A6E">
            <w:pPr>
              <w:spacing w:line="220" w:lineRule="auto"/>
              <w:jc w:val="center"/>
            </w:pPr>
            <w:r>
              <w:rPr>
                <w:color w:val="333333"/>
                <w:sz w:val="18"/>
                <w:szCs w:val="13"/>
              </w:rPr>
              <w:t>8</w:t>
            </w:r>
          </w:p>
        </w:tc>
        <w:tc>
          <w:tcPr>
            <w:tcW w:w="10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A9A1959" w14:textId="77777777" w:rsidR="00443AE5" w:rsidRDefault="00AC7A6E">
            <w:pPr>
              <w:spacing w:line="220" w:lineRule="auto"/>
              <w:jc w:val="center"/>
            </w:pPr>
            <w:r>
              <w:rPr>
                <w:color w:val="333333"/>
                <w:sz w:val="18"/>
                <w:szCs w:val="13"/>
              </w:rPr>
              <w:t>10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4CB45B2" w14:textId="77777777" w:rsidR="00443AE5" w:rsidRDefault="00AC7A6E">
            <w:pPr>
              <w:spacing w:line="220" w:lineRule="auto"/>
            </w:pPr>
            <w:r>
              <w:rPr>
                <w:color w:val="333333"/>
                <w:sz w:val="18"/>
                <w:szCs w:val="13"/>
              </w:rPr>
              <w:t>DTIC</w:t>
            </w:r>
          </w:p>
        </w:tc>
      </w:tr>
      <w:tr w:rsidR="00443AE5" w14:paraId="1D524FEF" w14:textId="77777777">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7403DA9" w14:textId="77777777" w:rsidR="00443AE5" w:rsidRDefault="00AC7A6E">
            <w:pPr>
              <w:spacing w:line="220" w:lineRule="auto"/>
            </w:pPr>
            <w:r>
              <w:rPr>
                <w:b/>
                <w:bCs/>
                <w:color w:val="333333"/>
                <w:sz w:val="18"/>
                <w:szCs w:val="13"/>
              </w:rPr>
              <w:t>PE2.4</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68A26E1" w14:textId="77777777" w:rsidR="00443AE5" w:rsidRDefault="00AC7A6E">
            <w:pPr>
              <w:spacing w:line="220" w:lineRule="auto"/>
            </w:pPr>
            <w:r>
              <w:rPr>
                <w:color w:val="333333"/>
                <w:sz w:val="18"/>
                <w:szCs w:val="13"/>
              </w:rPr>
              <w:t>Implementar un sistema electrónico para la gestión documental institucional del CND</w:t>
            </w:r>
          </w:p>
        </w:tc>
        <w:tc>
          <w:tcPr>
            <w:tcW w:w="7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D025F34" w14:textId="77777777" w:rsidR="00443AE5" w:rsidRDefault="00AC7A6E">
            <w:pPr>
              <w:spacing w:line="220" w:lineRule="auto"/>
            </w:pPr>
            <w:r>
              <w:rPr>
                <w:color w:val="333333"/>
                <w:sz w:val="18"/>
                <w:szCs w:val="13"/>
              </w:rPr>
              <w:t>Sistema electrónico de gestión documental instalado, validado y en operación</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F0B2316" w14:textId="77777777" w:rsidR="00443AE5" w:rsidRDefault="00AC7A6E">
            <w:pPr>
              <w:spacing w:line="220" w:lineRule="auto"/>
            </w:pPr>
            <w:r>
              <w:rPr>
                <w:color w:val="333333"/>
                <w:sz w:val="18"/>
                <w:szCs w:val="13"/>
              </w:rPr>
              <w:t>Sistema</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94DCAA1"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863287B" w14:textId="77777777" w:rsidR="00443AE5" w:rsidRDefault="00AC7A6E">
            <w:pPr>
              <w:spacing w:line="220" w:lineRule="auto"/>
              <w:jc w:val="center"/>
            </w:pPr>
            <w:r>
              <w:rPr>
                <w:color w:val="333333"/>
                <w:sz w:val="18"/>
                <w:szCs w:val="13"/>
              </w:rPr>
              <w:t>—</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F14ADAE" w14:textId="77777777" w:rsidR="00443AE5" w:rsidRDefault="00AC7A6E">
            <w:pPr>
              <w:spacing w:line="220" w:lineRule="auto"/>
              <w:jc w:val="center"/>
            </w:pPr>
            <w:r>
              <w:rPr>
                <w:color w:val="333333"/>
                <w:sz w:val="18"/>
                <w:szCs w:val="13"/>
              </w:rPr>
              <w:t>—</w:t>
            </w:r>
          </w:p>
        </w:tc>
        <w:tc>
          <w:tcPr>
            <w:tcW w:w="10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757D27D" w14:textId="77777777" w:rsidR="00443AE5" w:rsidRDefault="00AC7A6E">
            <w:pPr>
              <w:spacing w:line="220" w:lineRule="auto"/>
              <w:jc w:val="center"/>
            </w:pPr>
            <w:r>
              <w:rPr>
                <w:color w:val="333333"/>
                <w:sz w:val="18"/>
                <w:szCs w:val="13"/>
              </w:rPr>
              <w:t>—</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F32DCED" w14:textId="77777777" w:rsidR="00443AE5" w:rsidRDefault="00AC7A6E">
            <w:pPr>
              <w:spacing w:line="220" w:lineRule="auto"/>
            </w:pPr>
            <w:r>
              <w:rPr>
                <w:color w:val="333333"/>
                <w:sz w:val="18"/>
                <w:szCs w:val="13"/>
              </w:rPr>
              <w:t>DTIC</w:t>
            </w:r>
          </w:p>
        </w:tc>
      </w:tr>
      <w:tr w:rsidR="00443AE5" w14:paraId="4B4CA610" w14:textId="77777777">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9D14383" w14:textId="77777777" w:rsidR="00443AE5" w:rsidRDefault="00AC7A6E">
            <w:pPr>
              <w:spacing w:line="220" w:lineRule="auto"/>
            </w:pPr>
            <w:r>
              <w:rPr>
                <w:b/>
                <w:bCs/>
                <w:color w:val="333333"/>
                <w:sz w:val="18"/>
                <w:szCs w:val="13"/>
              </w:rPr>
              <w:t>PE2.5</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C17E190" w14:textId="77777777" w:rsidR="00443AE5" w:rsidRDefault="00AC7A6E">
            <w:pPr>
              <w:spacing w:line="220" w:lineRule="auto"/>
            </w:pPr>
            <w:r>
              <w:rPr>
                <w:color w:val="333333"/>
                <w:sz w:val="18"/>
                <w:szCs w:val="13"/>
              </w:rPr>
              <w:t>Diseñar e institucionalizar una política de seguridad de la información y gobierno digital del CND</w:t>
            </w:r>
          </w:p>
        </w:tc>
        <w:tc>
          <w:tcPr>
            <w:tcW w:w="7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B353D95" w14:textId="77777777" w:rsidR="00443AE5" w:rsidRDefault="00AC7A6E">
            <w:pPr>
              <w:spacing w:line="220" w:lineRule="auto"/>
            </w:pPr>
            <w:r>
              <w:rPr>
                <w:color w:val="333333"/>
                <w:sz w:val="18"/>
                <w:szCs w:val="13"/>
              </w:rPr>
              <w:t>Política institucional de seguridad y gobernanza digital elaborada, aprobada y difundida</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4886919" w14:textId="77777777" w:rsidR="00443AE5" w:rsidRDefault="00AC7A6E">
            <w:pPr>
              <w:spacing w:line="220" w:lineRule="auto"/>
            </w:pPr>
            <w:r>
              <w:rPr>
                <w:color w:val="333333"/>
                <w:sz w:val="18"/>
                <w:szCs w:val="13"/>
              </w:rPr>
              <w:t>Documento</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034DA8C"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6B0E713" w14:textId="77777777" w:rsidR="00443AE5" w:rsidRDefault="00AC7A6E">
            <w:pPr>
              <w:spacing w:line="220" w:lineRule="auto"/>
              <w:jc w:val="center"/>
            </w:pPr>
            <w:r>
              <w:rPr>
                <w:color w:val="333333"/>
                <w:sz w:val="18"/>
                <w:szCs w:val="13"/>
              </w:rPr>
              <w:t>—</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B9DC945" w14:textId="77777777" w:rsidR="00443AE5" w:rsidRDefault="00AC7A6E">
            <w:pPr>
              <w:spacing w:line="220" w:lineRule="auto"/>
              <w:jc w:val="center"/>
            </w:pPr>
            <w:r>
              <w:rPr>
                <w:color w:val="333333"/>
                <w:sz w:val="18"/>
                <w:szCs w:val="13"/>
              </w:rPr>
              <w:t>—</w:t>
            </w:r>
          </w:p>
        </w:tc>
        <w:tc>
          <w:tcPr>
            <w:tcW w:w="10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F3F688E" w14:textId="77777777" w:rsidR="00443AE5" w:rsidRDefault="00AC7A6E">
            <w:pPr>
              <w:spacing w:line="220" w:lineRule="auto"/>
              <w:jc w:val="center"/>
            </w:pPr>
            <w:r>
              <w:rPr>
                <w:color w:val="333333"/>
                <w:sz w:val="18"/>
                <w:szCs w:val="13"/>
              </w:rPr>
              <w:t>—</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E9AFF9A" w14:textId="77777777" w:rsidR="00443AE5" w:rsidRDefault="00AC7A6E">
            <w:pPr>
              <w:spacing w:line="220" w:lineRule="auto"/>
            </w:pPr>
            <w:r>
              <w:rPr>
                <w:color w:val="333333"/>
                <w:sz w:val="18"/>
                <w:szCs w:val="13"/>
              </w:rPr>
              <w:t>DTIC</w:t>
            </w:r>
          </w:p>
        </w:tc>
      </w:tr>
      <w:tr w:rsidR="00443AE5" w14:paraId="21ED4C43" w14:textId="77777777">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68B9C09" w14:textId="77777777" w:rsidR="00443AE5" w:rsidRDefault="00AC7A6E">
            <w:pPr>
              <w:spacing w:line="220" w:lineRule="auto"/>
            </w:pPr>
            <w:r>
              <w:rPr>
                <w:b/>
                <w:bCs/>
                <w:color w:val="333333"/>
                <w:sz w:val="18"/>
                <w:szCs w:val="13"/>
              </w:rPr>
              <w:t>* PE2.6</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4EDF882" w14:textId="77777777" w:rsidR="00443AE5" w:rsidRDefault="00AC7A6E">
            <w:pPr>
              <w:spacing w:line="220" w:lineRule="auto"/>
            </w:pPr>
            <w:r>
              <w:rPr>
                <w:color w:val="333333"/>
                <w:sz w:val="18"/>
                <w:szCs w:val="13"/>
              </w:rPr>
              <w:t xml:space="preserve">Diseñar, desarrollar e implementar un centro de atención digital al </w:t>
            </w:r>
            <w:r w:rsidR="00603F78">
              <w:rPr>
                <w:color w:val="333333"/>
                <w:sz w:val="18"/>
                <w:szCs w:val="13"/>
              </w:rPr>
              <w:t>ciudadano</w:t>
            </w:r>
            <w:r>
              <w:rPr>
                <w:color w:val="333333"/>
                <w:sz w:val="18"/>
                <w:szCs w:val="13"/>
              </w:rPr>
              <w:t xml:space="preserve"> en el portal institucional</w:t>
            </w:r>
          </w:p>
        </w:tc>
        <w:tc>
          <w:tcPr>
            <w:tcW w:w="7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8637B00" w14:textId="77777777" w:rsidR="00443AE5" w:rsidRDefault="00AC7A6E">
            <w:pPr>
              <w:spacing w:line="220" w:lineRule="auto"/>
            </w:pPr>
            <w:r>
              <w:rPr>
                <w:color w:val="333333"/>
                <w:sz w:val="18"/>
                <w:szCs w:val="13"/>
              </w:rPr>
              <w:t>Centro de atención digital funcional y operativo en el portal web del CND</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B729ECC" w14:textId="77777777" w:rsidR="00443AE5" w:rsidRDefault="00AC7A6E">
            <w:pPr>
              <w:spacing w:line="220" w:lineRule="auto"/>
            </w:pPr>
            <w:r>
              <w:rPr>
                <w:color w:val="333333"/>
                <w:sz w:val="18"/>
                <w:szCs w:val="13"/>
              </w:rPr>
              <w:t>Centro de servicios</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742ABE3"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3C8EAA5"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DDEAB35" w14:textId="77777777" w:rsidR="00443AE5" w:rsidRDefault="00AC7A6E">
            <w:pPr>
              <w:spacing w:line="220" w:lineRule="auto"/>
              <w:jc w:val="center"/>
            </w:pPr>
            <w:r>
              <w:rPr>
                <w:color w:val="333333"/>
                <w:sz w:val="18"/>
                <w:szCs w:val="13"/>
              </w:rPr>
              <w:t>1</w:t>
            </w:r>
          </w:p>
        </w:tc>
        <w:tc>
          <w:tcPr>
            <w:tcW w:w="10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25B066A" w14:textId="77777777" w:rsidR="00443AE5" w:rsidRDefault="00AC7A6E">
            <w:pPr>
              <w:spacing w:line="220" w:lineRule="auto"/>
              <w:jc w:val="center"/>
            </w:pPr>
            <w:r>
              <w:rPr>
                <w:color w:val="333333"/>
                <w:sz w:val="18"/>
                <w:szCs w:val="13"/>
              </w:rPr>
              <w:t>1</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911FB94" w14:textId="77777777" w:rsidR="00443AE5" w:rsidRDefault="00AC7A6E">
            <w:pPr>
              <w:spacing w:line="220" w:lineRule="auto"/>
            </w:pPr>
            <w:r>
              <w:rPr>
                <w:color w:val="333333"/>
                <w:sz w:val="18"/>
                <w:szCs w:val="13"/>
              </w:rPr>
              <w:t>DTIC</w:t>
            </w:r>
          </w:p>
        </w:tc>
      </w:tr>
      <w:tr w:rsidR="00443AE5" w14:paraId="6BC34C2F" w14:textId="77777777">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793649B" w14:textId="77777777" w:rsidR="00443AE5" w:rsidRDefault="00AC7A6E">
            <w:pPr>
              <w:spacing w:line="220" w:lineRule="auto"/>
            </w:pPr>
            <w:r>
              <w:rPr>
                <w:b/>
                <w:bCs/>
                <w:color w:val="333333"/>
                <w:sz w:val="18"/>
                <w:szCs w:val="13"/>
              </w:rPr>
              <w:t>* PE3.1</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C8765F9" w14:textId="77777777" w:rsidR="00443AE5" w:rsidRDefault="00AC7A6E">
            <w:pPr>
              <w:spacing w:line="220" w:lineRule="auto"/>
            </w:pPr>
            <w:r>
              <w:rPr>
                <w:color w:val="333333"/>
                <w:sz w:val="18"/>
                <w:szCs w:val="13"/>
              </w:rPr>
              <w:t>Abrir y poner en funcionamiento nuevas oficinas regionales del CND en provincias priorizadas, para ampliar la cobertura territorial institucional.</w:t>
            </w:r>
          </w:p>
        </w:tc>
        <w:tc>
          <w:tcPr>
            <w:tcW w:w="7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15FEF3A" w14:textId="77777777" w:rsidR="00443AE5" w:rsidRDefault="00AC7A6E">
            <w:pPr>
              <w:spacing w:line="220" w:lineRule="auto"/>
            </w:pPr>
            <w:r>
              <w:rPr>
                <w:color w:val="333333"/>
                <w:sz w:val="18"/>
                <w:szCs w:val="13"/>
              </w:rPr>
              <w:t>Número de nuevas oficinas regionales del CND abiertas y operativas</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86961E1" w14:textId="77777777" w:rsidR="00443AE5" w:rsidRDefault="00AC7A6E">
            <w:pPr>
              <w:spacing w:line="220" w:lineRule="auto"/>
            </w:pPr>
            <w:r>
              <w:rPr>
                <w:color w:val="333333"/>
                <w:sz w:val="18"/>
                <w:szCs w:val="13"/>
              </w:rPr>
              <w:t>Oficinas</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DDCDE77" w14:textId="77777777" w:rsidR="00443AE5" w:rsidRDefault="00AC7A6E">
            <w:pPr>
              <w:spacing w:line="220" w:lineRule="auto"/>
              <w:jc w:val="center"/>
            </w:pPr>
            <w:r>
              <w:rPr>
                <w:color w:val="333333"/>
                <w:sz w:val="18"/>
                <w:szCs w:val="13"/>
              </w:rPr>
              <w:t>2</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D4F3A06" w14:textId="77777777" w:rsidR="00443AE5" w:rsidRDefault="00AC7A6E">
            <w:pPr>
              <w:spacing w:line="220" w:lineRule="auto"/>
              <w:jc w:val="center"/>
            </w:pPr>
            <w:r>
              <w:rPr>
                <w:color w:val="333333"/>
                <w:sz w:val="18"/>
                <w:szCs w:val="13"/>
              </w:rPr>
              <w:t>2</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371B3E6" w14:textId="77777777" w:rsidR="00443AE5" w:rsidRDefault="00AC7A6E">
            <w:pPr>
              <w:spacing w:line="220" w:lineRule="auto"/>
              <w:jc w:val="center"/>
            </w:pPr>
            <w:r>
              <w:rPr>
                <w:color w:val="333333"/>
                <w:sz w:val="18"/>
                <w:szCs w:val="13"/>
              </w:rPr>
              <w:t>1</w:t>
            </w:r>
          </w:p>
        </w:tc>
        <w:tc>
          <w:tcPr>
            <w:tcW w:w="10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C0F4F7B" w14:textId="77777777" w:rsidR="00443AE5" w:rsidRDefault="00AC7A6E">
            <w:pPr>
              <w:spacing w:line="220" w:lineRule="auto"/>
              <w:jc w:val="center"/>
            </w:pPr>
            <w:r>
              <w:rPr>
                <w:color w:val="333333"/>
                <w:sz w:val="18"/>
                <w:szCs w:val="13"/>
              </w:rPr>
              <w:t>1</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268DBC0" w14:textId="77777777" w:rsidR="00443AE5" w:rsidRDefault="00AC7A6E">
            <w:pPr>
              <w:spacing w:line="220" w:lineRule="auto"/>
            </w:pPr>
            <w:r>
              <w:rPr>
                <w:color w:val="333333"/>
                <w:sz w:val="18"/>
                <w:szCs w:val="13"/>
              </w:rPr>
              <w:t>DESPACHO, DAF</w:t>
            </w:r>
          </w:p>
        </w:tc>
      </w:tr>
      <w:tr w:rsidR="00443AE5" w14:paraId="4C9039FA" w14:textId="77777777">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E4E9572" w14:textId="77777777" w:rsidR="00443AE5" w:rsidRDefault="00AC7A6E">
            <w:pPr>
              <w:spacing w:line="220" w:lineRule="auto"/>
            </w:pPr>
            <w:r>
              <w:rPr>
                <w:b/>
                <w:bCs/>
                <w:color w:val="333333"/>
                <w:sz w:val="18"/>
                <w:szCs w:val="13"/>
              </w:rPr>
              <w:t>* PE3.2</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7C7FF51" w14:textId="77777777" w:rsidR="00443AE5" w:rsidRDefault="00AC7A6E">
            <w:pPr>
              <w:spacing w:line="220" w:lineRule="auto"/>
            </w:pPr>
            <w:r>
              <w:rPr>
                <w:color w:val="333333"/>
                <w:sz w:val="18"/>
                <w:szCs w:val="13"/>
              </w:rPr>
              <w:t xml:space="preserve">Readecuar y equipar las oficinas regionales existentes del CND para garantizar condiciones </w:t>
            </w:r>
            <w:r w:rsidR="00603F78">
              <w:rPr>
                <w:color w:val="333333"/>
                <w:sz w:val="18"/>
                <w:szCs w:val="13"/>
              </w:rPr>
              <w:t>óptimas</w:t>
            </w:r>
            <w:r>
              <w:rPr>
                <w:color w:val="333333"/>
                <w:sz w:val="18"/>
                <w:szCs w:val="13"/>
              </w:rPr>
              <w:t xml:space="preserve"> de trabajo, atención al público y conectividad institucional.</w:t>
            </w:r>
          </w:p>
        </w:tc>
        <w:tc>
          <w:tcPr>
            <w:tcW w:w="7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E9ABC82" w14:textId="77777777" w:rsidR="00443AE5" w:rsidRDefault="00AC7A6E">
            <w:pPr>
              <w:spacing w:line="220" w:lineRule="auto"/>
            </w:pPr>
            <w:r>
              <w:rPr>
                <w:color w:val="333333"/>
                <w:sz w:val="18"/>
                <w:szCs w:val="13"/>
              </w:rPr>
              <w:t>Número de oficinas regionales readecuadas y equipadas conforme a estándar institucional</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13ED19F" w14:textId="77777777" w:rsidR="00443AE5" w:rsidRDefault="00AC7A6E">
            <w:pPr>
              <w:spacing w:line="220" w:lineRule="auto"/>
            </w:pPr>
            <w:r>
              <w:rPr>
                <w:color w:val="333333"/>
                <w:sz w:val="18"/>
                <w:szCs w:val="13"/>
              </w:rPr>
              <w:t>Oficinas</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1FC871F" w14:textId="77777777" w:rsidR="00443AE5" w:rsidRDefault="00AC7A6E">
            <w:pPr>
              <w:spacing w:line="220" w:lineRule="auto"/>
              <w:jc w:val="center"/>
            </w:pPr>
            <w:r>
              <w:rPr>
                <w:color w:val="333333"/>
                <w:sz w:val="18"/>
                <w:szCs w:val="13"/>
              </w:rPr>
              <w:t>2</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FD8793E" w14:textId="77777777" w:rsidR="00443AE5" w:rsidRDefault="00AC7A6E">
            <w:pPr>
              <w:spacing w:line="220" w:lineRule="auto"/>
              <w:jc w:val="center"/>
            </w:pPr>
            <w:r>
              <w:rPr>
                <w:color w:val="333333"/>
                <w:sz w:val="18"/>
                <w:szCs w:val="13"/>
              </w:rPr>
              <w:t>2</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EB01637" w14:textId="77777777" w:rsidR="00443AE5" w:rsidRDefault="00AC7A6E">
            <w:pPr>
              <w:spacing w:line="220" w:lineRule="auto"/>
              <w:jc w:val="center"/>
            </w:pPr>
            <w:r>
              <w:rPr>
                <w:color w:val="333333"/>
                <w:sz w:val="18"/>
                <w:szCs w:val="13"/>
              </w:rPr>
              <w:t>2</w:t>
            </w:r>
          </w:p>
        </w:tc>
        <w:tc>
          <w:tcPr>
            <w:tcW w:w="10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4511BE3" w14:textId="77777777" w:rsidR="00443AE5" w:rsidRDefault="00AC7A6E">
            <w:pPr>
              <w:spacing w:line="220" w:lineRule="auto"/>
              <w:jc w:val="center"/>
            </w:pPr>
            <w:r>
              <w:rPr>
                <w:color w:val="333333"/>
                <w:sz w:val="18"/>
                <w:szCs w:val="13"/>
              </w:rPr>
              <w:t>2</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6A7C07C" w14:textId="77777777" w:rsidR="00443AE5" w:rsidRDefault="00AC7A6E">
            <w:pPr>
              <w:spacing w:line="220" w:lineRule="auto"/>
            </w:pPr>
            <w:r>
              <w:rPr>
                <w:color w:val="333333"/>
                <w:sz w:val="18"/>
                <w:szCs w:val="13"/>
              </w:rPr>
              <w:t>DESPACHO, DAF</w:t>
            </w:r>
          </w:p>
        </w:tc>
      </w:tr>
      <w:tr w:rsidR="00443AE5" w14:paraId="690BC40D" w14:textId="77777777">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40CF8FF" w14:textId="77777777" w:rsidR="00443AE5" w:rsidRDefault="00AC7A6E">
            <w:pPr>
              <w:spacing w:line="220" w:lineRule="auto"/>
            </w:pPr>
            <w:r>
              <w:rPr>
                <w:b/>
                <w:bCs/>
                <w:color w:val="333333"/>
                <w:sz w:val="18"/>
                <w:szCs w:val="13"/>
              </w:rPr>
              <w:t>* PE3.3</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0B92BED" w14:textId="77777777" w:rsidR="00443AE5" w:rsidRDefault="00AC7A6E">
            <w:pPr>
              <w:spacing w:line="220" w:lineRule="auto"/>
            </w:pPr>
            <w:r>
              <w:rPr>
                <w:color w:val="333333"/>
                <w:sz w:val="18"/>
                <w:szCs w:val="13"/>
              </w:rPr>
              <w:t xml:space="preserve">Diseñar e implementar un modelo de gestión territorial descentralizada para el funcionamiento articulado entre la sede central y los </w:t>
            </w:r>
            <w:r>
              <w:rPr>
                <w:color w:val="333333"/>
                <w:sz w:val="18"/>
                <w:szCs w:val="13"/>
              </w:rPr>
              <w:lastRenderedPageBreak/>
              <w:t>departamentos regionales.</w:t>
            </w:r>
          </w:p>
        </w:tc>
        <w:tc>
          <w:tcPr>
            <w:tcW w:w="7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AD6DC0B" w14:textId="77777777" w:rsidR="00443AE5" w:rsidRDefault="00AC7A6E">
            <w:pPr>
              <w:spacing w:line="220" w:lineRule="auto"/>
            </w:pPr>
            <w:r>
              <w:rPr>
                <w:color w:val="333333"/>
                <w:sz w:val="18"/>
                <w:szCs w:val="13"/>
              </w:rPr>
              <w:lastRenderedPageBreak/>
              <w:t>Modelo de gestión territorial aprobado, implementado y en funcionamiento en oficinas regionales</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FC46DA3" w14:textId="77777777" w:rsidR="00443AE5" w:rsidRDefault="00AC7A6E">
            <w:pPr>
              <w:spacing w:line="220" w:lineRule="auto"/>
            </w:pPr>
            <w:r>
              <w:rPr>
                <w:color w:val="333333"/>
                <w:sz w:val="18"/>
                <w:szCs w:val="13"/>
              </w:rPr>
              <w:t>Modelo operativo</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DAEBF4F"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3EE2346"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1CC0BB8" w14:textId="77777777" w:rsidR="00443AE5" w:rsidRDefault="00AC7A6E">
            <w:pPr>
              <w:spacing w:line="220" w:lineRule="auto"/>
              <w:jc w:val="center"/>
            </w:pPr>
            <w:r>
              <w:rPr>
                <w:color w:val="333333"/>
                <w:sz w:val="18"/>
                <w:szCs w:val="13"/>
              </w:rPr>
              <w:t>1</w:t>
            </w:r>
          </w:p>
        </w:tc>
        <w:tc>
          <w:tcPr>
            <w:tcW w:w="10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BEA8323" w14:textId="77777777" w:rsidR="00443AE5" w:rsidRDefault="00AC7A6E">
            <w:pPr>
              <w:spacing w:line="220" w:lineRule="auto"/>
              <w:jc w:val="center"/>
            </w:pPr>
            <w:r>
              <w:rPr>
                <w:color w:val="333333"/>
                <w:sz w:val="18"/>
                <w:szCs w:val="13"/>
              </w:rPr>
              <w:t>1</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EB5A1C5" w14:textId="77777777" w:rsidR="00443AE5" w:rsidRDefault="00AC7A6E">
            <w:pPr>
              <w:spacing w:line="220" w:lineRule="auto"/>
            </w:pPr>
            <w:r>
              <w:rPr>
                <w:color w:val="333333"/>
                <w:sz w:val="18"/>
                <w:szCs w:val="13"/>
              </w:rPr>
              <w:t>DPyD, DEPDPS, DEATRIS</w:t>
            </w:r>
          </w:p>
        </w:tc>
      </w:tr>
      <w:tr w:rsidR="00443AE5" w14:paraId="1C6821F5" w14:textId="77777777">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36D1D7D" w14:textId="77777777" w:rsidR="00443AE5" w:rsidRDefault="00AC7A6E">
            <w:pPr>
              <w:spacing w:line="220" w:lineRule="auto"/>
            </w:pPr>
            <w:r>
              <w:rPr>
                <w:b/>
                <w:bCs/>
                <w:color w:val="333333"/>
                <w:sz w:val="18"/>
                <w:szCs w:val="13"/>
              </w:rPr>
              <w:t>* PE3.4</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C10F411" w14:textId="77777777" w:rsidR="00443AE5" w:rsidRDefault="00AC7A6E">
            <w:pPr>
              <w:spacing w:line="220" w:lineRule="auto"/>
            </w:pPr>
            <w:r>
              <w:rPr>
                <w:color w:val="333333"/>
                <w:sz w:val="18"/>
                <w:szCs w:val="13"/>
              </w:rPr>
              <w:t xml:space="preserve">Capacitar al personal técnico de oficinas regionales en gestión institucional, coordinación territorial y uso de </w:t>
            </w:r>
            <w:r w:rsidR="00603F78">
              <w:rPr>
                <w:color w:val="333333"/>
                <w:sz w:val="18"/>
                <w:szCs w:val="13"/>
              </w:rPr>
              <w:t>sistemas</w:t>
            </w:r>
            <w:r>
              <w:rPr>
                <w:color w:val="333333"/>
                <w:sz w:val="18"/>
                <w:szCs w:val="13"/>
              </w:rPr>
              <w:t xml:space="preserve"> internos.</w:t>
            </w:r>
          </w:p>
        </w:tc>
        <w:tc>
          <w:tcPr>
            <w:tcW w:w="7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16FF7BD" w14:textId="77777777" w:rsidR="00443AE5" w:rsidRDefault="00AC7A6E">
            <w:pPr>
              <w:spacing w:line="220" w:lineRule="auto"/>
            </w:pPr>
            <w:r>
              <w:rPr>
                <w:color w:val="333333"/>
                <w:sz w:val="18"/>
                <w:szCs w:val="13"/>
              </w:rPr>
              <w:t>Número de jornadas de formación técnica realizadas al personal regional</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F7FACAE" w14:textId="77777777" w:rsidR="00443AE5" w:rsidRDefault="00AC7A6E">
            <w:pPr>
              <w:spacing w:line="220" w:lineRule="auto"/>
            </w:pPr>
            <w:r>
              <w:rPr>
                <w:color w:val="333333"/>
                <w:sz w:val="18"/>
                <w:szCs w:val="13"/>
              </w:rPr>
              <w:t>Jornadas</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01070B2" w14:textId="77777777" w:rsidR="00443AE5" w:rsidRDefault="00AC7A6E">
            <w:pPr>
              <w:spacing w:line="220" w:lineRule="auto"/>
              <w:jc w:val="center"/>
            </w:pPr>
            <w:r>
              <w:rPr>
                <w:color w:val="333333"/>
                <w:sz w:val="18"/>
                <w:szCs w:val="13"/>
              </w:rPr>
              <w:t>2</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1C027AB" w14:textId="77777777" w:rsidR="00443AE5" w:rsidRDefault="00AC7A6E">
            <w:pPr>
              <w:spacing w:line="220" w:lineRule="auto"/>
              <w:jc w:val="center"/>
            </w:pPr>
            <w:r>
              <w:rPr>
                <w:color w:val="333333"/>
                <w:sz w:val="18"/>
                <w:szCs w:val="13"/>
              </w:rPr>
              <w:t>4</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3BE9E25" w14:textId="77777777" w:rsidR="00443AE5" w:rsidRDefault="00AC7A6E">
            <w:pPr>
              <w:spacing w:line="220" w:lineRule="auto"/>
              <w:jc w:val="center"/>
            </w:pPr>
            <w:r>
              <w:rPr>
                <w:color w:val="333333"/>
                <w:sz w:val="18"/>
                <w:szCs w:val="13"/>
              </w:rPr>
              <w:t>4</w:t>
            </w:r>
          </w:p>
        </w:tc>
        <w:tc>
          <w:tcPr>
            <w:tcW w:w="10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2C5AECF" w14:textId="77777777" w:rsidR="00443AE5" w:rsidRDefault="00AC7A6E">
            <w:pPr>
              <w:spacing w:line="220" w:lineRule="auto"/>
              <w:jc w:val="center"/>
            </w:pPr>
            <w:r>
              <w:rPr>
                <w:color w:val="333333"/>
                <w:sz w:val="18"/>
                <w:szCs w:val="13"/>
              </w:rPr>
              <w:t>4</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4D00BF8" w14:textId="77777777" w:rsidR="00443AE5" w:rsidRDefault="00AC7A6E">
            <w:pPr>
              <w:spacing w:line="220" w:lineRule="auto"/>
            </w:pPr>
            <w:r>
              <w:rPr>
                <w:color w:val="333333"/>
                <w:sz w:val="18"/>
                <w:szCs w:val="13"/>
              </w:rPr>
              <w:t>RRHH, DPyD</w:t>
            </w:r>
          </w:p>
        </w:tc>
      </w:tr>
      <w:tr w:rsidR="00443AE5" w14:paraId="16942031" w14:textId="77777777">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1EB66F4" w14:textId="77777777" w:rsidR="00443AE5" w:rsidRDefault="00AC7A6E">
            <w:pPr>
              <w:spacing w:line="220" w:lineRule="auto"/>
            </w:pPr>
            <w:r>
              <w:rPr>
                <w:b/>
                <w:bCs/>
                <w:color w:val="333333"/>
                <w:sz w:val="18"/>
                <w:szCs w:val="13"/>
              </w:rPr>
              <w:t>* PE3.5</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ED98C43" w14:textId="77777777" w:rsidR="00443AE5" w:rsidRDefault="00AC7A6E">
            <w:pPr>
              <w:spacing w:line="220" w:lineRule="auto"/>
            </w:pPr>
            <w:r>
              <w:rPr>
                <w:color w:val="333333"/>
                <w:sz w:val="18"/>
                <w:szCs w:val="13"/>
              </w:rPr>
              <w:t>Diseñar e implementar un plan nacional de articulación territorial para la prevención de drogas, mediante la creación de redes locales de multiplicadores, volun</w:t>
            </w:r>
          </w:p>
        </w:tc>
        <w:tc>
          <w:tcPr>
            <w:tcW w:w="7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AE6B637" w14:textId="77777777" w:rsidR="00443AE5" w:rsidRDefault="00AC7A6E">
            <w:pPr>
              <w:spacing w:line="220" w:lineRule="auto"/>
            </w:pPr>
            <w:r>
              <w:rPr>
                <w:color w:val="333333"/>
                <w:sz w:val="18"/>
                <w:szCs w:val="13"/>
              </w:rPr>
              <w:t xml:space="preserve">Número de redes </w:t>
            </w:r>
            <w:r w:rsidR="00603F78">
              <w:rPr>
                <w:color w:val="333333"/>
                <w:sz w:val="18"/>
                <w:szCs w:val="13"/>
              </w:rPr>
              <w:t>comunitarias</w:t>
            </w:r>
            <w:r>
              <w:rPr>
                <w:color w:val="333333"/>
                <w:sz w:val="18"/>
                <w:szCs w:val="13"/>
              </w:rPr>
              <w:t xml:space="preserve"> creadas y operando con acompañamiento del CND</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FE92796" w14:textId="77777777" w:rsidR="00443AE5" w:rsidRDefault="00AC7A6E">
            <w:pPr>
              <w:spacing w:line="220" w:lineRule="auto"/>
            </w:pPr>
            <w:r>
              <w:rPr>
                <w:color w:val="333333"/>
                <w:sz w:val="18"/>
                <w:szCs w:val="13"/>
              </w:rPr>
              <w:t>Redes</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EA06388" w14:textId="77777777" w:rsidR="00443AE5" w:rsidRDefault="00AC7A6E">
            <w:pPr>
              <w:spacing w:line="220" w:lineRule="auto"/>
              <w:jc w:val="center"/>
            </w:pPr>
            <w:r>
              <w:rPr>
                <w:color w:val="333333"/>
                <w:sz w:val="18"/>
                <w:szCs w:val="13"/>
              </w:rPr>
              <w:t>3</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A174187" w14:textId="77777777" w:rsidR="00443AE5" w:rsidRDefault="00AC7A6E">
            <w:pPr>
              <w:spacing w:line="220" w:lineRule="auto"/>
              <w:jc w:val="center"/>
            </w:pPr>
            <w:r>
              <w:rPr>
                <w:color w:val="333333"/>
                <w:sz w:val="18"/>
                <w:szCs w:val="13"/>
              </w:rPr>
              <w:t>6</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939D22D" w14:textId="77777777" w:rsidR="00443AE5" w:rsidRDefault="00AC7A6E">
            <w:pPr>
              <w:spacing w:line="220" w:lineRule="auto"/>
              <w:jc w:val="center"/>
            </w:pPr>
            <w:r>
              <w:rPr>
                <w:color w:val="333333"/>
                <w:sz w:val="18"/>
                <w:szCs w:val="13"/>
              </w:rPr>
              <w:t>8</w:t>
            </w:r>
          </w:p>
        </w:tc>
        <w:tc>
          <w:tcPr>
            <w:tcW w:w="10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A40E52E" w14:textId="77777777" w:rsidR="00443AE5" w:rsidRDefault="00AC7A6E">
            <w:pPr>
              <w:spacing w:line="220" w:lineRule="auto"/>
              <w:jc w:val="center"/>
            </w:pPr>
            <w:r>
              <w:rPr>
                <w:color w:val="333333"/>
                <w:sz w:val="18"/>
                <w:szCs w:val="13"/>
              </w:rPr>
              <w:t>10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6A517EF" w14:textId="77777777" w:rsidR="00443AE5" w:rsidRDefault="00AC7A6E">
            <w:pPr>
              <w:spacing w:line="220" w:lineRule="auto"/>
            </w:pPr>
            <w:r>
              <w:rPr>
                <w:color w:val="333333"/>
                <w:sz w:val="18"/>
                <w:szCs w:val="13"/>
              </w:rPr>
              <w:t>DEPDPS, DEATRIS</w:t>
            </w:r>
          </w:p>
        </w:tc>
      </w:tr>
      <w:tr w:rsidR="00443AE5" w14:paraId="38AB0FBD" w14:textId="77777777">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BA3AEA6" w14:textId="77777777" w:rsidR="00443AE5" w:rsidRDefault="00AC7A6E">
            <w:pPr>
              <w:spacing w:line="220" w:lineRule="auto"/>
            </w:pPr>
            <w:r>
              <w:rPr>
                <w:b/>
                <w:bCs/>
                <w:color w:val="333333"/>
                <w:sz w:val="18"/>
                <w:szCs w:val="13"/>
              </w:rPr>
              <w:t>* PE4.1</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16FEEA5" w14:textId="77777777" w:rsidR="00443AE5" w:rsidRDefault="00AC7A6E">
            <w:pPr>
              <w:spacing w:line="220" w:lineRule="auto"/>
            </w:pPr>
            <w:r>
              <w:rPr>
                <w:color w:val="333333"/>
                <w:sz w:val="18"/>
                <w:szCs w:val="13"/>
              </w:rPr>
              <w:t>Elaborar e implementar un Plan Anual de Formación Técnica Especializada para el personal técnico y gerencial del CND.</w:t>
            </w:r>
          </w:p>
        </w:tc>
        <w:tc>
          <w:tcPr>
            <w:tcW w:w="7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E230FB4" w14:textId="77777777" w:rsidR="00443AE5" w:rsidRDefault="00AC7A6E">
            <w:pPr>
              <w:spacing w:line="220" w:lineRule="auto"/>
            </w:pPr>
            <w:r>
              <w:rPr>
                <w:color w:val="333333"/>
                <w:sz w:val="18"/>
                <w:szCs w:val="13"/>
              </w:rPr>
              <w:t>Número de planes anuales de capacitación técnica elaborados e implementados</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21E251D" w14:textId="77777777" w:rsidR="00443AE5" w:rsidRDefault="00AC7A6E">
            <w:pPr>
              <w:spacing w:line="220" w:lineRule="auto"/>
            </w:pPr>
            <w:r>
              <w:rPr>
                <w:color w:val="333333"/>
                <w:sz w:val="18"/>
                <w:szCs w:val="13"/>
              </w:rPr>
              <w:t>Planes</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9829045"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0E56C86"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C813921" w14:textId="77777777" w:rsidR="00443AE5" w:rsidRDefault="00AC7A6E">
            <w:pPr>
              <w:spacing w:line="220" w:lineRule="auto"/>
              <w:jc w:val="center"/>
            </w:pPr>
            <w:r>
              <w:rPr>
                <w:color w:val="333333"/>
                <w:sz w:val="18"/>
                <w:szCs w:val="13"/>
              </w:rPr>
              <w:t>1</w:t>
            </w:r>
          </w:p>
        </w:tc>
        <w:tc>
          <w:tcPr>
            <w:tcW w:w="10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47988C5" w14:textId="77777777" w:rsidR="00443AE5" w:rsidRDefault="00AC7A6E">
            <w:pPr>
              <w:spacing w:line="220" w:lineRule="auto"/>
              <w:jc w:val="center"/>
            </w:pPr>
            <w:r>
              <w:rPr>
                <w:color w:val="333333"/>
                <w:sz w:val="18"/>
                <w:szCs w:val="13"/>
              </w:rPr>
              <w:t>1</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580C8FC" w14:textId="77777777" w:rsidR="00443AE5" w:rsidRDefault="00AC7A6E">
            <w:pPr>
              <w:spacing w:line="220" w:lineRule="auto"/>
            </w:pPr>
            <w:r>
              <w:rPr>
                <w:color w:val="333333"/>
                <w:sz w:val="18"/>
                <w:szCs w:val="13"/>
              </w:rPr>
              <w:t>RRHH</w:t>
            </w:r>
          </w:p>
        </w:tc>
      </w:tr>
      <w:tr w:rsidR="00443AE5" w14:paraId="01EDA8EB" w14:textId="77777777">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587953D" w14:textId="77777777" w:rsidR="00443AE5" w:rsidRDefault="00AC7A6E">
            <w:pPr>
              <w:spacing w:line="220" w:lineRule="auto"/>
            </w:pPr>
            <w:r>
              <w:rPr>
                <w:b/>
                <w:bCs/>
                <w:color w:val="333333"/>
                <w:sz w:val="18"/>
                <w:szCs w:val="13"/>
              </w:rPr>
              <w:t>* PE4.2</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D74F4E5" w14:textId="77777777" w:rsidR="00443AE5" w:rsidRDefault="00AC7A6E">
            <w:pPr>
              <w:spacing w:line="220" w:lineRule="auto"/>
            </w:pPr>
            <w:r>
              <w:rPr>
                <w:color w:val="333333"/>
                <w:sz w:val="18"/>
                <w:szCs w:val="13"/>
              </w:rPr>
              <w:t>Ejecutar procesos de reclutamiento, selección y contratación de personal técnico y de apoyo conforme a perfiles por competencias.</w:t>
            </w:r>
          </w:p>
        </w:tc>
        <w:tc>
          <w:tcPr>
            <w:tcW w:w="7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AE39D5A" w14:textId="77777777" w:rsidR="00443AE5" w:rsidRDefault="00AC7A6E">
            <w:pPr>
              <w:spacing w:line="220" w:lineRule="auto"/>
            </w:pPr>
            <w:r>
              <w:rPr>
                <w:color w:val="333333"/>
                <w:sz w:val="18"/>
                <w:szCs w:val="13"/>
              </w:rPr>
              <w:t>Número de procesos de selección ejecutados con base en perfiles técnicos definidos</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9186D52" w14:textId="77777777" w:rsidR="00443AE5" w:rsidRDefault="00AC7A6E">
            <w:pPr>
              <w:spacing w:line="220" w:lineRule="auto"/>
            </w:pPr>
            <w:r>
              <w:rPr>
                <w:color w:val="333333"/>
                <w:sz w:val="18"/>
                <w:szCs w:val="13"/>
              </w:rPr>
              <w:t>Procesos</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926C4A5" w14:textId="77777777" w:rsidR="00443AE5" w:rsidRDefault="00AC7A6E">
            <w:pPr>
              <w:spacing w:line="220" w:lineRule="auto"/>
              <w:jc w:val="center"/>
            </w:pPr>
            <w:r>
              <w:rPr>
                <w:color w:val="333333"/>
                <w:sz w:val="18"/>
                <w:szCs w:val="13"/>
              </w:rPr>
              <w:t>4</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F52D053" w14:textId="77777777" w:rsidR="00443AE5" w:rsidRDefault="00AC7A6E">
            <w:pPr>
              <w:spacing w:line="220" w:lineRule="auto"/>
              <w:jc w:val="center"/>
            </w:pPr>
            <w:r>
              <w:rPr>
                <w:color w:val="333333"/>
                <w:sz w:val="18"/>
                <w:szCs w:val="13"/>
              </w:rPr>
              <w:t>4</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70EC695" w14:textId="77777777" w:rsidR="00443AE5" w:rsidRDefault="00AC7A6E">
            <w:pPr>
              <w:spacing w:line="220" w:lineRule="auto"/>
              <w:jc w:val="center"/>
            </w:pPr>
            <w:r>
              <w:rPr>
                <w:color w:val="333333"/>
                <w:sz w:val="18"/>
                <w:szCs w:val="13"/>
              </w:rPr>
              <w:t>4</w:t>
            </w:r>
          </w:p>
        </w:tc>
        <w:tc>
          <w:tcPr>
            <w:tcW w:w="10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CE53872" w14:textId="77777777" w:rsidR="00443AE5" w:rsidRDefault="00AC7A6E">
            <w:pPr>
              <w:spacing w:line="220" w:lineRule="auto"/>
              <w:jc w:val="center"/>
            </w:pPr>
            <w:r>
              <w:rPr>
                <w:color w:val="333333"/>
                <w:sz w:val="18"/>
                <w:szCs w:val="13"/>
              </w:rPr>
              <w:t>4</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0B319B2" w14:textId="77777777" w:rsidR="00443AE5" w:rsidRDefault="00AC7A6E">
            <w:pPr>
              <w:spacing w:line="220" w:lineRule="auto"/>
            </w:pPr>
            <w:r>
              <w:rPr>
                <w:color w:val="333333"/>
                <w:sz w:val="18"/>
                <w:szCs w:val="13"/>
              </w:rPr>
              <w:t>RRHH</w:t>
            </w:r>
          </w:p>
        </w:tc>
      </w:tr>
      <w:tr w:rsidR="00443AE5" w14:paraId="2D4B7171" w14:textId="77777777">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575FE64" w14:textId="77777777" w:rsidR="00443AE5" w:rsidRDefault="00AC7A6E">
            <w:pPr>
              <w:spacing w:line="220" w:lineRule="auto"/>
            </w:pPr>
            <w:r>
              <w:rPr>
                <w:b/>
                <w:bCs/>
                <w:color w:val="333333"/>
                <w:sz w:val="18"/>
                <w:szCs w:val="13"/>
              </w:rPr>
              <w:t>* PE4.3</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AACEC96" w14:textId="77777777" w:rsidR="00443AE5" w:rsidRDefault="00AC7A6E">
            <w:pPr>
              <w:spacing w:line="220" w:lineRule="auto"/>
            </w:pPr>
            <w:r>
              <w:rPr>
                <w:color w:val="333333"/>
                <w:sz w:val="18"/>
                <w:szCs w:val="13"/>
              </w:rPr>
              <w:t>Diseñar e implementar un sistema institucional de evaluación del desempeño basado en competencias.</w:t>
            </w:r>
          </w:p>
        </w:tc>
        <w:tc>
          <w:tcPr>
            <w:tcW w:w="7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6FD386C" w14:textId="77777777" w:rsidR="00443AE5" w:rsidRDefault="00AC7A6E">
            <w:pPr>
              <w:spacing w:line="220" w:lineRule="auto"/>
            </w:pPr>
            <w:r>
              <w:rPr>
                <w:color w:val="333333"/>
                <w:sz w:val="18"/>
                <w:szCs w:val="13"/>
              </w:rPr>
              <w:t>Sistema institucional de evaluación del desempeño implementado y utilizado</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B6A395D" w14:textId="77777777" w:rsidR="00443AE5" w:rsidRDefault="00AC7A6E">
            <w:pPr>
              <w:spacing w:line="220" w:lineRule="auto"/>
            </w:pPr>
            <w:r>
              <w:rPr>
                <w:color w:val="333333"/>
                <w:sz w:val="18"/>
                <w:szCs w:val="13"/>
              </w:rPr>
              <w:t>Sistema</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5276C1D"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46B91BF"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DC2ED95" w14:textId="77777777" w:rsidR="00443AE5" w:rsidRDefault="00AC7A6E">
            <w:pPr>
              <w:spacing w:line="220" w:lineRule="auto"/>
              <w:jc w:val="center"/>
            </w:pPr>
            <w:r>
              <w:rPr>
                <w:color w:val="333333"/>
                <w:sz w:val="18"/>
                <w:szCs w:val="13"/>
              </w:rPr>
              <w:t>2</w:t>
            </w:r>
          </w:p>
        </w:tc>
        <w:tc>
          <w:tcPr>
            <w:tcW w:w="10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A213284" w14:textId="77777777" w:rsidR="00443AE5" w:rsidRDefault="00AC7A6E">
            <w:pPr>
              <w:spacing w:line="220" w:lineRule="auto"/>
              <w:jc w:val="center"/>
            </w:pPr>
            <w:r>
              <w:rPr>
                <w:color w:val="333333"/>
                <w:sz w:val="18"/>
                <w:szCs w:val="13"/>
              </w:rPr>
              <w:t>3</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69BAD12" w14:textId="77777777" w:rsidR="00443AE5" w:rsidRDefault="00AC7A6E">
            <w:pPr>
              <w:spacing w:line="220" w:lineRule="auto"/>
            </w:pPr>
            <w:r>
              <w:rPr>
                <w:color w:val="333333"/>
                <w:sz w:val="18"/>
                <w:szCs w:val="13"/>
              </w:rPr>
              <w:t>RRHH</w:t>
            </w:r>
          </w:p>
        </w:tc>
      </w:tr>
      <w:tr w:rsidR="00443AE5" w14:paraId="2CC2ACC4" w14:textId="77777777">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24BD717" w14:textId="77777777" w:rsidR="00443AE5" w:rsidRDefault="00AC7A6E">
            <w:pPr>
              <w:spacing w:line="220" w:lineRule="auto"/>
            </w:pPr>
            <w:r>
              <w:rPr>
                <w:b/>
                <w:bCs/>
                <w:color w:val="333333"/>
                <w:sz w:val="18"/>
                <w:szCs w:val="13"/>
              </w:rPr>
              <w:t>* PE4.4</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2875B6E" w14:textId="77777777" w:rsidR="00443AE5" w:rsidRDefault="00AC7A6E">
            <w:pPr>
              <w:spacing w:line="220" w:lineRule="auto"/>
            </w:pPr>
            <w:r>
              <w:rPr>
                <w:color w:val="333333"/>
                <w:sz w:val="18"/>
                <w:szCs w:val="13"/>
              </w:rPr>
              <w:t xml:space="preserve">Desarrollar e implementar un programa institucional de inducción y cultura </w:t>
            </w:r>
            <w:r w:rsidR="00603F78">
              <w:rPr>
                <w:color w:val="333333"/>
                <w:sz w:val="18"/>
                <w:szCs w:val="13"/>
              </w:rPr>
              <w:t>organizacional</w:t>
            </w:r>
            <w:r>
              <w:rPr>
                <w:color w:val="333333"/>
                <w:sz w:val="18"/>
                <w:szCs w:val="13"/>
              </w:rPr>
              <w:t xml:space="preserve"> para el nuevo personal ingresante.</w:t>
            </w:r>
          </w:p>
        </w:tc>
        <w:tc>
          <w:tcPr>
            <w:tcW w:w="7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DCB6F24" w14:textId="77777777" w:rsidR="00443AE5" w:rsidRDefault="00AC7A6E">
            <w:pPr>
              <w:spacing w:line="220" w:lineRule="auto"/>
            </w:pPr>
            <w:r>
              <w:rPr>
                <w:color w:val="333333"/>
                <w:sz w:val="18"/>
                <w:szCs w:val="13"/>
              </w:rPr>
              <w:t>Número de jornadas de inducción institucional realizadas para nuevos ingresos</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0738C60" w14:textId="77777777" w:rsidR="00443AE5" w:rsidRDefault="00AC7A6E">
            <w:pPr>
              <w:spacing w:line="220" w:lineRule="auto"/>
            </w:pPr>
            <w:r>
              <w:rPr>
                <w:color w:val="333333"/>
                <w:sz w:val="18"/>
                <w:szCs w:val="13"/>
              </w:rPr>
              <w:t>Jornadas</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BDCFF9D" w14:textId="77777777" w:rsidR="00443AE5" w:rsidRDefault="00AC7A6E">
            <w:pPr>
              <w:spacing w:line="220" w:lineRule="auto"/>
              <w:jc w:val="center"/>
            </w:pPr>
            <w:r>
              <w:rPr>
                <w:color w:val="333333"/>
                <w:sz w:val="18"/>
                <w:szCs w:val="13"/>
              </w:rPr>
              <w:t>2</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847017A" w14:textId="77777777" w:rsidR="00443AE5" w:rsidRDefault="00AC7A6E">
            <w:pPr>
              <w:spacing w:line="220" w:lineRule="auto"/>
              <w:jc w:val="center"/>
            </w:pPr>
            <w:r>
              <w:rPr>
                <w:color w:val="333333"/>
                <w:sz w:val="18"/>
                <w:szCs w:val="13"/>
              </w:rPr>
              <w:t>2</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7107E2F" w14:textId="77777777" w:rsidR="00443AE5" w:rsidRDefault="00AC7A6E">
            <w:pPr>
              <w:spacing w:line="220" w:lineRule="auto"/>
              <w:jc w:val="center"/>
            </w:pPr>
            <w:r>
              <w:rPr>
                <w:color w:val="333333"/>
                <w:sz w:val="18"/>
                <w:szCs w:val="13"/>
              </w:rPr>
              <w:t>2</w:t>
            </w:r>
          </w:p>
        </w:tc>
        <w:tc>
          <w:tcPr>
            <w:tcW w:w="10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EC5BB3F" w14:textId="77777777" w:rsidR="00443AE5" w:rsidRDefault="00AC7A6E">
            <w:pPr>
              <w:spacing w:line="220" w:lineRule="auto"/>
              <w:jc w:val="center"/>
            </w:pPr>
            <w:r>
              <w:rPr>
                <w:color w:val="333333"/>
                <w:sz w:val="18"/>
                <w:szCs w:val="13"/>
              </w:rPr>
              <w:t>2</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2AD487C" w14:textId="77777777" w:rsidR="00443AE5" w:rsidRDefault="00AC7A6E">
            <w:pPr>
              <w:spacing w:line="220" w:lineRule="auto"/>
            </w:pPr>
            <w:r>
              <w:rPr>
                <w:color w:val="333333"/>
                <w:sz w:val="18"/>
                <w:szCs w:val="13"/>
              </w:rPr>
              <w:t>RRHH</w:t>
            </w:r>
          </w:p>
        </w:tc>
      </w:tr>
      <w:tr w:rsidR="00443AE5" w14:paraId="46ED48D5" w14:textId="77777777">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36AAE60" w14:textId="77777777" w:rsidR="00443AE5" w:rsidRDefault="00AC7A6E">
            <w:pPr>
              <w:spacing w:line="220" w:lineRule="auto"/>
            </w:pPr>
            <w:r>
              <w:rPr>
                <w:b/>
                <w:bCs/>
                <w:color w:val="333333"/>
                <w:sz w:val="18"/>
                <w:szCs w:val="13"/>
              </w:rPr>
              <w:t>PE4.5</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EB0642D" w14:textId="77777777" w:rsidR="00443AE5" w:rsidRDefault="00AC7A6E">
            <w:pPr>
              <w:spacing w:line="220" w:lineRule="auto"/>
            </w:pPr>
            <w:r>
              <w:rPr>
                <w:color w:val="333333"/>
                <w:sz w:val="18"/>
                <w:szCs w:val="13"/>
              </w:rPr>
              <w:t>Elaborar un mapa institucional de competencias técnicas y transversales por unidad organizativa.</w:t>
            </w:r>
          </w:p>
        </w:tc>
        <w:tc>
          <w:tcPr>
            <w:tcW w:w="7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000013F" w14:textId="77777777" w:rsidR="00443AE5" w:rsidRDefault="00AC7A6E">
            <w:pPr>
              <w:spacing w:line="220" w:lineRule="auto"/>
            </w:pPr>
            <w:r>
              <w:rPr>
                <w:color w:val="333333"/>
                <w:sz w:val="18"/>
                <w:szCs w:val="13"/>
              </w:rPr>
              <w:t>Mapa de competencias aprobado y disponible para su aplicación institucional</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B3C7AC5" w14:textId="77777777" w:rsidR="00443AE5" w:rsidRDefault="00AC7A6E">
            <w:pPr>
              <w:spacing w:line="220" w:lineRule="auto"/>
            </w:pPr>
            <w:r>
              <w:rPr>
                <w:color w:val="333333"/>
                <w:sz w:val="18"/>
                <w:szCs w:val="13"/>
              </w:rPr>
              <w:t>Documento</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A3EA9D6"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1066F4D" w14:textId="77777777" w:rsidR="00443AE5" w:rsidRDefault="00AC7A6E">
            <w:pPr>
              <w:spacing w:line="220" w:lineRule="auto"/>
              <w:jc w:val="center"/>
            </w:pPr>
            <w:r>
              <w:rPr>
                <w:color w:val="333333"/>
                <w:sz w:val="18"/>
                <w:szCs w:val="13"/>
              </w:rPr>
              <w:t>—</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EE8C0D9" w14:textId="77777777" w:rsidR="00443AE5" w:rsidRDefault="00AC7A6E">
            <w:pPr>
              <w:spacing w:line="220" w:lineRule="auto"/>
              <w:jc w:val="center"/>
            </w:pPr>
            <w:r>
              <w:rPr>
                <w:color w:val="333333"/>
                <w:sz w:val="18"/>
                <w:szCs w:val="13"/>
              </w:rPr>
              <w:t>—</w:t>
            </w:r>
          </w:p>
        </w:tc>
        <w:tc>
          <w:tcPr>
            <w:tcW w:w="10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23B49E8" w14:textId="77777777" w:rsidR="00443AE5" w:rsidRDefault="00AC7A6E">
            <w:pPr>
              <w:spacing w:line="220" w:lineRule="auto"/>
              <w:jc w:val="center"/>
            </w:pPr>
            <w:r>
              <w:rPr>
                <w:color w:val="333333"/>
                <w:sz w:val="18"/>
                <w:szCs w:val="13"/>
              </w:rPr>
              <w:t>—</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78F1388" w14:textId="77777777" w:rsidR="00443AE5" w:rsidRDefault="00AC7A6E">
            <w:pPr>
              <w:spacing w:line="220" w:lineRule="auto"/>
            </w:pPr>
            <w:r>
              <w:rPr>
                <w:color w:val="333333"/>
                <w:sz w:val="18"/>
                <w:szCs w:val="13"/>
              </w:rPr>
              <w:t>RRHH/DPyD</w:t>
            </w:r>
          </w:p>
        </w:tc>
      </w:tr>
      <w:tr w:rsidR="00443AE5" w14:paraId="7C1A34AD" w14:textId="77777777">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80FFA1C" w14:textId="77777777" w:rsidR="00443AE5" w:rsidRDefault="00AC7A6E">
            <w:pPr>
              <w:spacing w:line="220" w:lineRule="auto"/>
            </w:pPr>
            <w:r>
              <w:rPr>
                <w:b/>
                <w:bCs/>
                <w:color w:val="333333"/>
                <w:sz w:val="18"/>
                <w:szCs w:val="13"/>
              </w:rPr>
              <w:t>* PE4.6</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7FAB8C6" w14:textId="77777777" w:rsidR="00443AE5" w:rsidRDefault="00AC7A6E">
            <w:pPr>
              <w:spacing w:line="220" w:lineRule="auto"/>
            </w:pPr>
            <w:r>
              <w:rPr>
                <w:color w:val="333333"/>
                <w:sz w:val="18"/>
                <w:szCs w:val="13"/>
              </w:rPr>
              <w:t xml:space="preserve">Crear y mantener actualizada una </w:t>
            </w:r>
            <w:r>
              <w:rPr>
                <w:color w:val="333333"/>
                <w:sz w:val="18"/>
                <w:szCs w:val="13"/>
              </w:rPr>
              <w:lastRenderedPageBreak/>
              <w:t>base de datos institucional del personal, con perfiles, formación, trayectoria y desempeño.</w:t>
            </w:r>
          </w:p>
        </w:tc>
        <w:tc>
          <w:tcPr>
            <w:tcW w:w="7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88F4B0A" w14:textId="77777777" w:rsidR="00443AE5" w:rsidRDefault="00AC7A6E">
            <w:pPr>
              <w:spacing w:line="220" w:lineRule="auto"/>
            </w:pPr>
            <w:r>
              <w:rPr>
                <w:color w:val="333333"/>
                <w:sz w:val="18"/>
                <w:szCs w:val="13"/>
              </w:rPr>
              <w:lastRenderedPageBreak/>
              <w:t xml:space="preserve">Base de datos del personal </w:t>
            </w:r>
            <w:r>
              <w:rPr>
                <w:color w:val="333333"/>
                <w:sz w:val="18"/>
                <w:szCs w:val="13"/>
              </w:rPr>
              <w:lastRenderedPageBreak/>
              <w:t xml:space="preserve">actualizada y operativa para toma de </w:t>
            </w:r>
            <w:r w:rsidR="007545E9">
              <w:rPr>
                <w:color w:val="333333"/>
                <w:sz w:val="18"/>
                <w:szCs w:val="13"/>
              </w:rPr>
              <w:t>decisiones</w:t>
            </w:r>
            <w:r>
              <w:rPr>
                <w:color w:val="333333"/>
                <w:sz w:val="18"/>
                <w:szCs w:val="13"/>
              </w:rPr>
              <w:t xml:space="preserve"> de gestión</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C3E8092" w14:textId="77777777" w:rsidR="00443AE5" w:rsidRDefault="00AC7A6E">
            <w:pPr>
              <w:spacing w:line="220" w:lineRule="auto"/>
            </w:pPr>
            <w:r>
              <w:rPr>
                <w:color w:val="333333"/>
                <w:sz w:val="18"/>
                <w:szCs w:val="13"/>
              </w:rPr>
              <w:lastRenderedPageBreak/>
              <w:t>Sistema / Registro</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4D734E3"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F14A5C1" w14:textId="77777777" w:rsidR="00443AE5" w:rsidRDefault="00AC7A6E">
            <w:pPr>
              <w:spacing w:line="220" w:lineRule="auto"/>
              <w:jc w:val="center"/>
            </w:pPr>
            <w:r>
              <w:rPr>
                <w:color w:val="333333"/>
                <w:sz w:val="18"/>
                <w:szCs w:val="13"/>
              </w:rPr>
              <w:t>2</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627CD49" w14:textId="77777777" w:rsidR="00443AE5" w:rsidRDefault="00AC7A6E">
            <w:pPr>
              <w:spacing w:line="220" w:lineRule="auto"/>
              <w:jc w:val="center"/>
            </w:pPr>
            <w:r>
              <w:rPr>
                <w:color w:val="333333"/>
                <w:sz w:val="18"/>
                <w:szCs w:val="13"/>
              </w:rPr>
              <w:t>1</w:t>
            </w:r>
          </w:p>
        </w:tc>
        <w:tc>
          <w:tcPr>
            <w:tcW w:w="10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FFB19D9" w14:textId="77777777" w:rsidR="00443AE5" w:rsidRDefault="00AC7A6E">
            <w:pPr>
              <w:spacing w:line="220" w:lineRule="auto"/>
              <w:jc w:val="center"/>
            </w:pPr>
            <w:r>
              <w:rPr>
                <w:color w:val="333333"/>
                <w:sz w:val="18"/>
                <w:szCs w:val="13"/>
              </w:rPr>
              <w:t>3</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F1B79BE" w14:textId="77777777" w:rsidR="00443AE5" w:rsidRDefault="00AC7A6E">
            <w:pPr>
              <w:spacing w:line="220" w:lineRule="auto"/>
            </w:pPr>
            <w:r>
              <w:rPr>
                <w:color w:val="333333"/>
                <w:sz w:val="18"/>
                <w:szCs w:val="13"/>
              </w:rPr>
              <w:t>RRHH</w:t>
            </w:r>
          </w:p>
        </w:tc>
      </w:tr>
      <w:tr w:rsidR="00443AE5" w14:paraId="593D3573" w14:textId="77777777">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463DC11" w14:textId="77777777" w:rsidR="00443AE5" w:rsidRDefault="00AC7A6E">
            <w:pPr>
              <w:spacing w:line="220" w:lineRule="auto"/>
            </w:pPr>
            <w:r>
              <w:rPr>
                <w:b/>
                <w:bCs/>
                <w:color w:val="333333"/>
                <w:sz w:val="18"/>
                <w:szCs w:val="13"/>
              </w:rPr>
              <w:t>* PE5.1</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5FE3E88" w14:textId="77777777" w:rsidR="00443AE5" w:rsidRDefault="00AC7A6E">
            <w:pPr>
              <w:spacing w:line="220" w:lineRule="auto"/>
            </w:pPr>
            <w:r>
              <w:rPr>
                <w:color w:val="333333"/>
                <w:sz w:val="18"/>
                <w:szCs w:val="13"/>
              </w:rPr>
              <w:t>Diseñar e implementar un sistema institucional de monitoreo y evaluación (M&amp;E) para el seguimiento del PEI y productos estratégicos.</w:t>
            </w:r>
          </w:p>
        </w:tc>
        <w:tc>
          <w:tcPr>
            <w:tcW w:w="7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5B1D6C1" w14:textId="77777777" w:rsidR="00443AE5" w:rsidRDefault="00AC7A6E">
            <w:pPr>
              <w:spacing w:line="220" w:lineRule="auto"/>
            </w:pPr>
            <w:r>
              <w:rPr>
                <w:color w:val="333333"/>
                <w:sz w:val="18"/>
                <w:szCs w:val="13"/>
              </w:rPr>
              <w:t xml:space="preserve">Sistema de M&amp;E institucional implementado y funcional para seguimiento y toma de </w:t>
            </w:r>
            <w:r w:rsidR="007545E9">
              <w:rPr>
                <w:color w:val="333333"/>
                <w:sz w:val="18"/>
                <w:szCs w:val="13"/>
              </w:rPr>
              <w:t>decisiones</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2885A71" w14:textId="77777777" w:rsidR="00443AE5" w:rsidRDefault="00AC7A6E">
            <w:pPr>
              <w:spacing w:line="220" w:lineRule="auto"/>
            </w:pPr>
            <w:r>
              <w:rPr>
                <w:color w:val="333333"/>
                <w:sz w:val="18"/>
                <w:szCs w:val="13"/>
              </w:rPr>
              <w:t>Sistema</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40280F6"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F1A2407"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8E4DF08" w14:textId="77777777" w:rsidR="00443AE5" w:rsidRDefault="00AC7A6E">
            <w:pPr>
              <w:spacing w:line="220" w:lineRule="auto"/>
              <w:jc w:val="center"/>
            </w:pPr>
            <w:r>
              <w:rPr>
                <w:color w:val="333333"/>
                <w:sz w:val="18"/>
                <w:szCs w:val="13"/>
              </w:rPr>
              <w:t>1</w:t>
            </w:r>
          </w:p>
        </w:tc>
        <w:tc>
          <w:tcPr>
            <w:tcW w:w="10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F4D2279" w14:textId="77777777" w:rsidR="00443AE5" w:rsidRDefault="00AC7A6E">
            <w:pPr>
              <w:spacing w:line="220" w:lineRule="auto"/>
              <w:jc w:val="center"/>
            </w:pPr>
            <w:r>
              <w:rPr>
                <w:color w:val="333333"/>
                <w:sz w:val="18"/>
                <w:szCs w:val="13"/>
              </w:rPr>
              <w:t>1</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D3083CD" w14:textId="77777777" w:rsidR="00443AE5" w:rsidRDefault="00AC7A6E">
            <w:pPr>
              <w:spacing w:line="220" w:lineRule="auto"/>
            </w:pPr>
            <w:r>
              <w:rPr>
                <w:color w:val="333333"/>
                <w:sz w:val="18"/>
                <w:szCs w:val="13"/>
              </w:rPr>
              <w:t>DPyD</w:t>
            </w:r>
          </w:p>
        </w:tc>
      </w:tr>
      <w:tr w:rsidR="00443AE5" w14:paraId="0AEE7FA6" w14:textId="77777777">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C385EC9" w14:textId="77777777" w:rsidR="00443AE5" w:rsidRDefault="00AC7A6E">
            <w:pPr>
              <w:spacing w:line="220" w:lineRule="auto"/>
            </w:pPr>
            <w:r>
              <w:rPr>
                <w:b/>
                <w:bCs/>
                <w:color w:val="333333"/>
                <w:sz w:val="18"/>
                <w:szCs w:val="13"/>
              </w:rPr>
              <w:t>* PE5.2</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9990EF9" w14:textId="77777777" w:rsidR="00443AE5" w:rsidRDefault="00AC7A6E">
            <w:pPr>
              <w:spacing w:line="220" w:lineRule="auto"/>
            </w:pPr>
            <w:r>
              <w:rPr>
                <w:color w:val="333333"/>
                <w:sz w:val="18"/>
                <w:szCs w:val="13"/>
              </w:rPr>
              <w:t>Capacitar al personal institucional en gestión por resultados, monitoreo y evaluación estratégica.</w:t>
            </w:r>
          </w:p>
        </w:tc>
        <w:tc>
          <w:tcPr>
            <w:tcW w:w="7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FE04B03" w14:textId="77777777" w:rsidR="00443AE5" w:rsidRDefault="00AC7A6E">
            <w:pPr>
              <w:spacing w:line="220" w:lineRule="auto"/>
            </w:pPr>
            <w:r>
              <w:rPr>
                <w:color w:val="333333"/>
                <w:sz w:val="18"/>
                <w:szCs w:val="13"/>
              </w:rPr>
              <w:t>Número de funcionarios capacitados en M&amp;E institucional</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AAA82CA" w14:textId="77777777" w:rsidR="00443AE5" w:rsidRDefault="00AC7A6E">
            <w:pPr>
              <w:spacing w:line="220" w:lineRule="auto"/>
            </w:pPr>
            <w:r>
              <w:rPr>
                <w:color w:val="333333"/>
                <w:sz w:val="18"/>
                <w:szCs w:val="13"/>
              </w:rPr>
              <w:t>Personas capacitadas</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A684AEA" w14:textId="77777777" w:rsidR="00443AE5" w:rsidRDefault="00AC7A6E">
            <w:pPr>
              <w:spacing w:line="220" w:lineRule="auto"/>
              <w:jc w:val="center"/>
            </w:pPr>
            <w:r>
              <w:rPr>
                <w:color w:val="333333"/>
                <w:sz w:val="18"/>
                <w:szCs w:val="13"/>
              </w:rPr>
              <w:t>20</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E0EAA15" w14:textId="77777777" w:rsidR="00443AE5" w:rsidRDefault="00AC7A6E">
            <w:pPr>
              <w:spacing w:line="220" w:lineRule="auto"/>
              <w:jc w:val="center"/>
            </w:pPr>
            <w:r>
              <w:rPr>
                <w:color w:val="333333"/>
                <w:sz w:val="18"/>
                <w:szCs w:val="13"/>
              </w:rPr>
              <w:t>30</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39FAE84" w14:textId="77777777" w:rsidR="00443AE5" w:rsidRDefault="00AC7A6E">
            <w:pPr>
              <w:spacing w:line="220" w:lineRule="auto"/>
              <w:jc w:val="center"/>
            </w:pPr>
            <w:r>
              <w:rPr>
                <w:color w:val="333333"/>
                <w:sz w:val="18"/>
                <w:szCs w:val="13"/>
              </w:rPr>
              <w:t>40</w:t>
            </w:r>
          </w:p>
        </w:tc>
        <w:tc>
          <w:tcPr>
            <w:tcW w:w="10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FF6AAFD" w14:textId="77777777" w:rsidR="00443AE5" w:rsidRDefault="00AC7A6E">
            <w:pPr>
              <w:spacing w:line="220" w:lineRule="auto"/>
              <w:jc w:val="center"/>
            </w:pPr>
            <w:r>
              <w:rPr>
                <w:color w:val="333333"/>
                <w:sz w:val="18"/>
                <w:szCs w:val="13"/>
              </w:rPr>
              <w:t>40</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50A65C1" w14:textId="77777777" w:rsidR="00443AE5" w:rsidRDefault="00AC7A6E">
            <w:pPr>
              <w:spacing w:line="220" w:lineRule="auto"/>
            </w:pPr>
            <w:r>
              <w:rPr>
                <w:color w:val="333333"/>
                <w:sz w:val="18"/>
                <w:szCs w:val="13"/>
              </w:rPr>
              <w:t>DPyD, RRHH</w:t>
            </w:r>
          </w:p>
        </w:tc>
      </w:tr>
      <w:tr w:rsidR="00443AE5" w14:paraId="2634265C" w14:textId="77777777">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AA3B14F" w14:textId="77777777" w:rsidR="00443AE5" w:rsidRDefault="00AC7A6E">
            <w:pPr>
              <w:spacing w:line="220" w:lineRule="auto"/>
            </w:pPr>
            <w:r>
              <w:rPr>
                <w:b/>
                <w:bCs/>
                <w:color w:val="333333"/>
                <w:sz w:val="18"/>
                <w:szCs w:val="13"/>
              </w:rPr>
              <w:t>* PE5.3</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4D611C4" w14:textId="77777777" w:rsidR="00443AE5" w:rsidRDefault="00AC7A6E">
            <w:pPr>
              <w:spacing w:line="220" w:lineRule="auto"/>
            </w:pPr>
            <w:r>
              <w:rPr>
                <w:color w:val="333333"/>
                <w:sz w:val="18"/>
                <w:szCs w:val="13"/>
              </w:rPr>
              <w:t>Elaborar un protocolo institucional de reporte, validación y retroalimentación de indicadores de desempeño.</w:t>
            </w:r>
          </w:p>
        </w:tc>
        <w:tc>
          <w:tcPr>
            <w:tcW w:w="7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37485F6" w14:textId="77777777" w:rsidR="00443AE5" w:rsidRDefault="00AC7A6E">
            <w:pPr>
              <w:spacing w:line="220" w:lineRule="auto"/>
            </w:pPr>
            <w:r>
              <w:rPr>
                <w:color w:val="333333"/>
                <w:sz w:val="18"/>
                <w:szCs w:val="13"/>
              </w:rPr>
              <w:t>Protocolo aprobado y en uso por las áreas responsables del reporte</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8440EA7" w14:textId="77777777" w:rsidR="00443AE5" w:rsidRDefault="00AC7A6E">
            <w:pPr>
              <w:spacing w:line="220" w:lineRule="auto"/>
            </w:pPr>
            <w:r>
              <w:rPr>
                <w:color w:val="333333"/>
                <w:sz w:val="18"/>
                <w:szCs w:val="13"/>
              </w:rPr>
              <w:t>Documento</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5F2DFCE"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180B215"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13CBE12" w14:textId="77777777" w:rsidR="00443AE5" w:rsidRDefault="00AC7A6E">
            <w:pPr>
              <w:spacing w:line="220" w:lineRule="auto"/>
              <w:jc w:val="center"/>
            </w:pPr>
            <w:r>
              <w:rPr>
                <w:color w:val="333333"/>
                <w:sz w:val="18"/>
                <w:szCs w:val="13"/>
              </w:rPr>
              <w:t>1</w:t>
            </w:r>
          </w:p>
        </w:tc>
        <w:tc>
          <w:tcPr>
            <w:tcW w:w="10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254AEDA" w14:textId="77777777" w:rsidR="00443AE5" w:rsidRDefault="00AC7A6E">
            <w:pPr>
              <w:spacing w:line="220" w:lineRule="auto"/>
              <w:jc w:val="center"/>
            </w:pPr>
            <w:r>
              <w:rPr>
                <w:color w:val="333333"/>
                <w:sz w:val="18"/>
                <w:szCs w:val="13"/>
              </w:rPr>
              <w:t>1</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5C4B3D7" w14:textId="77777777" w:rsidR="00443AE5" w:rsidRDefault="00AC7A6E">
            <w:pPr>
              <w:spacing w:line="220" w:lineRule="auto"/>
            </w:pPr>
            <w:r>
              <w:rPr>
                <w:color w:val="333333"/>
                <w:sz w:val="18"/>
                <w:szCs w:val="13"/>
              </w:rPr>
              <w:t>DPyD</w:t>
            </w:r>
          </w:p>
        </w:tc>
      </w:tr>
      <w:tr w:rsidR="00443AE5" w14:paraId="4312FE15" w14:textId="77777777">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9B05670" w14:textId="77777777" w:rsidR="00443AE5" w:rsidRDefault="00AC7A6E">
            <w:pPr>
              <w:spacing w:line="220" w:lineRule="auto"/>
            </w:pPr>
            <w:r>
              <w:rPr>
                <w:b/>
                <w:bCs/>
                <w:color w:val="333333"/>
                <w:sz w:val="18"/>
                <w:szCs w:val="13"/>
              </w:rPr>
              <w:t>* PE5.4</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CF0D750" w14:textId="77777777" w:rsidR="00443AE5" w:rsidRDefault="00AC7A6E">
            <w:pPr>
              <w:spacing w:line="220" w:lineRule="auto"/>
            </w:pPr>
            <w:r>
              <w:rPr>
                <w:color w:val="333333"/>
                <w:sz w:val="18"/>
                <w:szCs w:val="13"/>
              </w:rPr>
              <w:t>Desarrollar e implementar un sistema de alertas tempranas que permita identificar desviaciones significativas en la ejecución de metas estratégicas del PEI, fac</w:t>
            </w:r>
          </w:p>
        </w:tc>
        <w:tc>
          <w:tcPr>
            <w:tcW w:w="7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E80DC9E" w14:textId="77777777" w:rsidR="00443AE5" w:rsidRDefault="00AC7A6E">
            <w:pPr>
              <w:spacing w:line="220" w:lineRule="auto"/>
            </w:pPr>
            <w:r>
              <w:rPr>
                <w:color w:val="333333"/>
                <w:sz w:val="18"/>
                <w:szCs w:val="13"/>
              </w:rPr>
              <w:t>Sistema de alertas tempranas implementado y en funcionamiento operativo</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09CA152" w14:textId="77777777" w:rsidR="00443AE5" w:rsidRDefault="00AC7A6E">
            <w:pPr>
              <w:spacing w:line="220" w:lineRule="auto"/>
            </w:pPr>
            <w:r>
              <w:rPr>
                <w:color w:val="333333"/>
                <w:sz w:val="18"/>
                <w:szCs w:val="13"/>
              </w:rPr>
              <w:t>Sistema</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3E58D73"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8703345"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36BA447" w14:textId="77777777" w:rsidR="00443AE5" w:rsidRDefault="00AC7A6E">
            <w:pPr>
              <w:spacing w:line="220" w:lineRule="auto"/>
              <w:jc w:val="center"/>
            </w:pPr>
            <w:r>
              <w:rPr>
                <w:color w:val="333333"/>
                <w:sz w:val="18"/>
                <w:szCs w:val="13"/>
              </w:rPr>
              <w:t>1</w:t>
            </w:r>
          </w:p>
        </w:tc>
        <w:tc>
          <w:tcPr>
            <w:tcW w:w="10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389F2D5" w14:textId="77777777" w:rsidR="00443AE5" w:rsidRDefault="00AC7A6E">
            <w:pPr>
              <w:spacing w:line="220" w:lineRule="auto"/>
              <w:jc w:val="center"/>
            </w:pPr>
            <w:r>
              <w:rPr>
                <w:color w:val="333333"/>
                <w:sz w:val="18"/>
                <w:szCs w:val="13"/>
              </w:rPr>
              <w:t>1</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E35DAAE" w14:textId="77777777" w:rsidR="00443AE5" w:rsidRDefault="00AC7A6E">
            <w:pPr>
              <w:spacing w:line="220" w:lineRule="auto"/>
            </w:pPr>
            <w:r>
              <w:rPr>
                <w:color w:val="333333"/>
                <w:sz w:val="18"/>
                <w:szCs w:val="13"/>
              </w:rPr>
              <w:t>DPyD, DTIC</w:t>
            </w:r>
          </w:p>
        </w:tc>
      </w:tr>
      <w:tr w:rsidR="00443AE5" w14:paraId="4671D5A9" w14:textId="77777777">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AAA404C" w14:textId="77777777" w:rsidR="00443AE5" w:rsidRDefault="00AC7A6E">
            <w:pPr>
              <w:spacing w:line="220" w:lineRule="auto"/>
            </w:pPr>
            <w:r>
              <w:rPr>
                <w:b/>
                <w:bCs/>
                <w:color w:val="333333"/>
                <w:sz w:val="18"/>
                <w:szCs w:val="13"/>
              </w:rPr>
              <w:t>* PE5.5</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0718731" w14:textId="77777777" w:rsidR="00443AE5" w:rsidRDefault="00603F78">
            <w:pPr>
              <w:spacing w:line="220" w:lineRule="auto"/>
            </w:pPr>
            <w:r>
              <w:rPr>
                <w:color w:val="333333"/>
                <w:sz w:val="18"/>
                <w:szCs w:val="13"/>
              </w:rPr>
              <w:t>Publicar anualmente un informe institucional de rendición de cuentas del PEI a ciudadanía y actores clave.</w:t>
            </w:r>
          </w:p>
        </w:tc>
        <w:tc>
          <w:tcPr>
            <w:tcW w:w="7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E5C25A4" w14:textId="77777777" w:rsidR="00443AE5" w:rsidRDefault="00AC7A6E">
            <w:pPr>
              <w:spacing w:line="220" w:lineRule="auto"/>
            </w:pPr>
            <w:r>
              <w:rPr>
                <w:color w:val="333333"/>
                <w:sz w:val="18"/>
                <w:szCs w:val="13"/>
              </w:rPr>
              <w:t xml:space="preserve">Número de informes de rendición de cuentas institucional </w:t>
            </w:r>
            <w:r w:rsidR="00603F78">
              <w:rPr>
                <w:color w:val="333333"/>
                <w:sz w:val="18"/>
                <w:szCs w:val="13"/>
              </w:rPr>
              <w:t>publicados</w:t>
            </w:r>
            <w:r>
              <w:rPr>
                <w:color w:val="333333"/>
                <w:sz w:val="18"/>
                <w:szCs w:val="13"/>
              </w:rPr>
              <w:t xml:space="preserve"> anualmente</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01CB8F4" w14:textId="77777777" w:rsidR="00443AE5" w:rsidRDefault="00603F78">
            <w:pPr>
              <w:spacing w:line="220" w:lineRule="auto"/>
            </w:pPr>
            <w:r>
              <w:rPr>
                <w:color w:val="333333"/>
                <w:sz w:val="18"/>
                <w:szCs w:val="13"/>
              </w:rPr>
              <w:t>Publicaciones</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8F04CB4"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5BB98AA"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8DC9496" w14:textId="77777777" w:rsidR="00443AE5" w:rsidRDefault="00AC7A6E">
            <w:pPr>
              <w:spacing w:line="220" w:lineRule="auto"/>
              <w:jc w:val="center"/>
            </w:pPr>
            <w:r>
              <w:rPr>
                <w:color w:val="333333"/>
                <w:sz w:val="18"/>
                <w:szCs w:val="13"/>
              </w:rPr>
              <w:t>1</w:t>
            </w:r>
          </w:p>
        </w:tc>
        <w:tc>
          <w:tcPr>
            <w:tcW w:w="10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13D2EBC" w14:textId="77777777" w:rsidR="00443AE5" w:rsidRDefault="00AC7A6E">
            <w:pPr>
              <w:spacing w:line="220" w:lineRule="auto"/>
              <w:jc w:val="center"/>
            </w:pPr>
            <w:r>
              <w:rPr>
                <w:color w:val="333333"/>
                <w:sz w:val="18"/>
                <w:szCs w:val="13"/>
              </w:rPr>
              <w:t>1</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336C008" w14:textId="77777777" w:rsidR="00443AE5" w:rsidRDefault="00AC7A6E">
            <w:pPr>
              <w:spacing w:line="220" w:lineRule="auto"/>
            </w:pPr>
            <w:r>
              <w:rPr>
                <w:color w:val="333333"/>
                <w:sz w:val="18"/>
                <w:szCs w:val="13"/>
              </w:rPr>
              <w:t>DPyD, DC</w:t>
            </w:r>
          </w:p>
        </w:tc>
      </w:tr>
      <w:tr w:rsidR="00443AE5" w14:paraId="19EFF1E9" w14:textId="77777777">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81E9DAC" w14:textId="77777777" w:rsidR="00443AE5" w:rsidRDefault="00AC7A6E">
            <w:pPr>
              <w:spacing w:line="220" w:lineRule="auto"/>
            </w:pPr>
            <w:r>
              <w:rPr>
                <w:b/>
                <w:bCs/>
                <w:color w:val="333333"/>
                <w:sz w:val="18"/>
                <w:szCs w:val="13"/>
              </w:rPr>
              <w:t>* PE5.6</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9938AD3" w14:textId="77777777" w:rsidR="00443AE5" w:rsidRDefault="00AC7A6E">
            <w:pPr>
              <w:spacing w:line="220" w:lineRule="auto"/>
            </w:pPr>
            <w:r>
              <w:rPr>
                <w:color w:val="333333"/>
                <w:sz w:val="18"/>
                <w:szCs w:val="13"/>
              </w:rPr>
              <w:t>Desarrollar un sistema de visualización y análisis institucional de indicadores estratégicos.</w:t>
            </w:r>
          </w:p>
        </w:tc>
        <w:tc>
          <w:tcPr>
            <w:tcW w:w="7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C41BB75" w14:textId="77777777" w:rsidR="00443AE5" w:rsidRDefault="00AC7A6E">
            <w:pPr>
              <w:spacing w:line="220" w:lineRule="auto"/>
            </w:pPr>
            <w:r>
              <w:rPr>
                <w:color w:val="333333"/>
                <w:sz w:val="18"/>
                <w:szCs w:val="13"/>
              </w:rPr>
              <w:t>Tablero institucional de indicadores estratégico disponible y actualizado</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0C16C8A" w14:textId="77777777" w:rsidR="00443AE5" w:rsidRDefault="00AC7A6E">
            <w:pPr>
              <w:spacing w:line="220" w:lineRule="auto"/>
            </w:pPr>
            <w:r>
              <w:rPr>
                <w:color w:val="333333"/>
                <w:sz w:val="18"/>
                <w:szCs w:val="13"/>
              </w:rPr>
              <w:t>Plataforma / Herramienta</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76DDFB1"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D2B8947"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A3E4BED" w14:textId="77777777" w:rsidR="00443AE5" w:rsidRDefault="00AC7A6E">
            <w:pPr>
              <w:spacing w:line="220" w:lineRule="auto"/>
              <w:jc w:val="center"/>
            </w:pPr>
            <w:r>
              <w:rPr>
                <w:color w:val="333333"/>
                <w:sz w:val="18"/>
                <w:szCs w:val="13"/>
              </w:rPr>
              <w:t>1</w:t>
            </w:r>
          </w:p>
        </w:tc>
        <w:tc>
          <w:tcPr>
            <w:tcW w:w="10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2F3827C" w14:textId="77777777" w:rsidR="00443AE5" w:rsidRDefault="00AC7A6E">
            <w:pPr>
              <w:spacing w:line="220" w:lineRule="auto"/>
              <w:jc w:val="center"/>
            </w:pPr>
            <w:r>
              <w:rPr>
                <w:color w:val="333333"/>
                <w:sz w:val="18"/>
                <w:szCs w:val="13"/>
              </w:rPr>
              <w:t>1</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2E1C283" w14:textId="77777777" w:rsidR="00443AE5" w:rsidRDefault="00AC7A6E">
            <w:pPr>
              <w:spacing w:line="220" w:lineRule="auto"/>
            </w:pPr>
            <w:r>
              <w:rPr>
                <w:color w:val="333333"/>
                <w:sz w:val="18"/>
                <w:szCs w:val="13"/>
              </w:rPr>
              <w:t>DPyD, DTIC</w:t>
            </w:r>
          </w:p>
        </w:tc>
      </w:tr>
      <w:tr w:rsidR="00443AE5" w14:paraId="6EE907AA" w14:textId="77777777">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52034B7" w14:textId="77777777" w:rsidR="00443AE5" w:rsidRDefault="00AC7A6E">
            <w:pPr>
              <w:spacing w:line="220" w:lineRule="auto"/>
            </w:pPr>
            <w:r>
              <w:rPr>
                <w:b/>
                <w:bCs/>
                <w:color w:val="333333"/>
                <w:sz w:val="18"/>
                <w:szCs w:val="13"/>
              </w:rPr>
              <w:t>PE6.1</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F930561" w14:textId="77777777" w:rsidR="00443AE5" w:rsidRDefault="00AC7A6E">
            <w:pPr>
              <w:spacing w:line="220" w:lineRule="auto"/>
            </w:pPr>
            <w:r>
              <w:rPr>
                <w:color w:val="333333"/>
                <w:sz w:val="18"/>
                <w:szCs w:val="13"/>
              </w:rPr>
              <w:t xml:space="preserve">Elaborar y aprobar un Plan de </w:t>
            </w:r>
            <w:r w:rsidR="00603F78">
              <w:rPr>
                <w:color w:val="333333"/>
                <w:sz w:val="18"/>
                <w:szCs w:val="13"/>
              </w:rPr>
              <w:t>Comunicación</w:t>
            </w:r>
            <w:r>
              <w:rPr>
                <w:color w:val="333333"/>
                <w:sz w:val="18"/>
                <w:szCs w:val="13"/>
              </w:rPr>
              <w:t xml:space="preserve"> Estratégica Institucional, con líneas internas y externas.</w:t>
            </w:r>
          </w:p>
        </w:tc>
        <w:tc>
          <w:tcPr>
            <w:tcW w:w="7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6423D38" w14:textId="77777777" w:rsidR="00443AE5" w:rsidRDefault="00AC7A6E">
            <w:pPr>
              <w:spacing w:line="220" w:lineRule="auto"/>
            </w:pPr>
            <w:r>
              <w:rPr>
                <w:color w:val="333333"/>
                <w:sz w:val="18"/>
                <w:szCs w:val="13"/>
              </w:rPr>
              <w:t xml:space="preserve">Plan de </w:t>
            </w:r>
            <w:r w:rsidR="00603F78">
              <w:rPr>
                <w:color w:val="333333"/>
                <w:sz w:val="18"/>
                <w:szCs w:val="13"/>
              </w:rPr>
              <w:t>comunicación</w:t>
            </w:r>
            <w:r>
              <w:rPr>
                <w:color w:val="333333"/>
                <w:sz w:val="18"/>
                <w:szCs w:val="13"/>
              </w:rPr>
              <w:t xml:space="preserve"> aprobado e implementado</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6336529" w14:textId="77777777" w:rsidR="00443AE5" w:rsidRDefault="00AC7A6E">
            <w:pPr>
              <w:spacing w:line="220" w:lineRule="auto"/>
            </w:pPr>
            <w:r>
              <w:rPr>
                <w:color w:val="333333"/>
                <w:sz w:val="18"/>
                <w:szCs w:val="13"/>
              </w:rPr>
              <w:t>Documento</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CBCAB3E"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D0218BB" w14:textId="77777777" w:rsidR="00443AE5" w:rsidRDefault="00AC7A6E">
            <w:pPr>
              <w:spacing w:line="220" w:lineRule="auto"/>
              <w:jc w:val="center"/>
            </w:pPr>
            <w:r>
              <w:rPr>
                <w:color w:val="333333"/>
                <w:sz w:val="18"/>
                <w:szCs w:val="13"/>
              </w:rPr>
              <w:t>—</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47B820C" w14:textId="77777777" w:rsidR="00443AE5" w:rsidRDefault="00AC7A6E">
            <w:pPr>
              <w:spacing w:line="220" w:lineRule="auto"/>
              <w:jc w:val="center"/>
            </w:pPr>
            <w:r>
              <w:rPr>
                <w:color w:val="333333"/>
                <w:sz w:val="18"/>
                <w:szCs w:val="13"/>
              </w:rPr>
              <w:t>—</w:t>
            </w:r>
          </w:p>
        </w:tc>
        <w:tc>
          <w:tcPr>
            <w:tcW w:w="10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138BE1B" w14:textId="77777777" w:rsidR="00443AE5" w:rsidRDefault="00AC7A6E">
            <w:pPr>
              <w:spacing w:line="220" w:lineRule="auto"/>
              <w:jc w:val="center"/>
            </w:pPr>
            <w:r>
              <w:rPr>
                <w:color w:val="333333"/>
                <w:sz w:val="18"/>
                <w:szCs w:val="13"/>
              </w:rPr>
              <w:t>—</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8E1F10B" w14:textId="77777777" w:rsidR="00443AE5" w:rsidRDefault="00AC7A6E">
            <w:pPr>
              <w:spacing w:line="220" w:lineRule="auto"/>
            </w:pPr>
            <w:r>
              <w:rPr>
                <w:color w:val="333333"/>
                <w:sz w:val="18"/>
                <w:szCs w:val="13"/>
              </w:rPr>
              <w:t>DC</w:t>
            </w:r>
          </w:p>
        </w:tc>
      </w:tr>
      <w:tr w:rsidR="00443AE5" w14:paraId="4FB0822F" w14:textId="77777777">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CD7E856" w14:textId="77777777" w:rsidR="00443AE5" w:rsidRDefault="00AC7A6E">
            <w:pPr>
              <w:spacing w:line="220" w:lineRule="auto"/>
            </w:pPr>
            <w:r>
              <w:rPr>
                <w:b/>
                <w:bCs/>
                <w:color w:val="333333"/>
                <w:sz w:val="18"/>
                <w:szCs w:val="13"/>
              </w:rPr>
              <w:lastRenderedPageBreak/>
              <w:t>* PE6.2</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1F91485" w14:textId="77777777" w:rsidR="00443AE5" w:rsidRDefault="00AC7A6E">
            <w:pPr>
              <w:spacing w:line="220" w:lineRule="auto"/>
            </w:pPr>
            <w:r>
              <w:rPr>
                <w:color w:val="333333"/>
                <w:sz w:val="18"/>
                <w:szCs w:val="13"/>
              </w:rPr>
              <w:t xml:space="preserve">Implementar campañas </w:t>
            </w:r>
            <w:r w:rsidR="00603F78">
              <w:rPr>
                <w:color w:val="333333"/>
                <w:sz w:val="18"/>
                <w:szCs w:val="13"/>
              </w:rPr>
              <w:t>comunicacionales</w:t>
            </w:r>
            <w:r>
              <w:rPr>
                <w:color w:val="333333"/>
                <w:sz w:val="18"/>
                <w:szCs w:val="13"/>
              </w:rPr>
              <w:t xml:space="preserve"> nacionales sobre prevención de drogas, reducción del estigma y derechos de las personas usuarias.</w:t>
            </w:r>
          </w:p>
        </w:tc>
        <w:tc>
          <w:tcPr>
            <w:tcW w:w="7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B94EDBC" w14:textId="77777777" w:rsidR="00443AE5" w:rsidRDefault="00AC7A6E">
            <w:pPr>
              <w:spacing w:line="220" w:lineRule="auto"/>
            </w:pPr>
            <w:r>
              <w:rPr>
                <w:color w:val="333333"/>
                <w:sz w:val="18"/>
                <w:szCs w:val="13"/>
              </w:rPr>
              <w:t xml:space="preserve">Número de campañas </w:t>
            </w:r>
            <w:r w:rsidR="00603F78">
              <w:rPr>
                <w:color w:val="333333"/>
                <w:sz w:val="18"/>
                <w:szCs w:val="13"/>
              </w:rPr>
              <w:t>comunicacionales</w:t>
            </w:r>
            <w:r>
              <w:rPr>
                <w:color w:val="333333"/>
                <w:sz w:val="18"/>
                <w:szCs w:val="13"/>
              </w:rPr>
              <w:t xml:space="preserve"> implementadas anualmente</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B7120B7" w14:textId="77777777" w:rsidR="00443AE5" w:rsidRDefault="00AC7A6E">
            <w:pPr>
              <w:spacing w:line="220" w:lineRule="auto"/>
            </w:pPr>
            <w:r>
              <w:rPr>
                <w:color w:val="333333"/>
                <w:sz w:val="18"/>
                <w:szCs w:val="13"/>
              </w:rPr>
              <w:t>Campañas</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E00C7AD" w14:textId="77777777" w:rsidR="00443AE5" w:rsidRDefault="00AC7A6E">
            <w:pPr>
              <w:spacing w:line="220" w:lineRule="auto"/>
              <w:jc w:val="center"/>
            </w:pPr>
            <w:r>
              <w:rPr>
                <w:color w:val="333333"/>
                <w:sz w:val="18"/>
                <w:szCs w:val="13"/>
              </w:rPr>
              <w:t>2</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EF8FE5A" w14:textId="77777777" w:rsidR="00443AE5" w:rsidRDefault="00AC7A6E">
            <w:pPr>
              <w:spacing w:line="220" w:lineRule="auto"/>
              <w:jc w:val="center"/>
            </w:pPr>
            <w:r>
              <w:rPr>
                <w:color w:val="333333"/>
                <w:sz w:val="18"/>
                <w:szCs w:val="13"/>
              </w:rPr>
              <w:t>2</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142BFF9" w14:textId="77777777" w:rsidR="00443AE5" w:rsidRDefault="00AC7A6E">
            <w:pPr>
              <w:spacing w:line="220" w:lineRule="auto"/>
              <w:jc w:val="center"/>
            </w:pPr>
            <w:r>
              <w:rPr>
                <w:color w:val="333333"/>
                <w:sz w:val="18"/>
                <w:szCs w:val="13"/>
              </w:rPr>
              <w:t>2</w:t>
            </w:r>
          </w:p>
        </w:tc>
        <w:tc>
          <w:tcPr>
            <w:tcW w:w="10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8CBA845" w14:textId="77777777" w:rsidR="00443AE5" w:rsidRDefault="00AC7A6E">
            <w:pPr>
              <w:spacing w:line="220" w:lineRule="auto"/>
              <w:jc w:val="center"/>
            </w:pPr>
            <w:r>
              <w:rPr>
                <w:color w:val="333333"/>
                <w:sz w:val="18"/>
                <w:szCs w:val="13"/>
              </w:rPr>
              <w:t>2</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8033FBA" w14:textId="77777777" w:rsidR="00443AE5" w:rsidRDefault="00AC7A6E">
            <w:pPr>
              <w:spacing w:line="220" w:lineRule="auto"/>
            </w:pPr>
            <w:r>
              <w:rPr>
                <w:color w:val="333333"/>
                <w:sz w:val="18"/>
                <w:szCs w:val="13"/>
              </w:rPr>
              <w:t>DC</w:t>
            </w:r>
          </w:p>
        </w:tc>
      </w:tr>
      <w:tr w:rsidR="00443AE5" w14:paraId="05AF6CC2" w14:textId="77777777">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17F2715" w14:textId="77777777" w:rsidR="00443AE5" w:rsidRDefault="00AC7A6E">
            <w:pPr>
              <w:spacing w:line="220" w:lineRule="auto"/>
            </w:pPr>
            <w:r>
              <w:rPr>
                <w:b/>
                <w:bCs/>
                <w:color w:val="333333"/>
                <w:sz w:val="18"/>
                <w:szCs w:val="13"/>
              </w:rPr>
              <w:t>* PE6.3</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60B1A95" w14:textId="77777777" w:rsidR="00443AE5" w:rsidRDefault="00603F78">
            <w:pPr>
              <w:spacing w:line="220" w:lineRule="auto"/>
            </w:pPr>
            <w:r>
              <w:rPr>
                <w:color w:val="333333"/>
                <w:sz w:val="18"/>
                <w:szCs w:val="13"/>
              </w:rPr>
              <w:t>Publicar boletines y materiales institucionales informativos y preventivos en formatos impresos y digitales.</w:t>
            </w:r>
          </w:p>
        </w:tc>
        <w:tc>
          <w:tcPr>
            <w:tcW w:w="7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307AAAF" w14:textId="77777777" w:rsidR="00443AE5" w:rsidRDefault="00AC7A6E">
            <w:pPr>
              <w:spacing w:line="220" w:lineRule="auto"/>
            </w:pPr>
            <w:r>
              <w:rPr>
                <w:color w:val="333333"/>
                <w:sz w:val="18"/>
                <w:szCs w:val="13"/>
              </w:rPr>
              <w:t xml:space="preserve">Número de boletines o materiales </w:t>
            </w:r>
            <w:r w:rsidR="00603F78">
              <w:rPr>
                <w:color w:val="333333"/>
                <w:sz w:val="18"/>
                <w:szCs w:val="13"/>
              </w:rPr>
              <w:t>publicados</w:t>
            </w:r>
            <w:r>
              <w:rPr>
                <w:color w:val="333333"/>
                <w:sz w:val="18"/>
                <w:szCs w:val="13"/>
              </w:rPr>
              <w:t xml:space="preserve"> y distribuidos por año</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82BCC46" w14:textId="77777777" w:rsidR="00443AE5" w:rsidRDefault="00603F78">
            <w:pPr>
              <w:spacing w:line="220" w:lineRule="auto"/>
            </w:pPr>
            <w:r>
              <w:rPr>
                <w:color w:val="333333"/>
                <w:sz w:val="18"/>
                <w:szCs w:val="13"/>
              </w:rPr>
              <w:t>Publicaciones</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34864F5" w14:textId="77777777" w:rsidR="00443AE5" w:rsidRDefault="00AC7A6E">
            <w:pPr>
              <w:spacing w:line="220" w:lineRule="auto"/>
              <w:jc w:val="center"/>
            </w:pPr>
            <w:r>
              <w:rPr>
                <w:color w:val="333333"/>
                <w:sz w:val="18"/>
                <w:szCs w:val="13"/>
              </w:rPr>
              <w:t>4</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B55E871" w14:textId="77777777" w:rsidR="00443AE5" w:rsidRDefault="00AC7A6E">
            <w:pPr>
              <w:spacing w:line="220" w:lineRule="auto"/>
              <w:jc w:val="center"/>
            </w:pPr>
            <w:r>
              <w:rPr>
                <w:color w:val="333333"/>
                <w:sz w:val="18"/>
                <w:szCs w:val="13"/>
              </w:rPr>
              <w:t>4</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9C2FDEF" w14:textId="77777777" w:rsidR="00443AE5" w:rsidRDefault="00AC7A6E">
            <w:pPr>
              <w:spacing w:line="220" w:lineRule="auto"/>
              <w:jc w:val="center"/>
            </w:pPr>
            <w:r>
              <w:rPr>
                <w:color w:val="333333"/>
                <w:sz w:val="18"/>
                <w:szCs w:val="13"/>
              </w:rPr>
              <w:t>4</w:t>
            </w:r>
          </w:p>
        </w:tc>
        <w:tc>
          <w:tcPr>
            <w:tcW w:w="10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8948D38" w14:textId="77777777" w:rsidR="00443AE5" w:rsidRDefault="00AC7A6E">
            <w:pPr>
              <w:spacing w:line="220" w:lineRule="auto"/>
              <w:jc w:val="center"/>
            </w:pPr>
            <w:r>
              <w:rPr>
                <w:color w:val="333333"/>
                <w:sz w:val="18"/>
                <w:szCs w:val="13"/>
              </w:rPr>
              <w:t>4</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5FA7D8D" w14:textId="77777777" w:rsidR="00443AE5" w:rsidRDefault="00AC7A6E">
            <w:pPr>
              <w:spacing w:line="220" w:lineRule="auto"/>
            </w:pPr>
            <w:r>
              <w:rPr>
                <w:color w:val="333333"/>
                <w:sz w:val="18"/>
                <w:szCs w:val="13"/>
              </w:rPr>
              <w:t>DC</w:t>
            </w:r>
          </w:p>
        </w:tc>
      </w:tr>
      <w:tr w:rsidR="00443AE5" w14:paraId="4A52DA1C" w14:textId="77777777">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5EBFC7C" w14:textId="77777777" w:rsidR="00443AE5" w:rsidRDefault="00AC7A6E">
            <w:pPr>
              <w:spacing w:line="220" w:lineRule="auto"/>
            </w:pPr>
            <w:r>
              <w:rPr>
                <w:b/>
                <w:bCs/>
                <w:color w:val="333333"/>
                <w:sz w:val="18"/>
                <w:szCs w:val="13"/>
              </w:rPr>
              <w:t>* PE6.4</w:t>
            </w:r>
          </w:p>
        </w:tc>
        <w:tc>
          <w:tcPr>
            <w:tcW w:w="20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941E8C1" w14:textId="77777777" w:rsidR="00443AE5" w:rsidRDefault="00AC7A6E">
            <w:pPr>
              <w:spacing w:line="220" w:lineRule="auto"/>
            </w:pPr>
            <w:r>
              <w:rPr>
                <w:color w:val="333333"/>
                <w:sz w:val="18"/>
                <w:szCs w:val="13"/>
              </w:rPr>
              <w:t>Mejorar y mantener actualizado el portal web institucional conforme a estándares de transparencia activa y experiencia de usuario.</w:t>
            </w:r>
          </w:p>
        </w:tc>
        <w:tc>
          <w:tcPr>
            <w:tcW w:w="7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08B076F" w14:textId="77777777" w:rsidR="00443AE5" w:rsidRDefault="00AC7A6E">
            <w:pPr>
              <w:spacing w:line="220" w:lineRule="auto"/>
            </w:pPr>
            <w:r>
              <w:rPr>
                <w:color w:val="333333"/>
                <w:sz w:val="18"/>
                <w:szCs w:val="13"/>
              </w:rPr>
              <w:t>Portal web actualizado con sección de transparencia y contenidos periódicos</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0A90690" w14:textId="77777777" w:rsidR="00443AE5" w:rsidRDefault="00AC7A6E">
            <w:pPr>
              <w:spacing w:line="220" w:lineRule="auto"/>
            </w:pPr>
            <w:r>
              <w:rPr>
                <w:color w:val="333333"/>
                <w:sz w:val="18"/>
                <w:szCs w:val="13"/>
              </w:rPr>
              <w:t>Plataforma / Sitio web</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F6DA8F7"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CF7DFBA"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C4EADCD" w14:textId="77777777" w:rsidR="00443AE5" w:rsidRDefault="00AC7A6E">
            <w:pPr>
              <w:spacing w:line="220" w:lineRule="auto"/>
              <w:jc w:val="center"/>
            </w:pPr>
            <w:r>
              <w:rPr>
                <w:color w:val="333333"/>
                <w:sz w:val="18"/>
                <w:szCs w:val="13"/>
              </w:rPr>
              <w:t>1</w:t>
            </w:r>
          </w:p>
        </w:tc>
        <w:tc>
          <w:tcPr>
            <w:tcW w:w="105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16E5309" w14:textId="77777777" w:rsidR="00443AE5" w:rsidRDefault="00AC7A6E">
            <w:pPr>
              <w:spacing w:line="220" w:lineRule="auto"/>
              <w:jc w:val="center"/>
            </w:pPr>
            <w:r>
              <w:rPr>
                <w:color w:val="333333"/>
                <w:sz w:val="18"/>
                <w:szCs w:val="13"/>
              </w:rPr>
              <w:t>1</w:t>
            </w:r>
          </w:p>
        </w:tc>
        <w:tc>
          <w:tcPr>
            <w:tcW w:w="70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07457A3" w14:textId="77777777" w:rsidR="00443AE5" w:rsidRDefault="00AC7A6E">
            <w:pPr>
              <w:spacing w:line="220" w:lineRule="auto"/>
            </w:pPr>
            <w:r>
              <w:rPr>
                <w:color w:val="333333"/>
                <w:sz w:val="18"/>
                <w:szCs w:val="13"/>
              </w:rPr>
              <w:t>DC, DTIC, OAI</w:t>
            </w:r>
          </w:p>
        </w:tc>
      </w:tr>
      <w:tr w:rsidR="00443AE5" w14:paraId="7CDE60F3" w14:textId="77777777">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7865277" w14:textId="77777777" w:rsidR="00443AE5" w:rsidRDefault="00AC7A6E">
            <w:pPr>
              <w:spacing w:line="220" w:lineRule="auto"/>
            </w:pPr>
            <w:r>
              <w:rPr>
                <w:b/>
                <w:bCs/>
                <w:color w:val="333333"/>
                <w:sz w:val="18"/>
                <w:szCs w:val="13"/>
              </w:rPr>
              <w:t>* PE6.5</w:t>
            </w:r>
          </w:p>
        </w:tc>
        <w:tc>
          <w:tcPr>
            <w:tcW w:w="20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7168775" w14:textId="77777777" w:rsidR="00443AE5" w:rsidRDefault="00AC7A6E">
            <w:pPr>
              <w:spacing w:line="220" w:lineRule="auto"/>
            </w:pPr>
            <w:r>
              <w:rPr>
                <w:color w:val="333333"/>
                <w:sz w:val="18"/>
                <w:szCs w:val="13"/>
              </w:rPr>
              <w:t xml:space="preserve">Diseñar e implementar una estrategia de </w:t>
            </w:r>
            <w:r w:rsidR="00603F78">
              <w:rPr>
                <w:color w:val="333333"/>
                <w:sz w:val="18"/>
                <w:szCs w:val="13"/>
              </w:rPr>
              <w:t>comunicación</w:t>
            </w:r>
            <w:r>
              <w:rPr>
                <w:color w:val="333333"/>
                <w:sz w:val="18"/>
                <w:szCs w:val="13"/>
              </w:rPr>
              <w:t xml:space="preserve"> interna para fortalecer la cultura institucional y el sentido de pertenencia.</w:t>
            </w:r>
          </w:p>
        </w:tc>
        <w:tc>
          <w:tcPr>
            <w:tcW w:w="7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6576062" w14:textId="77777777" w:rsidR="00443AE5" w:rsidRDefault="00AC7A6E">
            <w:pPr>
              <w:spacing w:line="220" w:lineRule="auto"/>
            </w:pPr>
            <w:r>
              <w:rPr>
                <w:color w:val="333333"/>
                <w:sz w:val="18"/>
                <w:szCs w:val="13"/>
              </w:rPr>
              <w:t xml:space="preserve">Estrategia de </w:t>
            </w:r>
            <w:r w:rsidR="00603F78">
              <w:rPr>
                <w:color w:val="333333"/>
                <w:sz w:val="18"/>
                <w:szCs w:val="13"/>
              </w:rPr>
              <w:t>comunicación</w:t>
            </w:r>
            <w:r>
              <w:rPr>
                <w:color w:val="333333"/>
                <w:sz w:val="18"/>
                <w:szCs w:val="13"/>
              </w:rPr>
              <w:t xml:space="preserve"> interna validada e implementada con medios y contenidos periódicos</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1195105" w14:textId="77777777" w:rsidR="00443AE5" w:rsidRDefault="00AC7A6E">
            <w:pPr>
              <w:spacing w:line="220" w:lineRule="auto"/>
            </w:pPr>
            <w:r>
              <w:rPr>
                <w:color w:val="333333"/>
                <w:sz w:val="18"/>
                <w:szCs w:val="13"/>
              </w:rPr>
              <w:t>Documento</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345CFE2"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844EB3D" w14:textId="77777777" w:rsidR="00443AE5" w:rsidRDefault="00AC7A6E">
            <w:pPr>
              <w:spacing w:line="220" w:lineRule="auto"/>
              <w:jc w:val="center"/>
            </w:pPr>
            <w:r>
              <w:rPr>
                <w:color w:val="333333"/>
                <w:sz w:val="18"/>
                <w:szCs w:val="13"/>
              </w:rPr>
              <w:t>1</w:t>
            </w:r>
          </w:p>
        </w:tc>
        <w:tc>
          <w:tcPr>
            <w:tcW w:w="6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7017C2C" w14:textId="77777777" w:rsidR="00443AE5" w:rsidRDefault="00AC7A6E">
            <w:pPr>
              <w:spacing w:line="220" w:lineRule="auto"/>
              <w:jc w:val="center"/>
            </w:pPr>
            <w:r>
              <w:rPr>
                <w:color w:val="333333"/>
                <w:sz w:val="18"/>
                <w:szCs w:val="13"/>
              </w:rPr>
              <w:t>1</w:t>
            </w:r>
          </w:p>
        </w:tc>
        <w:tc>
          <w:tcPr>
            <w:tcW w:w="105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F0564DF" w14:textId="77777777" w:rsidR="00443AE5" w:rsidRDefault="00AC7A6E">
            <w:pPr>
              <w:spacing w:line="220" w:lineRule="auto"/>
              <w:jc w:val="center"/>
            </w:pPr>
            <w:r>
              <w:rPr>
                <w:color w:val="333333"/>
                <w:sz w:val="18"/>
                <w:szCs w:val="13"/>
              </w:rPr>
              <w:t>1</w:t>
            </w:r>
          </w:p>
        </w:tc>
        <w:tc>
          <w:tcPr>
            <w:tcW w:w="700"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CFBA464" w14:textId="77777777" w:rsidR="00443AE5" w:rsidRDefault="00AC7A6E">
            <w:pPr>
              <w:spacing w:line="220" w:lineRule="auto"/>
            </w:pPr>
            <w:r>
              <w:rPr>
                <w:color w:val="333333"/>
                <w:sz w:val="18"/>
                <w:szCs w:val="13"/>
              </w:rPr>
              <w:t>DC, RRHH</w:t>
            </w:r>
          </w:p>
        </w:tc>
      </w:tr>
    </w:tbl>
    <w:p w14:paraId="7A3A3532" w14:textId="77777777" w:rsidR="00443AE5" w:rsidRDefault="00443AE5"/>
    <w:p w14:paraId="2617C729" w14:textId="77777777" w:rsidR="000D6EEC" w:rsidRDefault="000D6EEC">
      <w:pPr>
        <w:spacing w:after="120" w:line="276" w:lineRule="auto"/>
        <w:jc w:val="both"/>
      </w:pPr>
    </w:p>
    <w:p w14:paraId="79403D71" w14:textId="77777777" w:rsidR="000D6EEC" w:rsidRDefault="00AC7A6E">
      <w:pPr>
        <w:spacing w:after="120" w:line="276" w:lineRule="auto"/>
        <w:jc w:val="both"/>
      </w:pPr>
      <w:r>
        <w:rPr>
          <w:b/>
          <w:color w:val="1F3864"/>
          <w:sz w:val="24"/>
        </w:rPr>
        <w:t>Eje 2. Prevención Integral, Cultura de Paz y Educación para la Vida</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1"/>
        <w:gridCol w:w="1691"/>
        <w:gridCol w:w="1381"/>
        <w:gridCol w:w="1221"/>
        <w:gridCol w:w="561"/>
        <w:gridCol w:w="561"/>
        <w:gridCol w:w="561"/>
        <w:gridCol w:w="561"/>
        <w:gridCol w:w="2122"/>
      </w:tblGrid>
      <w:tr w:rsidR="00443AE5" w14:paraId="3D4F1850"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71FEAC2" w14:textId="77777777" w:rsidR="00443AE5" w:rsidRDefault="00AC7A6E">
            <w:pPr>
              <w:jc w:val="center"/>
            </w:pPr>
            <w:r>
              <w:rPr>
                <w:b/>
                <w:bCs/>
                <w:color w:val="FFFFFF"/>
                <w:sz w:val="18"/>
                <w:szCs w:val="16"/>
              </w:rPr>
              <w:t>Código</w:t>
            </w:r>
          </w:p>
        </w:tc>
        <w:tc>
          <w:tcPr>
            <w:tcW w:w="169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4E7E0073" w14:textId="77777777" w:rsidR="00443AE5" w:rsidRDefault="00AC7A6E">
            <w:pPr>
              <w:jc w:val="center"/>
            </w:pPr>
            <w:r>
              <w:rPr>
                <w:b/>
                <w:bCs/>
                <w:color w:val="FFFFFF"/>
                <w:sz w:val="18"/>
                <w:szCs w:val="16"/>
              </w:rPr>
              <w:t>Producto</w:t>
            </w:r>
          </w:p>
        </w:tc>
        <w:tc>
          <w:tcPr>
            <w:tcW w:w="138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52E40BCD" w14:textId="77777777" w:rsidR="00443AE5" w:rsidRDefault="00AC7A6E">
            <w:pPr>
              <w:jc w:val="center"/>
            </w:pPr>
            <w:r>
              <w:rPr>
                <w:b/>
                <w:bCs/>
                <w:color w:val="FFFFFF"/>
                <w:sz w:val="18"/>
                <w:szCs w:val="16"/>
              </w:rPr>
              <w:t>Indicador</w:t>
            </w:r>
          </w:p>
        </w:tc>
        <w:tc>
          <w:tcPr>
            <w:tcW w:w="122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11A59104" w14:textId="77777777" w:rsidR="00443AE5" w:rsidRDefault="00AC7A6E">
            <w:pPr>
              <w:jc w:val="center"/>
            </w:pPr>
            <w:r>
              <w:rPr>
                <w:b/>
                <w:bCs/>
                <w:color w:val="FFFFFF"/>
                <w:sz w:val="18"/>
                <w:szCs w:val="16"/>
              </w:rPr>
              <w:t>MV</w:t>
            </w:r>
          </w:p>
        </w:tc>
        <w:tc>
          <w:tcPr>
            <w:tcW w:w="56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17B8FC41" w14:textId="77777777" w:rsidR="00443AE5" w:rsidRDefault="00AC7A6E">
            <w:pPr>
              <w:jc w:val="center"/>
            </w:pPr>
            <w:r>
              <w:rPr>
                <w:b/>
                <w:bCs/>
                <w:color w:val="FFFFFF"/>
                <w:sz w:val="18"/>
                <w:szCs w:val="16"/>
              </w:rPr>
              <w:t>2025</w:t>
            </w:r>
          </w:p>
        </w:tc>
        <w:tc>
          <w:tcPr>
            <w:tcW w:w="56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2EB20D20" w14:textId="77777777" w:rsidR="00443AE5" w:rsidRDefault="00AC7A6E">
            <w:pPr>
              <w:jc w:val="center"/>
            </w:pPr>
            <w:r>
              <w:rPr>
                <w:b/>
                <w:bCs/>
                <w:color w:val="FFFFFF"/>
                <w:sz w:val="18"/>
                <w:szCs w:val="16"/>
              </w:rPr>
              <w:t>2026</w:t>
            </w:r>
          </w:p>
        </w:tc>
        <w:tc>
          <w:tcPr>
            <w:tcW w:w="56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7FAE5159" w14:textId="77777777" w:rsidR="00443AE5" w:rsidRDefault="00AC7A6E">
            <w:pPr>
              <w:jc w:val="center"/>
            </w:pPr>
            <w:r>
              <w:rPr>
                <w:b/>
                <w:bCs/>
                <w:color w:val="FFFFFF"/>
                <w:sz w:val="18"/>
                <w:szCs w:val="16"/>
              </w:rPr>
              <w:t>2027</w:t>
            </w:r>
          </w:p>
        </w:tc>
        <w:tc>
          <w:tcPr>
            <w:tcW w:w="56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5D73C388" w14:textId="77777777" w:rsidR="00443AE5" w:rsidRDefault="00AC7A6E">
            <w:pPr>
              <w:jc w:val="center"/>
            </w:pPr>
            <w:r>
              <w:rPr>
                <w:b/>
                <w:bCs/>
                <w:color w:val="FFFFFF"/>
                <w:sz w:val="18"/>
                <w:szCs w:val="16"/>
              </w:rPr>
              <w:t>2028</w:t>
            </w:r>
          </w:p>
        </w:tc>
        <w:tc>
          <w:tcPr>
            <w:tcW w:w="2122"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3D213084" w14:textId="77777777" w:rsidR="00443AE5" w:rsidRDefault="00AC7A6E">
            <w:pPr>
              <w:jc w:val="center"/>
            </w:pPr>
            <w:r>
              <w:rPr>
                <w:b/>
                <w:bCs/>
                <w:color w:val="FFFFFF"/>
                <w:sz w:val="18"/>
                <w:szCs w:val="16"/>
              </w:rPr>
              <w:t>Responsable</w:t>
            </w:r>
          </w:p>
        </w:tc>
      </w:tr>
      <w:tr w:rsidR="00443AE5" w14:paraId="0FF087A3"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E647F2B" w14:textId="77777777" w:rsidR="00443AE5" w:rsidRDefault="00AC7A6E">
            <w:pPr>
              <w:spacing w:line="220" w:lineRule="auto"/>
            </w:pPr>
            <w:r>
              <w:rPr>
                <w:b/>
                <w:bCs/>
                <w:color w:val="333333"/>
                <w:sz w:val="18"/>
                <w:szCs w:val="13"/>
              </w:rPr>
              <w:t>PE2.1.1</w:t>
            </w:r>
          </w:p>
        </w:tc>
        <w:tc>
          <w:tcPr>
            <w:tcW w:w="16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06F60C0" w14:textId="77777777" w:rsidR="00443AE5" w:rsidRDefault="00AC7A6E">
            <w:pPr>
              <w:spacing w:line="220" w:lineRule="auto"/>
            </w:pPr>
            <w:r>
              <w:rPr>
                <w:color w:val="333333"/>
                <w:sz w:val="18"/>
                <w:szCs w:val="13"/>
              </w:rPr>
              <w:t xml:space="preserve">Diseñado e implementado el Programa Nacional de Prevención Escolar en coordinación con el MINERD, con lineamientos, materiales y </w:t>
            </w:r>
            <w:r w:rsidR="007545E9">
              <w:rPr>
                <w:color w:val="333333"/>
                <w:sz w:val="18"/>
                <w:szCs w:val="13"/>
              </w:rPr>
              <w:t>acciones</w:t>
            </w:r>
            <w:r>
              <w:rPr>
                <w:color w:val="333333"/>
                <w:sz w:val="18"/>
                <w:szCs w:val="13"/>
              </w:rPr>
              <w:t xml:space="preserve"> pedagógicas adaptadas </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BDF6E35" w14:textId="77777777" w:rsidR="00443AE5" w:rsidRDefault="00AC7A6E">
            <w:pPr>
              <w:spacing w:line="220" w:lineRule="auto"/>
            </w:pPr>
            <w:r>
              <w:rPr>
                <w:color w:val="333333"/>
                <w:sz w:val="18"/>
                <w:szCs w:val="13"/>
              </w:rPr>
              <w:t>Programa implementado</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593B387"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E5B3ECC"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D850282" w14:textId="77777777" w:rsidR="00443AE5" w:rsidRDefault="00AC7A6E">
            <w:pPr>
              <w:spacing w:line="220" w:lineRule="auto"/>
              <w:jc w:val="center"/>
            </w:pPr>
            <w:r>
              <w:rPr>
                <w:color w:val="333333"/>
                <w:sz w:val="18"/>
                <w:szCs w:val="13"/>
              </w:rPr>
              <w:t>—</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2BE0C5F" w14:textId="77777777" w:rsidR="00443AE5" w:rsidRDefault="00AC7A6E">
            <w:pPr>
              <w:spacing w:line="220" w:lineRule="auto"/>
              <w:jc w:val="center"/>
            </w:pPr>
            <w:r>
              <w:rPr>
                <w:color w:val="333333"/>
                <w:sz w:val="18"/>
                <w:szCs w:val="13"/>
              </w:rPr>
              <w:t>—</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FED5581" w14:textId="77777777" w:rsidR="00443AE5" w:rsidRDefault="00AC7A6E">
            <w:pPr>
              <w:spacing w:line="220" w:lineRule="auto"/>
              <w:jc w:val="center"/>
            </w:pPr>
            <w:r>
              <w:rPr>
                <w:color w:val="333333"/>
                <w:sz w:val="18"/>
                <w:szCs w:val="13"/>
              </w:rPr>
              <w:t>—</w:t>
            </w:r>
          </w:p>
        </w:tc>
        <w:tc>
          <w:tcPr>
            <w:tcW w:w="212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EF60A29" w14:textId="77777777" w:rsidR="00443AE5" w:rsidRDefault="00AC7A6E">
            <w:pPr>
              <w:spacing w:line="220" w:lineRule="auto"/>
            </w:pPr>
            <w:r>
              <w:rPr>
                <w:color w:val="333333"/>
                <w:sz w:val="18"/>
                <w:szCs w:val="13"/>
              </w:rPr>
              <w:tab/>
              <w:t>Dirección de Prevención y Promoción de la Salud</w:t>
            </w:r>
          </w:p>
        </w:tc>
      </w:tr>
      <w:tr w:rsidR="00443AE5" w14:paraId="449C9CC7"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990294C" w14:textId="77777777" w:rsidR="00443AE5" w:rsidRDefault="00AC7A6E">
            <w:pPr>
              <w:spacing w:line="220" w:lineRule="auto"/>
            </w:pPr>
            <w:r>
              <w:rPr>
                <w:b/>
                <w:bCs/>
                <w:color w:val="333333"/>
                <w:sz w:val="18"/>
                <w:szCs w:val="13"/>
              </w:rPr>
              <w:t>* PE2.1.2</w:t>
            </w:r>
          </w:p>
        </w:tc>
        <w:tc>
          <w:tcPr>
            <w:tcW w:w="16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A8CFB1C" w14:textId="77777777" w:rsidR="00443AE5" w:rsidRDefault="00AC7A6E">
            <w:pPr>
              <w:spacing w:line="220" w:lineRule="auto"/>
            </w:pPr>
            <w:r>
              <w:rPr>
                <w:color w:val="333333"/>
                <w:sz w:val="18"/>
                <w:szCs w:val="13"/>
              </w:rPr>
              <w:t xml:space="preserve">Aplicados protocolos escolares de actuación ante consumo, violencia y factores de riesgo psicosocial en centros educativos </w:t>
            </w:r>
            <w:r>
              <w:rPr>
                <w:color w:val="333333"/>
                <w:sz w:val="18"/>
                <w:szCs w:val="13"/>
              </w:rPr>
              <w:lastRenderedPageBreak/>
              <w:t>priorizados, con acompañamiento del C</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D8A4B59" w14:textId="77777777" w:rsidR="00443AE5" w:rsidRDefault="00AC7A6E">
            <w:pPr>
              <w:spacing w:line="220" w:lineRule="auto"/>
            </w:pPr>
            <w:r>
              <w:rPr>
                <w:color w:val="333333"/>
                <w:sz w:val="18"/>
                <w:szCs w:val="13"/>
              </w:rPr>
              <w:lastRenderedPageBreak/>
              <w:t>Centros educativos con protocolos aplicados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D795791"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3214566" w14:textId="77777777" w:rsidR="00443AE5" w:rsidRDefault="00AC7A6E">
            <w:pPr>
              <w:spacing w:line="220" w:lineRule="auto"/>
              <w:jc w:val="center"/>
            </w:pPr>
            <w:r>
              <w:rPr>
                <w:color w:val="333333"/>
                <w:sz w:val="18"/>
                <w:szCs w:val="13"/>
              </w:rPr>
              <w:t>5</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E7006DC" w14:textId="77777777" w:rsidR="00443AE5" w:rsidRDefault="00AC7A6E">
            <w:pPr>
              <w:spacing w:line="220" w:lineRule="auto"/>
              <w:jc w:val="center"/>
            </w:pPr>
            <w:r>
              <w:rPr>
                <w:color w:val="333333"/>
                <w:sz w:val="18"/>
                <w:szCs w:val="13"/>
              </w:rPr>
              <w:t>20</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AC41797" w14:textId="77777777" w:rsidR="00443AE5" w:rsidRDefault="00AC7A6E">
            <w:pPr>
              <w:spacing w:line="220" w:lineRule="auto"/>
              <w:jc w:val="center"/>
            </w:pPr>
            <w:r>
              <w:rPr>
                <w:color w:val="333333"/>
                <w:sz w:val="18"/>
                <w:szCs w:val="13"/>
              </w:rPr>
              <w:t>20</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FC9C476" w14:textId="77777777" w:rsidR="00443AE5" w:rsidRDefault="00AC7A6E">
            <w:pPr>
              <w:spacing w:line="220" w:lineRule="auto"/>
              <w:jc w:val="center"/>
            </w:pPr>
            <w:r>
              <w:rPr>
                <w:color w:val="333333"/>
                <w:sz w:val="18"/>
                <w:szCs w:val="13"/>
              </w:rPr>
              <w:t>15</w:t>
            </w:r>
          </w:p>
        </w:tc>
        <w:tc>
          <w:tcPr>
            <w:tcW w:w="212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A82BD15" w14:textId="77777777" w:rsidR="00443AE5" w:rsidRDefault="00AC7A6E">
            <w:pPr>
              <w:spacing w:line="220" w:lineRule="auto"/>
            </w:pPr>
            <w:r>
              <w:rPr>
                <w:color w:val="333333"/>
                <w:sz w:val="18"/>
                <w:szCs w:val="13"/>
              </w:rPr>
              <w:t>Dirección de Prevención</w:t>
            </w:r>
          </w:p>
        </w:tc>
      </w:tr>
      <w:tr w:rsidR="00443AE5" w14:paraId="20C40F19"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7376971" w14:textId="77777777" w:rsidR="00443AE5" w:rsidRDefault="00AC7A6E">
            <w:pPr>
              <w:spacing w:line="220" w:lineRule="auto"/>
            </w:pPr>
            <w:r>
              <w:rPr>
                <w:b/>
                <w:bCs/>
                <w:color w:val="333333"/>
                <w:sz w:val="18"/>
                <w:szCs w:val="13"/>
              </w:rPr>
              <w:t>* PE2.1.3</w:t>
            </w:r>
          </w:p>
        </w:tc>
        <w:tc>
          <w:tcPr>
            <w:tcW w:w="16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3D4E426" w14:textId="77777777" w:rsidR="00443AE5" w:rsidRDefault="00AC7A6E">
            <w:pPr>
              <w:spacing w:line="220" w:lineRule="auto"/>
            </w:pPr>
            <w:r>
              <w:rPr>
                <w:color w:val="333333"/>
                <w:sz w:val="18"/>
                <w:szCs w:val="13"/>
              </w:rPr>
              <w:t xml:space="preserve">Realizadas intervenciones preventivas integrales en </w:t>
            </w:r>
            <w:r w:rsidR="00603F78">
              <w:rPr>
                <w:color w:val="333333"/>
                <w:sz w:val="18"/>
                <w:szCs w:val="13"/>
              </w:rPr>
              <w:t>comunidades</w:t>
            </w:r>
            <w:r>
              <w:rPr>
                <w:color w:val="333333"/>
                <w:sz w:val="18"/>
                <w:szCs w:val="13"/>
              </w:rPr>
              <w:t xml:space="preserve"> vulnerables, mediante metodologías participativas, para reducir factores de riesgo y fortalecer </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9416651" w14:textId="77777777" w:rsidR="00443AE5" w:rsidRDefault="00AC7A6E">
            <w:pPr>
              <w:spacing w:line="220" w:lineRule="auto"/>
            </w:pPr>
            <w:r>
              <w:rPr>
                <w:color w:val="333333"/>
                <w:sz w:val="18"/>
                <w:szCs w:val="13"/>
              </w:rPr>
              <w:t xml:space="preserve">Intervenciones </w:t>
            </w:r>
            <w:r w:rsidR="00603F78">
              <w:rPr>
                <w:color w:val="333333"/>
                <w:sz w:val="18"/>
                <w:szCs w:val="13"/>
              </w:rPr>
              <w:t>comunitarias</w:t>
            </w:r>
            <w:r>
              <w:rPr>
                <w:color w:val="333333"/>
                <w:sz w:val="18"/>
                <w:szCs w:val="13"/>
              </w:rPr>
              <w:t xml:space="preserve"> realizadas</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CFEE31B" w14:textId="77777777" w:rsidR="00443AE5" w:rsidRDefault="00AC7A6E">
            <w:pPr>
              <w:spacing w:line="220" w:lineRule="auto"/>
            </w:pPr>
            <w:r>
              <w:rPr>
                <w:color w:val="333333"/>
                <w:sz w:val="18"/>
                <w:szCs w:val="13"/>
              </w:rPr>
              <w:t>Informe de cumplimiento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95B46B2" w14:textId="77777777" w:rsidR="00443AE5" w:rsidRDefault="00AC7A6E">
            <w:pPr>
              <w:spacing w:line="220" w:lineRule="auto"/>
              <w:jc w:val="center"/>
            </w:pPr>
            <w:r>
              <w:rPr>
                <w:color w:val="333333"/>
                <w:sz w:val="18"/>
                <w:szCs w:val="13"/>
              </w:rPr>
              <w:t>20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DB3E3DE" w14:textId="77777777" w:rsidR="00443AE5" w:rsidRDefault="00AC7A6E">
            <w:pPr>
              <w:spacing w:line="220" w:lineRule="auto"/>
              <w:jc w:val="center"/>
            </w:pPr>
            <w:r>
              <w:rPr>
                <w:color w:val="333333"/>
                <w:sz w:val="18"/>
                <w:szCs w:val="13"/>
              </w:rPr>
              <w:t>40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939A740" w14:textId="77777777" w:rsidR="00443AE5" w:rsidRDefault="00AC7A6E">
            <w:pPr>
              <w:spacing w:line="220" w:lineRule="auto"/>
              <w:jc w:val="center"/>
            </w:pPr>
            <w:r>
              <w:rPr>
                <w:color w:val="333333"/>
                <w:sz w:val="18"/>
                <w:szCs w:val="13"/>
              </w:rPr>
              <w:t>50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3D1EF70" w14:textId="77777777" w:rsidR="00443AE5" w:rsidRDefault="00AC7A6E">
            <w:pPr>
              <w:spacing w:line="220" w:lineRule="auto"/>
              <w:jc w:val="center"/>
            </w:pPr>
            <w:r>
              <w:rPr>
                <w:color w:val="333333"/>
                <w:sz w:val="18"/>
                <w:szCs w:val="13"/>
              </w:rPr>
              <w:t>20</w:t>
            </w:r>
          </w:p>
        </w:tc>
        <w:tc>
          <w:tcPr>
            <w:tcW w:w="212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7DB3D1B" w14:textId="77777777" w:rsidR="00443AE5" w:rsidRDefault="00AC7A6E">
            <w:pPr>
              <w:spacing w:line="220" w:lineRule="auto"/>
            </w:pPr>
            <w:r>
              <w:rPr>
                <w:color w:val="333333"/>
                <w:sz w:val="18"/>
                <w:szCs w:val="13"/>
              </w:rPr>
              <w:t>Dirección de Prevención /DPC</w:t>
            </w:r>
          </w:p>
        </w:tc>
      </w:tr>
      <w:tr w:rsidR="00443AE5" w14:paraId="204BAF0E"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C840734" w14:textId="77777777" w:rsidR="00443AE5" w:rsidRDefault="00AC7A6E">
            <w:pPr>
              <w:spacing w:line="220" w:lineRule="auto"/>
            </w:pPr>
            <w:r>
              <w:rPr>
                <w:b/>
                <w:bCs/>
                <w:color w:val="333333"/>
                <w:sz w:val="18"/>
                <w:szCs w:val="13"/>
              </w:rPr>
              <w:t>* PE2.1.4</w:t>
            </w:r>
          </w:p>
        </w:tc>
        <w:tc>
          <w:tcPr>
            <w:tcW w:w="16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015168F" w14:textId="77777777" w:rsidR="00443AE5" w:rsidRDefault="00AC7A6E">
            <w:pPr>
              <w:spacing w:line="220" w:lineRule="auto"/>
            </w:pPr>
            <w:r>
              <w:rPr>
                <w:color w:val="333333"/>
                <w:sz w:val="18"/>
                <w:szCs w:val="13"/>
              </w:rPr>
              <w:t xml:space="preserve">Fortalecidas coaliciones </w:t>
            </w:r>
            <w:r w:rsidR="00603F78">
              <w:rPr>
                <w:color w:val="333333"/>
                <w:sz w:val="18"/>
                <w:szCs w:val="13"/>
              </w:rPr>
              <w:t>comunitarias</w:t>
            </w:r>
            <w:r>
              <w:rPr>
                <w:color w:val="333333"/>
                <w:sz w:val="18"/>
                <w:szCs w:val="13"/>
              </w:rPr>
              <w:t xml:space="preserve"> con enfoque preventivo y territorial, mediante asistencia técnica, herramientas metodológicas y vinculación institucional.</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40F1610" w14:textId="77777777" w:rsidR="00443AE5" w:rsidRDefault="00AC7A6E">
            <w:pPr>
              <w:spacing w:line="220" w:lineRule="auto"/>
            </w:pPr>
            <w:r>
              <w:rPr>
                <w:color w:val="333333"/>
                <w:sz w:val="18"/>
                <w:szCs w:val="13"/>
              </w:rPr>
              <w:t xml:space="preserve">Coaliciones </w:t>
            </w:r>
            <w:r w:rsidR="00603F78">
              <w:rPr>
                <w:color w:val="333333"/>
                <w:sz w:val="18"/>
                <w:szCs w:val="13"/>
              </w:rPr>
              <w:t>comunitarias</w:t>
            </w:r>
            <w:r>
              <w:rPr>
                <w:color w:val="333333"/>
                <w:sz w:val="18"/>
                <w:szCs w:val="13"/>
              </w:rPr>
              <w:t xml:space="preserve"> fortalecidas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1CE1A70" w14:textId="77777777" w:rsidR="00443AE5" w:rsidRDefault="00AC7A6E">
            <w:pPr>
              <w:spacing w:line="220" w:lineRule="auto"/>
            </w:pPr>
            <w:r>
              <w:rPr>
                <w:color w:val="333333"/>
                <w:sz w:val="18"/>
                <w:szCs w:val="13"/>
              </w:rPr>
              <w:t>Informe de evaluación</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AD8FE1F" w14:textId="77777777" w:rsidR="00443AE5" w:rsidRDefault="00AC7A6E">
            <w:pPr>
              <w:spacing w:line="220" w:lineRule="auto"/>
              <w:jc w:val="center"/>
            </w:pPr>
            <w:r>
              <w:rPr>
                <w:color w:val="333333"/>
                <w:sz w:val="18"/>
                <w:szCs w:val="13"/>
              </w:rPr>
              <w:t>2</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199D761" w14:textId="77777777" w:rsidR="00443AE5" w:rsidRDefault="00AC7A6E">
            <w:pPr>
              <w:spacing w:line="220" w:lineRule="auto"/>
              <w:jc w:val="center"/>
            </w:pPr>
            <w:r>
              <w:rPr>
                <w:color w:val="333333"/>
                <w:sz w:val="18"/>
                <w:szCs w:val="13"/>
              </w:rPr>
              <w:t>2</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5E8A8A3" w14:textId="77777777" w:rsidR="00443AE5" w:rsidRDefault="00AC7A6E">
            <w:pPr>
              <w:spacing w:line="220" w:lineRule="auto"/>
              <w:jc w:val="center"/>
            </w:pPr>
            <w:r>
              <w:rPr>
                <w:color w:val="333333"/>
                <w:sz w:val="18"/>
                <w:szCs w:val="13"/>
              </w:rPr>
              <w:t>2</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99A4D8E" w14:textId="77777777" w:rsidR="00443AE5" w:rsidRDefault="00AC7A6E">
            <w:pPr>
              <w:spacing w:line="220" w:lineRule="auto"/>
              <w:jc w:val="center"/>
            </w:pPr>
            <w:r>
              <w:rPr>
                <w:color w:val="333333"/>
                <w:sz w:val="18"/>
                <w:szCs w:val="13"/>
              </w:rPr>
              <w:t>2</w:t>
            </w:r>
          </w:p>
        </w:tc>
        <w:tc>
          <w:tcPr>
            <w:tcW w:w="212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F9E2057" w14:textId="77777777" w:rsidR="00443AE5" w:rsidRDefault="00AC7A6E">
            <w:pPr>
              <w:spacing w:line="220" w:lineRule="auto"/>
            </w:pPr>
            <w:r>
              <w:rPr>
                <w:color w:val="333333"/>
                <w:sz w:val="18"/>
                <w:szCs w:val="13"/>
              </w:rPr>
              <w:t>DPC</w:t>
            </w:r>
          </w:p>
        </w:tc>
      </w:tr>
      <w:tr w:rsidR="00443AE5" w14:paraId="10C130AC"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28772E5" w14:textId="77777777" w:rsidR="00443AE5" w:rsidRDefault="00AC7A6E">
            <w:pPr>
              <w:spacing w:line="220" w:lineRule="auto"/>
            </w:pPr>
            <w:r>
              <w:rPr>
                <w:b/>
                <w:bCs/>
                <w:color w:val="333333"/>
                <w:sz w:val="18"/>
                <w:szCs w:val="13"/>
              </w:rPr>
              <w:t>* PE2.1.5</w:t>
            </w:r>
          </w:p>
        </w:tc>
        <w:tc>
          <w:tcPr>
            <w:tcW w:w="16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14F879E" w14:textId="77777777" w:rsidR="00443AE5" w:rsidRDefault="00AC7A6E">
            <w:pPr>
              <w:spacing w:line="220" w:lineRule="auto"/>
            </w:pPr>
            <w:r>
              <w:rPr>
                <w:color w:val="333333"/>
                <w:sz w:val="18"/>
                <w:szCs w:val="13"/>
              </w:rPr>
              <w:t xml:space="preserve">Ejecutadas jornadas psicoeducativas y actividades culturales en centros y </w:t>
            </w:r>
            <w:r w:rsidR="00603F78">
              <w:rPr>
                <w:color w:val="333333"/>
                <w:sz w:val="18"/>
                <w:szCs w:val="13"/>
              </w:rPr>
              <w:t>comunidades</w:t>
            </w:r>
            <w:r>
              <w:rPr>
                <w:color w:val="333333"/>
                <w:sz w:val="18"/>
                <w:szCs w:val="13"/>
              </w:rPr>
              <w:t xml:space="preserve"> educativos, orientadas al desarrollo de habilidades psicosociales y estilo</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3129CBB" w14:textId="77777777" w:rsidR="00443AE5" w:rsidRDefault="00AC7A6E">
            <w:pPr>
              <w:spacing w:line="220" w:lineRule="auto"/>
            </w:pPr>
            <w:r>
              <w:rPr>
                <w:color w:val="333333"/>
                <w:sz w:val="18"/>
                <w:szCs w:val="13"/>
              </w:rPr>
              <w:t>Jornadas realizadas</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C136DCD" w14:textId="77777777" w:rsidR="00443AE5" w:rsidRDefault="00AC7A6E">
            <w:pPr>
              <w:spacing w:line="220" w:lineRule="auto"/>
            </w:pPr>
            <w:r>
              <w:rPr>
                <w:color w:val="333333"/>
                <w:sz w:val="18"/>
                <w:szCs w:val="13"/>
              </w:rPr>
              <w:t>Informe de actividad</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0683056" w14:textId="77777777" w:rsidR="00443AE5" w:rsidRDefault="00AC7A6E">
            <w:pPr>
              <w:spacing w:line="220" w:lineRule="auto"/>
              <w:jc w:val="center"/>
            </w:pPr>
            <w:r>
              <w:rPr>
                <w:color w:val="333333"/>
                <w:sz w:val="18"/>
                <w:szCs w:val="13"/>
              </w:rPr>
              <w:t>50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8130512" w14:textId="77777777" w:rsidR="00443AE5" w:rsidRDefault="00AC7A6E">
            <w:pPr>
              <w:spacing w:line="220" w:lineRule="auto"/>
              <w:jc w:val="center"/>
            </w:pPr>
            <w:r>
              <w:rPr>
                <w:color w:val="333333"/>
                <w:sz w:val="18"/>
                <w:szCs w:val="13"/>
              </w:rPr>
              <w:t>50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CB6555C" w14:textId="77777777" w:rsidR="00443AE5" w:rsidRDefault="00AC7A6E">
            <w:pPr>
              <w:spacing w:line="220" w:lineRule="auto"/>
              <w:jc w:val="center"/>
            </w:pPr>
            <w:r>
              <w:rPr>
                <w:color w:val="333333"/>
                <w:sz w:val="18"/>
                <w:szCs w:val="13"/>
              </w:rPr>
              <w:t>50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9F591C0" w14:textId="77777777" w:rsidR="00443AE5" w:rsidRDefault="00AC7A6E">
            <w:pPr>
              <w:spacing w:line="220" w:lineRule="auto"/>
              <w:jc w:val="center"/>
            </w:pPr>
            <w:r>
              <w:rPr>
                <w:color w:val="333333"/>
                <w:sz w:val="18"/>
                <w:szCs w:val="13"/>
              </w:rPr>
              <w:t>50</w:t>
            </w:r>
          </w:p>
        </w:tc>
        <w:tc>
          <w:tcPr>
            <w:tcW w:w="212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CE538CF" w14:textId="77777777" w:rsidR="00443AE5" w:rsidRDefault="00AC7A6E">
            <w:pPr>
              <w:spacing w:line="220" w:lineRule="auto"/>
            </w:pPr>
            <w:r>
              <w:rPr>
                <w:color w:val="333333"/>
                <w:sz w:val="18"/>
                <w:szCs w:val="13"/>
              </w:rPr>
              <w:t xml:space="preserve">Dirección </w:t>
            </w:r>
            <w:r w:rsidR="00603F78">
              <w:rPr>
                <w:color w:val="333333"/>
                <w:sz w:val="18"/>
                <w:szCs w:val="13"/>
              </w:rPr>
              <w:t>de Prevención</w:t>
            </w:r>
            <w:r>
              <w:rPr>
                <w:color w:val="333333"/>
                <w:sz w:val="18"/>
                <w:szCs w:val="13"/>
              </w:rPr>
              <w:t>/DEPREI</w:t>
            </w:r>
          </w:p>
        </w:tc>
      </w:tr>
      <w:tr w:rsidR="00443AE5" w14:paraId="614B384E"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E74F74C" w14:textId="77777777" w:rsidR="00443AE5" w:rsidRDefault="00AC7A6E">
            <w:pPr>
              <w:spacing w:line="220" w:lineRule="auto"/>
            </w:pPr>
            <w:r>
              <w:rPr>
                <w:b/>
                <w:bCs/>
                <w:color w:val="333333"/>
                <w:sz w:val="18"/>
                <w:szCs w:val="13"/>
              </w:rPr>
              <w:t>* PE2.1.6</w:t>
            </w:r>
          </w:p>
        </w:tc>
        <w:tc>
          <w:tcPr>
            <w:tcW w:w="16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83FFD05" w14:textId="77777777" w:rsidR="00443AE5" w:rsidRDefault="00AC7A6E">
            <w:pPr>
              <w:spacing w:line="220" w:lineRule="auto"/>
            </w:pPr>
            <w:r>
              <w:rPr>
                <w:color w:val="333333"/>
                <w:sz w:val="18"/>
                <w:szCs w:val="13"/>
              </w:rPr>
              <w:t xml:space="preserve">Implementados </w:t>
            </w:r>
            <w:r w:rsidR="007545E9">
              <w:rPr>
                <w:color w:val="333333"/>
                <w:sz w:val="18"/>
                <w:szCs w:val="13"/>
              </w:rPr>
              <w:t>programas</w:t>
            </w:r>
            <w:r>
              <w:rPr>
                <w:color w:val="333333"/>
                <w:sz w:val="18"/>
                <w:szCs w:val="13"/>
              </w:rPr>
              <w:t xml:space="preserve"> de prevención del consumo de sustancias psicoactivas basados en evidencia científica en centros educativos y </w:t>
            </w:r>
            <w:r w:rsidR="00603F78">
              <w:rPr>
                <w:color w:val="333333"/>
                <w:sz w:val="18"/>
                <w:szCs w:val="13"/>
              </w:rPr>
              <w:t>comunidades</w:t>
            </w:r>
            <w:r>
              <w:rPr>
                <w:color w:val="333333"/>
                <w:sz w:val="18"/>
                <w:szCs w:val="13"/>
              </w:rPr>
              <w:t xml:space="preserve"> priorizadas.</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9DA7D8F" w14:textId="77777777" w:rsidR="00443AE5" w:rsidRDefault="00603F78">
            <w:pPr>
              <w:spacing w:line="220" w:lineRule="auto"/>
            </w:pPr>
            <w:r>
              <w:rPr>
                <w:color w:val="333333"/>
                <w:sz w:val="18"/>
                <w:szCs w:val="13"/>
              </w:rPr>
              <w:t>Programas aplicados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E0FC180" w14:textId="77777777" w:rsidR="00443AE5" w:rsidRDefault="00AC7A6E">
            <w:pPr>
              <w:spacing w:line="220" w:lineRule="auto"/>
            </w:pPr>
            <w:r>
              <w:rPr>
                <w:color w:val="333333"/>
                <w:sz w:val="18"/>
                <w:szCs w:val="13"/>
              </w:rPr>
              <w:t>Informe de ejecución</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D7F0A37" w14:textId="77777777" w:rsidR="00443AE5" w:rsidRDefault="00AC7A6E">
            <w:pPr>
              <w:spacing w:line="220" w:lineRule="auto"/>
              <w:jc w:val="center"/>
            </w:pPr>
            <w:r>
              <w:rPr>
                <w:color w:val="333333"/>
                <w:sz w:val="18"/>
                <w:szCs w:val="13"/>
              </w:rPr>
              <w:t>5</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DB7BB17" w14:textId="77777777" w:rsidR="00443AE5" w:rsidRDefault="00AC7A6E">
            <w:pPr>
              <w:spacing w:line="220" w:lineRule="auto"/>
              <w:jc w:val="center"/>
            </w:pPr>
            <w:r>
              <w:rPr>
                <w:color w:val="333333"/>
                <w:sz w:val="18"/>
                <w:szCs w:val="13"/>
              </w:rPr>
              <w:t>5</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C915CC4" w14:textId="77777777" w:rsidR="00443AE5" w:rsidRDefault="00AC7A6E">
            <w:pPr>
              <w:spacing w:line="220" w:lineRule="auto"/>
              <w:jc w:val="center"/>
            </w:pPr>
            <w:r>
              <w:rPr>
                <w:color w:val="333333"/>
                <w:sz w:val="18"/>
                <w:szCs w:val="13"/>
              </w:rPr>
              <w:t>5</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FA084F9" w14:textId="77777777" w:rsidR="00443AE5" w:rsidRDefault="00AC7A6E">
            <w:pPr>
              <w:spacing w:line="220" w:lineRule="auto"/>
              <w:jc w:val="center"/>
            </w:pPr>
            <w:r>
              <w:rPr>
                <w:color w:val="333333"/>
                <w:sz w:val="18"/>
                <w:szCs w:val="13"/>
              </w:rPr>
              <w:t>5</w:t>
            </w:r>
          </w:p>
        </w:tc>
        <w:tc>
          <w:tcPr>
            <w:tcW w:w="212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C1A2006" w14:textId="77777777" w:rsidR="00443AE5" w:rsidRDefault="00AC7A6E">
            <w:pPr>
              <w:spacing w:line="220" w:lineRule="auto"/>
            </w:pPr>
            <w:r>
              <w:rPr>
                <w:color w:val="333333"/>
                <w:sz w:val="18"/>
                <w:szCs w:val="13"/>
              </w:rPr>
              <w:t xml:space="preserve">Dirección de Prevención </w:t>
            </w:r>
          </w:p>
        </w:tc>
      </w:tr>
      <w:tr w:rsidR="00443AE5" w14:paraId="2FEEEC31"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DBBF609" w14:textId="77777777" w:rsidR="00443AE5" w:rsidRDefault="00AC7A6E">
            <w:pPr>
              <w:spacing w:line="220" w:lineRule="auto"/>
            </w:pPr>
            <w:r>
              <w:rPr>
                <w:b/>
                <w:bCs/>
                <w:color w:val="333333"/>
                <w:sz w:val="18"/>
                <w:szCs w:val="13"/>
              </w:rPr>
              <w:t>* PE2.2.1</w:t>
            </w:r>
          </w:p>
        </w:tc>
        <w:tc>
          <w:tcPr>
            <w:tcW w:w="16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EDA67BF" w14:textId="77777777" w:rsidR="00443AE5" w:rsidRDefault="00AC7A6E">
            <w:pPr>
              <w:spacing w:line="220" w:lineRule="auto"/>
            </w:pPr>
            <w:r>
              <w:rPr>
                <w:color w:val="333333"/>
                <w:sz w:val="18"/>
                <w:szCs w:val="13"/>
              </w:rPr>
              <w:t>Desarrollado e implementado un plan nacional de intervención preventiva focalizada para población en riesgo social (jóvenes fuera del sistema escolar, mujeres e</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BCAF83C" w14:textId="77777777" w:rsidR="00443AE5" w:rsidRDefault="00AC7A6E">
            <w:pPr>
              <w:spacing w:line="220" w:lineRule="auto"/>
            </w:pPr>
            <w:r>
              <w:rPr>
                <w:color w:val="333333"/>
                <w:sz w:val="18"/>
                <w:szCs w:val="13"/>
              </w:rPr>
              <w:t>Plan aprobado e implementado</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4A1D437"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F570138"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7D6A6DE"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0CC97A6"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3E27EAA" w14:textId="77777777" w:rsidR="00443AE5" w:rsidRDefault="00AC7A6E">
            <w:pPr>
              <w:spacing w:line="220" w:lineRule="auto"/>
              <w:jc w:val="center"/>
            </w:pPr>
            <w:r>
              <w:rPr>
                <w:color w:val="333333"/>
                <w:sz w:val="18"/>
                <w:szCs w:val="13"/>
              </w:rPr>
              <w:t>1</w:t>
            </w:r>
          </w:p>
        </w:tc>
        <w:tc>
          <w:tcPr>
            <w:tcW w:w="212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32224E9" w14:textId="77777777" w:rsidR="00443AE5" w:rsidRDefault="00AC7A6E">
            <w:pPr>
              <w:spacing w:line="220" w:lineRule="auto"/>
            </w:pPr>
            <w:r>
              <w:rPr>
                <w:color w:val="333333"/>
                <w:sz w:val="18"/>
                <w:szCs w:val="13"/>
              </w:rPr>
              <w:t>Dirección de Prevención /DEPACHO</w:t>
            </w:r>
          </w:p>
        </w:tc>
      </w:tr>
      <w:tr w:rsidR="00443AE5" w14:paraId="29E7ED85"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BE7DCB4" w14:textId="77777777" w:rsidR="00443AE5" w:rsidRDefault="00AC7A6E">
            <w:pPr>
              <w:spacing w:line="220" w:lineRule="auto"/>
            </w:pPr>
            <w:r>
              <w:rPr>
                <w:b/>
                <w:bCs/>
                <w:color w:val="333333"/>
                <w:sz w:val="18"/>
                <w:szCs w:val="13"/>
              </w:rPr>
              <w:t>* PE2.2.2</w:t>
            </w:r>
          </w:p>
        </w:tc>
        <w:tc>
          <w:tcPr>
            <w:tcW w:w="16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90ADB7B" w14:textId="77777777" w:rsidR="00443AE5" w:rsidRDefault="00AC7A6E">
            <w:pPr>
              <w:spacing w:line="220" w:lineRule="auto"/>
            </w:pPr>
            <w:r>
              <w:rPr>
                <w:color w:val="333333"/>
                <w:sz w:val="18"/>
                <w:szCs w:val="13"/>
              </w:rPr>
              <w:t xml:space="preserve">Realizadas </w:t>
            </w:r>
            <w:r w:rsidR="007545E9">
              <w:rPr>
                <w:color w:val="333333"/>
                <w:sz w:val="18"/>
                <w:szCs w:val="13"/>
              </w:rPr>
              <w:t>acciones</w:t>
            </w:r>
            <w:r>
              <w:rPr>
                <w:color w:val="333333"/>
                <w:sz w:val="18"/>
                <w:szCs w:val="13"/>
              </w:rPr>
              <w:t xml:space="preserve"> de orientación, </w:t>
            </w:r>
            <w:r>
              <w:rPr>
                <w:color w:val="333333"/>
                <w:sz w:val="18"/>
                <w:szCs w:val="13"/>
              </w:rPr>
              <w:lastRenderedPageBreak/>
              <w:t xml:space="preserve">acompañamiento y prevención con enfoque territorial dirigidas a población vulnerable en </w:t>
            </w:r>
            <w:r w:rsidR="00603F78">
              <w:rPr>
                <w:color w:val="333333"/>
                <w:sz w:val="18"/>
                <w:szCs w:val="13"/>
              </w:rPr>
              <w:t>comunidades</w:t>
            </w:r>
            <w:r>
              <w:rPr>
                <w:color w:val="333333"/>
                <w:sz w:val="18"/>
                <w:szCs w:val="13"/>
              </w:rPr>
              <w:t xml:space="preserve"> priorizadas.</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092BB5B" w14:textId="77777777" w:rsidR="00443AE5" w:rsidRDefault="00AC7A6E">
            <w:pPr>
              <w:spacing w:line="220" w:lineRule="auto"/>
            </w:pPr>
            <w:r>
              <w:rPr>
                <w:color w:val="333333"/>
                <w:sz w:val="18"/>
                <w:szCs w:val="13"/>
              </w:rPr>
              <w:lastRenderedPageBreak/>
              <w:t>Jornadas realizadas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82A31FB" w14:textId="77777777" w:rsidR="00443AE5" w:rsidRDefault="00AC7A6E">
            <w:pPr>
              <w:spacing w:line="220" w:lineRule="auto"/>
            </w:pPr>
            <w:r>
              <w:rPr>
                <w:color w:val="333333"/>
                <w:sz w:val="18"/>
                <w:szCs w:val="13"/>
              </w:rPr>
              <w:t>Informe de actividad</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5CC2C33" w14:textId="77777777" w:rsidR="00443AE5" w:rsidRDefault="00AC7A6E">
            <w:pPr>
              <w:spacing w:line="220" w:lineRule="auto"/>
              <w:jc w:val="center"/>
            </w:pPr>
            <w:r>
              <w:rPr>
                <w:color w:val="333333"/>
                <w:sz w:val="18"/>
                <w:szCs w:val="13"/>
              </w:rPr>
              <w:t>25</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4C8607B" w14:textId="77777777" w:rsidR="00443AE5" w:rsidRDefault="00AC7A6E">
            <w:pPr>
              <w:spacing w:line="220" w:lineRule="auto"/>
              <w:jc w:val="center"/>
            </w:pPr>
            <w:r>
              <w:rPr>
                <w:color w:val="333333"/>
                <w:sz w:val="18"/>
                <w:szCs w:val="13"/>
              </w:rPr>
              <w:t>30</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62A1681" w14:textId="77777777" w:rsidR="00443AE5" w:rsidRDefault="00AC7A6E">
            <w:pPr>
              <w:spacing w:line="220" w:lineRule="auto"/>
              <w:jc w:val="center"/>
            </w:pPr>
            <w:r>
              <w:rPr>
                <w:color w:val="333333"/>
                <w:sz w:val="18"/>
                <w:szCs w:val="13"/>
              </w:rPr>
              <w:t>35</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7AE1D75" w14:textId="77777777" w:rsidR="00443AE5" w:rsidRDefault="00AC7A6E">
            <w:pPr>
              <w:spacing w:line="220" w:lineRule="auto"/>
              <w:jc w:val="center"/>
            </w:pPr>
            <w:r>
              <w:rPr>
                <w:color w:val="333333"/>
                <w:sz w:val="18"/>
                <w:szCs w:val="13"/>
              </w:rPr>
              <w:t>40</w:t>
            </w:r>
          </w:p>
        </w:tc>
        <w:tc>
          <w:tcPr>
            <w:tcW w:w="212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DACD158" w14:textId="77777777" w:rsidR="00443AE5" w:rsidRDefault="00AC7A6E">
            <w:pPr>
              <w:spacing w:line="220" w:lineRule="auto"/>
            </w:pPr>
            <w:r>
              <w:rPr>
                <w:color w:val="333333"/>
                <w:sz w:val="18"/>
                <w:szCs w:val="13"/>
              </w:rPr>
              <w:t>Dirección de Prevención</w:t>
            </w:r>
          </w:p>
        </w:tc>
      </w:tr>
      <w:tr w:rsidR="00443AE5" w14:paraId="4316E5FA"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18FC4E8" w14:textId="77777777" w:rsidR="00443AE5" w:rsidRDefault="00AC7A6E">
            <w:pPr>
              <w:spacing w:line="220" w:lineRule="auto"/>
            </w:pPr>
            <w:r>
              <w:rPr>
                <w:b/>
                <w:bCs/>
                <w:color w:val="333333"/>
                <w:sz w:val="18"/>
                <w:szCs w:val="13"/>
              </w:rPr>
              <w:t>* PE2.2.3</w:t>
            </w:r>
          </w:p>
        </w:tc>
        <w:tc>
          <w:tcPr>
            <w:tcW w:w="16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381DDF6" w14:textId="77777777" w:rsidR="00443AE5" w:rsidRDefault="00AC7A6E">
            <w:pPr>
              <w:spacing w:line="220" w:lineRule="auto"/>
            </w:pPr>
            <w:r>
              <w:rPr>
                <w:color w:val="333333"/>
                <w:sz w:val="18"/>
                <w:szCs w:val="13"/>
              </w:rPr>
              <w:t xml:space="preserve">Capacitados líderes </w:t>
            </w:r>
            <w:r w:rsidR="007545E9">
              <w:rPr>
                <w:color w:val="333333"/>
                <w:sz w:val="18"/>
                <w:szCs w:val="13"/>
              </w:rPr>
              <w:t>comunitarios</w:t>
            </w:r>
            <w:r>
              <w:rPr>
                <w:color w:val="333333"/>
                <w:sz w:val="18"/>
                <w:szCs w:val="13"/>
              </w:rPr>
              <w:t xml:space="preserve">, facilitadores sociales y promotores barriales como agentes multiplicadores para la prevención con enfoque en salud integral y </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82CEC7F" w14:textId="77777777" w:rsidR="00443AE5" w:rsidRDefault="00AC7A6E">
            <w:pPr>
              <w:spacing w:line="220" w:lineRule="auto"/>
            </w:pPr>
            <w:r>
              <w:rPr>
                <w:color w:val="333333"/>
                <w:sz w:val="18"/>
                <w:szCs w:val="13"/>
              </w:rPr>
              <w:t>Personas capacitadas</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E79C4F1" w14:textId="77777777" w:rsidR="00443AE5" w:rsidRDefault="00AC7A6E">
            <w:pPr>
              <w:spacing w:line="220" w:lineRule="auto"/>
            </w:pPr>
            <w:r>
              <w:rPr>
                <w:color w:val="333333"/>
                <w:sz w:val="18"/>
                <w:szCs w:val="13"/>
              </w:rPr>
              <w:t>Registro de participantes</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0850E3E" w14:textId="77777777" w:rsidR="00443AE5" w:rsidRDefault="00AC7A6E">
            <w:pPr>
              <w:spacing w:line="220" w:lineRule="auto"/>
              <w:jc w:val="center"/>
            </w:pPr>
            <w:r>
              <w:rPr>
                <w:color w:val="333333"/>
                <w:sz w:val="18"/>
                <w:szCs w:val="13"/>
              </w:rPr>
              <w:t>100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B803F4F" w14:textId="77777777" w:rsidR="00443AE5" w:rsidRDefault="00AC7A6E">
            <w:pPr>
              <w:spacing w:line="220" w:lineRule="auto"/>
              <w:jc w:val="center"/>
            </w:pPr>
            <w:r>
              <w:rPr>
                <w:color w:val="333333"/>
                <w:sz w:val="18"/>
                <w:szCs w:val="13"/>
              </w:rPr>
              <w:t>150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2098AED" w14:textId="77777777" w:rsidR="00443AE5" w:rsidRDefault="00AC7A6E">
            <w:pPr>
              <w:spacing w:line="220" w:lineRule="auto"/>
              <w:jc w:val="center"/>
            </w:pPr>
            <w:r>
              <w:rPr>
                <w:color w:val="333333"/>
                <w:sz w:val="18"/>
                <w:szCs w:val="13"/>
              </w:rPr>
              <w:t>150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32355AE" w14:textId="77777777" w:rsidR="00443AE5" w:rsidRDefault="00AC7A6E">
            <w:pPr>
              <w:spacing w:line="220" w:lineRule="auto"/>
              <w:jc w:val="center"/>
            </w:pPr>
            <w:r>
              <w:rPr>
                <w:color w:val="333333"/>
                <w:sz w:val="18"/>
                <w:szCs w:val="13"/>
              </w:rPr>
              <w:t>150</w:t>
            </w:r>
          </w:p>
        </w:tc>
        <w:tc>
          <w:tcPr>
            <w:tcW w:w="212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D9AB4CC" w14:textId="77777777" w:rsidR="00443AE5" w:rsidRDefault="00AC7A6E">
            <w:pPr>
              <w:spacing w:line="220" w:lineRule="auto"/>
            </w:pPr>
            <w:r>
              <w:rPr>
                <w:color w:val="333333"/>
                <w:sz w:val="18"/>
                <w:szCs w:val="13"/>
              </w:rPr>
              <w:t>DPC</w:t>
            </w:r>
          </w:p>
        </w:tc>
      </w:tr>
      <w:tr w:rsidR="00443AE5" w14:paraId="3AA5562E"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08188ED" w14:textId="77777777" w:rsidR="00443AE5" w:rsidRDefault="00AC7A6E">
            <w:pPr>
              <w:spacing w:line="220" w:lineRule="auto"/>
            </w:pPr>
            <w:r>
              <w:rPr>
                <w:b/>
                <w:bCs/>
                <w:color w:val="333333"/>
                <w:sz w:val="18"/>
                <w:szCs w:val="13"/>
              </w:rPr>
              <w:t>* PE2.2.4</w:t>
            </w:r>
          </w:p>
        </w:tc>
        <w:tc>
          <w:tcPr>
            <w:tcW w:w="16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46ED585" w14:textId="77777777" w:rsidR="00443AE5" w:rsidRDefault="00AC7A6E">
            <w:pPr>
              <w:spacing w:line="220" w:lineRule="auto"/>
            </w:pPr>
            <w:r>
              <w:rPr>
                <w:color w:val="333333"/>
                <w:sz w:val="18"/>
                <w:szCs w:val="13"/>
              </w:rPr>
              <w:t>Diseñadas y distribuidas herramientas preventivas especializadas (brochures, banners, kits familiares, guías territoriales) dirigidas a población vulnerable y l</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B023EF7" w14:textId="77777777" w:rsidR="00443AE5" w:rsidRDefault="00AC7A6E">
            <w:pPr>
              <w:spacing w:line="220" w:lineRule="auto"/>
            </w:pPr>
            <w:r>
              <w:rPr>
                <w:color w:val="333333"/>
                <w:sz w:val="18"/>
                <w:szCs w:val="13"/>
              </w:rPr>
              <w:t>Herramientas desarrolladas y distribuidas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0362F91"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9CBC376" w14:textId="77777777" w:rsidR="00443AE5" w:rsidRDefault="00AC7A6E">
            <w:pPr>
              <w:spacing w:line="220" w:lineRule="auto"/>
              <w:jc w:val="center"/>
            </w:pPr>
            <w:r>
              <w:rPr>
                <w:color w:val="333333"/>
                <w:sz w:val="18"/>
                <w:szCs w:val="13"/>
              </w:rPr>
              <w:t>5</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9167463" w14:textId="77777777" w:rsidR="00443AE5" w:rsidRDefault="00AC7A6E">
            <w:pPr>
              <w:spacing w:line="220" w:lineRule="auto"/>
              <w:jc w:val="center"/>
            </w:pPr>
            <w:r>
              <w:rPr>
                <w:color w:val="333333"/>
                <w:sz w:val="18"/>
                <w:szCs w:val="13"/>
              </w:rPr>
              <w:t>5</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D7BD0BA" w14:textId="77777777" w:rsidR="00443AE5" w:rsidRDefault="00AC7A6E">
            <w:pPr>
              <w:spacing w:line="220" w:lineRule="auto"/>
              <w:jc w:val="center"/>
            </w:pPr>
            <w:r>
              <w:rPr>
                <w:color w:val="333333"/>
                <w:sz w:val="18"/>
                <w:szCs w:val="13"/>
              </w:rPr>
              <w:t>5</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2037CD0" w14:textId="77777777" w:rsidR="00443AE5" w:rsidRDefault="00AC7A6E">
            <w:pPr>
              <w:spacing w:line="220" w:lineRule="auto"/>
              <w:jc w:val="center"/>
            </w:pPr>
            <w:r>
              <w:rPr>
                <w:color w:val="333333"/>
                <w:sz w:val="18"/>
                <w:szCs w:val="13"/>
              </w:rPr>
              <w:t>5</w:t>
            </w:r>
          </w:p>
        </w:tc>
        <w:tc>
          <w:tcPr>
            <w:tcW w:w="212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AD7FA2D" w14:textId="77777777" w:rsidR="00443AE5" w:rsidRDefault="00AC7A6E">
            <w:pPr>
              <w:spacing w:line="220" w:lineRule="auto"/>
            </w:pPr>
            <w:r>
              <w:rPr>
                <w:color w:val="333333"/>
                <w:sz w:val="18"/>
                <w:szCs w:val="13"/>
              </w:rPr>
              <w:t>Dirección de Prevención</w:t>
            </w:r>
          </w:p>
        </w:tc>
      </w:tr>
      <w:tr w:rsidR="00443AE5" w14:paraId="7E58EDBA"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3E807A3" w14:textId="77777777" w:rsidR="00443AE5" w:rsidRDefault="00AC7A6E">
            <w:pPr>
              <w:spacing w:line="220" w:lineRule="auto"/>
            </w:pPr>
            <w:r>
              <w:rPr>
                <w:b/>
                <w:bCs/>
                <w:color w:val="333333"/>
                <w:sz w:val="18"/>
                <w:szCs w:val="13"/>
              </w:rPr>
              <w:t>* PE2.3.1</w:t>
            </w:r>
          </w:p>
        </w:tc>
        <w:tc>
          <w:tcPr>
            <w:tcW w:w="16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779EBC2" w14:textId="77777777" w:rsidR="00443AE5" w:rsidRDefault="00AC7A6E">
            <w:pPr>
              <w:spacing w:line="220" w:lineRule="auto"/>
            </w:pPr>
            <w:r>
              <w:rPr>
                <w:color w:val="333333"/>
                <w:sz w:val="18"/>
                <w:szCs w:val="13"/>
              </w:rPr>
              <w:t>Diseñado e implementado un modelo institucional de intervención preventiva en entornos laborales, con herramientas, rutas de actuación y criterios técnicos.</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B56288D" w14:textId="77777777" w:rsidR="00443AE5" w:rsidRDefault="00AC7A6E">
            <w:pPr>
              <w:spacing w:line="220" w:lineRule="auto"/>
            </w:pPr>
            <w:r>
              <w:rPr>
                <w:color w:val="333333"/>
                <w:sz w:val="18"/>
                <w:szCs w:val="13"/>
              </w:rPr>
              <w:t>Modelo aprobado e implementado</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35E701C"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8FF8F34"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F259E19"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12F079D"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443E668" w14:textId="77777777" w:rsidR="00443AE5" w:rsidRDefault="00AC7A6E">
            <w:pPr>
              <w:spacing w:line="220" w:lineRule="auto"/>
              <w:jc w:val="center"/>
            </w:pPr>
            <w:r>
              <w:rPr>
                <w:color w:val="333333"/>
                <w:sz w:val="18"/>
                <w:szCs w:val="13"/>
              </w:rPr>
              <w:t>1</w:t>
            </w:r>
          </w:p>
        </w:tc>
        <w:tc>
          <w:tcPr>
            <w:tcW w:w="212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BEAEB7C" w14:textId="77777777" w:rsidR="00443AE5" w:rsidRDefault="00AC7A6E">
            <w:pPr>
              <w:spacing w:line="220" w:lineRule="auto"/>
            </w:pPr>
            <w:r>
              <w:rPr>
                <w:color w:val="333333"/>
                <w:sz w:val="18"/>
                <w:szCs w:val="13"/>
              </w:rPr>
              <w:t>DEPRAL</w:t>
            </w:r>
          </w:p>
        </w:tc>
      </w:tr>
      <w:tr w:rsidR="00443AE5" w14:paraId="73482241"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4A4F82D" w14:textId="77777777" w:rsidR="00443AE5" w:rsidRDefault="00AC7A6E">
            <w:pPr>
              <w:spacing w:line="220" w:lineRule="auto"/>
            </w:pPr>
            <w:r>
              <w:rPr>
                <w:b/>
                <w:bCs/>
                <w:color w:val="333333"/>
                <w:sz w:val="18"/>
                <w:szCs w:val="13"/>
              </w:rPr>
              <w:t>* PE2.3.2</w:t>
            </w:r>
          </w:p>
        </w:tc>
        <w:tc>
          <w:tcPr>
            <w:tcW w:w="16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7D196B6" w14:textId="77777777" w:rsidR="00443AE5" w:rsidRDefault="00AC7A6E">
            <w:pPr>
              <w:spacing w:line="220" w:lineRule="auto"/>
            </w:pPr>
            <w:r>
              <w:rPr>
                <w:color w:val="333333"/>
                <w:sz w:val="18"/>
                <w:szCs w:val="13"/>
              </w:rPr>
              <w:t>Implementadas jornadas de sensibilización y orientación preventiva en empresas, instituciones públicas y sectores laborales priorizados</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E8F9F14" w14:textId="77777777" w:rsidR="00443AE5" w:rsidRDefault="00AC7A6E">
            <w:pPr>
              <w:spacing w:line="220" w:lineRule="auto"/>
            </w:pPr>
            <w:r>
              <w:rPr>
                <w:color w:val="333333"/>
                <w:sz w:val="18"/>
                <w:szCs w:val="13"/>
              </w:rPr>
              <w:t>Jornadas realizadas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6D6AFBC" w14:textId="77777777" w:rsidR="00443AE5" w:rsidRDefault="00AC7A6E">
            <w:pPr>
              <w:spacing w:line="220" w:lineRule="auto"/>
            </w:pPr>
            <w:r>
              <w:rPr>
                <w:color w:val="333333"/>
                <w:sz w:val="18"/>
                <w:szCs w:val="13"/>
              </w:rPr>
              <w:t>Informe de actividad</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520A7AC" w14:textId="77777777" w:rsidR="00443AE5" w:rsidRDefault="00AC7A6E">
            <w:pPr>
              <w:spacing w:line="220" w:lineRule="auto"/>
              <w:jc w:val="center"/>
            </w:pPr>
            <w:r>
              <w:rPr>
                <w:color w:val="333333"/>
                <w:sz w:val="18"/>
                <w:szCs w:val="13"/>
              </w:rPr>
              <w:t>20</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0CD4C4C" w14:textId="77777777" w:rsidR="00443AE5" w:rsidRDefault="00AC7A6E">
            <w:pPr>
              <w:spacing w:line="220" w:lineRule="auto"/>
              <w:jc w:val="center"/>
            </w:pPr>
            <w:r>
              <w:rPr>
                <w:color w:val="333333"/>
                <w:sz w:val="18"/>
                <w:szCs w:val="13"/>
              </w:rPr>
              <w:t>30</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EF4DF25" w14:textId="77777777" w:rsidR="00443AE5" w:rsidRDefault="00AC7A6E">
            <w:pPr>
              <w:spacing w:line="220" w:lineRule="auto"/>
              <w:jc w:val="center"/>
            </w:pPr>
            <w:r>
              <w:rPr>
                <w:color w:val="333333"/>
                <w:sz w:val="18"/>
                <w:szCs w:val="13"/>
              </w:rPr>
              <w:t>30</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321589F" w14:textId="77777777" w:rsidR="00443AE5" w:rsidRDefault="00AC7A6E">
            <w:pPr>
              <w:spacing w:line="220" w:lineRule="auto"/>
              <w:jc w:val="center"/>
            </w:pPr>
            <w:r>
              <w:rPr>
                <w:color w:val="333333"/>
                <w:sz w:val="18"/>
                <w:szCs w:val="13"/>
              </w:rPr>
              <w:t>30</w:t>
            </w:r>
          </w:p>
        </w:tc>
        <w:tc>
          <w:tcPr>
            <w:tcW w:w="212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1519EDC" w14:textId="77777777" w:rsidR="00443AE5" w:rsidRDefault="00AC7A6E">
            <w:pPr>
              <w:spacing w:line="220" w:lineRule="auto"/>
            </w:pPr>
            <w:r>
              <w:rPr>
                <w:color w:val="333333"/>
                <w:sz w:val="18"/>
                <w:szCs w:val="13"/>
              </w:rPr>
              <w:t>DEPRAL</w:t>
            </w:r>
          </w:p>
        </w:tc>
      </w:tr>
      <w:tr w:rsidR="00443AE5" w14:paraId="5C2F8EE6"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1570AA1" w14:textId="77777777" w:rsidR="00443AE5" w:rsidRDefault="00AC7A6E">
            <w:pPr>
              <w:spacing w:line="220" w:lineRule="auto"/>
            </w:pPr>
            <w:r>
              <w:rPr>
                <w:b/>
                <w:bCs/>
                <w:color w:val="333333"/>
                <w:sz w:val="18"/>
                <w:szCs w:val="13"/>
              </w:rPr>
              <w:t>* PE2.3.3</w:t>
            </w:r>
          </w:p>
        </w:tc>
        <w:tc>
          <w:tcPr>
            <w:tcW w:w="16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33F956E" w14:textId="77777777" w:rsidR="00443AE5" w:rsidRDefault="00AC7A6E">
            <w:pPr>
              <w:spacing w:line="220" w:lineRule="auto"/>
            </w:pPr>
            <w:r>
              <w:rPr>
                <w:color w:val="333333"/>
                <w:sz w:val="18"/>
                <w:szCs w:val="13"/>
              </w:rPr>
              <w:t>Desarrolladas herramientas informativas, audiovisuales y pedagógicas para promover la prevención del consumo en ambientes laborales.</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954A015" w14:textId="77777777" w:rsidR="00443AE5" w:rsidRDefault="00AC7A6E">
            <w:pPr>
              <w:spacing w:line="220" w:lineRule="auto"/>
            </w:pPr>
            <w:r>
              <w:rPr>
                <w:color w:val="333333"/>
                <w:sz w:val="18"/>
                <w:szCs w:val="13"/>
              </w:rPr>
              <w:t>Herramientas elaboradas y distribuidas</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E8E4109"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261D653"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E682942"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D03B386"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20B00C1" w14:textId="77777777" w:rsidR="00443AE5" w:rsidRDefault="00AC7A6E">
            <w:pPr>
              <w:spacing w:line="220" w:lineRule="auto"/>
              <w:jc w:val="center"/>
            </w:pPr>
            <w:r>
              <w:rPr>
                <w:color w:val="333333"/>
                <w:sz w:val="18"/>
                <w:szCs w:val="13"/>
              </w:rPr>
              <w:t>3</w:t>
            </w:r>
          </w:p>
        </w:tc>
        <w:tc>
          <w:tcPr>
            <w:tcW w:w="212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B28ED97" w14:textId="77777777" w:rsidR="00443AE5" w:rsidRDefault="00AC7A6E">
            <w:pPr>
              <w:spacing w:line="220" w:lineRule="auto"/>
            </w:pPr>
            <w:r>
              <w:rPr>
                <w:color w:val="333333"/>
                <w:sz w:val="18"/>
                <w:szCs w:val="13"/>
              </w:rPr>
              <w:t xml:space="preserve">DEPRAL/ </w:t>
            </w:r>
            <w:r w:rsidR="00603F78">
              <w:rPr>
                <w:color w:val="333333"/>
                <w:sz w:val="18"/>
                <w:szCs w:val="13"/>
              </w:rPr>
              <w:t>Comunicaciones</w:t>
            </w:r>
          </w:p>
        </w:tc>
      </w:tr>
      <w:tr w:rsidR="00443AE5" w14:paraId="78329473"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789ED9D" w14:textId="77777777" w:rsidR="00443AE5" w:rsidRDefault="00AC7A6E">
            <w:pPr>
              <w:spacing w:line="220" w:lineRule="auto"/>
            </w:pPr>
            <w:r>
              <w:rPr>
                <w:b/>
                <w:bCs/>
                <w:color w:val="333333"/>
                <w:sz w:val="18"/>
                <w:szCs w:val="13"/>
              </w:rPr>
              <w:t>* PE2.3.4</w:t>
            </w:r>
          </w:p>
        </w:tc>
        <w:tc>
          <w:tcPr>
            <w:tcW w:w="16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16D74A0" w14:textId="77777777" w:rsidR="00443AE5" w:rsidRDefault="00AC7A6E">
            <w:pPr>
              <w:spacing w:line="220" w:lineRule="auto"/>
            </w:pPr>
            <w:r>
              <w:rPr>
                <w:color w:val="333333"/>
                <w:sz w:val="18"/>
                <w:szCs w:val="13"/>
              </w:rPr>
              <w:t xml:space="preserve">Capacitadas personas clave (encargados de </w:t>
            </w:r>
            <w:r>
              <w:rPr>
                <w:color w:val="333333"/>
                <w:sz w:val="18"/>
                <w:szCs w:val="13"/>
              </w:rPr>
              <w:lastRenderedPageBreak/>
              <w:t>RRHH, comités de salud laboral, brigadas internas) como multiplicadores institucionales en prevención.</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F20211A" w14:textId="77777777" w:rsidR="00443AE5" w:rsidRDefault="00AC7A6E">
            <w:pPr>
              <w:spacing w:line="220" w:lineRule="auto"/>
            </w:pPr>
            <w:r>
              <w:rPr>
                <w:color w:val="333333"/>
                <w:sz w:val="18"/>
                <w:szCs w:val="13"/>
              </w:rPr>
              <w:lastRenderedPageBreak/>
              <w:t>Personas capacitadas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EA2A967" w14:textId="77777777" w:rsidR="00443AE5" w:rsidRDefault="00AC7A6E">
            <w:pPr>
              <w:spacing w:line="220" w:lineRule="auto"/>
            </w:pPr>
            <w:r>
              <w:rPr>
                <w:color w:val="333333"/>
                <w:sz w:val="18"/>
                <w:szCs w:val="13"/>
              </w:rPr>
              <w:t>Registro de participantes</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149AEC9" w14:textId="77777777" w:rsidR="00443AE5" w:rsidRDefault="00AC7A6E">
            <w:pPr>
              <w:spacing w:line="220" w:lineRule="auto"/>
              <w:jc w:val="center"/>
            </w:pPr>
            <w:r>
              <w:rPr>
                <w:color w:val="333333"/>
                <w:sz w:val="18"/>
                <w:szCs w:val="13"/>
              </w:rPr>
              <w:t>80</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2C30ABF" w14:textId="77777777" w:rsidR="00443AE5" w:rsidRDefault="00AC7A6E">
            <w:pPr>
              <w:spacing w:line="220" w:lineRule="auto"/>
              <w:jc w:val="center"/>
            </w:pPr>
            <w:r>
              <w:rPr>
                <w:color w:val="333333"/>
                <w:sz w:val="18"/>
                <w:szCs w:val="13"/>
              </w:rPr>
              <w:t>100</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F7FFDEE" w14:textId="77777777" w:rsidR="00443AE5" w:rsidRDefault="00AC7A6E">
            <w:pPr>
              <w:spacing w:line="220" w:lineRule="auto"/>
              <w:jc w:val="center"/>
            </w:pPr>
            <w:r>
              <w:rPr>
                <w:color w:val="333333"/>
                <w:sz w:val="18"/>
                <w:szCs w:val="13"/>
              </w:rPr>
              <w:t>120</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C3D644F" w14:textId="77777777" w:rsidR="00443AE5" w:rsidRDefault="00AC7A6E">
            <w:pPr>
              <w:spacing w:line="220" w:lineRule="auto"/>
              <w:jc w:val="center"/>
            </w:pPr>
            <w:r>
              <w:rPr>
                <w:color w:val="333333"/>
                <w:sz w:val="18"/>
                <w:szCs w:val="13"/>
              </w:rPr>
              <w:t>150</w:t>
            </w:r>
          </w:p>
        </w:tc>
        <w:tc>
          <w:tcPr>
            <w:tcW w:w="212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A3E042A" w14:textId="77777777" w:rsidR="00443AE5" w:rsidRDefault="00AC7A6E">
            <w:pPr>
              <w:spacing w:line="220" w:lineRule="auto"/>
            </w:pPr>
            <w:r>
              <w:rPr>
                <w:color w:val="333333"/>
                <w:sz w:val="18"/>
                <w:szCs w:val="13"/>
              </w:rPr>
              <w:t>Dirección de prevención</w:t>
            </w:r>
          </w:p>
        </w:tc>
      </w:tr>
      <w:tr w:rsidR="00443AE5" w14:paraId="781F42B5"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775EDC6" w14:textId="77777777" w:rsidR="00443AE5" w:rsidRDefault="00AC7A6E">
            <w:pPr>
              <w:spacing w:line="220" w:lineRule="auto"/>
            </w:pPr>
            <w:r>
              <w:rPr>
                <w:b/>
                <w:bCs/>
                <w:color w:val="333333"/>
                <w:sz w:val="18"/>
                <w:szCs w:val="13"/>
              </w:rPr>
              <w:t>* PE2.4.1</w:t>
            </w:r>
          </w:p>
        </w:tc>
        <w:tc>
          <w:tcPr>
            <w:tcW w:w="16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22F9149" w14:textId="77777777" w:rsidR="00443AE5" w:rsidRDefault="00AC7A6E">
            <w:pPr>
              <w:spacing w:line="220" w:lineRule="auto"/>
            </w:pPr>
            <w:r>
              <w:rPr>
                <w:color w:val="333333"/>
                <w:sz w:val="18"/>
                <w:szCs w:val="13"/>
              </w:rPr>
              <w:t xml:space="preserve">Diseñado y validado un modelo de prevención del consumo de drogas a través del deporte, dirigido a clubes, ligas </w:t>
            </w:r>
            <w:r w:rsidR="00603F78">
              <w:rPr>
                <w:color w:val="333333"/>
                <w:sz w:val="18"/>
                <w:szCs w:val="13"/>
              </w:rPr>
              <w:t>comunitarias</w:t>
            </w:r>
            <w:r>
              <w:rPr>
                <w:color w:val="333333"/>
                <w:sz w:val="18"/>
                <w:szCs w:val="13"/>
              </w:rPr>
              <w:t xml:space="preserve"> y promotores juveniles.</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5E55484" w14:textId="77777777" w:rsidR="00443AE5" w:rsidRDefault="00AC7A6E">
            <w:pPr>
              <w:spacing w:line="220" w:lineRule="auto"/>
            </w:pPr>
            <w:r>
              <w:rPr>
                <w:color w:val="333333"/>
                <w:sz w:val="18"/>
                <w:szCs w:val="13"/>
              </w:rPr>
              <w:t>Modelo aprobado</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9E8323C"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BDBD8F4"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C1EC21D"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309923A"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13B7DAF" w14:textId="77777777" w:rsidR="00443AE5" w:rsidRDefault="00AC7A6E">
            <w:pPr>
              <w:spacing w:line="220" w:lineRule="auto"/>
              <w:jc w:val="center"/>
            </w:pPr>
            <w:r>
              <w:rPr>
                <w:color w:val="333333"/>
                <w:sz w:val="18"/>
                <w:szCs w:val="13"/>
              </w:rPr>
              <w:t>1</w:t>
            </w:r>
          </w:p>
        </w:tc>
        <w:tc>
          <w:tcPr>
            <w:tcW w:w="212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2516869" w14:textId="77777777" w:rsidR="00443AE5" w:rsidRDefault="00AC7A6E">
            <w:pPr>
              <w:spacing w:line="220" w:lineRule="auto"/>
            </w:pPr>
            <w:r>
              <w:rPr>
                <w:color w:val="333333"/>
                <w:sz w:val="18"/>
                <w:szCs w:val="13"/>
              </w:rPr>
              <w:t>DEPREDEPORTE</w:t>
            </w:r>
          </w:p>
        </w:tc>
      </w:tr>
      <w:tr w:rsidR="00443AE5" w14:paraId="4D0E488E"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24F0D4B" w14:textId="77777777" w:rsidR="00443AE5" w:rsidRDefault="00AC7A6E">
            <w:pPr>
              <w:spacing w:line="220" w:lineRule="auto"/>
            </w:pPr>
            <w:r>
              <w:rPr>
                <w:b/>
                <w:bCs/>
                <w:color w:val="333333"/>
                <w:sz w:val="18"/>
                <w:szCs w:val="13"/>
              </w:rPr>
              <w:t>* PE2.4.2</w:t>
            </w:r>
          </w:p>
        </w:tc>
        <w:tc>
          <w:tcPr>
            <w:tcW w:w="16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DBDD3AF" w14:textId="77777777" w:rsidR="00443AE5" w:rsidRDefault="00AC7A6E">
            <w:pPr>
              <w:spacing w:line="220" w:lineRule="auto"/>
            </w:pPr>
            <w:r>
              <w:rPr>
                <w:color w:val="333333"/>
                <w:sz w:val="18"/>
                <w:szCs w:val="13"/>
              </w:rPr>
              <w:t>Implementadas actividades de sensibilización y jornadas deportivas con contenidos preventivos en territorios priorizados.</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66EA775" w14:textId="77777777" w:rsidR="00443AE5" w:rsidRDefault="00AC7A6E">
            <w:pPr>
              <w:spacing w:line="220" w:lineRule="auto"/>
            </w:pPr>
            <w:r>
              <w:rPr>
                <w:color w:val="333333"/>
                <w:sz w:val="18"/>
                <w:szCs w:val="13"/>
              </w:rPr>
              <w:t>Jornadas realizadas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E1B06E7" w14:textId="77777777" w:rsidR="00443AE5" w:rsidRDefault="00AC7A6E">
            <w:pPr>
              <w:spacing w:line="220" w:lineRule="auto"/>
            </w:pPr>
            <w:r>
              <w:rPr>
                <w:color w:val="333333"/>
                <w:sz w:val="18"/>
                <w:szCs w:val="13"/>
              </w:rPr>
              <w:t>Informe de actividad</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DE485C4" w14:textId="77777777" w:rsidR="00443AE5" w:rsidRDefault="00AC7A6E">
            <w:pPr>
              <w:spacing w:line="220" w:lineRule="auto"/>
              <w:jc w:val="center"/>
            </w:pPr>
            <w:r>
              <w:rPr>
                <w:color w:val="333333"/>
                <w:sz w:val="18"/>
                <w:szCs w:val="13"/>
              </w:rPr>
              <w:t>20</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2EC6C60" w14:textId="77777777" w:rsidR="00443AE5" w:rsidRDefault="00AC7A6E">
            <w:pPr>
              <w:spacing w:line="220" w:lineRule="auto"/>
              <w:jc w:val="center"/>
            </w:pPr>
            <w:r>
              <w:rPr>
                <w:color w:val="333333"/>
                <w:sz w:val="18"/>
                <w:szCs w:val="13"/>
              </w:rPr>
              <w:t>25</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3064CE2" w14:textId="77777777" w:rsidR="00443AE5" w:rsidRDefault="00AC7A6E">
            <w:pPr>
              <w:spacing w:line="220" w:lineRule="auto"/>
              <w:jc w:val="center"/>
            </w:pPr>
            <w:r>
              <w:rPr>
                <w:color w:val="333333"/>
                <w:sz w:val="18"/>
                <w:szCs w:val="13"/>
              </w:rPr>
              <w:t>30</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3C041CE" w14:textId="77777777" w:rsidR="00443AE5" w:rsidRDefault="00AC7A6E">
            <w:pPr>
              <w:spacing w:line="220" w:lineRule="auto"/>
              <w:jc w:val="center"/>
            </w:pPr>
            <w:r>
              <w:rPr>
                <w:color w:val="333333"/>
                <w:sz w:val="18"/>
                <w:szCs w:val="13"/>
              </w:rPr>
              <w:t>30</w:t>
            </w:r>
          </w:p>
        </w:tc>
        <w:tc>
          <w:tcPr>
            <w:tcW w:w="212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1A97585" w14:textId="77777777" w:rsidR="00443AE5" w:rsidRDefault="00AC7A6E">
            <w:pPr>
              <w:spacing w:line="220" w:lineRule="auto"/>
            </w:pPr>
            <w:r>
              <w:rPr>
                <w:color w:val="333333"/>
                <w:sz w:val="18"/>
                <w:szCs w:val="13"/>
              </w:rPr>
              <w:t>DEPREDEPORTE</w:t>
            </w:r>
          </w:p>
        </w:tc>
      </w:tr>
      <w:tr w:rsidR="00443AE5" w14:paraId="55157C58"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802563D" w14:textId="77777777" w:rsidR="00443AE5" w:rsidRDefault="00AC7A6E">
            <w:pPr>
              <w:spacing w:line="220" w:lineRule="auto"/>
            </w:pPr>
            <w:r>
              <w:rPr>
                <w:b/>
                <w:bCs/>
                <w:color w:val="333333"/>
                <w:sz w:val="18"/>
                <w:szCs w:val="13"/>
              </w:rPr>
              <w:t>* PE2.4.3</w:t>
            </w:r>
          </w:p>
        </w:tc>
        <w:tc>
          <w:tcPr>
            <w:tcW w:w="16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CB33628" w14:textId="77777777" w:rsidR="00443AE5" w:rsidRDefault="00AC7A6E">
            <w:pPr>
              <w:spacing w:line="220" w:lineRule="auto"/>
            </w:pPr>
            <w:r>
              <w:rPr>
                <w:color w:val="333333"/>
                <w:sz w:val="18"/>
                <w:szCs w:val="13"/>
              </w:rPr>
              <w:t xml:space="preserve">Capacitadas personas clave (entrenadores, dirigentes deportivos, monitores juveniles) como multiplicadores </w:t>
            </w:r>
            <w:r w:rsidR="007545E9">
              <w:rPr>
                <w:color w:val="333333"/>
                <w:sz w:val="18"/>
                <w:szCs w:val="13"/>
              </w:rPr>
              <w:t>comunitarios</w:t>
            </w:r>
            <w:r>
              <w:rPr>
                <w:color w:val="333333"/>
                <w:sz w:val="18"/>
                <w:szCs w:val="13"/>
              </w:rPr>
              <w:t xml:space="preserve"> en prevención a través del deporte.</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23167C3" w14:textId="77777777" w:rsidR="00443AE5" w:rsidRDefault="00AC7A6E">
            <w:pPr>
              <w:spacing w:line="220" w:lineRule="auto"/>
            </w:pPr>
            <w:r>
              <w:rPr>
                <w:color w:val="333333"/>
                <w:sz w:val="18"/>
                <w:szCs w:val="13"/>
              </w:rPr>
              <w:t>Personas capacitadas</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C666568" w14:textId="77777777" w:rsidR="00443AE5" w:rsidRDefault="00AC7A6E">
            <w:pPr>
              <w:spacing w:line="220" w:lineRule="auto"/>
            </w:pPr>
            <w:r>
              <w:rPr>
                <w:color w:val="333333"/>
                <w:sz w:val="18"/>
                <w:szCs w:val="13"/>
              </w:rPr>
              <w:t>Registro de participantes</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F4CF7C9" w14:textId="77777777" w:rsidR="00443AE5" w:rsidRDefault="00AC7A6E">
            <w:pPr>
              <w:spacing w:line="220" w:lineRule="auto"/>
              <w:jc w:val="center"/>
            </w:pPr>
            <w:r>
              <w:rPr>
                <w:color w:val="333333"/>
                <w:sz w:val="18"/>
                <w:szCs w:val="13"/>
              </w:rPr>
              <w:t>100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6CAABEA" w14:textId="77777777" w:rsidR="00443AE5" w:rsidRDefault="00AC7A6E">
            <w:pPr>
              <w:spacing w:line="220" w:lineRule="auto"/>
              <w:jc w:val="center"/>
            </w:pPr>
            <w:r>
              <w:rPr>
                <w:color w:val="333333"/>
                <w:sz w:val="18"/>
                <w:szCs w:val="13"/>
              </w:rPr>
              <w:t>120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8321E4E" w14:textId="77777777" w:rsidR="00443AE5" w:rsidRDefault="00AC7A6E">
            <w:pPr>
              <w:spacing w:line="220" w:lineRule="auto"/>
              <w:jc w:val="center"/>
            </w:pPr>
            <w:r>
              <w:rPr>
                <w:color w:val="333333"/>
                <w:sz w:val="18"/>
                <w:szCs w:val="13"/>
              </w:rPr>
              <w:t>130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5C15832" w14:textId="77777777" w:rsidR="00443AE5" w:rsidRDefault="00AC7A6E">
            <w:pPr>
              <w:spacing w:line="220" w:lineRule="auto"/>
              <w:jc w:val="center"/>
            </w:pPr>
            <w:r>
              <w:rPr>
                <w:color w:val="333333"/>
                <w:sz w:val="18"/>
                <w:szCs w:val="13"/>
              </w:rPr>
              <w:t>150</w:t>
            </w:r>
          </w:p>
        </w:tc>
        <w:tc>
          <w:tcPr>
            <w:tcW w:w="212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5616968" w14:textId="77777777" w:rsidR="00443AE5" w:rsidRDefault="00AC7A6E">
            <w:pPr>
              <w:spacing w:line="220" w:lineRule="auto"/>
            </w:pPr>
            <w:r>
              <w:rPr>
                <w:color w:val="333333"/>
                <w:sz w:val="18"/>
                <w:szCs w:val="13"/>
              </w:rPr>
              <w:t>DEPREDEPORTE</w:t>
            </w:r>
          </w:p>
        </w:tc>
      </w:tr>
      <w:tr w:rsidR="00443AE5" w14:paraId="08FB8711"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4501356" w14:textId="77777777" w:rsidR="00443AE5" w:rsidRDefault="00AC7A6E">
            <w:pPr>
              <w:spacing w:line="220" w:lineRule="auto"/>
            </w:pPr>
            <w:r>
              <w:rPr>
                <w:b/>
                <w:bCs/>
                <w:color w:val="333333"/>
                <w:sz w:val="18"/>
                <w:szCs w:val="13"/>
              </w:rPr>
              <w:t>* PE2.4.4</w:t>
            </w:r>
          </w:p>
        </w:tc>
        <w:tc>
          <w:tcPr>
            <w:tcW w:w="16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F029C23" w14:textId="77777777" w:rsidR="00443AE5" w:rsidRDefault="00AC7A6E">
            <w:pPr>
              <w:spacing w:line="220" w:lineRule="auto"/>
            </w:pPr>
            <w:r>
              <w:rPr>
                <w:color w:val="333333"/>
                <w:sz w:val="18"/>
                <w:szCs w:val="13"/>
              </w:rPr>
              <w:t xml:space="preserve">Elaboradas y distribuidas herramientas preventivas (guías, manuales, kits deportivos) adaptadas a contextos juveniles y prácticas deportivas </w:t>
            </w:r>
            <w:r w:rsidR="00603F78">
              <w:rPr>
                <w:color w:val="333333"/>
                <w:sz w:val="18"/>
                <w:szCs w:val="13"/>
              </w:rPr>
              <w:t>comunitarias</w:t>
            </w:r>
            <w:r>
              <w:rPr>
                <w:color w:val="333333"/>
                <w:sz w:val="18"/>
                <w:szCs w:val="13"/>
              </w:rPr>
              <w:t>.</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22CD903" w14:textId="77777777" w:rsidR="00443AE5" w:rsidRDefault="00AC7A6E">
            <w:pPr>
              <w:spacing w:line="220" w:lineRule="auto"/>
            </w:pPr>
            <w:r>
              <w:rPr>
                <w:color w:val="333333"/>
                <w:sz w:val="18"/>
                <w:szCs w:val="13"/>
              </w:rPr>
              <w:t>Herramientas elaboradas y distribuidas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D8E09F4"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D20A284"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80789BB"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43B945D"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CB78DED" w14:textId="77777777" w:rsidR="00443AE5" w:rsidRDefault="00AC7A6E">
            <w:pPr>
              <w:spacing w:line="220" w:lineRule="auto"/>
              <w:jc w:val="center"/>
            </w:pPr>
            <w:r>
              <w:rPr>
                <w:color w:val="333333"/>
                <w:sz w:val="18"/>
                <w:szCs w:val="13"/>
              </w:rPr>
              <w:t>3</w:t>
            </w:r>
          </w:p>
        </w:tc>
        <w:tc>
          <w:tcPr>
            <w:tcW w:w="212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8CC8447" w14:textId="77777777" w:rsidR="00443AE5" w:rsidRDefault="00AC7A6E">
            <w:pPr>
              <w:spacing w:line="220" w:lineRule="auto"/>
            </w:pPr>
            <w:r>
              <w:rPr>
                <w:color w:val="333333"/>
                <w:sz w:val="18"/>
                <w:szCs w:val="13"/>
              </w:rPr>
              <w:t xml:space="preserve">Dirección de Estrategia Preventiva / </w:t>
            </w:r>
            <w:r w:rsidR="00603F78">
              <w:rPr>
                <w:color w:val="333333"/>
                <w:sz w:val="18"/>
                <w:szCs w:val="13"/>
              </w:rPr>
              <w:t>Comunicaciones</w:t>
            </w:r>
          </w:p>
        </w:tc>
      </w:tr>
      <w:tr w:rsidR="00443AE5" w14:paraId="26BBEFD2"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479408A" w14:textId="77777777" w:rsidR="00443AE5" w:rsidRDefault="00AC7A6E">
            <w:pPr>
              <w:spacing w:line="220" w:lineRule="auto"/>
            </w:pPr>
            <w:r>
              <w:rPr>
                <w:b/>
                <w:bCs/>
                <w:color w:val="333333"/>
                <w:sz w:val="18"/>
                <w:szCs w:val="13"/>
              </w:rPr>
              <w:t>* PE2.5.1</w:t>
            </w:r>
          </w:p>
        </w:tc>
        <w:tc>
          <w:tcPr>
            <w:tcW w:w="16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AADABCD" w14:textId="77777777" w:rsidR="00443AE5" w:rsidRDefault="00AC7A6E">
            <w:pPr>
              <w:spacing w:line="220" w:lineRule="auto"/>
            </w:pPr>
            <w:r>
              <w:rPr>
                <w:color w:val="333333"/>
                <w:sz w:val="18"/>
                <w:szCs w:val="13"/>
              </w:rPr>
              <w:t xml:space="preserve">Diseñado e implementado un plan anual de campañas </w:t>
            </w:r>
            <w:r w:rsidR="00603F78">
              <w:rPr>
                <w:color w:val="333333"/>
                <w:sz w:val="18"/>
                <w:szCs w:val="13"/>
              </w:rPr>
              <w:t>comunicacionales</w:t>
            </w:r>
            <w:r>
              <w:rPr>
                <w:color w:val="333333"/>
                <w:sz w:val="18"/>
                <w:szCs w:val="13"/>
              </w:rPr>
              <w:t xml:space="preserve"> para prevención del consumo, cultura de paz y promoción de derechos, con enfoque creativo, ju</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3A49DC1" w14:textId="77777777" w:rsidR="00443AE5" w:rsidRDefault="00AC7A6E">
            <w:pPr>
              <w:spacing w:line="220" w:lineRule="auto"/>
            </w:pPr>
            <w:r>
              <w:rPr>
                <w:color w:val="333333"/>
                <w:sz w:val="18"/>
                <w:szCs w:val="13"/>
              </w:rPr>
              <w:t>Planes anuales implementados</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D44DD7D"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5F1DF3A"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B0D6D3D"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D24ADB4"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328A5A4" w14:textId="77777777" w:rsidR="00443AE5" w:rsidRDefault="00AC7A6E">
            <w:pPr>
              <w:spacing w:line="220" w:lineRule="auto"/>
              <w:jc w:val="center"/>
            </w:pPr>
            <w:r>
              <w:rPr>
                <w:color w:val="333333"/>
                <w:sz w:val="18"/>
                <w:szCs w:val="13"/>
              </w:rPr>
              <w:t>1</w:t>
            </w:r>
          </w:p>
        </w:tc>
        <w:tc>
          <w:tcPr>
            <w:tcW w:w="212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967307D" w14:textId="77777777" w:rsidR="00443AE5" w:rsidRDefault="00603F78">
            <w:pPr>
              <w:spacing w:line="220" w:lineRule="auto"/>
            </w:pPr>
            <w:r>
              <w:rPr>
                <w:color w:val="333333"/>
                <w:sz w:val="18"/>
                <w:szCs w:val="13"/>
              </w:rPr>
              <w:t>Comunicaciones / Dirección de prevención</w:t>
            </w:r>
          </w:p>
        </w:tc>
      </w:tr>
      <w:tr w:rsidR="00443AE5" w14:paraId="27EC961D"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2EC1EEA" w14:textId="77777777" w:rsidR="00443AE5" w:rsidRDefault="00AC7A6E">
            <w:pPr>
              <w:spacing w:line="220" w:lineRule="auto"/>
            </w:pPr>
            <w:r>
              <w:rPr>
                <w:b/>
                <w:bCs/>
                <w:color w:val="333333"/>
                <w:sz w:val="18"/>
                <w:szCs w:val="13"/>
              </w:rPr>
              <w:t>* PE2.5.2</w:t>
            </w:r>
          </w:p>
        </w:tc>
        <w:tc>
          <w:tcPr>
            <w:tcW w:w="16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76A9F66" w14:textId="77777777" w:rsidR="00443AE5" w:rsidRDefault="00AC7A6E">
            <w:pPr>
              <w:spacing w:line="220" w:lineRule="auto"/>
            </w:pPr>
            <w:r>
              <w:rPr>
                <w:color w:val="333333"/>
                <w:sz w:val="18"/>
                <w:szCs w:val="13"/>
              </w:rPr>
              <w:t xml:space="preserve">Ejecutadas campañas </w:t>
            </w:r>
            <w:r w:rsidR="00603F78">
              <w:rPr>
                <w:color w:val="333333"/>
                <w:sz w:val="18"/>
                <w:szCs w:val="13"/>
              </w:rPr>
              <w:t>comunicacionales</w:t>
            </w:r>
            <w:r>
              <w:rPr>
                <w:color w:val="333333"/>
                <w:sz w:val="18"/>
                <w:szCs w:val="13"/>
              </w:rPr>
              <w:t xml:space="preserve"> multimedia (radio, </w:t>
            </w:r>
            <w:r>
              <w:rPr>
                <w:color w:val="333333"/>
                <w:sz w:val="18"/>
                <w:szCs w:val="13"/>
              </w:rPr>
              <w:lastRenderedPageBreak/>
              <w:t>redes sociales, televisión, espacios públicos) sobre prevención y desestigmatización del consumo.</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071BBDC" w14:textId="77777777" w:rsidR="00443AE5" w:rsidRDefault="00AC7A6E">
            <w:pPr>
              <w:spacing w:line="220" w:lineRule="auto"/>
            </w:pPr>
            <w:r>
              <w:rPr>
                <w:color w:val="333333"/>
                <w:sz w:val="18"/>
                <w:szCs w:val="13"/>
              </w:rPr>
              <w:lastRenderedPageBreak/>
              <w:t>Campañas ejecutadas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640BC6A" w14:textId="77777777" w:rsidR="00443AE5" w:rsidRDefault="00AC7A6E">
            <w:pPr>
              <w:spacing w:line="220" w:lineRule="auto"/>
            </w:pPr>
            <w:r>
              <w:rPr>
                <w:color w:val="333333"/>
                <w:sz w:val="18"/>
                <w:szCs w:val="13"/>
              </w:rPr>
              <w:t>Informe de actividad</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C891203" w14:textId="77777777" w:rsidR="00443AE5" w:rsidRDefault="00AC7A6E">
            <w:pPr>
              <w:spacing w:line="220" w:lineRule="auto"/>
              <w:jc w:val="center"/>
            </w:pPr>
            <w:r>
              <w:rPr>
                <w:color w:val="333333"/>
                <w:sz w:val="18"/>
                <w:szCs w:val="13"/>
              </w:rPr>
              <w:t>2</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184DF51" w14:textId="77777777" w:rsidR="00443AE5" w:rsidRDefault="00AC7A6E">
            <w:pPr>
              <w:spacing w:line="220" w:lineRule="auto"/>
              <w:jc w:val="center"/>
            </w:pPr>
            <w:r>
              <w:rPr>
                <w:color w:val="333333"/>
                <w:sz w:val="18"/>
                <w:szCs w:val="13"/>
              </w:rPr>
              <w:t>2</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1782BA7" w14:textId="77777777" w:rsidR="00443AE5" w:rsidRDefault="00AC7A6E">
            <w:pPr>
              <w:spacing w:line="220" w:lineRule="auto"/>
              <w:jc w:val="center"/>
            </w:pPr>
            <w:r>
              <w:rPr>
                <w:color w:val="333333"/>
                <w:sz w:val="18"/>
                <w:szCs w:val="13"/>
              </w:rPr>
              <w:t>2</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A2F57A5" w14:textId="77777777" w:rsidR="00443AE5" w:rsidRDefault="00AC7A6E">
            <w:pPr>
              <w:spacing w:line="220" w:lineRule="auto"/>
              <w:jc w:val="center"/>
            </w:pPr>
            <w:r>
              <w:rPr>
                <w:color w:val="333333"/>
                <w:sz w:val="18"/>
                <w:szCs w:val="13"/>
              </w:rPr>
              <w:t>2</w:t>
            </w:r>
          </w:p>
        </w:tc>
        <w:tc>
          <w:tcPr>
            <w:tcW w:w="212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54234B4" w14:textId="77777777" w:rsidR="00443AE5" w:rsidRDefault="00AC7A6E">
            <w:pPr>
              <w:spacing w:line="220" w:lineRule="auto"/>
            </w:pPr>
            <w:r>
              <w:rPr>
                <w:color w:val="333333"/>
                <w:sz w:val="18"/>
                <w:szCs w:val="13"/>
              </w:rPr>
              <w:t xml:space="preserve"> </w:t>
            </w:r>
            <w:r w:rsidR="00603F78">
              <w:rPr>
                <w:color w:val="333333"/>
                <w:sz w:val="18"/>
                <w:szCs w:val="13"/>
              </w:rPr>
              <w:t>Comunicaciones</w:t>
            </w:r>
          </w:p>
        </w:tc>
      </w:tr>
      <w:tr w:rsidR="00443AE5" w14:paraId="3807C652"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A479D45" w14:textId="77777777" w:rsidR="00443AE5" w:rsidRDefault="00AC7A6E">
            <w:pPr>
              <w:spacing w:line="220" w:lineRule="auto"/>
            </w:pPr>
            <w:r>
              <w:rPr>
                <w:b/>
                <w:bCs/>
                <w:color w:val="333333"/>
                <w:sz w:val="18"/>
                <w:szCs w:val="13"/>
              </w:rPr>
              <w:t>* PE2.5.3</w:t>
            </w:r>
          </w:p>
        </w:tc>
        <w:tc>
          <w:tcPr>
            <w:tcW w:w="16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8692586" w14:textId="77777777" w:rsidR="00443AE5" w:rsidRDefault="00AC7A6E">
            <w:pPr>
              <w:spacing w:line="220" w:lineRule="auto"/>
            </w:pPr>
            <w:r>
              <w:rPr>
                <w:color w:val="333333"/>
                <w:sz w:val="18"/>
                <w:szCs w:val="13"/>
              </w:rPr>
              <w:t xml:space="preserve">Producidos materiales audiovisuales, gráficos y narrativos de uso educativo y </w:t>
            </w:r>
            <w:r w:rsidR="00603F78">
              <w:rPr>
                <w:color w:val="333333"/>
                <w:sz w:val="18"/>
                <w:szCs w:val="13"/>
              </w:rPr>
              <w:t>comunitario</w:t>
            </w:r>
            <w:r>
              <w:rPr>
                <w:color w:val="333333"/>
                <w:sz w:val="18"/>
                <w:szCs w:val="13"/>
              </w:rPr>
              <w:t>, adaptados a públicos jóvenes y contextos territoriales.</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4D16E22" w14:textId="77777777" w:rsidR="00443AE5" w:rsidRDefault="00AC7A6E">
            <w:pPr>
              <w:spacing w:line="220" w:lineRule="auto"/>
            </w:pPr>
            <w:r>
              <w:rPr>
                <w:color w:val="333333"/>
                <w:sz w:val="18"/>
                <w:szCs w:val="13"/>
              </w:rPr>
              <w:t>Materiales producidos y distribuidos</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17AC9C6" w14:textId="77777777" w:rsidR="00443AE5" w:rsidRDefault="00AC7A6E">
            <w:pPr>
              <w:spacing w:line="220" w:lineRule="auto"/>
            </w:pPr>
            <w:r>
              <w:rPr>
                <w:color w:val="333333"/>
                <w:sz w:val="18"/>
                <w:szCs w:val="13"/>
              </w:rPr>
              <w:t>Informe de cumplimiento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E9B65FB" w14:textId="77777777" w:rsidR="00443AE5" w:rsidRDefault="00AC7A6E">
            <w:pPr>
              <w:spacing w:line="220" w:lineRule="auto"/>
              <w:jc w:val="center"/>
            </w:pPr>
            <w:r>
              <w:rPr>
                <w:color w:val="333333"/>
                <w:sz w:val="18"/>
                <w:szCs w:val="13"/>
              </w:rPr>
              <w:t>10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AA418BD" w14:textId="77777777" w:rsidR="00443AE5" w:rsidRDefault="00AC7A6E">
            <w:pPr>
              <w:spacing w:line="220" w:lineRule="auto"/>
              <w:jc w:val="center"/>
            </w:pPr>
            <w:r>
              <w:rPr>
                <w:color w:val="333333"/>
                <w:sz w:val="18"/>
                <w:szCs w:val="13"/>
              </w:rPr>
              <w:t>12</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455DA3C" w14:textId="77777777" w:rsidR="00443AE5" w:rsidRDefault="00AC7A6E">
            <w:pPr>
              <w:spacing w:line="220" w:lineRule="auto"/>
              <w:jc w:val="center"/>
            </w:pPr>
            <w:r>
              <w:rPr>
                <w:color w:val="333333"/>
                <w:sz w:val="18"/>
                <w:szCs w:val="13"/>
              </w:rPr>
              <w:t>12</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CA205E5" w14:textId="77777777" w:rsidR="00443AE5" w:rsidRDefault="00AC7A6E">
            <w:pPr>
              <w:spacing w:line="220" w:lineRule="auto"/>
              <w:jc w:val="center"/>
            </w:pPr>
            <w:r>
              <w:rPr>
                <w:color w:val="333333"/>
                <w:sz w:val="18"/>
                <w:szCs w:val="13"/>
              </w:rPr>
              <w:t>12</w:t>
            </w:r>
          </w:p>
        </w:tc>
        <w:tc>
          <w:tcPr>
            <w:tcW w:w="212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EC8CA5A" w14:textId="77777777" w:rsidR="00443AE5" w:rsidRDefault="00AC7A6E">
            <w:pPr>
              <w:spacing w:line="220" w:lineRule="auto"/>
            </w:pPr>
            <w:r>
              <w:rPr>
                <w:color w:val="333333"/>
                <w:sz w:val="18"/>
                <w:szCs w:val="13"/>
              </w:rPr>
              <w:t xml:space="preserve">Dirección de Estrategia Preventiva / </w:t>
            </w:r>
            <w:r w:rsidR="00603F78">
              <w:rPr>
                <w:color w:val="333333"/>
                <w:sz w:val="18"/>
                <w:szCs w:val="13"/>
              </w:rPr>
              <w:t>Comunicaciones</w:t>
            </w:r>
          </w:p>
        </w:tc>
      </w:tr>
      <w:tr w:rsidR="00443AE5" w14:paraId="4309618C"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D5019A6" w14:textId="77777777" w:rsidR="00443AE5" w:rsidRDefault="00AC7A6E">
            <w:pPr>
              <w:spacing w:line="220" w:lineRule="auto"/>
            </w:pPr>
            <w:r>
              <w:rPr>
                <w:b/>
                <w:bCs/>
                <w:color w:val="333333"/>
                <w:sz w:val="18"/>
                <w:szCs w:val="13"/>
              </w:rPr>
              <w:t>* PE2.5.4</w:t>
            </w:r>
          </w:p>
        </w:tc>
        <w:tc>
          <w:tcPr>
            <w:tcW w:w="16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4F4B153" w14:textId="77777777" w:rsidR="00443AE5" w:rsidRDefault="00AC7A6E">
            <w:pPr>
              <w:spacing w:line="220" w:lineRule="auto"/>
            </w:pPr>
            <w:r>
              <w:rPr>
                <w:color w:val="333333"/>
                <w:sz w:val="18"/>
                <w:szCs w:val="13"/>
              </w:rPr>
              <w:t xml:space="preserve">Desarrolladas </w:t>
            </w:r>
            <w:r w:rsidR="007545E9">
              <w:rPr>
                <w:color w:val="333333"/>
                <w:sz w:val="18"/>
                <w:szCs w:val="13"/>
              </w:rPr>
              <w:t>acciones</w:t>
            </w:r>
            <w:r>
              <w:rPr>
                <w:color w:val="333333"/>
                <w:sz w:val="18"/>
                <w:szCs w:val="13"/>
              </w:rPr>
              <w:t xml:space="preserve"> culturales, artísticas y participativas de prevención en espacios escolares y </w:t>
            </w:r>
            <w:r w:rsidR="007545E9">
              <w:rPr>
                <w:color w:val="333333"/>
                <w:sz w:val="18"/>
                <w:szCs w:val="13"/>
              </w:rPr>
              <w:t>comunitarios</w:t>
            </w:r>
            <w:r>
              <w:rPr>
                <w:color w:val="333333"/>
                <w:sz w:val="18"/>
                <w:szCs w:val="13"/>
              </w:rPr>
              <w:t xml:space="preserve"> (teatro, concursos, muralismo, etc.).</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A438395" w14:textId="77777777" w:rsidR="00443AE5" w:rsidRDefault="00603F78">
            <w:pPr>
              <w:spacing w:line="220" w:lineRule="auto"/>
            </w:pPr>
            <w:r>
              <w:rPr>
                <w:color w:val="333333"/>
                <w:sz w:val="18"/>
                <w:szCs w:val="13"/>
              </w:rPr>
              <w:t>Acciones culturales realizadas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B1BE170" w14:textId="77777777" w:rsidR="00443AE5" w:rsidRDefault="00AC7A6E">
            <w:pPr>
              <w:spacing w:line="220" w:lineRule="auto"/>
            </w:pPr>
            <w:r>
              <w:rPr>
                <w:color w:val="333333"/>
                <w:sz w:val="18"/>
                <w:szCs w:val="13"/>
              </w:rPr>
              <w:t>Registro de participantes</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7A47EA0" w14:textId="77777777" w:rsidR="00443AE5" w:rsidRDefault="00AC7A6E">
            <w:pPr>
              <w:spacing w:line="220" w:lineRule="auto"/>
              <w:jc w:val="center"/>
            </w:pPr>
            <w:r>
              <w:rPr>
                <w:color w:val="333333"/>
                <w:sz w:val="18"/>
                <w:szCs w:val="13"/>
              </w:rPr>
              <w:t>15</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C9A7A31" w14:textId="77777777" w:rsidR="00443AE5" w:rsidRDefault="00AC7A6E">
            <w:pPr>
              <w:spacing w:line="220" w:lineRule="auto"/>
              <w:jc w:val="center"/>
            </w:pPr>
            <w:r>
              <w:rPr>
                <w:color w:val="333333"/>
                <w:sz w:val="18"/>
                <w:szCs w:val="13"/>
              </w:rPr>
              <w:t>20</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D4EA13C" w14:textId="77777777" w:rsidR="00443AE5" w:rsidRDefault="00AC7A6E">
            <w:pPr>
              <w:spacing w:line="220" w:lineRule="auto"/>
              <w:jc w:val="center"/>
            </w:pPr>
            <w:r>
              <w:rPr>
                <w:color w:val="333333"/>
                <w:sz w:val="18"/>
                <w:szCs w:val="13"/>
              </w:rPr>
              <w:t>25</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C8C6951" w14:textId="77777777" w:rsidR="00443AE5" w:rsidRDefault="00AC7A6E">
            <w:pPr>
              <w:spacing w:line="220" w:lineRule="auto"/>
              <w:jc w:val="center"/>
            </w:pPr>
            <w:r>
              <w:rPr>
                <w:color w:val="333333"/>
                <w:sz w:val="18"/>
                <w:szCs w:val="13"/>
              </w:rPr>
              <w:t>25</w:t>
            </w:r>
          </w:p>
        </w:tc>
        <w:tc>
          <w:tcPr>
            <w:tcW w:w="212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1B11F45" w14:textId="77777777" w:rsidR="00443AE5" w:rsidRDefault="00AC7A6E">
            <w:pPr>
              <w:spacing w:line="220" w:lineRule="auto"/>
            </w:pPr>
            <w:r>
              <w:rPr>
                <w:color w:val="333333"/>
                <w:sz w:val="18"/>
                <w:szCs w:val="13"/>
              </w:rPr>
              <w:t>Dirección de Estrategia Preventiva</w:t>
            </w:r>
          </w:p>
        </w:tc>
      </w:tr>
      <w:tr w:rsidR="00443AE5" w14:paraId="69BDCCE4"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9F01CA3" w14:textId="77777777" w:rsidR="00443AE5" w:rsidRDefault="00AC7A6E">
            <w:pPr>
              <w:spacing w:line="220" w:lineRule="auto"/>
            </w:pPr>
            <w:r>
              <w:rPr>
                <w:b/>
                <w:bCs/>
                <w:color w:val="333333"/>
                <w:sz w:val="18"/>
                <w:szCs w:val="13"/>
              </w:rPr>
              <w:t>* PE2.6.1</w:t>
            </w:r>
          </w:p>
        </w:tc>
        <w:tc>
          <w:tcPr>
            <w:tcW w:w="16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B877ED1" w14:textId="77777777" w:rsidR="00443AE5" w:rsidRDefault="00AC7A6E">
            <w:pPr>
              <w:spacing w:line="220" w:lineRule="auto"/>
            </w:pPr>
            <w:r>
              <w:rPr>
                <w:color w:val="333333"/>
                <w:sz w:val="18"/>
                <w:szCs w:val="13"/>
              </w:rPr>
              <w:t>Establecidos y operativos espacios intersectoriales de coordinación para la formulación, seguimiento y evaluación de políticas preventivas en el ámbito nacional</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818FD74" w14:textId="77777777" w:rsidR="00443AE5" w:rsidRDefault="00AC7A6E">
            <w:pPr>
              <w:spacing w:line="220" w:lineRule="auto"/>
            </w:pPr>
            <w:r>
              <w:rPr>
                <w:color w:val="333333"/>
                <w:sz w:val="18"/>
                <w:szCs w:val="13"/>
              </w:rPr>
              <w:t>Mesas o mecanismos de coordinación activos</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1C029C7" w14:textId="77777777" w:rsidR="00443AE5" w:rsidRDefault="00AC7A6E">
            <w:pPr>
              <w:spacing w:line="220" w:lineRule="auto"/>
            </w:pPr>
            <w:r>
              <w:rPr>
                <w:color w:val="333333"/>
                <w:sz w:val="18"/>
                <w:szCs w:val="13"/>
              </w:rPr>
              <w:t>Informe de evaluación</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40F7A94" w14:textId="77777777" w:rsidR="00443AE5" w:rsidRDefault="00AC7A6E">
            <w:pPr>
              <w:spacing w:line="220" w:lineRule="auto"/>
              <w:jc w:val="center"/>
            </w:pPr>
            <w:r>
              <w:rPr>
                <w:color w:val="333333"/>
                <w:sz w:val="18"/>
                <w:szCs w:val="13"/>
              </w:rPr>
              <w:t>2</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0DE5DF4"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DC7307C" w14:textId="77777777" w:rsidR="00443AE5" w:rsidRDefault="00AC7A6E">
            <w:pPr>
              <w:spacing w:line="220" w:lineRule="auto"/>
              <w:jc w:val="center"/>
            </w:pPr>
            <w:r>
              <w:rPr>
                <w:color w:val="333333"/>
                <w:sz w:val="18"/>
                <w:szCs w:val="13"/>
              </w:rPr>
              <w:t>4</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D9BCC88" w14:textId="77777777" w:rsidR="00443AE5" w:rsidRDefault="00AC7A6E">
            <w:pPr>
              <w:spacing w:line="220" w:lineRule="auto"/>
              <w:jc w:val="center"/>
            </w:pPr>
            <w:r>
              <w:rPr>
                <w:color w:val="333333"/>
                <w:sz w:val="18"/>
                <w:szCs w:val="13"/>
              </w:rPr>
              <w:t>5</w:t>
            </w:r>
          </w:p>
        </w:tc>
        <w:tc>
          <w:tcPr>
            <w:tcW w:w="212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D023BD2" w14:textId="77777777" w:rsidR="00443AE5" w:rsidRDefault="00AC7A6E">
            <w:pPr>
              <w:spacing w:line="220" w:lineRule="auto"/>
            </w:pPr>
            <w:r>
              <w:rPr>
                <w:color w:val="333333"/>
                <w:sz w:val="18"/>
                <w:szCs w:val="13"/>
              </w:rPr>
              <w:t>Dirección de Estrategias/Planificación</w:t>
            </w:r>
          </w:p>
        </w:tc>
      </w:tr>
      <w:tr w:rsidR="00443AE5" w14:paraId="26DF6A56"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16A2C5B" w14:textId="77777777" w:rsidR="00443AE5" w:rsidRDefault="00AC7A6E">
            <w:pPr>
              <w:spacing w:line="220" w:lineRule="auto"/>
            </w:pPr>
            <w:r>
              <w:rPr>
                <w:b/>
                <w:bCs/>
                <w:color w:val="333333"/>
                <w:sz w:val="18"/>
                <w:szCs w:val="13"/>
              </w:rPr>
              <w:t>* PE2.6.2</w:t>
            </w:r>
          </w:p>
        </w:tc>
        <w:tc>
          <w:tcPr>
            <w:tcW w:w="16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1347D9E" w14:textId="77777777" w:rsidR="00443AE5" w:rsidRDefault="00AC7A6E">
            <w:pPr>
              <w:spacing w:line="220" w:lineRule="auto"/>
            </w:pPr>
            <w:r>
              <w:rPr>
                <w:color w:val="333333"/>
                <w:sz w:val="18"/>
                <w:szCs w:val="13"/>
              </w:rPr>
              <w:t xml:space="preserve">Firmados e implementados acuerdos interinstitucionales que integran compromisos específicos para transversalizar la prevención en </w:t>
            </w:r>
            <w:r w:rsidR="007545E9">
              <w:rPr>
                <w:color w:val="333333"/>
                <w:sz w:val="18"/>
                <w:szCs w:val="13"/>
              </w:rPr>
              <w:t>programas</w:t>
            </w:r>
            <w:r>
              <w:rPr>
                <w:color w:val="333333"/>
                <w:sz w:val="18"/>
                <w:szCs w:val="13"/>
              </w:rPr>
              <w:t xml:space="preserve"> y servicios públicos</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5C3F914" w14:textId="77777777" w:rsidR="00443AE5" w:rsidRDefault="00AC7A6E">
            <w:pPr>
              <w:spacing w:line="220" w:lineRule="auto"/>
            </w:pPr>
            <w:r>
              <w:rPr>
                <w:color w:val="333333"/>
                <w:sz w:val="18"/>
                <w:szCs w:val="13"/>
              </w:rPr>
              <w:t>Acuerdos firmados y activos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A375693" w14:textId="77777777" w:rsidR="00443AE5" w:rsidRDefault="00AC7A6E">
            <w:pPr>
              <w:spacing w:line="220" w:lineRule="auto"/>
            </w:pPr>
            <w:r>
              <w:rPr>
                <w:color w:val="333333"/>
                <w:sz w:val="18"/>
                <w:szCs w:val="13"/>
              </w:rPr>
              <w:t>Acta / convenio firmado</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80104DE"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A248CB8" w14:textId="77777777" w:rsidR="00443AE5" w:rsidRDefault="00AC7A6E">
            <w:pPr>
              <w:spacing w:line="220" w:lineRule="auto"/>
              <w:jc w:val="center"/>
            </w:pPr>
            <w:r>
              <w:rPr>
                <w:color w:val="333333"/>
                <w:sz w:val="18"/>
                <w:szCs w:val="13"/>
              </w:rPr>
              <w:t>4</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7374109" w14:textId="77777777" w:rsidR="00443AE5" w:rsidRDefault="00AC7A6E">
            <w:pPr>
              <w:spacing w:line="220" w:lineRule="auto"/>
              <w:jc w:val="center"/>
            </w:pPr>
            <w:r>
              <w:rPr>
                <w:color w:val="333333"/>
                <w:sz w:val="18"/>
                <w:szCs w:val="13"/>
              </w:rPr>
              <w:t>5</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DC70071" w14:textId="77777777" w:rsidR="00443AE5" w:rsidRDefault="00AC7A6E">
            <w:pPr>
              <w:spacing w:line="220" w:lineRule="auto"/>
              <w:jc w:val="center"/>
            </w:pPr>
            <w:r>
              <w:rPr>
                <w:color w:val="333333"/>
                <w:sz w:val="18"/>
                <w:szCs w:val="13"/>
              </w:rPr>
              <w:t>6</w:t>
            </w:r>
          </w:p>
        </w:tc>
        <w:tc>
          <w:tcPr>
            <w:tcW w:w="212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668A06D" w14:textId="77777777" w:rsidR="00443AE5" w:rsidRDefault="00AC7A6E">
            <w:pPr>
              <w:spacing w:line="220" w:lineRule="auto"/>
            </w:pPr>
            <w:r>
              <w:rPr>
                <w:color w:val="333333"/>
                <w:sz w:val="18"/>
                <w:szCs w:val="13"/>
              </w:rPr>
              <w:t xml:space="preserve">Dirección </w:t>
            </w:r>
            <w:r w:rsidR="00603F78">
              <w:rPr>
                <w:color w:val="333333"/>
                <w:sz w:val="18"/>
                <w:szCs w:val="13"/>
              </w:rPr>
              <w:t>Preventiva</w:t>
            </w:r>
            <w:r>
              <w:rPr>
                <w:color w:val="333333"/>
                <w:sz w:val="18"/>
                <w:szCs w:val="13"/>
              </w:rPr>
              <w:t>/DESPACHO/ Jurídica</w:t>
            </w:r>
          </w:p>
        </w:tc>
      </w:tr>
      <w:tr w:rsidR="00443AE5" w14:paraId="41DB99EE"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3FF3F14" w14:textId="77777777" w:rsidR="00443AE5" w:rsidRDefault="00AC7A6E">
            <w:pPr>
              <w:spacing w:line="220" w:lineRule="auto"/>
            </w:pPr>
            <w:r>
              <w:rPr>
                <w:b/>
                <w:bCs/>
                <w:color w:val="333333"/>
                <w:sz w:val="18"/>
                <w:szCs w:val="13"/>
              </w:rPr>
              <w:t>* PE2.6.3</w:t>
            </w:r>
          </w:p>
        </w:tc>
        <w:tc>
          <w:tcPr>
            <w:tcW w:w="16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223DA4D" w14:textId="77777777" w:rsidR="00443AE5" w:rsidRDefault="00AC7A6E">
            <w:pPr>
              <w:spacing w:line="220" w:lineRule="auto"/>
            </w:pPr>
            <w:r>
              <w:rPr>
                <w:color w:val="333333"/>
                <w:sz w:val="18"/>
                <w:szCs w:val="13"/>
              </w:rPr>
              <w:t xml:space="preserve">Acompañadas instituciones públicas, gobiernos locales y </w:t>
            </w:r>
            <w:r w:rsidR="007545E9">
              <w:rPr>
                <w:color w:val="333333"/>
                <w:sz w:val="18"/>
                <w:szCs w:val="13"/>
              </w:rPr>
              <w:t>organizaciones</w:t>
            </w:r>
            <w:r>
              <w:rPr>
                <w:color w:val="333333"/>
                <w:sz w:val="18"/>
                <w:szCs w:val="13"/>
              </w:rPr>
              <w:t xml:space="preserve"> sociales en la inclusión de enfoques preventivos en planes sectoriales, estrategias local</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47A955D" w14:textId="77777777" w:rsidR="00443AE5" w:rsidRDefault="00AC7A6E">
            <w:pPr>
              <w:spacing w:line="220" w:lineRule="auto"/>
            </w:pPr>
            <w:r>
              <w:rPr>
                <w:color w:val="333333"/>
                <w:sz w:val="18"/>
                <w:szCs w:val="13"/>
              </w:rPr>
              <w:t>Entidades acompañadas técnicamente</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DC0DF03" w14:textId="77777777" w:rsidR="00443AE5" w:rsidRDefault="00AC7A6E">
            <w:pPr>
              <w:spacing w:line="220" w:lineRule="auto"/>
            </w:pPr>
            <w:r>
              <w:rPr>
                <w:color w:val="333333"/>
                <w:sz w:val="18"/>
                <w:szCs w:val="13"/>
              </w:rPr>
              <w:t>Informe de cumplimiento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B3841D7" w14:textId="77777777" w:rsidR="00443AE5" w:rsidRDefault="00AC7A6E">
            <w:pPr>
              <w:spacing w:line="220" w:lineRule="auto"/>
              <w:jc w:val="center"/>
            </w:pPr>
            <w:r>
              <w:rPr>
                <w:color w:val="333333"/>
                <w:sz w:val="18"/>
                <w:szCs w:val="13"/>
              </w:rPr>
              <w:t>12</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842C773" w14:textId="77777777" w:rsidR="00443AE5" w:rsidRDefault="00AC7A6E">
            <w:pPr>
              <w:spacing w:line="220" w:lineRule="auto"/>
              <w:jc w:val="center"/>
            </w:pPr>
            <w:r>
              <w:rPr>
                <w:color w:val="333333"/>
                <w:sz w:val="18"/>
                <w:szCs w:val="13"/>
              </w:rPr>
              <w:t>15</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4EA414C" w14:textId="77777777" w:rsidR="00443AE5" w:rsidRDefault="00AC7A6E">
            <w:pPr>
              <w:spacing w:line="220" w:lineRule="auto"/>
              <w:jc w:val="center"/>
            </w:pPr>
            <w:r>
              <w:rPr>
                <w:color w:val="333333"/>
                <w:sz w:val="18"/>
                <w:szCs w:val="13"/>
              </w:rPr>
              <w:t>15</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9D7D521" w14:textId="77777777" w:rsidR="00443AE5" w:rsidRDefault="00AC7A6E">
            <w:pPr>
              <w:spacing w:line="220" w:lineRule="auto"/>
              <w:jc w:val="center"/>
            </w:pPr>
            <w:r>
              <w:rPr>
                <w:color w:val="333333"/>
                <w:sz w:val="18"/>
                <w:szCs w:val="13"/>
              </w:rPr>
              <w:t>18</w:t>
            </w:r>
          </w:p>
        </w:tc>
        <w:tc>
          <w:tcPr>
            <w:tcW w:w="212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81828A2" w14:textId="77777777" w:rsidR="00443AE5" w:rsidRDefault="00AC7A6E">
            <w:pPr>
              <w:spacing w:line="220" w:lineRule="auto"/>
            </w:pPr>
            <w:r>
              <w:rPr>
                <w:color w:val="333333"/>
                <w:sz w:val="18"/>
                <w:szCs w:val="13"/>
              </w:rPr>
              <w:t>Dirección de Prevención</w:t>
            </w:r>
          </w:p>
        </w:tc>
      </w:tr>
      <w:tr w:rsidR="00443AE5" w14:paraId="6675BFF7"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0AD1974" w14:textId="77777777" w:rsidR="00443AE5" w:rsidRDefault="00AC7A6E">
            <w:pPr>
              <w:spacing w:line="220" w:lineRule="auto"/>
            </w:pPr>
            <w:r>
              <w:rPr>
                <w:b/>
                <w:bCs/>
                <w:color w:val="333333"/>
                <w:sz w:val="18"/>
                <w:szCs w:val="13"/>
              </w:rPr>
              <w:t>* PE2.6.4</w:t>
            </w:r>
          </w:p>
        </w:tc>
        <w:tc>
          <w:tcPr>
            <w:tcW w:w="16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BB63063" w14:textId="77777777" w:rsidR="00443AE5" w:rsidRDefault="00AC7A6E">
            <w:pPr>
              <w:spacing w:line="220" w:lineRule="auto"/>
            </w:pPr>
            <w:r>
              <w:rPr>
                <w:color w:val="333333"/>
                <w:sz w:val="18"/>
                <w:szCs w:val="13"/>
              </w:rPr>
              <w:t xml:space="preserve">Integrados componentes de prevención del consumo en instrumentos de </w:t>
            </w:r>
            <w:r>
              <w:rPr>
                <w:color w:val="333333"/>
                <w:sz w:val="18"/>
                <w:szCs w:val="13"/>
              </w:rPr>
              <w:lastRenderedPageBreak/>
              <w:t>política pública nacional o sectorial (planes nacionales, políticas sociales, estrategias de</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76B171E" w14:textId="77777777" w:rsidR="00443AE5" w:rsidRDefault="00AC7A6E">
            <w:pPr>
              <w:spacing w:line="220" w:lineRule="auto"/>
            </w:pPr>
            <w:r>
              <w:rPr>
                <w:color w:val="333333"/>
                <w:sz w:val="18"/>
                <w:szCs w:val="13"/>
              </w:rPr>
              <w:lastRenderedPageBreak/>
              <w:t>Instrumentos con componentes preventivos integrados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2628283" w14:textId="77777777" w:rsidR="00443AE5" w:rsidRDefault="00AC7A6E">
            <w:pPr>
              <w:spacing w:line="220" w:lineRule="auto"/>
            </w:pPr>
            <w:r>
              <w:rPr>
                <w:color w:val="333333"/>
                <w:sz w:val="18"/>
                <w:szCs w:val="13"/>
              </w:rPr>
              <w:t>Plataforma / sistema</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835A04E" w14:textId="77777777" w:rsidR="00443AE5" w:rsidRDefault="00AC7A6E">
            <w:pPr>
              <w:spacing w:line="220" w:lineRule="auto"/>
              <w:jc w:val="center"/>
            </w:pPr>
            <w:r>
              <w:rPr>
                <w:color w:val="333333"/>
                <w:sz w:val="18"/>
                <w:szCs w:val="13"/>
              </w:rPr>
              <w:t>2</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C53731B"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8739112"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4915D93" w14:textId="77777777" w:rsidR="00443AE5" w:rsidRDefault="00AC7A6E">
            <w:pPr>
              <w:spacing w:line="220" w:lineRule="auto"/>
              <w:jc w:val="center"/>
            </w:pPr>
            <w:r>
              <w:rPr>
                <w:color w:val="333333"/>
                <w:sz w:val="18"/>
                <w:szCs w:val="13"/>
              </w:rPr>
              <w:t>2</w:t>
            </w:r>
          </w:p>
        </w:tc>
        <w:tc>
          <w:tcPr>
            <w:tcW w:w="212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7BF7198" w14:textId="77777777" w:rsidR="00443AE5" w:rsidRDefault="00AC7A6E">
            <w:pPr>
              <w:spacing w:line="220" w:lineRule="auto"/>
            </w:pPr>
            <w:r>
              <w:rPr>
                <w:color w:val="333333"/>
                <w:sz w:val="18"/>
                <w:szCs w:val="13"/>
              </w:rPr>
              <w:t>DESPACHO/Dirección de prevención</w:t>
            </w:r>
          </w:p>
        </w:tc>
      </w:tr>
    </w:tbl>
    <w:p w14:paraId="087B5ADF" w14:textId="77777777" w:rsidR="000036C8" w:rsidRDefault="000036C8">
      <w:pPr>
        <w:spacing w:after="120" w:line="276" w:lineRule="auto"/>
        <w:jc w:val="both"/>
        <w:rPr>
          <w:color w:val="333333"/>
        </w:rPr>
      </w:pPr>
    </w:p>
    <w:p w14:paraId="4E524836" w14:textId="2E8D9434" w:rsidR="000D6EEC" w:rsidRDefault="00AC7A6E">
      <w:pPr>
        <w:spacing w:after="120" w:line="276" w:lineRule="auto"/>
        <w:jc w:val="both"/>
      </w:pPr>
      <w:r>
        <w:rPr>
          <w:color w:val="333333"/>
        </w:rPr>
        <w:t>El componente educativo se articula a través del Programa Nacional de Prevención Escolar, en coordinación con el MINERD, que incluye la aplicación de protocolos escolares ante sospecha de consumo o tenencia, la implementación del programa "Vapear no es un Juego" para la prevención del uso de cigarrillos electrónicos, la capacitación de docentes como multiplicadores preventivos, y la realización de jornadas psicoeducativas y conversatorios dirigidos a estudiantes de todos los niveles. En 2025, el CND alcanzó directamente a más de 67,000 personas mediante 1,327 jornadas en 85 municipios.</w:t>
      </w:r>
    </w:p>
    <w:p w14:paraId="45A92585" w14:textId="77777777" w:rsidR="000D6EEC" w:rsidRDefault="00AC7A6E">
      <w:pPr>
        <w:spacing w:after="120" w:line="276" w:lineRule="auto"/>
        <w:jc w:val="both"/>
      </w:pPr>
      <w:r>
        <w:rPr>
          <w:color w:val="333333"/>
        </w:rPr>
        <w:t>El componente comunitario se desarrolla a través de la estrategia de Coaliciones Comunitarias Antidrogas (modelo CADCA) y el Plan de Sensibilización, Orientación y Empoderamiento Comunitario (SOEC), que fortalecen las capacidades territoriales para intervenir de manera integral en el problema de las drogas a nivel local. Se busca consolidar redes de prevención que articulen juntas de vecinos, iglesias, clubes deportivos, organizaciones de la sociedad civil y familias en torno a planes integrales de prevención municipal.</w:t>
      </w:r>
    </w:p>
    <w:p w14:paraId="05113A5C" w14:textId="77777777" w:rsidR="000D6EEC" w:rsidRDefault="00AC7A6E">
      <w:pPr>
        <w:spacing w:after="120" w:line="276" w:lineRule="auto"/>
        <w:jc w:val="both"/>
      </w:pPr>
      <w:r>
        <w:rPr>
          <w:color w:val="333333"/>
        </w:rPr>
        <w:t>En el ámbito laboral, el Departamento de Prevención en el Área Laboral (DEPRAL) ejecuta programas de sensibilización en centros de trabajo, incluyendo el convenio con CONATRA para prevención en el sector transporte. En el ámbito deportivo, el Departamento de Prevención en el Deporte (DEPREDEPORTE) realiza festivales deportivos y recreativos con enfoque preventivo, jornadas de formación para dirigentes y entrenadores, y actividades de sensibilización en espacios deportivos comunitarios.</w:t>
      </w:r>
    </w:p>
    <w:p w14:paraId="00F88323" w14:textId="77777777" w:rsidR="000D6EEC" w:rsidRDefault="00AC7A6E">
      <w:pPr>
        <w:spacing w:after="120" w:line="276" w:lineRule="auto"/>
        <w:jc w:val="both"/>
      </w:pPr>
      <w:r>
        <w:rPr>
          <w:color w:val="333333"/>
        </w:rPr>
        <w:t>El eje incluye además la producción y difusión de campañas de comunicación creativa, como "ViveDominiSanamente", y la coordinación intersectorial con programas gubernamentales como "14-24" y "Mujer Supérate". La consolidación de mesas de coordinación multisectorial y la firma de convenios interinstitucionales garantizan la sostenibilidad y el alcance territorial de las intervenciones preventivas.</w:t>
      </w:r>
    </w:p>
    <w:p w14:paraId="58CB9388" w14:textId="77777777" w:rsidR="00443AE5" w:rsidRDefault="00443AE5"/>
    <w:p w14:paraId="14E79CA1" w14:textId="77777777" w:rsidR="000D6EEC" w:rsidRDefault="000D6EEC">
      <w:pPr>
        <w:spacing w:after="120" w:line="276" w:lineRule="auto"/>
        <w:jc w:val="both"/>
      </w:pPr>
    </w:p>
    <w:p w14:paraId="34AE50ED" w14:textId="77777777" w:rsidR="000036C8" w:rsidRDefault="000036C8">
      <w:pPr>
        <w:spacing w:after="120" w:line="276" w:lineRule="auto"/>
        <w:jc w:val="both"/>
      </w:pPr>
    </w:p>
    <w:p w14:paraId="66DC6919" w14:textId="77777777" w:rsidR="000036C8" w:rsidRDefault="000036C8">
      <w:pPr>
        <w:spacing w:after="120" w:line="276" w:lineRule="auto"/>
        <w:jc w:val="both"/>
      </w:pPr>
    </w:p>
    <w:p w14:paraId="402055EF" w14:textId="77777777" w:rsidR="000036C8" w:rsidRDefault="000036C8">
      <w:pPr>
        <w:spacing w:after="120" w:line="276" w:lineRule="auto"/>
        <w:jc w:val="both"/>
      </w:pPr>
    </w:p>
    <w:p w14:paraId="56E6596E" w14:textId="77777777" w:rsidR="000036C8" w:rsidRDefault="000036C8">
      <w:pPr>
        <w:spacing w:after="120" w:line="276" w:lineRule="auto"/>
        <w:jc w:val="both"/>
      </w:pPr>
    </w:p>
    <w:p w14:paraId="147091BA" w14:textId="77777777" w:rsidR="000D6EEC" w:rsidRDefault="00AC7A6E">
      <w:pPr>
        <w:spacing w:after="120" w:line="276" w:lineRule="auto"/>
        <w:jc w:val="both"/>
      </w:pPr>
      <w:r>
        <w:rPr>
          <w:b/>
          <w:color w:val="1F3864"/>
          <w:sz w:val="24"/>
        </w:rPr>
        <w:t>Eje 3. Atención, Tratamiento y Rehabilitación con Calidad y Enfoque de Derechos</w:t>
      </w: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1"/>
        <w:gridCol w:w="1641"/>
        <w:gridCol w:w="1541"/>
        <w:gridCol w:w="1181"/>
        <w:gridCol w:w="561"/>
        <w:gridCol w:w="561"/>
        <w:gridCol w:w="561"/>
        <w:gridCol w:w="561"/>
        <w:gridCol w:w="2021"/>
      </w:tblGrid>
      <w:tr w:rsidR="00443AE5" w14:paraId="77278A6E"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3A93F37B" w14:textId="77777777" w:rsidR="00443AE5" w:rsidRDefault="00AC7A6E">
            <w:pPr>
              <w:jc w:val="center"/>
            </w:pPr>
            <w:r>
              <w:rPr>
                <w:b/>
                <w:bCs/>
                <w:color w:val="FFFFFF"/>
                <w:sz w:val="18"/>
                <w:szCs w:val="16"/>
              </w:rPr>
              <w:t>Código</w:t>
            </w:r>
          </w:p>
        </w:tc>
        <w:tc>
          <w:tcPr>
            <w:tcW w:w="164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58F08ACD" w14:textId="77777777" w:rsidR="00443AE5" w:rsidRDefault="00AC7A6E">
            <w:pPr>
              <w:jc w:val="center"/>
            </w:pPr>
            <w:r>
              <w:rPr>
                <w:b/>
                <w:bCs/>
                <w:color w:val="FFFFFF"/>
                <w:sz w:val="18"/>
                <w:szCs w:val="16"/>
              </w:rPr>
              <w:t>Producto</w:t>
            </w:r>
          </w:p>
        </w:tc>
        <w:tc>
          <w:tcPr>
            <w:tcW w:w="154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1F09C180" w14:textId="77777777" w:rsidR="00443AE5" w:rsidRDefault="00AC7A6E">
            <w:pPr>
              <w:jc w:val="center"/>
            </w:pPr>
            <w:r>
              <w:rPr>
                <w:b/>
                <w:bCs/>
                <w:color w:val="FFFFFF"/>
                <w:sz w:val="18"/>
                <w:szCs w:val="16"/>
              </w:rPr>
              <w:t>Indicador</w:t>
            </w:r>
          </w:p>
        </w:tc>
        <w:tc>
          <w:tcPr>
            <w:tcW w:w="118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54511BF9" w14:textId="77777777" w:rsidR="00443AE5" w:rsidRDefault="00AC7A6E">
            <w:pPr>
              <w:jc w:val="center"/>
            </w:pPr>
            <w:r>
              <w:rPr>
                <w:b/>
                <w:bCs/>
                <w:color w:val="FFFFFF"/>
                <w:sz w:val="18"/>
                <w:szCs w:val="16"/>
              </w:rPr>
              <w:t>MV</w:t>
            </w:r>
          </w:p>
        </w:tc>
        <w:tc>
          <w:tcPr>
            <w:tcW w:w="56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46AAFC71" w14:textId="77777777" w:rsidR="00443AE5" w:rsidRDefault="00AC7A6E">
            <w:pPr>
              <w:jc w:val="center"/>
            </w:pPr>
            <w:r>
              <w:rPr>
                <w:b/>
                <w:bCs/>
                <w:color w:val="FFFFFF"/>
                <w:sz w:val="18"/>
                <w:szCs w:val="16"/>
              </w:rPr>
              <w:t>2025</w:t>
            </w:r>
          </w:p>
        </w:tc>
        <w:tc>
          <w:tcPr>
            <w:tcW w:w="56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28A364DA" w14:textId="77777777" w:rsidR="00443AE5" w:rsidRDefault="00AC7A6E">
            <w:pPr>
              <w:jc w:val="center"/>
            </w:pPr>
            <w:r>
              <w:rPr>
                <w:b/>
                <w:bCs/>
                <w:color w:val="FFFFFF"/>
                <w:sz w:val="18"/>
                <w:szCs w:val="16"/>
              </w:rPr>
              <w:t>2026</w:t>
            </w:r>
          </w:p>
        </w:tc>
        <w:tc>
          <w:tcPr>
            <w:tcW w:w="56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1F60C4F5" w14:textId="77777777" w:rsidR="00443AE5" w:rsidRDefault="00AC7A6E">
            <w:pPr>
              <w:jc w:val="center"/>
            </w:pPr>
            <w:r>
              <w:rPr>
                <w:b/>
                <w:bCs/>
                <w:color w:val="FFFFFF"/>
                <w:sz w:val="18"/>
                <w:szCs w:val="16"/>
              </w:rPr>
              <w:t>2027</w:t>
            </w:r>
          </w:p>
        </w:tc>
        <w:tc>
          <w:tcPr>
            <w:tcW w:w="56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5E70A299" w14:textId="77777777" w:rsidR="00443AE5" w:rsidRDefault="00AC7A6E">
            <w:pPr>
              <w:jc w:val="center"/>
            </w:pPr>
            <w:r>
              <w:rPr>
                <w:b/>
                <w:bCs/>
                <w:color w:val="FFFFFF"/>
                <w:sz w:val="18"/>
                <w:szCs w:val="16"/>
              </w:rPr>
              <w:t>2028</w:t>
            </w:r>
          </w:p>
        </w:tc>
        <w:tc>
          <w:tcPr>
            <w:tcW w:w="202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221ABF3F" w14:textId="77777777" w:rsidR="00443AE5" w:rsidRDefault="00AC7A6E">
            <w:pPr>
              <w:jc w:val="center"/>
            </w:pPr>
            <w:r>
              <w:rPr>
                <w:b/>
                <w:bCs/>
                <w:color w:val="FFFFFF"/>
                <w:sz w:val="18"/>
                <w:szCs w:val="16"/>
              </w:rPr>
              <w:t>Responsable</w:t>
            </w:r>
          </w:p>
        </w:tc>
      </w:tr>
      <w:tr w:rsidR="00443AE5" w14:paraId="3988D97A"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2F6A728" w14:textId="77777777" w:rsidR="00443AE5" w:rsidRDefault="00AC7A6E">
            <w:pPr>
              <w:spacing w:line="220" w:lineRule="auto"/>
            </w:pPr>
            <w:r>
              <w:rPr>
                <w:b/>
                <w:bCs/>
                <w:color w:val="333333"/>
                <w:sz w:val="18"/>
                <w:szCs w:val="13"/>
              </w:rPr>
              <w:t>* PE3.1.1</w:t>
            </w:r>
          </w:p>
        </w:tc>
        <w:tc>
          <w:tcPr>
            <w:tcW w:w="16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B77737D" w14:textId="77777777" w:rsidR="00443AE5" w:rsidRDefault="00AC7A6E">
            <w:pPr>
              <w:spacing w:line="220" w:lineRule="auto"/>
            </w:pPr>
            <w:r>
              <w:rPr>
                <w:color w:val="333333"/>
                <w:sz w:val="18"/>
                <w:szCs w:val="13"/>
              </w:rPr>
              <w:t xml:space="preserve">Actualizado el mapa nacional de oferta de servicios </w:t>
            </w:r>
            <w:r>
              <w:rPr>
                <w:color w:val="333333"/>
                <w:sz w:val="18"/>
                <w:szCs w:val="13"/>
              </w:rPr>
              <w:lastRenderedPageBreak/>
              <w:t>de tratamiento y rehabilitación con criterios geográficos, demográficos y epidemiológicos.</w:t>
            </w:r>
          </w:p>
        </w:tc>
        <w:tc>
          <w:tcPr>
            <w:tcW w:w="15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096409B" w14:textId="77777777" w:rsidR="00443AE5" w:rsidRDefault="00AC7A6E">
            <w:pPr>
              <w:spacing w:line="220" w:lineRule="auto"/>
            </w:pPr>
            <w:r>
              <w:rPr>
                <w:color w:val="333333"/>
                <w:sz w:val="18"/>
                <w:szCs w:val="13"/>
              </w:rPr>
              <w:lastRenderedPageBreak/>
              <w:t>Mapas analíticos generados</w:t>
            </w:r>
          </w:p>
        </w:tc>
        <w:tc>
          <w:tcPr>
            <w:tcW w:w="11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F3924A5"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E3F9978"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8EF7989"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6162C0D"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BA4B9CE" w14:textId="77777777" w:rsidR="00443AE5" w:rsidRDefault="00AC7A6E">
            <w:pPr>
              <w:spacing w:line="220" w:lineRule="auto"/>
              <w:jc w:val="center"/>
            </w:pPr>
            <w:r>
              <w:rPr>
                <w:color w:val="333333"/>
                <w:sz w:val="18"/>
                <w:szCs w:val="13"/>
              </w:rPr>
              <w:t>1</w:t>
            </w:r>
          </w:p>
        </w:tc>
        <w:tc>
          <w:tcPr>
            <w:tcW w:w="20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978C776" w14:textId="77777777" w:rsidR="00443AE5" w:rsidRDefault="00AC7A6E">
            <w:pPr>
              <w:spacing w:line="220" w:lineRule="auto"/>
            </w:pPr>
            <w:r>
              <w:rPr>
                <w:color w:val="333333"/>
                <w:sz w:val="18"/>
                <w:szCs w:val="13"/>
              </w:rPr>
              <w:t>DEATRIS/Observatorio / Planificación</w:t>
            </w:r>
          </w:p>
        </w:tc>
      </w:tr>
      <w:tr w:rsidR="00443AE5" w14:paraId="3E418BEB"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20BEE78" w14:textId="77777777" w:rsidR="00443AE5" w:rsidRDefault="00AC7A6E">
            <w:pPr>
              <w:spacing w:line="220" w:lineRule="auto"/>
            </w:pPr>
            <w:r>
              <w:rPr>
                <w:b/>
                <w:bCs/>
                <w:color w:val="333333"/>
                <w:sz w:val="18"/>
                <w:szCs w:val="13"/>
              </w:rPr>
              <w:t>* PE3.1.2</w:t>
            </w:r>
          </w:p>
        </w:tc>
        <w:tc>
          <w:tcPr>
            <w:tcW w:w="16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EC84092" w14:textId="77777777" w:rsidR="00443AE5" w:rsidRDefault="00AC7A6E">
            <w:pPr>
              <w:spacing w:line="220" w:lineRule="auto"/>
            </w:pPr>
            <w:r>
              <w:rPr>
                <w:color w:val="333333"/>
                <w:sz w:val="18"/>
                <w:szCs w:val="13"/>
              </w:rPr>
              <w:t>Elaborados y validados perfiles territoriales de demanda insatisfecha de tratamiento, con propuestas técnicas para expandir la cobertura a través de redes exist</w:t>
            </w:r>
          </w:p>
        </w:tc>
        <w:tc>
          <w:tcPr>
            <w:tcW w:w="15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361E5BF" w14:textId="77777777" w:rsidR="00443AE5" w:rsidRDefault="00AC7A6E">
            <w:pPr>
              <w:spacing w:line="220" w:lineRule="auto"/>
            </w:pPr>
            <w:r>
              <w:rPr>
                <w:color w:val="333333"/>
                <w:sz w:val="18"/>
                <w:szCs w:val="13"/>
              </w:rPr>
              <w:t>Perfiles territoriales con propuestas elaboradas</w:t>
            </w:r>
          </w:p>
        </w:tc>
        <w:tc>
          <w:tcPr>
            <w:tcW w:w="11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DB7BFE1"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D48FF5E" w14:textId="77777777" w:rsidR="00443AE5" w:rsidRDefault="00AC7A6E">
            <w:pPr>
              <w:spacing w:line="220" w:lineRule="auto"/>
              <w:jc w:val="center"/>
            </w:pPr>
            <w:r>
              <w:rPr>
                <w:color w:val="333333"/>
                <w:sz w:val="18"/>
                <w:szCs w:val="13"/>
              </w:rPr>
              <w:t>8</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47990E4" w14:textId="77777777" w:rsidR="00443AE5" w:rsidRDefault="00AC7A6E">
            <w:pPr>
              <w:spacing w:line="220" w:lineRule="auto"/>
              <w:jc w:val="center"/>
            </w:pPr>
            <w:r>
              <w:rPr>
                <w:color w:val="333333"/>
                <w:sz w:val="18"/>
                <w:szCs w:val="13"/>
              </w:rPr>
              <w:t>10</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6B84934" w14:textId="77777777" w:rsidR="00443AE5" w:rsidRDefault="00AC7A6E">
            <w:pPr>
              <w:spacing w:line="220" w:lineRule="auto"/>
              <w:jc w:val="center"/>
            </w:pPr>
            <w:r>
              <w:rPr>
                <w:color w:val="333333"/>
                <w:sz w:val="18"/>
                <w:szCs w:val="13"/>
              </w:rPr>
              <w:t>10</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6DD2994" w14:textId="77777777" w:rsidR="00443AE5" w:rsidRDefault="00AC7A6E">
            <w:pPr>
              <w:spacing w:line="220" w:lineRule="auto"/>
              <w:jc w:val="center"/>
            </w:pPr>
            <w:r>
              <w:rPr>
                <w:color w:val="333333"/>
                <w:sz w:val="18"/>
                <w:szCs w:val="13"/>
              </w:rPr>
              <w:t>12</w:t>
            </w:r>
          </w:p>
        </w:tc>
        <w:tc>
          <w:tcPr>
            <w:tcW w:w="20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D90FCDC" w14:textId="77777777" w:rsidR="00443AE5" w:rsidRDefault="00AC7A6E">
            <w:pPr>
              <w:spacing w:line="220" w:lineRule="auto"/>
            </w:pPr>
            <w:r>
              <w:rPr>
                <w:color w:val="333333"/>
                <w:sz w:val="18"/>
                <w:szCs w:val="13"/>
              </w:rPr>
              <w:t>DEATRIS/DPyD / Observatorio</w:t>
            </w:r>
          </w:p>
        </w:tc>
      </w:tr>
      <w:tr w:rsidR="00443AE5" w14:paraId="7E0A94F5"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3A183EB" w14:textId="77777777" w:rsidR="00443AE5" w:rsidRDefault="00AC7A6E">
            <w:pPr>
              <w:spacing w:line="220" w:lineRule="auto"/>
            </w:pPr>
            <w:r>
              <w:rPr>
                <w:b/>
                <w:bCs/>
                <w:color w:val="333333"/>
                <w:sz w:val="18"/>
                <w:szCs w:val="13"/>
              </w:rPr>
              <w:t>* PE3.1.3</w:t>
            </w:r>
          </w:p>
        </w:tc>
        <w:tc>
          <w:tcPr>
            <w:tcW w:w="16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64ECE80" w14:textId="77777777" w:rsidR="00443AE5" w:rsidRDefault="00AC7A6E">
            <w:pPr>
              <w:spacing w:line="220" w:lineRule="auto"/>
            </w:pPr>
            <w:r>
              <w:rPr>
                <w:color w:val="333333"/>
                <w:sz w:val="18"/>
                <w:szCs w:val="13"/>
              </w:rPr>
              <w:t xml:space="preserve">Diseñados e implementados protocolos locales de referencia y </w:t>
            </w:r>
            <w:r w:rsidR="00603F78">
              <w:rPr>
                <w:color w:val="333333"/>
                <w:sz w:val="18"/>
                <w:szCs w:val="13"/>
              </w:rPr>
              <w:t>contrarreferencia</w:t>
            </w:r>
            <w:r>
              <w:rPr>
                <w:color w:val="333333"/>
                <w:sz w:val="18"/>
                <w:szCs w:val="13"/>
              </w:rPr>
              <w:t xml:space="preserve"> para facilitar el acceso a tratamiento desde redes </w:t>
            </w:r>
            <w:r w:rsidR="00603F78">
              <w:rPr>
                <w:color w:val="333333"/>
                <w:sz w:val="18"/>
                <w:szCs w:val="13"/>
              </w:rPr>
              <w:t>comunitarias</w:t>
            </w:r>
            <w:r>
              <w:rPr>
                <w:color w:val="333333"/>
                <w:sz w:val="18"/>
                <w:szCs w:val="13"/>
              </w:rPr>
              <w:t xml:space="preserve"> y servicios prima</w:t>
            </w:r>
          </w:p>
        </w:tc>
        <w:tc>
          <w:tcPr>
            <w:tcW w:w="15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854CF5A" w14:textId="77777777" w:rsidR="00443AE5" w:rsidRDefault="00AC7A6E">
            <w:pPr>
              <w:spacing w:line="220" w:lineRule="auto"/>
            </w:pPr>
            <w:r>
              <w:rPr>
                <w:color w:val="333333"/>
                <w:sz w:val="18"/>
                <w:szCs w:val="13"/>
              </w:rPr>
              <w:t>Protocolos de derivación implementados</w:t>
            </w:r>
          </w:p>
        </w:tc>
        <w:tc>
          <w:tcPr>
            <w:tcW w:w="11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8A39B25"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783A00C" w14:textId="77777777" w:rsidR="00443AE5" w:rsidRDefault="00AC7A6E">
            <w:pPr>
              <w:spacing w:line="220" w:lineRule="auto"/>
              <w:jc w:val="center"/>
            </w:pPr>
            <w:r>
              <w:rPr>
                <w:color w:val="333333"/>
                <w:sz w:val="18"/>
                <w:szCs w:val="13"/>
              </w:rPr>
              <w:t>4</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F9FE2BE" w14:textId="77777777" w:rsidR="00443AE5" w:rsidRDefault="00AC7A6E">
            <w:pPr>
              <w:spacing w:line="220" w:lineRule="auto"/>
              <w:jc w:val="center"/>
            </w:pPr>
            <w:r>
              <w:rPr>
                <w:color w:val="333333"/>
                <w:sz w:val="18"/>
                <w:szCs w:val="13"/>
              </w:rPr>
              <w:t>6</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3CA92ED" w14:textId="77777777" w:rsidR="00443AE5" w:rsidRDefault="00AC7A6E">
            <w:pPr>
              <w:spacing w:line="220" w:lineRule="auto"/>
              <w:jc w:val="center"/>
            </w:pPr>
            <w:r>
              <w:rPr>
                <w:color w:val="333333"/>
                <w:sz w:val="18"/>
                <w:szCs w:val="13"/>
              </w:rPr>
              <w:t>6</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D736A55" w14:textId="77777777" w:rsidR="00443AE5" w:rsidRDefault="00AC7A6E">
            <w:pPr>
              <w:spacing w:line="220" w:lineRule="auto"/>
              <w:jc w:val="center"/>
            </w:pPr>
            <w:r>
              <w:rPr>
                <w:color w:val="333333"/>
                <w:sz w:val="18"/>
                <w:szCs w:val="13"/>
              </w:rPr>
              <w:t>6</w:t>
            </w:r>
          </w:p>
        </w:tc>
        <w:tc>
          <w:tcPr>
            <w:tcW w:w="20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FC32FB8" w14:textId="77777777" w:rsidR="00443AE5" w:rsidRDefault="00AC7A6E">
            <w:pPr>
              <w:spacing w:line="220" w:lineRule="auto"/>
            </w:pPr>
            <w:r>
              <w:rPr>
                <w:color w:val="333333"/>
                <w:sz w:val="18"/>
                <w:szCs w:val="13"/>
              </w:rPr>
              <w:t>DEATRIS</w:t>
            </w:r>
          </w:p>
        </w:tc>
      </w:tr>
      <w:tr w:rsidR="00443AE5" w14:paraId="734BE38D"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7018997" w14:textId="77777777" w:rsidR="00443AE5" w:rsidRDefault="00AC7A6E">
            <w:pPr>
              <w:spacing w:line="220" w:lineRule="auto"/>
            </w:pPr>
            <w:r>
              <w:rPr>
                <w:b/>
                <w:bCs/>
                <w:color w:val="333333"/>
                <w:sz w:val="18"/>
                <w:szCs w:val="13"/>
              </w:rPr>
              <w:t>* PE3.1.4</w:t>
            </w:r>
          </w:p>
        </w:tc>
        <w:tc>
          <w:tcPr>
            <w:tcW w:w="16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108592C" w14:textId="77777777" w:rsidR="00443AE5" w:rsidRDefault="00AC7A6E">
            <w:pPr>
              <w:spacing w:line="220" w:lineRule="auto"/>
            </w:pPr>
            <w:r>
              <w:rPr>
                <w:color w:val="333333"/>
                <w:sz w:val="18"/>
                <w:szCs w:val="13"/>
              </w:rPr>
              <w:t xml:space="preserve">Ejecutadas </w:t>
            </w:r>
            <w:r w:rsidR="007545E9">
              <w:rPr>
                <w:color w:val="333333"/>
                <w:sz w:val="18"/>
                <w:szCs w:val="13"/>
              </w:rPr>
              <w:t>acciones</w:t>
            </w:r>
            <w:r>
              <w:rPr>
                <w:color w:val="333333"/>
                <w:sz w:val="18"/>
                <w:szCs w:val="13"/>
              </w:rPr>
              <w:t xml:space="preserve"> de acompañamiento técnico y asesoría a gobiernos locales e instituciones públicas para incluir servicios de tratamiento en sus planes y pres</w:t>
            </w:r>
          </w:p>
        </w:tc>
        <w:tc>
          <w:tcPr>
            <w:tcW w:w="15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851B572" w14:textId="77777777" w:rsidR="00443AE5" w:rsidRDefault="00603F78">
            <w:pPr>
              <w:spacing w:line="220" w:lineRule="auto"/>
            </w:pPr>
            <w:r>
              <w:rPr>
                <w:color w:val="333333"/>
                <w:sz w:val="18"/>
                <w:szCs w:val="13"/>
              </w:rPr>
              <w:t>Acciones de acompañamiento técnico realizadas</w:t>
            </w:r>
          </w:p>
        </w:tc>
        <w:tc>
          <w:tcPr>
            <w:tcW w:w="11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1AA7C54" w14:textId="77777777" w:rsidR="00443AE5" w:rsidRDefault="00AC7A6E">
            <w:pPr>
              <w:spacing w:line="220" w:lineRule="auto"/>
            </w:pPr>
            <w:r>
              <w:rPr>
                <w:color w:val="333333"/>
                <w:sz w:val="18"/>
                <w:szCs w:val="13"/>
              </w:rPr>
              <w:t>Registro de beneficiarios</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47078E8" w14:textId="77777777" w:rsidR="00443AE5" w:rsidRDefault="00AC7A6E">
            <w:pPr>
              <w:spacing w:line="220" w:lineRule="auto"/>
              <w:jc w:val="center"/>
            </w:pPr>
            <w:r>
              <w:rPr>
                <w:color w:val="333333"/>
                <w:sz w:val="18"/>
                <w:szCs w:val="13"/>
              </w:rPr>
              <w:t>10</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9DB46AE" w14:textId="77777777" w:rsidR="00443AE5" w:rsidRDefault="00AC7A6E">
            <w:pPr>
              <w:spacing w:line="220" w:lineRule="auto"/>
              <w:jc w:val="center"/>
            </w:pPr>
            <w:r>
              <w:rPr>
                <w:color w:val="333333"/>
                <w:sz w:val="18"/>
                <w:szCs w:val="13"/>
              </w:rPr>
              <w:t>12</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C33585A" w14:textId="77777777" w:rsidR="00443AE5" w:rsidRDefault="00AC7A6E">
            <w:pPr>
              <w:spacing w:line="220" w:lineRule="auto"/>
              <w:jc w:val="center"/>
            </w:pPr>
            <w:r>
              <w:rPr>
                <w:color w:val="333333"/>
                <w:sz w:val="18"/>
                <w:szCs w:val="13"/>
              </w:rPr>
              <w:t>12</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8D1580D" w14:textId="77777777" w:rsidR="00443AE5" w:rsidRDefault="00AC7A6E">
            <w:pPr>
              <w:spacing w:line="220" w:lineRule="auto"/>
              <w:jc w:val="center"/>
            </w:pPr>
            <w:r>
              <w:rPr>
                <w:color w:val="333333"/>
                <w:sz w:val="18"/>
                <w:szCs w:val="13"/>
              </w:rPr>
              <w:t>12</w:t>
            </w:r>
          </w:p>
        </w:tc>
        <w:tc>
          <w:tcPr>
            <w:tcW w:w="20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22BBF04" w14:textId="77777777" w:rsidR="00443AE5" w:rsidRDefault="00AC7A6E">
            <w:pPr>
              <w:spacing w:line="220" w:lineRule="auto"/>
            </w:pPr>
            <w:r>
              <w:rPr>
                <w:color w:val="333333"/>
                <w:sz w:val="18"/>
                <w:szCs w:val="13"/>
              </w:rPr>
              <w:t>DEATRIS</w:t>
            </w:r>
          </w:p>
        </w:tc>
      </w:tr>
      <w:tr w:rsidR="00443AE5" w14:paraId="25B650CB"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1659607" w14:textId="77777777" w:rsidR="00443AE5" w:rsidRDefault="00AC7A6E">
            <w:pPr>
              <w:spacing w:line="220" w:lineRule="auto"/>
            </w:pPr>
            <w:r>
              <w:rPr>
                <w:b/>
                <w:bCs/>
                <w:color w:val="333333"/>
                <w:sz w:val="18"/>
                <w:szCs w:val="13"/>
              </w:rPr>
              <w:t>* PE3.1.5</w:t>
            </w:r>
          </w:p>
        </w:tc>
        <w:tc>
          <w:tcPr>
            <w:tcW w:w="16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139637B" w14:textId="77777777" w:rsidR="00443AE5" w:rsidRDefault="00AC7A6E">
            <w:pPr>
              <w:spacing w:line="220" w:lineRule="auto"/>
            </w:pPr>
            <w:r>
              <w:rPr>
                <w:color w:val="333333"/>
                <w:sz w:val="18"/>
                <w:szCs w:val="13"/>
              </w:rPr>
              <w:t xml:space="preserve">Difundidos lineamientos técnicos del CND sobre modelos de tratamiento </w:t>
            </w:r>
            <w:r w:rsidR="00603F78">
              <w:rPr>
                <w:color w:val="333333"/>
                <w:sz w:val="18"/>
                <w:szCs w:val="13"/>
              </w:rPr>
              <w:t>comunitario</w:t>
            </w:r>
            <w:r>
              <w:rPr>
                <w:color w:val="333333"/>
                <w:sz w:val="18"/>
                <w:szCs w:val="13"/>
              </w:rPr>
              <w:t>, con enfoque de derechos, salud pública y reintegración social.</w:t>
            </w:r>
          </w:p>
        </w:tc>
        <w:tc>
          <w:tcPr>
            <w:tcW w:w="15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1AA56D3" w14:textId="77777777" w:rsidR="00443AE5" w:rsidRDefault="00AC7A6E">
            <w:pPr>
              <w:spacing w:line="220" w:lineRule="auto"/>
            </w:pPr>
            <w:r>
              <w:rPr>
                <w:color w:val="333333"/>
                <w:sz w:val="18"/>
                <w:szCs w:val="13"/>
              </w:rPr>
              <w:t>Documentos distribuidos y aplicados</w:t>
            </w:r>
          </w:p>
        </w:tc>
        <w:tc>
          <w:tcPr>
            <w:tcW w:w="11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ED1C148"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FF0BED3"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1D56C10" w14:textId="77777777" w:rsidR="00443AE5" w:rsidRDefault="00AC7A6E">
            <w:pPr>
              <w:spacing w:line="220" w:lineRule="auto"/>
              <w:jc w:val="center"/>
            </w:pPr>
            <w:r>
              <w:rPr>
                <w:color w:val="333333"/>
                <w:sz w:val="18"/>
                <w:szCs w:val="13"/>
              </w:rPr>
              <w:t>4</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39F5943" w14:textId="77777777" w:rsidR="00443AE5" w:rsidRDefault="00AC7A6E">
            <w:pPr>
              <w:spacing w:line="220" w:lineRule="auto"/>
              <w:jc w:val="center"/>
            </w:pPr>
            <w:r>
              <w:rPr>
                <w:color w:val="333333"/>
                <w:sz w:val="18"/>
                <w:szCs w:val="13"/>
              </w:rPr>
              <w:t>4</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33022B3" w14:textId="77777777" w:rsidR="00443AE5" w:rsidRDefault="00AC7A6E">
            <w:pPr>
              <w:spacing w:line="220" w:lineRule="auto"/>
              <w:jc w:val="center"/>
            </w:pPr>
            <w:r>
              <w:rPr>
                <w:color w:val="333333"/>
                <w:sz w:val="18"/>
                <w:szCs w:val="13"/>
              </w:rPr>
              <w:t>4</w:t>
            </w:r>
          </w:p>
        </w:tc>
        <w:tc>
          <w:tcPr>
            <w:tcW w:w="20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8B0122E" w14:textId="77777777" w:rsidR="00443AE5" w:rsidRDefault="00AC7A6E">
            <w:pPr>
              <w:spacing w:line="220" w:lineRule="auto"/>
            </w:pPr>
            <w:r>
              <w:rPr>
                <w:color w:val="333333"/>
                <w:sz w:val="18"/>
                <w:szCs w:val="13"/>
              </w:rPr>
              <w:t>DEATRIS</w:t>
            </w:r>
          </w:p>
        </w:tc>
      </w:tr>
      <w:tr w:rsidR="00443AE5" w14:paraId="120D2259"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E464CAB" w14:textId="77777777" w:rsidR="00443AE5" w:rsidRDefault="00AC7A6E">
            <w:pPr>
              <w:spacing w:line="220" w:lineRule="auto"/>
            </w:pPr>
            <w:r>
              <w:rPr>
                <w:b/>
                <w:bCs/>
                <w:color w:val="333333"/>
                <w:sz w:val="18"/>
                <w:szCs w:val="13"/>
              </w:rPr>
              <w:t>PE3.2.1</w:t>
            </w:r>
          </w:p>
        </w:tc>
        <w:tc>
          <w:tcPr>
            <w:tcW w:w="16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9F81C8E" w14:textId="77777777" w:rsidR="00443AE5" w:rsidRDefault="00AC7A6E">
            <w:pPr>
              <w:spacing w:line="220" w:lineRule="auto"/>
            </w:pPr>
            <w:r>
              <w:rPr>
                <w:color w:val="333333"/>
                <w:sz w:val="18"/>
                <w:szCs w:val="13"/>
              </w:rPr>
              <w:t>Actualizado y aplicado el marco normativo nacional para la certificación, categorización y funcionamiento de centros de tratamiento, con enfoque de calidad y de</w:t>
            </w:r>
          </w:p>
        </w:tc>
        <w:tc>
          <w:tcPr>
            <w:tcW w:w="15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E6C44A8" w14:textId="77777777" w:rsidR="00443AE5" w:rsidRDefault="00AC7A6E">
            <w:pPr>
              <w:spacing w:line="220" w:lineRule="auto"/>
            </w:pPr>
            <w:r>
              <w:rPr>
                <w:color w:val="333333"/>
                <w:sz w:val="18"/>
                <w:szCs w:val="13"/>
              </w:rPr>
              <w:t>Marco normativo actualizado y aplicado</w:t>
            </w:r>
          </w:p>
        </w:tc>
        <w:tc>
          <w:tcPr>
            <w:tcW w:w="11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A92CF67"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D2B6B3F"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5BE3F01" w14:textId="77777777" w:rsidR="00443AE5" w:rsidRDefault="00AC7A6E">
            <w:pPr>
              <w:spacing w:line="220" w:lineRule="auto"/>
              <w:jc w:val="center"/>
            </w:pPr>
            <w:r>
              <w:rPr>
                <w:color w:val="333333"/>
                <w:sz w:val="18"/>
                <w:szCs w:val="13"/>
              </w:rPr>
              <w:t>—</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E83F183" w14:textId="77777777" w:rsidR="00443AE5" w:rsidRDefault="00AC7A6E">
            <w:pPr>
              <w:spacing w:line="220" w:lineRule="auto"/>
              <w:jc w:val="center"/>
            </w:pPr>
            <w:r>
              <w:rPr>
                <w:color w:val="333333"/>
                <w:sz w:val="18"/>
                <w:szCs w:val="13"/>
              </w:rPr>
              <w:t>—</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6D51ADD" w14:textId="77777777" w:rsidR="00443AE5" w:rsidRDefault="00AC7A6E">
            <w:pPr>
              <w:spacing w:line="220" w:lineRule="auto"/>
              <w:jc w:val="center"/>
            </w:pPr>
            <w:r>
              <w:rPr>
                <w:color w:val="333333"/>
                <w:sz w:val="18"/>
                <w:szCs w:val="13"/>
              </w:rPr>
              <w:t>—</w:t>
            </w:r>
          </w:p>
        </w:tc>
        <w:tc>
          <w:tcPr>
            <w:tcW w:w="20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87455D2" w14:textId="77777777" w:rsidR="00443AE5" w:rsidRDefault="00AC7A6E">
            <w:pPr>
              <w:spacing w:line="220" w:lineRule="auto"/>
            </w:pPr>
            <w:r>
              <w:rPr>
                <w:color w:val="333333"/>
                <w:sz w:val="18"/>
                <w:szCs w:val="13"/>
              </w:rPr>
              <w:t>DEATRIS/DJ</w:t>
            </w:r>
          </w:p>
        </w:tc>
      </w:tr>
      <w:tr w:rsidR="00443AE5" w14:paraId="7E8163BB"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CEB67A2" w14:textId="77777777" w:rsidR="00443AE5" w:rsidRDefault="00AC7A6E">
            <w:pPr>
              <w:spacing w:line="220" w:lineRule="auto"/>
            </w:pPr>
            <w:r>
              <w:rPr>
                <w:b/>
                <w:bCs/>
                <w:color w:val="333333"/>
                <w:sz w:val="18"/>
                <w:szCs w:val="13"/>
              </w:rPr>
              <w:t>* PE3.2.2</w:t>
            </w:r>
          </w:p>
        </w:tc>
        <w:tc>
          <w:tcPr>
            <w:tcW w:w="16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DF36747" w14:textId="77777777" w:rsidR="00443AE5" w:rsidRDefault="00AC7A6E">
            <w:pPr>
              <w:spacing w:line="220" w:lineRule="auto"/>
            </w:pPr>
            <w:r>
              <w:rPr>
                <w:color w:val="333333"/>
                <w:sz w:val="18"/>
                <w:szCs w:val="13"/>
              </w:rPr>
              <w:t xml:space="preserve">Evaluados y categorizados los centros de tratamiento </w:t>
            </w:r>
            <w:r>
              <w:rPr>
                <w:color w:val="333333"/>
                <w:sz w:val="18"/>
                <w:szCs w:val="13"/>
              </w:rPr>
              <w:lastRenderedPageBreak/>
              <w:t>registrados, conforme a criterios técnicos definidos por el CND.</w:t>
            </w:r>
          </w:p>
        </w:tc>
        <w:tc>
          <w:tcPr>
            <w:tcW w:w="15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DCDD5D3" w14:textId="77777777" w:rsidR="00443AE5" w:rsidRDefault="00AC7A6E">
            <w:pPr>
              <w:spacing w:line="220" w:lineRule="auto"/>
            </w:pPr>
            <w:r>
              <w:rPr>
                <w:color w:val="333333"/>
                <w:sz w:val="18"/>
                <w:szCs w:val="13"/>
              </w:rPr>
              <w:lastRenderedPageBreak/>
              <w:t>Centros evaluados y categorizados</w:t>
            </w:r>
          </w:p>
        </w:tc>
        <w:tc>
          <w:tcPr>
            <w:tcW w:w="11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C90E0FB"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D13FB84" w14:textId="77777777" w:rsidR="00443AE5" w:rsidRDefault="00AC7A6E">
            <w:pPr>
              <w:spacing w:line="220" w:lineRule="auto"/>
              <w:jc w:val="center"/>
            </w:pPr>
            <w:r>
              <w:rPr>
                <w:color w:val="333333"/>
                <w:sz w:val="18"/>
                <w:szCs w:val="13"/>
              </w:rPr>
              <w:t>25</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2A4B405" w14:textId="77777777" w:rsidR="00443AE5" w:rsidRDefault="00AC7A6E">
            <w:pPr>
              <w:spacing w:line="220" w:lineRule="auto"/>
              <w:jc w:val="center"/>
            </w:pPr>
            <w:r>
              <w:rPr>
                <w:color w:val="333333"/>
                <w:sz w:val="18"/>
                <w:szCs w:val="13"/>
              </w:rPr>
              <w:t>30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39AFF15" w14:textId="77777777" w:rsidR="00443AE5" w:rsidRDefault="00AC7A6E">
            <w:pPr>
              <w:spacing w:line="220" w:lineRule="auto"/>
              <w:jc w:val="center"/>
            </w:pPr>
            <w:r>
              <w:rPr>
                <w:color w:val="333333"/>
                <w:sz w:val="18"/>
                <w:szCs w:val="13"/>
              </w:rPr>
              <w:t>30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C38853F" w14:textId="77777777" w:rsidR="00443AE5" w:rsidRDefault="00AC7A6E">
            <w:pPr>
              <w:spacing w:line="220" w:lineRule="auto"/>
              <w:jc w:val="center"/>
            </w:pPr>
            <w:r>
              <w:rPr>
                <w:color w:val="333333"/>
                <w:sz w:val="18"/>
                <w:szCs w:val="13"/>
              </w:rPr>
              <w:t>30</w:t>
            </w:r>
          </w:p>
        </w:tc>
        <w:tc>
          <w:tcPr>
            <w:tcW w:w="20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F5C99B3" w14:textId="77777777" w:rsidR="00443AE5" w:rsidRDefault="00AC7A6E">
            <w:pPr>
              <w:spacing w:line="220" w:lineRule="auto"/>
            </w:pPr>
            <w:r>
              <w:rPr>
                <w:color w:val="333333"/>
                <w:sz w:val="18"/>
                <w:szCs w:val="13"/>
              </w:rPr>
              <w:t>DEATRIS</w:t>
            </w:r>
          </w:p>
        </w:tc>
      </w:tr>
      <w:tr w:rsidR="00443AE5" w14:paraId="265FFB44"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4DBF8DD" w14:textId="77777777" w:rsidR="00443AE5" w:rsidRDefault="00AC7A6E">
            <w:pPr>
              <w:spacing w:line="220" w:lineRule="auto"/>
            </w:pPr>
            <w:r>
              <w:rPr>
                <w:b/>
                <w:bCs/>
                <w:color w:val="333333"/>
                <w:sz w:val="18"/>
                <w:szCs w:val="13"/>
              </w:rPr>
              <w:t>* PE3.2.3</w:t>
            </w:r>
          </w:p>
        </w:tc>
        <w:tc>
          <w:tcPr>
            <w:tcW w:w="16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5E720E8" w14:textId="77777777" w:rsidR="00443AE5" w:rsidRDefault="00AC7A6E">
            <w:pPr>
              <w:spacing w:line="220" w:lineRule="auto"/>
            </w:pPr>
            <w:r>
              <w:rPr>
                <w:color w:val="333333"/>
                <w:sz w:val="18"/>
                <w:szCs w:val="13"/>
              </w:rPr>
              <w:t xml:space="preserve">Otorgadas </w:t>
            </w:r>
            <w:r w:rsidR="00603F78">
              <w:rPr>
                <w:color w:val="333333"/>
                <w:sz w:val="18"/>
                <w:szCs w:val="13"/>
              </w:rPr>
              <w:t>certificaciones</w:t>
            </w:r>
            <w:r>
              <w:rPr>
                <w:color w:val="333333"/>
                <w:sz w:val="18"/>
                <w:szCs w:val="13"/>
              </w:rPr>
              <w:t xml:space="preserve"> institucionales a centros de tratamiento que cumplen con los estándares definidos por el CND.</w:t>
            </w:r>
          </w:p>
        </w:tc>
        <w:tc>
          <w:tcPr>
            <w:tcW w:w="15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EE65054" w14:textId="77777777" w:rsidR="00443AE5" w:rsidRDefault="00603F78">
            <w:pPr>
              <w:spacing w:line="220" w:lineRule="auto"/>
            </w:pPr>
            <w:r>
              <w:rPr>
                <w:color w:val="333333"/>
                <w:sz w:val="18"/>
                <w:szCs w:val="13"/>
              </w:rPr>
              <w:t>Certificaciones emitidas</w:t>
            </w:r>
          </w:p>
        </w:tc>
        <w:tc>
          <w:tcPr>
            <w:tcW w:w="11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4A47D81"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56FB9A5" w14:textId="77777777" w:rsidR="00443AE5" w:rsidRDefault="00AC7A6E">
            <w:pPr>
              <w:spacing w:line="220" w:lineRule="auto"/>
              <w:jc w:val="center"/>
            </w:pPr>
            <w:r>
              <w:rPr>
                <w:color w:val="333333"/>
                <w:sz w:val="18"/>
                <w:szCs w:val="13"/>
              </w:rPr>
              <w:t>10</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A31CB7B" w14:textId="77777777" w:rsidR="00443AE5" w:rsidRDefault="00AC7A6E">
            <w:pPr>
              <w:spacing w:line="220" w:lineRule="auto"/>
              <w:jc w:val="center"/>
            </w:pPr>
            <w:r>
              <w:rPr>
                <w:color w:val="333333"/>
                <w:sz w:val="18"/>
                <w:szCs w:val="13"/>
              </w:rPr>
              <w:t>12</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357EDAC" w14:textId="77777777" w:rsidR="00443AE5" w:rsidRDefault="00AC7A6E">
            <w:pPr>
              <w:spacing w:line="220" w:lineRule="auto"/>
              <w:jc w:val="center"/>
            </w:pPr>
            <w:r>
              <w:rPr>
                <w:color w:val="333333"/>
                <w:sz w:val="18"/>
                <w:szCs w:val="13"/>
              </w:rPr>
              <w:t>15</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F45BDF8" w14:textId="77777777" w:rsidR="00443AE5" w:rsidRDefault="00AC7A6E">
            <w:pPr>
              <w:spacing w:line="220" w:lineRule="auto"/>
              <w:jc w:val="center"/>
            </w:pPr>
            <w:r>
              <w:rPr>
                <w:color w:val="333333"/>
                <w:sz w:val="18"/>
                <w:szCs w:val="13"/>
              </w:rPr>
              <w:t>15</w:t>
            </w:r>
          </w:p>
        </w:tc>
        <w:tc>
          <w:tcPr>
            <w:tcW w:w="20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195AECE" w14:textId="77777777" w:rsidR="00443AE5" w:rsidRDefault="00AC7A6E">
            <w:pPr>
              <w:spacing w:line="220" w:lineRule="auto"/>
            </w:pPr>
            <w:r>
              <w:rPr>
                <w:color w:val="333333"/>
                <w:sz w:val="18"/>
                <w:szCs w:val="13"/>
              </w:rPr>
              <w:t>DEATRIS/DPYD</w:t>
            </w:r>
          </w:p>
        </w:tc>
      </w:tr>
      <w:tr w:rsidR="00443AE5" w14:paraId="1B5082FD"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B371ECB" w14:textId="77777777" w:rsidR="00443AE5" w:rsidRDefault="00AC7A6E">
            <w:pPr>
              <w:spacing w:line="220" w:lineRule="auto"/>
            </w:pPr>
            <w:r>
              <w:rPr>
                <w:b/>
                <w:bCs/>
                <w:color w:val="333333"/>
                <w:sz w:val="18"/>
                <w:szCs w:val="13"/>
              </w:rPr>
              <w:t>* PE3.2.4</w:t>
            </w:r>
          </w:p>
        </w:tc>
        <w:tc>
          <w:tcPr>
            <w:tcW w:w="16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CA52957" w14:textId="77777777" w:rsidR="00443AE5" w:rsidRDefault="00AC7A6E">
            <w:pPr>
              <w:spacing w:line="220" w:lineRule="auto"/>
            </w:pPr>
            <w:r>
              <w:rPr>
                <w:color w:val="333333"/>
                <w:sz w:val="18"/>
                <w:szCs w:val="13"/>
              </w:rPr>
              <w:t>Implementadas visitas de asistencia técnica y seguimiento a centros para apoyar la mejora de calidad, condiciones y protocolos internos.</w:t>
            </w:r>
          </w:p>
        </w:tc>
        <w:tc>
          <w:tcPr>
            <w:tcW w:w="15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72FAF0C" w14:textId="77777777" w:rsidR="00443AE5" w:rsidRDefault="00AC7A6E">
            <w:pPr>
              <w:spacing w:line="220" w:lineRule="auto"/>
            </w:pPr>
            <w:r>
              <w:rPr>
                <w:color w:val="333333"/>
                <w:sz w:val="18"/>
                <w:szCs w:val="13"/>
              </w:rPr>
              <w:t>Visitas de asistencia técnica realizadas</w:t>
            </w:r>
          </w:p>
        </w:tc>
        <w:tc>
          <w:tcPr>
            <w:tcW w:w="11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B5B1AED"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124DF73" w14:textId="77777777" w:rsidR="00443AE5" w:rsidRDefault="00AC7A6E">
            <w:pPr>
              <w:spacing w:line="220" w:lineRule="auto"/>
              <w:jc w:val="center"/>
            </w:pPr>
            <w:r>
              <w:rPr>
                <w:color w:val="333333"/>
                <w:sz w:val="18"/>
                <w:szCs w:val="13"/>
              </w:rPr>
              <w:t>20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E9D0116" w14:textId="77777777" w:rsidR="00443AE5" w:rsidRDefault="00AC7A6E">
            <w:pPr>
              <w:spacing w:line="220" w:lineRule="auto"/>
              <w:jc w:val="center"/>
            </w:pPr>
            <w:r>
              <w:rPr>
                <w:color w:val="333333"/>
                <w:sz w:val="18"/>
                <w:szCs w:val="13"/>
              </w:rPr>
              <w:t>25</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83F9FAD" w14:textId="77777777" w:rsidR="00443AE5" w:rsidRDefault="00AC7A6E">
            <w:pPr>
              <w:spacing w:line="220" w:lineRule="auto"/>
              <w:jc w:val="center"/>
            </w:pPr>
            <w:r>
              <w:rPr>
                <w:color w:val="333333"/>
                <w:sz w:val="18"/>
                <w:szCs w:val="13"/>
              </w:rPr>
              <w:t>30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BDDB0CC" w14:textId="77777777" w:rsidR="00443AE5" w:rsidRDefault="00AC7A6E">
            <w:pPr>
              <w:spacing w:line="220" w:lineRule="auto"/>
              <w:jc w:val="center"/>
            </w:pPr>
            <w:r>
              <w:rPr>
                <w:color w:val="333333"/>
                <w:sz w:val="18"/>
                <w:szCs w:val="13"/>
              </w:rPr>
              <w:t>30</w:t>
            </w:r>
          </w:p>
        </w:tc>
        <w:tc>
          <w:tcPr>
            <w:tcW w:w="20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2D4731A" w14:textId="77777777" w:rsidR="00443AE5" w:rsidRDefault="00AC7A6E">
            <w:pPr>
              <w:spacing w:line="220" w:lineRule="auto"/>
            </w:pPr>
            <w:r>
              <w:rPr>
                <w:color w:val="333333"/>
                <w:sz w:val="18"/>
                <w:szCs w:val="13"/>
              </w:rPr>
              <w:t>DEATRIS</w:t>
            </w:r>
          </w:p>
        </w:tc>
      </w:tr>
      <w:tr w:rsidR="00443AE5" w14:paraId="7F56E1CC"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ABDF5E1" w14:textId="77777777" w:rsidR="00443AE5" w:rsidRDefault="00AC7A6E">
            <w:pPr>
              <w:spacing w:line="220" w:lineRule="auto"/>
            </w:pPr>
            <w:r>
              <w:rPr>
                <w:b/>
                <w:bCs/>
                <w:color w:val="333333"/>
                <w:sz w:val="18"/>
                <w:szCs w:val="13"/>
              </w:rPr>
              <w:t>* PE3.3.1</w:t>
            </w:r>
          </w:p>
        </w:tc>
        <w:tc>
          <w:tcPr>
            <w:tcW w:w="16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48EAE00" w14:textId="77777777" w:rsidR="00443AE5" w:rsidRDefault="00AC7A6E">
            <w:pPr>
              <w:spacing w:line="220" w:lineRule="auto"/>
            </w:pPr>
            <w:r>
              <w:rPr>
                <w:color w:val="333333"/>
                <w:sz w:val="18"/>
                <w:szCs w:val="13"/>
              </w:rPr>
              <w:t xml:space="preserve">Diseñado y validado el modelo técnico-operativo del Centro Modelo de Atención Integral, con enfoque de salud pública, derechos </w:t>
            </w:r>
            <w:r w:rsidR="007545E9">
              <w:rPr>
                <w:color w:val="333333"/>
                <w:sz w:val="18"/>
                <w:szCs w:val="13"/>
              </w:rPr>
              <w:t>humanos</w:t>
            </w:r>
            <w:r>
              <w:rPr>
                <w:color w:val="333333"/>
                <w:sz w:val="18"/>
                <w:szCs w:val="13"/>
              </w:rPr>
              <w:t xml:space="preserve"> y perspectiva de género.</w:t>
            </w:r>
          </w:p>
        </w:tc>
        <w:tc>
          <w:tcPr>
            <w:tcW w:w="15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0B61A2E" w14:textId="77777777" w:rsidR="00443AE5" w:rsidRDefault="00AC7A6E">
            <w:pPr>
              <w:spacing w:line="220" w:lineRule="auto"/>
            </w:pPr>
            <w:r>
              <w:rPr>
                <w:color w:val="333333"/>
                <w:sz w:val="18"/>
                <w:szCs w:val="13"/>
              </w:rPr>
              <w:t>Modelo aprobado</w:t>
            </w:r>
          </w:p>
        </w:tc>
        <w:tc>
          <w:tcPr>
            <w:tcW w:w="11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5172AED"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4D6CC99"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F73BEDC"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66DB704"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A12FE08" w14:textId="77777777" w:rsidR="00443AE5" w:rsidRDefault="00AC7A6E">
            <w:pPr>
              <w:spacing w:line="220" w:lineRule="auto"/>
              <w:jc w:val="center"/>
            </w:pPr>
            <w:r>
              <w:rPr>
                <w:color w:val="333333"/>
                <w:sz w:val="18"/>
                <w:szCs w:val="13"/>
              </w:rPr>
              <w:t>1</w:t>
            </w:r>
          </w:p>
        </w:tc>
        <w:tc>
          <w:tcPr>
            <w:tcW w:w="20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5A829C2" w14:textId="77777777" w:rsidR="00443AE5" w:rsidRDefault="00AC7A6E">
            <w:pPr>
              <w:spacing w:line="220" w:lineRule="auto"/>
            </w:pPr>
            <w:r>
              <w:rPr>
                <w:color w:val="333333"/>
                <w:sz w:val="18"/>
                <w:szCs w:val="13"/>
              </w:rPr>
              <w:t>DEATRIS</w:t>
            </w:r>
          </w:p>
        </w:tc>
      </w:tr>
      <w:tr w:rsidR="00443AE5" w14:paraId="134C800E"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32145A5" w14:textId="77777777" w:rsidR="00443AE5" w:rsidRDefault="00AC7A6E">
            <w:pPr>
              <w:spacing w:line="220" w:lineRule="auto"/>
            </w:pPr>
            <w:r>
              <w:rPr>
                <w:b/>
                <w:bCs/>
                <w:color w:val="333333"/>
                <w:sz w:val="18"/>
                <w:szCs w:val="13"/>
              </w:rPr>
              <w:t>* PE3.3.2</w:t>
            </w:r>
          </w:p>
        </w:tc>
        <w:tc>
          <w:tcPr>
            <w:tcW w:w="16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E79B291" w14:textId="77777777" w:rsidR="00443AE5" w:rsidRDefault="00AC7A6E">
            <w:pPr>
              <w:spacing w:line="220" w:lineRule="auto"/>
            </w:pPr>
            <w:r>
              <w:rPr>
                <w:color w:val="333333"/>
                <w:sz w:val="18"/>
                <w:szCs w:val="13"/>
              </w:rPr>
              <w:t>Identificado el espacio físico y definidos los recursos necesarios (</w:t>
            </w:r>
            <w:r w:rsidR="007545E9">
              <w:rPr>
                <w:color w:val="333333"/>
                <w:sz w:val="18"/>
                <w:szCs w:val="13"/>
              </w:rPr>
              <w:t>humanos</w:t>
            </w:r>
            <w:r>
              <w:rPr>
                <w:color w:val="333333"/>
                <w:sz w:val="18"/>
                <w:szCs w:val="13"/>
              </w:rPr>
              <w:t>, técnicos y financieros) para la implementación del Centro Modelo.</w:t>
            </w:r>
          </w:p>
        </w:tc>
        <w:tc>
          <w:tcPr>
            <w:tcW w:w="15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DC44688" w14:textId="77777777" w:rsidR="00443AE5" w:rsidRDefault="00AC7A6E">
            <w:pPr>
              <w:spacing w:line="220" w:lineRule="auto"/>
            </w:pPr>
            <w:r>
              <w:rPr>
                <w:color w:val="333333"/>
                <w:sz w:val="18"/>
                <w:szCs w:val="13"/>
              </w:rPr>
              <w:t>Documento de planificación y factibilidad aprobado</w:t>
            </w:r>
          </w:p>
        </w:tc>
        <w:tc>
          <w:tcPr>
            <w:tcW w:w="11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DD2B1EF"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701188F"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017EDCF"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10AD918"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8373EB8" w14:textId="77777777" w:rsidR="00443AE5" w:rsidRDefault="00AC7A6E">
            <w:pPr>
              <w:spacing w:line="220" w:lineRule="auto"/>
              <w:jc w:val="center"/>
            </w:pPr>
            <w:r>
              <w:rPr>
                <w:color w:val="333333"/>
                <w:sz w:val="18"/>
                <w:szCs w:val="13"/>
              </w:rPr>
              <w:t>1</w:t>
            </w:r>
          </w:p>
        </w:tc>
        <w:tc>
          <w:tcPr>
            <w:tcW w:w="20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A6DD9E1" w14:textId="77777777" w:rsidR="00443AE5" w:rsidRDefault="00AC7A6E">
            <w:pPr>
              <w:spacing w:line="220" w:lineRule="auto"/>
            </w:pPr>
            <w:r>
              <w:rPr>
                <w:color w:val="333333"/>
                <w:sz w:val="18"/>
                <w:szCs w:val="13"/>
              </w:rPr>
              <w:t>DEATRIS/DAF / Jurídica</w:t>
            </w:r>
          </w:p>
        </w:tc>
      </w:tr>
      <w:tr w:rsidR="00443AE5" w14:paraId="5B79BC8D"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8D96177" w14:textId="77777777" w:rsidR="00443AE5" w:rsidRDefault="00AC7A6E">
            <w:pPr>
              <w:spacing w:line="220" w:lineRule="auto"/>
            </w:pPr>
            <w:r>
              <w:rPr>
                <w:b/>
                <w:bCs/>
                <w:color w:val="333333"/>
                <w:sz w:val="18"/>
                <w:szCs w:val="13"/>
              </w:rPr>
              <w:t>* PE3.3.3</w:t>
            </w:r>
          </w:p>
        </w:tc>
        <w:tc>
          <w:tcPr>
            <w:tcW w:w="16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67CFDE7" w14:textId="77777777" w:rsidR="00443AE5" w:rsidRDefault="00AC7A6E">
            <w:pPr>
              <w:spacing w:line="220" w:lineRule="auto"/>
            </w:pPr>
            <w:r>
              <w:rPr>
                <w:color w:val="333333"/>
                <w:sz w:val="18"/>
                <w:szCs w:val="13"/>
              </w:rPr>
              <w:t xml:space="preserve">Coordinadas alianzas interinstitucionales para la operación técnica, clínica y </w:t>
            </w:r>
            <w:r w:rsidR="00603F78">
              <w:rPr>
                <w:color w:val="333333"/>
                <w:sz w:val="18"/>
                <w:szCs w:val="13"/>
              </w:rPr>
              <w:t>comunitaria</w:t>
            </w:r>
            <w:r>
              <w:rPr>
                <w:color w:val="333333"/>
                <w:sz w:val="18"/>
                <w:szCs w:val="13"/>
              </w:rPr>
              <w:t xml:space="preserve"> del Centro Modelo.</w:t>
            </w:r>
          </w:p>
        </w:tc>
        <w:tc>
          <w:tcPr>
            <w:tcW w:w="15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4256182" w14:textId="77777777" w:rsidR="00443AE5" w:rsidRDefault="00AC7A6E">
            <w:pPr>
              <w:spacing w:line="220" w:lineRule="auto"/>
            </w:pPr>
            <w:r>
              <w:rPr>
                <w:color w:val="333333"/>
                <w:sz w:val="18"/>
                <w:szCs w:val="13"/>
              </w:rPr>
              <w:t>Convenios firmados</w:t>
            </w:r>
          </w:p>
        </w:tc>
        <w:tc>
          <w:tcPr>
            <w:tcW w:w="11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91A82DA" w14:textId="77777777" w:rsidR="00443AE5" w:rsidRDefault="00AC7A6E">
            <w:pPr>
              <w:spacing w:line="220" w:lineRule="auto"/>
            </w:pPr>
            <w:r>
              <w:rPr>
                <w:color w:val="333333"/>
                <w:sz w:val="18"/>
                <w:szCs w:val="13"/>
              </w:rPr>
              <w:t>Acta / convenio firmado</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91AE21A" w14:textId="77777777" w:rsidR="00443AE5" w:rsidRDefault="00AC7A6E">
            <w:pPr>
              <w:spacing w:line="220" w:lineRule="auto"/>
              <w:jc w:val="center"/>
            </w:pPr>
            <w:r>
              <w:rPr>
                <w:color w:val="333333"/>
                <w:sz w:val="18"/>
                <w:szCs w:val="13"/>
              </w:rPr>
              <w:t>2</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760D16A"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84EC4C5"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0DF9DAC" w14:textId="77777777" w:rsidR="00443AE5" w:rsidRDefault="00AC7A6E">
            <w:pPr>
              <w:spacing w:line="220" w:lineRule="auto"/>
              <w:jc w:val="center"/>
            </w:pPr>
            <w:r>
              <w:rPr>
                <w:color w:val="333333"/>
                <w:sz w:val="18"/>
                <w:szCs w:val="13"/>
              </w:rPr>
              <w:t>3</w:t>
            </w:r>
          </w:p>
        </w:tc>
        <w:tc>
          <w:tcPr>
            <w:tcW w:w="20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DB09CBC" w14:textId="77777777" w:rsidR="00443AE5" w:rsidRDefault="00AC7A6E">
            <w:pPr>
              <w:spacing w:line="220" w:lineRule="auto"/>
            </w:pPr>
            <w:r>
              <w:rPr>
                <w:color w:val="333333"/>
                <w:sz w:val="18"/>
                <w:szCs w:val="13"/>
              </w:rPr>
              <w:t>DEATRIS/DESPACHO</w:t>
            </w:r>
          </w:p>
        </w:tc>
      </w:tr>
      <w:tr w:rsidR="00443AE5" w14:paraId="4269C27A"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8434869" w14:textId="77777777" w:rsidR="00443AE5" w:rsidRDefault="00AC7A6E">
            <w:pPr>
              <w:spacing w:line="220" w:lineRule="auto"/>
            </w:pPr>
            <w:r>
              <w:rPr>
                <w:b/>
                <w:bCs/>
                <w:color w:val="333333"/>
                <w:sz w:val="18"/>
                <w:szCs w:val="13"/>
              </w:rPr>
              <w:t>* PE3.3.4</w:t>
            </w:r>
          </w:p>
        </w:tc>
        <w:tc>
          <w:tcPr>
            <w:tcW w:w="16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83DC027" w14:textId="77777777" w:rsidR="00443AE5" w:rsidRDefault="00AC7A6E">
            <w:pPr>
              <w:spacing w:line="220" w:lineRule="auto"/>
            </w:pPr>
            <w:r>
              <w:rPr>
                <w:color w:val="333333"/>
                <w:sz w:val="18"/>
                <w:szCs w:val="13"/>
              </w:rPr>
              <w:t>Implementado el plan piloto del Centro Modelo y sistema de monitoreo para su evaluación continua y replicabilidad.</w:t>
            </w:r>
          </w:p>
        </w:tc>
        <w:tc>
          <w:tcPr>
            <w:tcW w:w="15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4019A77" w14:textId="77777777" w:rsidR="00443AE5" w:rsidRDefault="00AC7A6E">
            <w:pPr>
              <w:spacing w:line="220" w:lineRule="auto"/>
            </w:pPr>
            <w:r>
              <w:rPr>
                <w:color w:val="333333"/>
                <w:sz w:val="18"/>
                <w:szCs w:val="13"/>
              </w:rPr>
              <w:t>Piloto implementado y evaluado</w:t>
            </w:r>
          </w:p>
        </w:tc>
        <w:tc>
          <w:tcPr>
            <w:tcW w:w="11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C8FC2A2"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22AC759"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E2E7CF9"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87D158D"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1B0ABCD" w14:textId="77777777" w:rsidR="00443AE5" w:rsidRDefault="00AC7A6E">
            <w:pPr>
              <w:spacing w:line="220" w:lineRule="auto"/>
              <w:jc w:val="center"/>
            </w:pPr>
            <w:r>
              <w:rPr>
                <w:color w:val="333333"/>
                <w:sz w:val="18"/>
                <w:szCs w:val="13"/>
              </w:rPr>
              <w:t>1</w:t>
            </w:r>
          </w:p>
        </w:tc>
        <w:tc>
          <w:tcPr>
            <w:tcW w:w="20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1BB8853" w14:textId="77777777" w:rsidR="00443AE5" w:rsidRDefault="00AC7A6E">
            <w:pPr>
              <w:spacing w:line="220" w:lineRule="auto"/>
            </w:pPr>
            <w:r>
              <w:rPr>
                <w:color w:val="333333"/>
                <w:sz w:val="18"/>
                <w:szCs w:val="13"/>
              </w:rPr>
              <w:t>DEATRIS</w:t>
            </w:r>
          </w:p>
        </w:tc>
      </w:tr>
      <w:tr w:rsidR="00443AE5" w14:paraId="62EA919D"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E56A97E" w14:textId="77777777" w:rsidR="00443AE5" w:rsidRDefault="00AC7A6E">
            <w:pPr>
              <w:spacing w:line="220" w:lineRule="auto"/>
            </w:pPr>
            <w:r>
              <w:rPr>
                <w:b/>
                <w:bCs/>
                <w:color w:val="333333"/>
                <w:sz w:val="18"/>
                <w:szCs w:val="13"/>
              </w:rPr>
              <w:lastRenderedPageBreak/>
              <w:t>PE3.4.1</w:t>
            </w:r>
          </w:p>
        </w:tc>
        <w:tc>
          <w:tcPr>
            <w:tcW w:w="16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DB14B8D" w14:textId="77777777" w:rsidR="00443AE5" w:rsidRDefault="00AC7A6E">
            <w:pPr>
              <w:spacing w:line="220" w:lineRule="auto"/>
            </w:pPr>
            <w:r>
              <w:rPr>
                <w:color w:val="333333"/>
                <w:sz w:val="18"/>
                <w:szCs w:val="13"/>
              </w:rPr>
              <w:t xml:space="preserve">Actualizado y fortalecido el modelo técnico-operativo del Programa de Tratamiento Bajo Supervisión Judicial (TBSJ), incorporando criterios de calidad, </w:t>
            </w:r>
            <w:r w:rsidR="00603F78">
              <w:rPr>
                <w:color w:val="333333"/>
                <w:sz w:val="18"/>
                <w:szCs w:val="13"/>
              </w:rPr>
              <w:t>seguimiento</w:t>
            </w:r>
          </w:p>
        </w:tc>
        <w:tc>
          <w:tcPr>
            <w:tcW w:w="15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5AC0E9A" w14:textId="77777777" w:rsidR="00443AE5" w:rsidRDefault="00AC7A6E">
            <w:pPr>
              <w:spacing w:line="220" w:lineRule="auto"/>
            </w:pPr>
            <w:r>
              <w:rPr>
                <w:color w:val="333333"/>
                <w:sz w:val="18"/>
                <w:szCs w:val="13"/>
              </w:rPr>
              <w:t>Modelo técnico validado y actualizado</w:t>
            </w:r>
          </w:p>
        </w:tc>
        <w:tc>
          <w:tcPr>
            <w:tcW w:w="11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4B9147F"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B540ADB"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2312850" w14:textId="77777777" w:rsidR="00443AE5" w:rsidRDefault="00AC7A6E">
            <w:pPr>
              <w:spacing w:line="220" w:lineRule="auto"/>
              <w:jc w:val="center"/>
            </w:pPr>
            <w:r>
              <w:rPr>
                <w:color w:val="333333"/>
                <w:sz w:val="18"/>
                <w:szCs w:val="13"/>
              </w:rPr>
              <w:t>—</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2E433BE" w14:textId="77777777" w:rsidR="00443AE5" w:rsidRDefault="00AC7A6E">
            <w:pPr>
              <w:spacing w:line="220" w:lineRule="auto"/>
              <w:jc w:val="center"/>
            </w:pPr>
            <w:r>
              <w:rPr>
                <w:color w:val="333333"/>
                <w:sz w:val="18"/>
                <w:szCs w:val="13"/>
              </w:rPr>
              <w:t>—</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7A1E015" w14:textId="77777777" w:rsidR="00443AE5" w:rsidRDefault="00AC7A6E">
            <w:pPr>
              <w:spacing w:line="220" w:lineRule="auto"/>
              <w:jc w:val="center"/>
            </w:pPr>
            <w:r>
              <w:rPr>
                <w:color w:val="333333"/>
                <w:sz w:val="18"/>
                <w:szCs w:val="13"/>
              </w:rPr>
              <w:t>—</w:t>
            </w:r>
          </w:p>
        </w:tc>
        <w:tc>
          <w:tcPr>
            <w:tcW w:w="20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81E713B" w14:textId="77777777" w:rsidR="00443AE5" w:rsidRDefault="00AC7A6E">
            <w:pPr>
              <w:spacing w:line="220" w:lineRule="auto"/>
            </w:pPr>
            <w:r>
              <w:rPr>
                <w:color w:val="333333"/>
                <w:sz w:val="18"/>
                <w:szCs w:val="13"/>
              </w:rPr>
              <w:t>Dirección Técnica / Jurídica</w:t>
            </w:r>
          </w:p>
        </w:tc>
      </w:tr>
      <w:tr w:rsidR="00443AE5" w14:paraId="018C9B65"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BE1222E" w14:textId="77777777" w:rsidR="00443AE5" w:rsidRDefault="00AC7A6E">
            <w:pPr>
              <w:spacing w:line="220" w:lineRule="auto"/>
            </w:pPr>
            <w:r>
              <w:rPr>
                <w:b/>
                <w:bCs/>
                <w:color w:val="333333"/>
                <w:sz w:val="18"/>
                <w:szCs w:val="13"/>
              </w:rPr>
              <w:t>* PE3.4.2</w:t>
            </w:r>
          </w:p>
        </w:tc>
        <w:tc>
          <w:tcPr>
            <w:tcW w:w="16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6E918FF" w14:textId="77777777" w:rsidR="00443AE5" w:rsidRDefault="00AC7A6E">
            <w:pPr>
              <w:spacing w:line="220" w:lineRule="auto"/>
            </w:pPr>
            <w:r>
              <w:rPr>
                <w:color w:val="333333"/>
                <w:sz w:val="18"/>
                <w:szCs w:val="13"/>
              </w:rPr>
              <w:t>Firmados convenios de ampliación territorial del TBSJ en coordinación con juzgados, fiscalías y servicios de salud en provincias prioritarias.</w:t>
            </w:r>
          </w:p>
        </w:tc>
        <w:tc>
          <w:tcPr>
            <w:tcW w:w="15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770EA1F" w14:textId="77777777" w:rsidR="00443AE5" w:rsidRDefault="00AC7A6E">
            <w:pPr>
              <w:spacing w:line="220" w:lineRule="auto"/>
            </w:pPr>
            <w:r>
              <w:rPr>
                <w:color w:val="333333"/>
                <w:sz w:val="18"/>
                <w:szCs w:val="13"/>
              </w:rPr>
              <w:t>Convenios firmados</w:t>
            </w:r>
          </w:p>
        </w:tc>
        <w:tc>
          <w:tcPr>
            <w:tcW w:w="11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1D267EC" w14:textId="77777777" w:rsidR="00443AE5" w:rsidRDefault="00AC7A6E">
            <w:pPr>
              <w:spacing w:line="220" w:lineRule="auto"/>
            </w:pPr>
            <w:r>
              <w:rPr>
                <w:color w:val="333333"/>
                <w:sz w:val="18"/>
                <w:szCs w:val="13"/>
              </w:rPr>
              <w:t>Acta / convenio firmado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FE9BF92"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5672107"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06ACCFC" w14:textId="77777777" w:rsidR="00443AE5" w:rsidRDefault="00AC7A6E">
            <w:pPr>
              <w:spacing w:line="220" w:lineRule="auto"/>
              <w:jc w:val="center"/>
            </w:pPr>
            <w:r>
              <w:rPr>
                <w:color w:val="333333"/>
                <w:sz w:val="18"/>
                <w:szCs w:val="13"/>
              </w:rPr>
              <w:t>2</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C467EF2" w14:textId="77777777" w:rsidR="00443AE5" w:rsidRDefault="00AC7A6E">
            <w:pPr>
              <w:spacing w:line="220" w:lineRule="auto"/>
              <w:jc w:val="center"/>
            </w:pPr>
            <w:r>
              <w:rPr>
                <w:color w:val="333333"/>
                <w:sz w:val="18"/>
                <w:szCs w:val="13"/>
              </w:rPr>
              <w:t>--</w:t>
            </w:r>
          </w:p>
        </w:tc>
        <w:tc>
          <w:tcPr>
            <w:tcW w:w="20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780C183" w14:textId="77777777" w:rsidR="00443AE5" w:rsidRDefault="00AC7A6E">
            <w:pPr>
              <w:spacing w:line="220" w:lineRule="auto"/>
            </w:pPr>
            <w:r>
              <w:rPr>
                <w:color w:val="333333"/>
                <w:sz w:val="18"/>
                <w:szCs w:val="13"/>
              </w:rPr>
              <w:t>DEATRIS</w:t>
            </w:r>
          </w:p>
        </w:tc>
      </w:tr>
      <w:tr w:rsidR="00443AE5" w14:paraId="7A042B8D"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A321091" w14:textId="77777777" w:rsidR="00443AE5" w:rsidRDefault="00AC7A6E">
            <w:pPr>
              <w:spacing w:line="220" w:lineRule="auto"/>
            </w:pPr>
            <w:r>
              <w:rPr>
                <w:b/>
                <w:bCs/>
                <w:color w:val="333333"/>
                <w:sz w:val="18"/>
                <w:szCs w:val="13"/>
              </w:rPr>
              <w:t>* PE3.4.3</w:t>
            </w:r>
          </w:p>
        </w:tc>
        <w:tc>
          <w:tcPr>
            <w:tcW w:w="16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DB237DC" w14:textId="77777777" w:rsidR="00443AE5" w:rsidRDefault="00AC7A6E">
            <w:pPr>
              <w:spacing w:line="220" w:lineRule="auto"/>
            </w:pPr>
            <w:r>
              <w:rPr>
                <w:color w:val="333333"/>
                <w:sz w:val="18"/>
                <w:szCs w:val="13"/>
              </w:rPr>
              <w:t>Implementados nuevos puntos de atención del TBSJ en provincias priorizadas, con equipos técnicos capacitados y protocolos de derivación activos.</w:t>
            </w:r>
          </w:p>
        </w:tc>
        <w:tc>
          <w:tcPr>
            <w:tcW w:w="15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915C634" w14:textId="77777777" w:rsidR="00443AE5" w:rsidRDefault="00AC7A6E">
            <w:pPr>
              <w:spacing w:line="220" w:lineRule="auto"/>
            </w:pPr>
            <w:r>
              <w:rPr>
                <w:color w:val="333333"/>
                <w:sz w:val="18"/>
                <w:szCs w:val="13"/>
              </w:rPr>
              <w:t>Nuevas provincias con TBSJ en funcionamiento</w:t>
            </w:r>
          </w:p>
        </w:tc>
        <w:tc>
          <w:tcPr>
            <w:tcW w:w="11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361A1CA"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388A79C" w14:textId="77777777" w:rsidR="00443AE5" w:rsidRDefault="00AC7A6E">
            <w:pPr>
              <w:spacing w:line="220" w:lineRule="auto"/>
              <w:jc w:val="center"/>
            </w:pPr>
            <w:r>
              <w:rPr>
                <w:color w:val="333333"/>
                <w:sz w:val="18"/>
                <w:szCs w:val="13"/>
              </w:rPr>
              <w:t>2</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C92F4BA" w14:textId="77777777" w:rsidR="00443AE5" w:rsidRDefault="00AC7A6E">
            <w:pPr>
              <w:spacing w:line="220" w:lineRule="auto"/>
              <w:jc w:val="center"/>
            </w:pPr>
            <w:r>
              <w:rPr>
                <w:color w:val="333333"/>
                <w:sz w:val="18"/>
                <w:szCs w:val="13"/>
              </w:rPr>
              <w:t>4</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CC32A01" w14:textId="77777777" w:rsidR="00443AE5" w:rsidRDefault="00AC7A6E">
            <w:pPr>
              <w:spacing w:line="220" w:lineRule="auto"/>
              <w:jc w:val="center"/>
            </w:pPr>
            <w:r>
              <w:rPr>
                <w:color w:val="333333"/>
                <w:sz w:val="18"/>
                <w:szCs w:val="13"/>
              </w:rPr>
              <w:t>4</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62F6F88" w14:textId="77777777" w:rsidR="00443AE5" w:rsidRDefault="00AC7A6E">
            <w:pPr>
              <w:spacing w:line="220" w:lineRule="auto"/>
              <w:jc w:val="center"/>
            </w:pPr>
            <w:r>
              <w:rPr>
                <w:color w:val="333333"/>
                <w:sz w:val="18"/>
                <w:szCs w:val="13"/>
              </w:rPr>
              <w:t>4</w:t>
            </w:r>
          </w:p>
        </w:tc>
        <w:tc>
          <w:tcPr>
            <w:tcW w:w="20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4D6A852" w14:textId="77777777" w:rsidR="00443AE5" w:rsidRDefault="00AC7A6E">
            <w:pPr>
              <w:spacing w:line="220" w:lineRule="auto"/>
            </w:pPr>
            <w:r>
              <w:rPr>
                <w:color w:val="333333"/>
                <w:sz w:val="18"/>
                <w:szCs w:val="13"/>
              </w:rPr>
              <w:t>DEATRIS</w:t>
            </w:r>
          </w:p>
        </w:tc>
      </w:tr>
      <w:tr w:rsidR="00443AE5" w14:paraId="04313C77"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D07B14B" w14:textId="77777777" w:rsidR="00443AE5" w:rsidRDefault="00AC7A6E">
            <w:pPr>
              <w:spacing w:line="220" w:lineRule="auto"/>
            </w:pPr>
            <w:r>
              <w:rPr>
                <w:b/>
                <w:bCs/>
                <w:color w:val="333333"/>
                <w:sz w:val="18"/>
                <w:szCs w:val="13"/>
              </w:rPr>
              <w:t>* PE3.4.4</w:t>
            </w:r>
          </w:p>
        </w:tc>
        <w:tc>
          <w:tcPr>
            <w:tcW w:w="16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B294177" w14:textId="77777777" w:rsidR="00443AE5" w:rsidRDefault="00AC7A6E">
            <w:pPr>
              <w:spacing w:line="220" w:lineRule="auto"/>
            </w:pPr>
            <w:r>
              <w:rPr>
                <w:color w:val="333333"/>
                <w:sz w:val="18"/>
                <w:szCs w:val="13"/>
              </w:rPr>
              <w:t>Sistematizada y evaluada la experiencia del TBSJ para retroalimentar su escalamiento nacional con evidencias y buenas prácticas.</w:t>
            </w:r>
          </w:p>
        </w:tc>
        <w:tc>
          <w:tcPr>
            <w:tcW w:w="15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8C16D69" w14:textId="77777777" w:rsidR="00443AE5" w:rsidRDefault="00AC7A6E">
            <w:pPr>
              <w:spacing w:line="220" w:lineRule="auto"/>
            </w:pPr>
            <w:r>
              <w:rPr>
                <w:color w:val="333333"/>
                <w:sz w:val="18"/>
                <w:szCs w:val="13"/>
              </w:rPr>
              <w:t>Informes de sistematización y evaluación elaborados</w:t>
            </w:r>
          </w:p>
        </w:tc>
        <w:tc>
          <w:tcPr>
            <w:tcW w:w="11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F8F46AA"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696A26E"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BE2120D"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ADB707D"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F773750" w14:textId="77777777" w:rsidR="00443AE5" w:rsidRDefault="00AC7A6E">
            <w:pPr>
              <w:spacing w:line="220" w:lineRule="auto"/>
              <w:jc w:val="center"/>
            </w:pPr>
            <w:r>
              <w:rPr>
                <w:color w:val="333333"/>
                <w:sz w:val="18"/>
                <w:szCs w:val="13"/>
              </w:rPr>
              <w:t>1</w:t>
            </w:r>
          </w:p>
        </w:tc>
        <w:tc>
          <w:tcPr>
            <w:tcW w:w="20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B91D1FA" w14:textId="77777777" w:rsidR="00443AE5" w:rsidRDefault="00AC7A6E">
            <w:pPr>
              <w:spacing w:line="220" w:lineRule="auto"/>
            </w:pPr>
            <w:r>
              <w:rPr>
                <w:color w:val="333333"/>
                <w:sz w:val="18"/>
                <w:szCs w:val="13"/>
              </w:rPr>
              <w:t>DEATRIS</w:t>
            </w:r>
          </w:p>
        </w:tc>
      </w:tr>
      <w:tr w:rsidR="00443AE5" w14:paraId="158F1CFB"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FE95022" w14:textId="77777777" w:rsidR="00443AE5" w:rsidRDefault="00AC7A6E">
            <w:pPr>
              <w:spacing w:line="220" w:lineRule="auto"/>
            </w:pPr>
            <w:r>
              <w:rPr>
                <w:b/>
                <w:bCs/>
                <w:color w:val="333333"/>
                <w:sz w:val="18"/>
                <w:szCs w:val="13"/>
              </w:rPr>
              <w:t>* PE3.5.1</w:t>
            </w:r>
          </w:p>
        </w:tc>
        <w:tc>
          <w:tcPr>
            <w:tcW w:w="16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4B41D50" w14:textId="77777777" w:rsidR="00443AE5" w:rsidRDefault="00AC7A6E">
            <w:pPr>
              <w:spacing w:line="220" w:lineRule="auto"/>
            </w:pPr>
            <w:r>
              <w:rPr>
                <w:color w:val="333333"/>
                <w:sz w:val="18"/>
                <w:szCs w:val="13"/>
              </w:rPr>
              <w:t>Actualizado y validado el perfil de competencias técnicas requeridas para los profesionales que integran el sistema nacional de tratamiento de adicciones.</w:t>
            </w:r>
          </w:p>
        </w:tc>
        <w:tc>
          <w:tcPr>
            <w:tcW w:w="15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CD574BB" w14:textId="77777777" w:rsidR="00443AE5" w:rsidRDefault="00AC7A6E">
            <w:pPr>
              <w:spacing w:line="220" w:lineRule="auto"/>
            </w:pPr>
            <w:r>
              <w:rPr>
                <w:color w:val="333333"/>
                <w:sz w:val="18"/>
                <w:szCs w:val="13"/>
              </w:rPr>
              <w:t>Documento de perfil de competencias aprobado</w:t>
            </w:r>
          </w:p>
        </w:tc>
        <w:tc>
          <w:tcPr>
            <w:tcW w:w="11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3EC0EA3"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1FA61DA"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D88AB7C"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F276BDF"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66209DA" w14:textId="77777777" w:rsidR="00443AE5" w:rsidRDefault="00AC7A6E">
            <w:pPr>
              <w:spacing w:line="220" w:lineRule="auto"/>
              <w:jc w:val="center"/>
            </w:pPr>
            <w:r>
              <w:rPr>
                <w:color w:val="333333"/>
                <w:sz w:val="18"/>
                <w:szCs w:val="13"/>
              </w:rPr>
              <w:t>1</w:t>
            </w:r>
          </w:p>
        </w:tc>
        <w:tc>
          <w:tcPr>
            <w:tcW w:w="20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A20C0BE" w14:textId="77777777" w:rsidR="00443AE5" w:rsidRDefault="00AC7A6E">
            <w:pPr>
              <w:spacing w:line="220" w:lineRule="auto"/>
            </w:pPr>
            <w:r>
              <w:rPr>
                <w:color w:val="333333"/>
                <w:sz w:val="18"/>
                <w:szCs w:val="13"/>
              </w:rPr>
              <w:t>DEATRIS/ Escuela CND</w:t>
            </w:r>
          </w:p>
        </w:tc>
      </w:tr>
      <w:tr w:rsidR="00443AE5" w14:paraId="170B7AE7"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E578880" w14:textId="77777777" w:rsidR="00443AE5" w:rsidRDefault="00AC7A6E">
            <w:pPr>
              <w:spacing w:line="220" w:lineRule="auto"/>
            </w:pPr>
            <w:r>
              <w:rPr>
                <w:b/>
                <w:bCs/>
                <w:color w:val="333333"/>
                <w:sz w:val="18"/>
                <w:szCs w:val="13"/>
              </w:rPr>
              <w:t>* PE3.5.2</w:t>
            </w:r>
          </w:p>
        </w:tc>
        <w:tc>
          <w:tcPr>
            <w:tcW w:w="16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F1C5CA1" w14:textId="77777777" w:rsidR="00443AE5" w:rsidRDefault="00AC7A6E">
            <w:pPr>
              <w:spacing w:line="220" w:lineRule="auto"/>
            </w:pPr>
            <w:r>
              <w:rPr>
                <w:color w:val="333333"/>
                <w:sz w:val="18"/>
                <w:szCs w:val="13"/>
              </w:rPr>
              <w:t>Implementado el programa nacional de formación continua en adicciones coordinado por el CND, con enfoque en evidencia, salud pública y reintegración.</w:t>
            </w:r>
          </w:p>
        </w:tc>
        <w:tc>
          <w:tcPr>
            <w:tcW w:w="15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E1A8D4B" w14:textId="77777777" w:rsidR="00443AE5" w:rsidRDefault="00AC7A6E">
            <w:pPr>
              <w:spacing w:line="220" w:lineRule="auto"/>
            </w:pPr>
            <w:r>
              <w:rPr>
                <w:color w:val="333333"/>
                <w:sz w:val="18"/>
                <w:szCs w:val="13"/>
              </w:rPr>
              <w:t>Ediciones ejecutadas del programa</w:t>
            </w:r>
          </w:p>
        </w:tc>
        <w:tc>
          <w:tcPr>
            <w:tcW w:w="11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BAB3303" w14:textId="77777777" w:rsidR="00443AE5" w:rsidRDefault="00AC7A6E">
            <w:pPr>
              <w:spacing w:line="220" w:lineRule="auto"/>
            </w:pPr>
            <w:r>
              <w:rPr>
                <w:color w:val="333333"/>
                <w:sz w:val="18"/>
                <w:szCs w:val="13"/>
              </w:rPr>
              <w:t>Registro de participantes</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1D0DFD9"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5282E92"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18F6D5C"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663367D" w14:textId="77777777" w:rsidR="00443AE5" w:rsidRDefault="00AC7A6E">
            <w:pPr>
              <w:spacing w:line="220" w:lineRule="auto"/>
              <w:jc w:val="center"/>
            </w:pPr>
            <w:r>
              <w:rPr>
                <w:color w:val="333333"/>
                <w:sz w:val="18"/>
                <w:szCs w:val="13"/>
              </w:rPr>
              <w:t>1</w:t>
            </w:r>
          </w:p>
        </w:tc>
        <w:tc>
          <w:tcPr>
            <w:tcW w:w="20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72E51F9" w14:textId="77777777" w:rsidR="00443AE5" w:rsidRDefault="00AC7A6E">
            <w:pPr>
              <w:spacing w:line="220" w:lineRule="auto"/>
            </w:pPr>
            <w:r>
              <w:rPr>
                <w:color w:val="333333"/>
                <w:sz w:val="18"/>
                <w:szCs w:val="13"/>
              </w:rPr>
              <w:t>DEATRS/Escuela CND</w:t>
            </w:r>
          </w:p>
        </w:tc>
      </w:tr>
      <w:tr w:rsidR="00443AE5" w14:paraId="77BD8F0C"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E76A14C" w14:textId="77777777" w:rsidR="00443AE5" w:rsidRDefault="00AC7A6E">
            <w:pPr>
              <w:spacing w:line="220" w:lineRule="auto"/>
            </w:pPr>
            <w:r>
              <w:rPr>
                <w:b/>
                <w:bCs/>
                <w:color w:val="333333"/>
                <w:sz w:val="18"/>
                <w:szCs w:val="13"/>
              </w:rPr>
              <w:t>* PE3.5.3</w:t>
            </w:r>
          </w:p>
        </w:tc>
        <w:tc>
          <w:tcPr>
            <w:tcW w:w="16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816AEFD" w14:textId="77777777" w:rsidR="00443AE5" w:rsidRDefault="00AC7A6E">
            <w:pPr>
              <w:spacing w:line="220" w:lineRule="auto"/>
            </w:pPr>
            <w:r>
              <w:rPr>
                <w:color w:val="333333"/>
                <w:sz w:val="18"/>
                <w:szCs w:val="13"/>
              </w:rPr>
              <w:t xml:space="preserve">Desarrollados diplomados, seminarios y módulos de </w:t>
            </w:r>
            <w:r>
              <w:rPr>
                <w:color w:val="333333"/>
                <w:sz w:val="18"/>
                <w:szCs w:val="13"/>
              </w:rPr>
              <w:lastRenderedPageBreak/>
              <w:t>especialización técnica en tratamiento de adicciones, certificados por instituciones académicas aliadas.</w:t>
            </w:r>
          </w:p>
        </w:tc>
        <w:tc>
          <w:tcPr>
            <w:tcW w:w="154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943D33D" w14:textId="77777777" w:rsidR="00443AE5" w:rsidRDefault="00AC7A6E">
            <w:pPr>
              <w:spacing w:line="220" w:lineRule="auto"/>
            </w:pPr>
            <w:r>
              <w:rPr>
                <w:color w:val="333333"/>
                <w:sz w:val="18"/>
                <w:szCs w:val="13"/>
              </w:rPr>
              <w:lastRenderedPageBreak/>
              <w:t>Módulos formativos desarrollados y validados</w:t>
            </w:r>
          </w:p>
        </w:tc>
        <w:tc>
          <w:tcPr>
            <w:tcW w:w="11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A0B8EE4" w14:textId="77777777" w:rsidR="00443AE5" w:rsidRDefault="00AC7A6E">
            <w:pPr>
              <w:spacing w:line="220" w:lineRule="auto"/>
            </w:pPr>
            <w:r>
              <w:rPr>
                <w:color w:val="333333"/>
                <w:sz w:val="18"/>
                <w:szCs w:val="13"/>
              </w:rPr>
              <w:t>Registro de participantes</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875C8D3" w14:textId="77777777" w:rsidR="00443AE5" w:rsidRDefault="00AC7A6E">
            <w:pPr>
              <w:spacing w:line="220" w:lineRule="auto"/>
              <w:jc w:val="center"/>
            </w:pPr>
            <w:r>
              <w:rPr>
                <w:color w:val="333333"/>
                <w:sz w:val="18"/>
                <w:szCs w:val="13"/>
              </w:rPr>
              <w:t>2</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9A61434" w14:textId="77777777" w:rsidR="00443AE5" w:rsidRDefault="00AC7A6E">
            <w:pPr>
              <w:spacing w:line="220" w:lineRule="auto"/>
              <w:jc w:val="center"/>
            </w:pPr>
            <w:r>
              <w:rPr>
                <w:color w:val="333333"/>
                <w:sz w:val="18"/>
                <w:szCs w:val="13"/>
              </w:rPr>
              <w:t>2</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361E8A9"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E273FBC" w14:textId="77777777" w:rsidR="00443AE5" w:rsidRDefault="00AC7A6E">
            <w:pPr>
              <w:spacing w:line="220" w:lineRule="auto"/>
              <w:jc w:val="center"/>
            </w:pPr>
            <w:r>
              <w:rPr>
                <w:color w:val="333333"/>
                <w:sz w:val="18"/>
                <w:szCs w:val="13"/>
              </w:rPr>
              <w:t>3</w:t>
            </w:r>
          </w:p>
        </w:tc>
        <w:tc>
          <w:tcPr>
            <w:tcW w:w="20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2C4ECCF" w14:textId="77777777" w:rsidR="00443AE5" w:rsidRDefault="00AC7A6E">
            <w:pPr>
              <w:spacing w:line="220" w:lineRule="auto"/>
            </w:pPr>
            <w:r>
              <w:rPr>
                <w:color w:val="333333"/>
                <w:sz w:val="18"/>
                <w:szCs w:val="13"/>
              </w:rPr>
              <w:t>DEATRIS/Escuela CND</w:t>
            </w:r>
          </w:p>
        </w:tc>
      </w:tr>
      <w:tr w:rsidR="00443AE5" w14:paraId="208ACD76"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E25B4FF" w14:textId="77777777" w:rsidR="00443AE5" w:rsidRDefault="00AC7A6E">
            <w:pPr>
              <w:spacing w:line="220" w:lineRule="auto"/>
            </w:pPr>
            <w:r>
              <w:rPr>
                <w:b/>
                <w:bCs/>
                <w:color w:val="333333"/>
                <w:sz w:val="18"/>
                <w:szCs w:val="13"/>
              </w:rPr>
              <w:t>* PE3.5.4</w:t>
            </w:r>
          </w:p>
        </w:tc>
        <w:tc>
          <w:tcPr>
            <w:tcW w:w="16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79D7B5E" w14:textId="77777777" w:rsidR="00443AE5" w:rsidRDefault="00603F78">
            <w:pPr>
              <w:spacing w:line="220" w:lineRule="auto"/>
            </w:pPr>
            <w:r>
              <w:rPr>
                <w:color w:val="333333"/>
                <w:sz w:val="18"/>
                <w:szCs w:val="13"/>
              </w:rPr>
              <w:t>Publicados y distribuidos manuales, guías clínicas y herramientas prácticas para el abordaje integral de las adicciones.</w:t>
            </w:r>
          </w:p>
        </w:tc>
        <w:tc>
          <w:tcPr>
            <w:tcW w:w="154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F92B217" w14:textId="77777777" w:rsidR="00443AE5" w:rsidRDefault="00603F78">
            <w:pPr>
              <w:spacing w:line="220" w:lineRule="auto"/>
            </w:pPr>
            <w:r>
              <w:rPr>
                <w:color w:val="333333"/>
                <w:sz w:val="18"/>
                <w:szCs w:val="13"/>
              </w:rPr>
              <w:t>Publicaciones técnicas divulgadas</w:t>
            </w:r>
          </w:p>
        </w:tc>
        <w:tc>
          <w:tcPr>
            <w:tcW w:w="11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9C7209B" w14:textId="77777777" w:rsidR="00443AE5" w:rsidRDefault="00AC7A6E">
            <w:pPr>
              <w:spacing w:line="220" w:lineRule="auto"/>
            </w:pPr>
            <w:r>
              <w:rPr>
                <w:color w:val="333333"/>
                <w:sz w:val="18"/>
                <w:szCs w:val="13"/>
              </w:rPr>
              <w:t>Informe / publicación</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73AA4B7" w14:textId="77777777" w:rsidR="00443AE5" w:rsidRDefault="00AC7A6E">
            <w:pPr>
              <w:spacing w:line="220" w:lineRule="auto"/>
              <w:jc w:val="center"/>
            </w:pPr>
            <w:r>
              <w:rPr>
                <w:color w:val="333333"/>
                <w:sz w:val="18"/>
                <w:szCs w:val="13"/>
              </w:rPr>
              <w:t>4</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FCDC21F"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39CD73B" w14:textId="77777777" w:rsidR="00443AE5" w:rsidRDefault="00AC7A6E">
            <w:pPr>
              <w:spacing w:line="220" w:lineRule="auto"/>
              <w:jc w:val="center"/>
            </w:pPr>
            <w:r>
              <w:rPr>
                <w:color w:val="333333"/>
                <w:sz w:val="18"/>
                <w:szCs w:val="13"/>
              </w:rPr>
              <w:t>4</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2F9E693" w14:textId="77777777" w:rsidR="00443AE5" w:rsidRDefault="00AC7A6E">
            <w:pPr>
              <w:spacing w:line="220" w:lineRule="auto"/>
              <w:jc w:val="center"/>
            </w:pPr>
            <w:r>
              <w:rPr>
                <w:color w:val="333333"/>
                <w:sz w:val="18"/>
                <w:szCs w:val="13"/>
              </w:rPr>
              <w:t>4</w:t>
            </w:r>
          </w:p>
        </w:tc>
        <w:tc>
          <w:tcPr>
            <w:tcW w:w="20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80F5DB6" w14:textId="77777777" w:rsidR="00443AE5" w:rsidRDefault="00AC7A6E">
            <w:pPr>
              <w:spacing w:line="220" w:lineRule="auto"/>
            </w:pPr>
            <w:r>
              <w:rPr>
                <w:color w:val="333333"/>
                <w:sz w:val="18"/>
                <w:szCs w:val="13"/>
              </w:rPr>
              <w:t xml:space="preserve">DEATRIS/ </w:t>
            </w:r>
            <w:r w:rsidR="00603F78">
              <w:rPr>
                <w:color w:val="333333"/>
                <w:sz w:val="18"/>
                <w:szCs w:val="13"/>
              </w:rPr>
              <w:t>Comunicaciones</w:t>
            </w:r>
          </w:p>
        </w:tc>
      </w:tr>
    </w:tbl>
    <w:p w14:paraId="343A76F7" w14:textId="77777777" w:rsidR="000036C8" w:rsidRDefault="000036C8">
      <w:pPr>
        <w:spacing w:after="120" w:line="276" w:lineRule="auto"/>
        <w:jc w:val="both"/>
        <w:rPr>
          <w:color w:val="333333"/>
        </w:rPr>
      </w:pPr>
    </w:p>
    <w:p w14:paraId="07F8E024" w14:textId="61B33D10" w:rsidR="000D6EEC" w:rsidRDefault="00AC7A6E">
      <w:pPr>
        <w:spacing w:after="120" w:line="276" w:lineRule="auto"/>
        <w:jc w:val="both"/>
      </w:pPr>
      <w:r>
        <w:rPr>
          <w:color w:val="333333"/>
        </w:rPr>
        <w:t>El componente de acceso territorial contempla la elaboración de mapas nacionales de oferta de servicios, la construcción de perfiles territoriales de necesidades, el diseño de protocolos locales de derivación entre los servicios de salud, justicia y comunidad, y la ampliación progresiva de la cobertura geográfica de los programas de atención. Se busca que cada provincia priorizada cuente con al menos un punto de acceso a servicios de orientación, consejería y referimiento.</w:t>
      </w:r>
    </w:p>
    <w:p w14:paraId="71BB885C" w14:textId="77777777" w:rsidR="000D6EEC" w:rsidRDefault="00AC7A6E">
      <w:pPr>
        <w:spacing w:after="120" w:line="276" w:lineRule="auto"/>
        <w:jc w:val="both"/>
      </w:pPr>
      <w:r>
        <w:rPr>
          <w:color w:val="333333"/>
        </w:rPr>
        <w:t>La regulación y acreditación de centros de tratamiento constituye una prioridad estratégica. El CND realizará evaluaciones sistemáticas de los centros especializados, emitirá certificaciones de calidad, implementará visitas de asistencia técnica y supervisión, y promoverá la actualización del marco normativo aplicable. Se busca garantizar que todos los centros de tratamiento registrados operen bajo estándares mínimos de calidad y con enfoque de derechos humanos.</w:t>
      </w:r>
    </w:p>
    <w:p w14:paraId="426B35F8" w14:textId="77777777" w:rsidR="000D6EEC" w:rsidRDefault="00AC7A6E">
      <w:pPr>
        <w:spacing w:after="120" w:line="276" w:lineRule="auto"/>
        <w:jc w:val="both"/>
      </w:pPr>
      <w:r>
        <w:rPr>
          <w:color w:val="333333"/>
        </w:rPr>
        <w:t>El eje impulsa la creación de un Centro Modelo de Atención Integral que sirva como referente nacional de buenas prácticas en tratamiento, rehabilitación y reinserción social. Este centro operará bajo un modelo basado en evidencia que integre la atención clínica, el acompañamiento psicosocial, la formación vocacional y el seguimiento post-tratamiento. El diseño contempla un piloto inicial en el Gran Santo Domingo con proyección de réplica territorial.</w:t>
      </w:r>
    </w:p>
    <w:p w14:paraId="2602515F" w14:textId="77777777" w:rsidR="000D6EEC" w:rsidRDefault="00AC7A6E">
      <w:pPr>
        <w:spacing w:after="120" w:line="276" w:lineRule="auto"/>
        <w:jc w:val="both"/>
      </w:pPr>
      <w:r>
        <w:rPr>
          <w:color w:val="333333"/>
        </w:rPr>
        <w:t>El fortalecimiento del Programa de Tratamiento Bajo Supervisión Judicial (TBSJ) representa un componente clave de articulación entre los sectores salud y justicia. Se busca ampliar la cobertura del programa a nuevas provincias, firmar convenios con el Poder Judicial y la Procuraduría General, y desarrollar un modelo técnico actualizado que incorpore las mejores prácticas internacionales en alternativas al encarcelamiento para personas con trastornos por consumo.</w:t>
      </w:r>
    </w:p>
    <w:p w14:paraId="41F88107" w14:textId="77777777" w:rsidR="000D6EEC" w:rsidRDefault="00AC7A6E">
      <w:pPr>
        <w:spacing w:after="120" w:line="276" w:lineRule="auto"/>
        <w:jc w:val="both"/>
      </w:pPr>
      <w:r>
        <w:rPr>
          <w:color w:val="333333"/>
        </w:rPr>
        <w:t>La capacitación del recurso humano en tratamiento se desarrolla mediante programas especializados de formación, la elaboración de módulos formativos validados y la producción de publicaciones técnicas que contribuyan a elevar las competencias profesionales de los operadores del sistema de tratamiento y rehabilitación en todo el país.</w:t>
      </w:r>
    </w:p>
    <w:p w14:paraId="757AC960" w14:textId="77777777" w:rsidR="00443AE5" w:rsidRDefault="00443AE5"/>
    <w:p w14:paraId="028C4DEE" w14:textId="77777777" w:rsidR="000D6EEC" w:rsidRDefault="000D6EEC">
      <w:pPr>
        <w:spacing w:after="120" w:line="276" w:lineRule="auto"/>
        <w:jc w:val="both"/>
      </w:pPr>
    </w:p>
    <w:p w14:paraId="5B966638" w14:textId="77777777" w:rsidR="000D6EEC" w:rsidRDefault="00AC7A6E">
      <w:pPr>
        <w:spacing w:after="120" w:line="276" w:lineRule="auto"/>
        <w:jc w:val="both"/>
      </w:pPr>
      <w:r>
        <w:rPr>
          <w:b/>
          <w:color w:val="1F3864"/>
          <w:sz w:val="24"/>
        </w:rPr>
        <w:t>Eje 4. Observatorio Nacional de Drogas y Gestión del Conocimiento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1"/>
        <w:gridCol w:w="1699"/>
        <w:gridCol w:w="1381"/>
        <w:gridCol w:w="1221"/>
        <w:gridCol w:w="592"/>
        <w:gridCol w:w="592"/>
        <w:gridCol w:w="592"/>
        <w:gridCol w:w="729"/>
        <w:gridCol w:w="1753"/>
      </w:tblGrid>
      <w:tr w:rsidR="00443AE5" w14:paraId="217FC7C6"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201ACFF4" w14:textId="77777777" w:rsidR="00443AE5" w:rsidRDefault="00AC7A6E">
            <w:pPr>
              <w:jc w:val="center"/>
            </w:pPr>
            <w:r>
              <w:rPr>
                <w:b/>
                <w:bCs/>
                <w:color w:val="FFFFFF"/>
                <w:sz w:val="18"/>
                <w:szCs w:val="16"/>
              </w:rPr>
              <w:t>Código</w:t>
            </w:r>
          </w:p>
        </w:tc>
        <w:tc>
          <w:tcPr>
            <w:tcW w:w="1699"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3FA87458" w14:textId="77777777" w:rsidR="00443AE5" w:rsidRDefault="00AC7A6E">
            <w:pPr>
              <w:jc w:val="center"/>
            </w:pPr>
            <w:r>
              <w:rPr>
                <w:b/>
                <w:bCs/>
                <w:color w:val="FFFFFF"/>
                <w:sz w:val="18"/>
                <w:szCs w:val="16"/>
              </w:rPr>
              <w:t>Producto</w:t>
            </w:r>
          </w:p>
        </w:tc>
        <w:tc>
          <w:tcPr>
            <w:tcW w:w="138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3C84305B" w14:textId="77777777" w:rsidR="00443AE5" w:rsidRDefault="00AC7A6E">
            <w:pPr>
              <w:jc w:val="center"/>
            </w:pPr>
            <w:r>
              <w:rPr>
                <w:b/>
                <w:bCs/>
                <w:color w:val="FFFFFF"/>
                <w:sz w:val="18"/>
                <w:szCs w:val="16"/>
              </w:rPr>
              <w:t>Indicador</w:t>
            </w:r>
          </w:p>
        </w:tc>
        <w:tc>
          <w:tcPr>
            <w:tcW w:w="122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363FEB7A" w14:textId="77777777" w:rsidR="00443AE5" w:rsidRDefault="00AC7A6E">
            <w:pPr>
              <w:jc w:val="center"/>
            </w:pPr>
            <w:r>
              <w:rPr>
                <w:b/>
                <w:bCs/>
                <w:color w:val="FFFFFF"/>
                <w:sz w:val="18"/>
                <w:szCs w:val="16"/>
              </w:rPr>
              <w:t>MV</w:t>
            </w:r>
          </w:p>
        </w:tc>
        <w:tc>
          <w:tcPr>
            <w:tcW w:w="592"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4D3967AF" w14:textId="77777777" w:rsidR="00443AE5" w:rsidRDefault="00AC7A6E">
            <w:pPr>
              <w:jc w:val="center"/>
            </w:pPr>
            <w:r>
              <w:rPr>
                <w:b/>
                <w:bCs/>
                <w:color w:val="FFFFFF"/>
                <w:sz w:val="18"/>
                <w:szCs w:val="16"/>
              </w:rPr>
              <w:t>2025</w:t>
            </w:r>
          </w:p>
        </w:tc>
        <w:tc>
          <w:tcPr>
            <w:tcW w:w="592"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2E4B7F8A" w14:textId="77777777" w:rsidR="00443AE5" w:rsidRDefault="00AC7A6E">
            <w:pPr>
              <w:jc w:val="center"/>
            </w:pPr>
            <w:r>
              <w:rPr>
                <w:b/>
                <w:bCs/>
                <w:color w:val="FFFFFF"/>
                <w:sz w:val="18"/>
                <w:szCs w:val="16"/>
              </w:rPr>
              <w:t>2026</w:t>
            </w:r>
          </w:p>
        </w:tc>
        <w:tc>
          <w:tcPr>
            <w:tcW w:w="592"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2168983E" w14:textId="77777777" w:rsidR="00443AE5" w:rsidRDefault="00AC7A6E">
            <w:pPr>
              <w:jc w:val="center"/>
            </w:pPr>
            <w:r>
              <w:rPr>
                <w:b/>
                <w:bCs/>
                <w:color w:val="FFFFFF"/>
                <w:sz w:val="18"/>
                <w:szCs w:val="16"/>
              </w:rPr>
              <w:t>2027</w:t>
            </w:r>
          </w:p>
        </w:tc>
        <w:tc>
          <w:tcPr>
            <w:tcW w:w="729"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44A54476" w14:textId="77777777" w:rsidR="00443AE5" w:rsidRDefault="00AC7A6E">
            <w:pPr>
              <w:jc w:val="center"/>
            </w:pPr>
            <w:r>
              <w:rPr>
                <w:b/>
                <w:bCs/>
                <w:color w:val="FFFFFF"/>
                <w:sz w:val="18"/>
                <w:szCs w:val="16"/>
              </w:rPr>
              <w:t>2028</w:t>
            </w:r>
          </w:p>
        </w:tc>
        <w:tc>
          <w:tcPr>
            <w:tcW w:w="1753"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134036B7" w14:textId="77777777" w:rsidR="00443AE5" w:rsidRDefault="00AC7A6E">
            <w:pPr>
              <w:jc w:val="center"/>
            </w:pPr>
            <w:r>
              <w:rPr>
                <w:b/>
                <w:bCs/>
                <w:color w:val="FFFFFF"/>
                <w:sz w:val="18"/>
                <w:szCs w:val="16"/>
              </w:rPr>
              <w:t>Responsable</w:t>
            </w:r>
          </w:p>
        </w:tc>
      </w:tr>
      <w:tr w:rsidR="00443AE5" w14:paraId="5DB7267F"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E1FC0BC" w14:textId="77777777" w:rsidR="00443AE5" w:rsidRDefault="00AC7A6E">
            <w:pPr>
              <w:spacing w:line="220" w:lineRule="auto"/>
            </w:pPr>
            <w:r>
              <w:rPr>
                <w:b/>
                <w:bCs/>
                <w:color w:val="333333"/>
                <w:sz w:val="18"/>
                <w:szCs w:val="13"/>
              </w:rPr>
              <w:lastRenderedPageBreak/>
              <w:t>PE4.1.1</w:t>
            </w:r>
          </w:p>
        </w:tc>
        <w:tc>
          <w:tcPr>
            <w:tcW w:w="1699"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331C2EA" w14:textId="77777777" w:rsidR="00443AE5" w:rsidRDefault="00AC7A6E">
            <w:pPr>
              <w:spacing w:line="220" w:lineRule="auto"/>
            </w:pPr>
            <w:r>
              <w:rPr>
                <w:color w:val="333333"/>
                <w:sz w:val="18"/>
                <w:szCs w:val="13"/>
              </w:rPr>
              <w:t>Revisado y actualizado el marco metodológico y las variables del sistema nacional de monitoreo del fenómeno de las drogas, conforme a estándares regionales.</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70F63F4" w14:textId="77777777" w:rsidR="00443AE5" w:rsidRDefault="00AC7A6E">
            <w:pPr>
              <w:spacing w:line="220" w:lineRule="auto"/>
            </w:pPr>
            <w:r>
              <w:rPr>
                <w:color w:val="333333"/>
                <w:sz w:val="18"/>
                <w:szCs w:val="13"/>
              </w:rPr>
              <w:t>Marco metodológico actualizado</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47A2C0E" w14:textId="77777777" w:rsidR="00443AE5" w:rsidRDefault="00AC7A6E">
            <w:pPr>
              <w:spacing w:line="220" w:lineRule="auto"/>
            </w:pPr>
            <w:r>
              <w:rPr>
                <w:color w:val="333333"/>
                <w:sz w:val="18"/>
                <w:szCs w:val="13"/>
              </w:rPr>
              <w:t>Documento aprobado</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DF8F991" w14:textId="77777777" w:rsidR="00443AE5" w:rsidRDefault="00AC7A6E">
            <w:pPr>
              <w:spacing w:line="220" w:lineRule="auto"/>
              <w:jc w:val="center"/>
            </w:pPr>
            <w:r>
              <w:rPr>
                <w:color w:val="333333"/>
                <w:sz w:val="18"/>
                <w:szCs w:val="13"/>
              </w:rPr>
              <w:t>1</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38AF97B" w14:textId="77777777" w:rsidR="00443AE5" w:rsidRDefault="00AC7A6E">
            <w:pPr>
              <w:spacing w:line="220" w:lineRule="auto"/>
              <w:jc w:val="center"/>
            </w:pPr>
            <w:r>
              <w:rPr>
                <w:color w:val="333333"/>
                <w:sz w:val="18"/>
                <w:szCs w:val="13"/>
              </w:rPr>
              <w:t>—</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591BA4D" w14:textId="77777777" w:rsidR="00443AE5" w:rsidRDefault="00AC7A6E">
            <w:pPr>
              <w:spacing w:line="220" w:lineRule="auto"/>
              <w:jc w:val="center"/>
            </w:pPr>
            <w:r>
              <w:rPr>
                <w:color w:val="333333"/>
                <w:sz w:val="18"/>
                <w:szCs w:val="13"/>
              </w:rPr>
              <w:t>—</w:t>
            </w:r>
          </w:p>
        </w:tc>
        <w:tc>
          <w:tcPr>
            <w:tcW w:w="729"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2A4F4E9" w14:textId="77777777" w:rsidR="00443AE5" w:rsidRDefault="00AC7A6E">
            <w:pPr>
              <w:spacing w:line="220" w:lineRule="auto"/>
              <w:jc w:val="center"/>
            </w:pPr>
            <w:r>
              <w:rPr>
                <w:color w:val="333333"/>
                <w:sz w:val="18"/>
                <w:szCs w:val="13"/>
              </w:rPr>
              <w:t>—</w:t>
            </w:r>
          </w:p>
        </w:tc>
        <w:tc>
          <w:tcPr>
            <w:tcW w:w="1753"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D547FC9" w14:textId="77777777" w:rsidR="00443AE5" w:rsidRDefault="00AC7A6E">
            <w:pPr>
              <w:spacing w:line="220" w:lineRule="auto"/>
            </w:pPr>
            <w:r>
              <w:rPr>
                <w:color w:val="333333"/>
                <w:sz w:val="18"/>
                <w:szCs w:val="13"/>
              </w:rPr>
              <w:t>Observatorio / Dirección Técnica</w:t>
            </w:r>
          </w:p>
        </w:tc>
      </w:tr>
      <w:tr w:rsidR="00443AE5" w14:paraId="3B6D2176"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64CC64E" w14:textId="77777777" w:rsidR="00443AE5" w:rsidRDefault="00AC7A6E">
            <w:pPr>
              <w:spacing w:line="220" w:lineRule="auto"/>
            </w:pPr>
            <w:r>
              <w:rPr>
                <w:b/>
                <w:bCs/>
                <w:color w:val="333333"/>
                <w:sz w:val="18"/>
                <w:szCs w:val="13"/>
              </w:rPr>
              <w:t>* PE4.1.2</w:t>
            </w:r>
          </w:p>
        </w:tc>
        <w:tc>
          <w:tcPr>
            <w:tcW w:w="1699"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A6074F4" w14:textId="77777777" w:rsidR="00443AE5" w:rsidRDefault="00AC7A6E">
            <w:pPr>
              <w:spacing w:line="220" w:lineRule="auto"/>
            </w:pPr>
            <w:r>
              <w:rPr>
                <w:color w:val="333333"/>
                <w:sz w:val="18"/>
                <w:szCs w:val="13"/>
              </w:rPr>
              <w:t>Integradas nuevas fuentes de datos provenientes de instituciones públicas, centros de tratamiento, justicia, salud, educación y sociedad civil.</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1738D95" w14:textId="77777777" w:rsidR="00443AE5" w:rsidRDefault="00AC7A6E">
            <w:pPr>
              <w:spacing w:line="220" w:lineRule="auto"/>
            </w:pPr>
            <w:r>
              <w:rPr>
                <w:color w:val="333333"/>
                <w:sz w:val="18"/>
                <w:szCs w:val="13"/>
              </w:rPr>
              <w:t>Instituciones incorporadas al sistema de información</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90B57E9" w14:textId="77777777" w:rsidR="00443AE5" w:rsidRDefault="00AC7A6E">
            <w:pPr>
              <w:spacing w:line="220" w:lineRule="auto"/>
            </w:pPr>
            <w:r>
              <w:rPr>
                <w:color w:val="333333"/>
                <w:sz w:val="18"/>
                <w:szCs w:val="13"/>
              </w:rPr>
              <w:t>Registro de participantes</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33843C3" w14:textId="77777777" w:rsidR="00443AE5" w:rsidRDefault="00AC7A6E">
            <w:pPr>
              <w:spacing w:line="220" w:lineRule="auto"/>
              <w:jc w:val="center"/>
            </w:pPr>
            <w:r>
              <w:rPr>
                <w:color w:val="333333"/>
                <w:sz w:val="18"/>
                <w:szCs w:val="13"/>
              </w:rPr>
              <w:t>5</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08C5991" w14:textId="77777777" w:rsidR="00443AE5" w:rsidRDefault="00AC7A6E">
            <w:pPr>
              <w:spacing w:line="220" w:lineRule="auto"/>
              <w:jc w:val="center"/>
            </w:pPr>
            <w:r>
              <w:rPr>
                <w:color w:val="333333"/>
                <w:sz w:val="18"/>
                <w:szCs w:val="13"/>
              </w:rPr>
              <w:t>5</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35505B0" w14:textId="77777777" w:rsidR="00443AE5" w:rsidRDefault="00AC7A6E">
            <w:pPr>
              <w:spacing w:line="220" w:lineRule="auto"/>
              <w:jc w:val="center"/>
            </w:pPr>
            <w:r>
              <w:rPr>
                <w:color w:val="333333"/>
                <w:sz w:val="18"/>
                <w:szCs w:val="13"/>
              </w:rPr>
              <w:t>5</w:t>
            </w:r>
          </w:p>
        </w:tc>
        <w:tc>
          <w:tcPr>
            <w:tcW w:w="729"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FC80E12" w14:textId="77777777" w:rsidR="00443AE5" w:rsidRDefault="00AC7A6E">
            <w:pPr>
              <w:spacing w:line="220" w:lineRule="auto"/>
              <w:jc w:val="center"/>
            </w:pPr>
            <w:r>
              <w:rPr>
                <w:color w:val="333333"/>
                <w:sz w:val="18"/>
                <w:szCs w:val="13"/>
              </w:rPr>
              <w:t>5</w:t>
            </w:r>
          </w:p>
        </w:tc>
        <w:tc>
          <w:tcPr>
            <w:tcW w:w="1753"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8D0C046" w14:textId="77777777" w:rsidR="00443AE5" w:rsidRDefault="00AC7A6E">
            <w:pPr>
              <w:spacing w:line="220" w:lineRule="auto"/>
            </w:pPr>
            <w:r>
              <w:rPr>
                <w:color w:val="333333"/>
                <w:sz w:val="18"/>
                <w:szCs w:val="13"/>
              </w:rPr>
              <w:t>Observatorio / Coordinación Interinstitucional</w:t>
            </w:r>
          </w:p>
        </w:tc>
      </w:tr>
      <w:tr w:rsidR="00443AE5" w14:paraId="40BA7DD8"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4A97226" w14:textId="77777777" w:rsidR="00443AE5" w:rsidRDefault="00AC7A6E">
            <w:pPr>
              <w:spacing w:line="220" w:lineRule="auto"/>
            </w:pPr>
            <w:r>
              <w:rPr>
                <w:b/>
                <w:bCs/>
                <w:color w:val="333333"/>
                <w:sz w:val="18"/>
                <w:szCs w:val="13"/>
              </w:rPr>
              <w:t>* PE4.1.3</w:t>
            </w:r>
          </w:p>
        </w:tc>
        <w:tc>
          <w:tcPr>
            <w:tcW w:w="1699"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38D042E" w14:textId="77777777" w:rsidR="00443AE5" w:rsidRDefault="00AC7A6E">
            <w:pPr>
              <w:spacing w:line="220" w:lineRule="auto"/>
            </w:pPr>
            <w:r>
              <w:rPr>
                <w:color w:val="333333"/>
                <w:sz w:val="18"/>
                <w:szCs w:val="13"/>
              </w:rPr>
              <w:t>Implementados módulos de análisis automatizado y visualización de datos del sistema nacional de monitoreo, accesibles para usuarios internos.</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3E63386" w14:textId="77777777" w:rsidR="00443AE5" w:rsidRDefault="00AC7A6E">
            <w:pPr>
              <w:spacing w:line="220" w:lineRule="auto"/>
            </w:pPr>
            <w:r>
              <w:rPr>
                <w:color w:val="333333"/>
                <w:sz w:val="18"/>
                <w:szCs w:val="13"/>
              </w:rPr>
              <w:t>Módulos desarrollados y operativos</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1537B37" w14:textId="77777777" w:rsidR="00443AE5" w:rsidRDefault="00AC7A6E">
            <w:pPr>
              <w:spacing w:line="220" w:lineRule="auto"/>
            </w:pPr>
            <w:r>
              <w:rPr>
                <w:color w:val="333333"/>
                <w:sz w:val="18"/>
                <w:szCs w:val="13"/>
              </w:rPr>
              <w:t>Informe de evaluación</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AAAB729" w14:textId="77777777" w:rsidR="00443AE5" w:rsidRDefault="00AC7A6E">
            <w:pPr>
              <w:spacing w:line="220" w:lineRule="auto"/>
              <w:jc w:val="center"/>
            </w:pPr>
            <w:r>
              <w:rPr>
                <w:color w:val="333333"/>
                <w:sz w:val="18"/>
                <w:szCs w:val="13"/>
              </w:rPr>
              <w:t>1</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24172FE" w14:textId="77777777" w:rsidR="00443AE5" w:rsidRDefault="00AC7A6E">
            <w:pPr>
              <w:spacing w:line="220" w:lineRule="auto"/>
              <w:jc w:val="center"/>
            </w:pPr>
            <w:r>
              <w:rPr>
                <w:color w:val="333333"/>
                <w:sz w:val="18"/>
                <w:szCs w:val="13"/>
              </w:rPr>
              <w:t>2</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3E53E9B" w14:textId="77777777" w:rsidR="00443AE5" w:rsidRDefault="00AC7A6E">
            <w:pPr>
              <w:spacing w:line="220" w:lineRule="auto"/>
              <w:jc w:val="center"/>
            </w:pPr>
            <w:r>
              <w:rPr>
                <w:color w:val="333333"/>
                <w:sz w:val="18"/>
                <w:szCs w:val="13"/>
              </w:rPr>
              <w:t>1</w:t>
            </w:r>
          </w:p>
        </w:tc>
        <w:tc>
          <w:tcPr>
            <w:tcW w:w="729"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C9FB353" w14:textId="77777777" w:rsidR="00443AE5" w:rsidRDefault="00AC7A6E">
            <w:pPr>
              <w:spacing w:line="220" w:lineRule="auto"/>
              <w:jc w:val="center"/>
            </w:pPr>
            <w:r>
              <w:rPr>
                <w:color w:val="333333"/>
                <w:sz w:val="18"/>
                <w:szCs w:val="13"/>
              </w:rPr>
              <w:t>1</w:t>
            </w:r>
          </w:p>
        </w:tc>
        <w:tc>
          <w:tcPr>
            <w:tcW w:w="1753"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5AF4A19" w14:textId="77777777" w:rsidR="00443AE5" w:rsidRDefault="00AC7A6E">
            <w:pPr>
              <w:spacing w:line="220" w:lineRule="auto"/>
            </w:pPr>
            <w:r>
              <w:rPr>
                <w:color w:val="333333"/>
                <w:sz w:val="18"/>
                <w:szCs w:val="13"/>
              </w:rPr>
              <w:t>Observatorio / Tecnología</w:t>
            </w:r>
          </w:p>
        </w:tc>
      </w:tr>
      <w:tr w:rsidR="00443AE5" w14:paraId="1D16B7C5"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D7A9C5D" w14:textId="77777777" w:rsidR="00443AE5" w:rsidRDefault="00AC7A6E">
            <w:pPr>
              <w:spacing w:line="220" w:lineRule="auto"/>
            </w:pPr>
            <w:r>
              <w:rPr>
                <w:b/>
                <w:bCs/>
                <w:color w:val="333333"/>
                <w:sz w:val="18"/>
                <w:szCs w:val="13"/>
              </w:rPr>
              <w:t>* PE4.1.4</w:t>
            </w:r>
          </w:p>
        </w:tc>
        <w:tc>
          <w:tcPr>
            <w:tcW w:w="1699"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3CD6DE7" w14:textId="77777777" w:rsidR="00443AE5" w:rsidRDefault="00AC7A6E">
            <w:pPr>
              <w:spacing w:line="220" w:lineRule="auto"/>
            </w:pPr>
            <w:r>
              <w:rPr>
                <w:color w:val="333333"/>
                <w:sz w:val="18"/>
                <w:szCs w:val="13"/>
              </w:rPr>
              <w:t>Aplicados instrumentos estandarizados para la recolección de datos sobre consumo de sustancias en población general, escolar o de riesgo.</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AFE3A1E" w14:textId="77777777" w:rsidR="00443AE5" w:rsidRDefault="00AC7A6E">
            <w:pPr>
              <w:spacing w:line="220" w:lineRule="auto"/>
            </w:pPr>
            <w:r>
              <w:rPr>
                <w:color w:val="333333"/>
                <w:sz w:val="18"/>
                <w:szCs w:val="13"/>
              </w:rPr>
              <w:t>Aplicaciones de instrumentos realizadas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6086CD5" w14:textId="77777777" w:rsidR="00443AE5" w:rsidRDefault="00AC7A6E">
            <w:pPr>
              <w:spacing w:line="220" w:lineRule="auto"/>
            </w:pPr>
            <w:r>
              <w:rPr>
                <w:color w:val="333333"/>
                <w:sz w:val="18"/>
                <w:szCs w:val="13"/>
              </w:rPr>
              <w:t>Informe de ejecución</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C4422B6" w14:textId="77777777" w:rsidR="00443AE5" w:rsidRDefault="00AC7A6E">
            <w:pPr>
              <w:spacing w:line="220" w:lineRule="auto"/>
              <w:jc w:val="center"/>
            </w:pPr>
            <w:r>
              <w:rPr>
                <w:color w:val="333333"/>
                <w:sz w:val="18"/>
                <w:szCs w:val="13"/>
              </w:rPr>
              <w:t>2</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CF4795C" w14:textId="77777777" w:rsidR="00443AE5" w:rsidRDefault="00AC7A6E">
            <w:pPr>
              <w:spacing w:line="220" w:lineRule="auto"/>
              <w:jc w:val="center"/>
            </w:pPr>
            <w:r>
              <w:rPr>
                <w:color w:val="333333"/>
                <w:sz w:val="18"/>
                <w:szCs w:val="13"/>
              </w:rPr>
              <w:t>2</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9E07EB5" w14:textId="77777777" w:rsidR="00443AE5" w:rsidRDefault="00AC7A6E">
            <w:pPr>
              <w:spacing w:line="220" w:lineRule="auto"/>
              <w:jc w:val="center"/>
            </w:pPr>
            <w:r>
              <w:rPr>
                <w:color w:val="333333"/>
                <w:sz w:val="18"/>
                <w:szCs w:val="13"/>
              </w:rPr>
              <w:t>2</w:t>
            </w:r>
          </w:p>
        </w:tc>
        <w:tc>
          <w:tcPr>
            <w:tcW w:w="729"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469E01C" w14:textId="77777777" w:rsidR="00443AE5" w:rsidRDefault="00AC7A6E">
            <w:pPr>
              <w:spacing w:line="220" w:lineRule="auto"/>
              <w:jc w:val="center"/>
            </w:pPr>
            <w:r>
              <w:rPr>
                <w:color w:val="333333"/>
                <w:sz w:val="18"/>
                <w:szCs w:val="13"/>
              </w:rPr>
              <w:t>2</w:t>
            </w:r>
          </w:p>
        </w:tc>
        <w:tc>
          <w:tcPr>
            <w:tcW w:w="1753"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CC783C3" w14:textId="77777777" w:rsidR="00443AE5" w:rsidRDefault="00AC7A6E">
            <w:pPr>
              <w:spacing w:line="220" w:lineRule="auto"/>
            </w:pPr>
            <w:r>
              <w:rPr>
                <w:color w:val="333333"/>
                <w:sz w:val="18"/>
                <w:szCs w:val="13"/>
              </w:rPr>
              <w:t>Observatorio / Planificación</w:t>
            </w:r>
          </w:p>
        </w:tc>
      </w:tr>
      <w:tr w:rsidR="00443AE5" w14:paraId="39046A5C"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B94B193" w14:textId="77777777" w:rsidR="00443AE5" w:rsidRDefault="00AC7A6E">
            <w:pPr>
              <w:spacing w:line="220" w:lineRule="auto"/>
            </w:pPr>
            <w:r>
              <w:rPr>
                <w:b/>
                <w:bCs/>
                <w:color w:val="333333"/>
                <w:sz w:val="18"/>
                <w:szCs w:val="13"/>
              </w:rPr>
              <w:t>* PE4.2.1</w:t>
            </w:r>
          </w:p>
        </w:tc>
        <w:tc>
          <w:tcPr>
            <w:tcW w:w="1699"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26CFFEF" w14:textId="77777777" w:rsidR="00443AE5" w:rsidRDefault="00603F78">
            <w:pPr>
              <w:spacing w:line="220" w:lineRule="auto"/>
            </w:pPr>
            <w:r>
              <w:rPr>
                <w:color w:val="333333"/>
                <w:sz w:val="18"/>
                <w:szCs w:val="13"/>
              </w:rPr>
              <w:t xml:space="preserve">Publicados boletines periódicos de análisis de datos sobre consumo, oferta y respuesta institucional, dirigidos a tomadores de </w:t>
            </w:r>
            <w:r w:rsidR="007545E9">
              <w:rPr>
                <w:color w:val="333333"/>
                <w:sz w:val="18"/>
                <w:szCs w:val="13"/>
              </w:rPr>
              <w:t>decisiones</w:t>
            </w:r>
            <w:r>
              <w:rPr>
                <w:color w:val="333333"/>
                <w:sz w:val="18"/>
                <w:szCs w:val="13"/>
              </w:rPr>
              <w:t xml:space="preserve"> y sectores clave.</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AA3621F" w14:textId="77777777" w:rsidR="00443AE5" w:rsidRDefault="00AC7A6E">
            <w:pPr>
              <w:spacing w:line="220" w:lineRule="auto"/>
            </w:pPr>
            <w:r>
              <w:rPr>
                <w:color w:val="333333"/>
                <w:sz w:val="18"/>
                <w:szCs w:val="13"/>
              </w:rPr>
              <w:t xml:space="preserve">Boletines técnicos </w:t>
            </w:r>
            <w:r w:rsidR="00603F78">
              <w:rPr>
                <w:color w:val="333333"/>
                <w:sz w:val="18"/>
                <w:szCs w:val="13"/>
              </w:rPr>
              <w:t>publicados</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8F80120" w14:textId="77777777" w:rsidR="00443AE5" w:rsidRDefault="00AC7A6E">
            <w:pPr>
              <w:spacing w:line="220" w:lineRule="auto"/>
            </w:pPr>
            <w:r>
              <w:rPr>
                <w:color w:val="333333"/>
                <w:sz w:val="18"/>
                <w:szCs w:val="13"/>
              </w:rPr>
              <w:t>Informe de cumplimiento</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D4FF581" w14:textId="77777777" w:rsidR="00443AE5" w:rsidRDefault="00AC7A6E">
            <w:pPr>
              <w:spacing w:line="220" w:lineRule="auto"/>
              <w:jc w:val="center"/>
            </w:pPr>
            <w:r>
              <w:rPr>
                <w:color w:val="333333"/>
                <w:sz w:val="18"/>
                <w:szCs w:val="13"/>
              </w:rPr>
              <w:t>4</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F8A1747" w14:textId="77777777" w:rsidR="00443AE5" w:rsidRDefault="00AC7A6E">
            <w:pPr>
              <w:spacing w:line="220" w:lineRule="auto"/>
              <w:jc w:val="center"/>
            </w:pPr>
            <w:r>
              <w:rPr>
                <w:color w:val="333333"/>
                <w:sz w:val="18"/>
                <w:szCs w:val="13"/>
              </w:rPr>
              <w:t>4</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FABC83A" w14:textId="77777777" w:rsidR="00443AE5" w:rsidRDefault="00AC7A6E">
            <w:pPr>
              <w:spacing w:line="220" w:lineRule="auto"/>
              <w:jc w:val="center"/>
            </w:pPr>
            <w:r>
              <w:rPr>
                <w:color w:val="333333"/>
                <w:sz w:val="18"/>
                <w:szCs w:val="13"/>
              </w:rPr>
              <w:t>4</w:t>
            </w:r>
          </w:p>
        </w:tc>
        <w:tc>
          <w:tcPr>
            <w:tcW w:w="729"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C2D0CD8" w14:textId="77777777" w:rsidR="00443AE5" w:rsidRDefault="00AC7A6E">
            <w:pPr>
              <w:spacing w:line="220" w:lineRule="auto"/>
              <w:jc w:val="center"/>
            </w:pPr>
            <w:r>
              <w:rPr>
                <w:color w:val="333333"/>
                <w:sz w:val="18"/>
                <w:szCs w:val="13"/>
              </w:rPr>
              <w:t>4</w:t>
            </w:r>
          </w:p>
        </w:tc>
        <w:tc>
          <w:tcPr>
            <w:tcW w:w="1753"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752A803" w14:textId="77777777" w:rsidR="00443AE5" w:rsidRDefault="00AC7A6E">
            <w:pPr>
              <w:spacing w:line="220" w:lineRule="auto"/>
            </w:pPr>
            <w:r>
              <w:rPr>
                <w:color w:val="333333"/>
                <w:sz w:val="18"/>
                <w:szCs w:val="13"/>
              </w:rPr>
              <w:t>Observatorio</w:t>
            </w:r>
          </w:p>
        </w:tc>
      </w:tr>
      <w:tr w:rsidR="00443AE5" w14:paraId="2D3382F7"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9711B38" w14:textId="77777777" w:rsidR="00443AE5" w:rsidRDefault="00AC7A6E">
            <w:pPr>
              <w:spacing w:line="220" w:lineRule="auto"/>
            </w:pPr>
            <w:r>
              <w:rPr>
                <w:b/>
                <w:bCs/>
                <w:color w:val="333333"/>
                <w:sz w:val="18"/>
                <w:szCs w:val="13"/>
              </w:rPr>
              <w:t>* PE4.2.2</w:t>
            </w:r>
          </w:p>
        </w:tc>
        <w:tc>
          <w:tcPr>
            <w:tcW w:w="1699"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32E1E58" w14:textId="77777777" w:rsidR="00443AE5" w:rsidRDefault="00AC7A6E">
            <w:pPr>
              <w:spacing w:line="220" w:lineRule="auto"/>
            </w:pPr>
            <w:r>
              <w:rPr>
                <w:color w:val="333333"/>
                <w:sz w:val="18"/>
                <w:szCs w:val="13"/>
              </w:rPr>
              <w:t>Elaborados estudios temáticos o especiales sobre grupos específicos (población escolar, privada de libertad, mujeres, etc.) o fenómenos emergentes.</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B4ED822" w14:textId="77777777" w:rsidR="00443AE5" w:rsidRDefault="00AC7A6E">
            <w:pPr>
              <w:spacing w:line="220" w:lineRule="auto"/>
            </w:pPr>
            <w:r>
              <w:rPr>
                <w:color w:val="333333"/>
                <w:sz w:val="18"/>
                <w:szCs w:val="13"/>
              </w:rPr>
              <w:t xml:space="preserve">Estudios </w:t>
            </w:r>
            <w:r w:rsidR="00603F78">
              <w:rPr>
                <w:color w:val="333333"/>
                <w:sz w:val="18"/>
                <w:szCs w:val="13"/>
              </w:rPr>
              <w:t>publicados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AC652BE" w14:textId="77777777" w:rsidR="00443AE5" w:rsidRDefault="00AC7A6E">
            <w:pPr>
              <w:spacing w:line="220" w:lineRule="auto"/>
            </w:pPr>
            <w:r>
              <w:rPr>
                <w:color w:val="333333"/>
                <w:sz w:val="18"/>
                <w:szCs w:val="13"/>
              </w:rPr>
              <w:t>Informe / publicación</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5610AF4" w14:textId="77777777" w:rsidR="00443AE5" w:rsidRDefault="00AC7A6E">
            <w:pPr>
              <w:spacing w:line="220" w:lineRule="auto"/>
              <w:jc w:val="center"/>
            </w:pPr>
            <w:r>
              <w:rPr>
                <w:color w:val="333333"/>
                <w:sz w:val="18"/>
                <w:szCs w:val="13"/>
              </w:rPr>
              <w:t>2</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6EE1ADD" w14:textId="77777777" w:rsidR="00443AE5" w:rsidRDefault="00AC7A6E">
            <w:pPr>
              <w:spacing w:line="220" w:lineRule="auto"/>
              <w:jc w:val="center"/>
            </w:pPr>
            <w:r>
              <w:rPr>
                <w:color w:val="333333"/>
                <w:sz w:val="18"/>
                <w:szCs w:val="13"/>
              </w:rPr>
              <w:t>3</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7898387" w14:textId="77777777" w:rsidR="00443AE5" w:rsidRDefault="00AC7A6E">
            <w:pPr>
              <w:spacing w:line="220" w:lineRule="auto"/>
              <w:jc w:val="center"/>
            </w:pPr>
            <w:r>
              <w:rPr>
                <w:color w:val="333333"/>
                <w:sz w:val="18"/>
                <w:szCs w:val="13"/>
              </w:rPr>
              <w:t>3</w:t>
            </w:r>
          </w:p>
        </w:tc>
        <w:tc>
          <w:tcPr>
            <w:tcW w:w="729"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1879375" w14:textId="77777777" w:rsidR="00443AE5" w:rsidRDefault="00AC7A6E">
            <w:pPr>
              <w:spacing w:line="220" w:lineRule="auto"/>
              <w:jc w:val="center"/>
            </w:pPr>
            <w:r>
              <w:rPr>
                <w:color w:val="333333"/>
                <w:sz w:val="18"/>
                <w:szCs w:val="13"/>
              </w:rPr>
              <w:t>3</w:t>
            </w:r>
          </w:p>
        </w:tc>
        <w:tc>
          <w:tcPr>
            <w:tcW w:w="1753"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930B8F0" w14:textId="77777777" w:rsidR="00443AE5" w:rsidRDefault="00AC7A6E">
            <w:pPr>
              <w:spacing w:line="220" w:lineRule="auto"/>
            </w:pPr>
            <w:r>
              <w:rPr>
                <w:color w:val="333333"/>
                <w:sz w:val="18"/>
                <w:szCs w:val="13"/>
              </w:rPr>
              <w:t>Observatorio / Escuela CND</w:t>
            </w:r>
          </w:p>
        </w:tc>
      </w:tr>
      <w:tr w:rsidR="00443AE5" w14:paraId="10CA5354"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C3404EA" w14:textId="77777777" w:rsidR="00443AE5" w:rsidRDefault="00AC7A6E">
            <w:pPr>
              <w:spacing w:line="220" w:lineRule="auto"/>
            </w:pPr>
            <w:r>
              <w:rPr>
                <w:b/>
                <w:bCs/>
                <w:color w:val="333333"/>
                <w:sz w:val="18"/>
                <w:szCs w:val="13"/>
              </w:rPr>
              <w:t>* PE4.2.3</w:t>
            </w:r>
          </w:p>
        </w:tc>
        <w:tc>
          <w:tcPr>
            <w:tcW w:w="1699"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2AD4DE9" w14:textId="77777777" w:rsidR="00443AE5" w:rsidRDefault="00AC7A6E">
            <w:pPr>
              <w:spacing w:line="220" w:lineRule="auto"/>
            </w:pPr>
            <w:r>
              <w:rPr>
                <w:color w:val="333333"/>
                <w:sz w:val="18"/>
                <w:szCs w:val="13"/>
              </w:rPr>
              <w:t xml:space="preserve">Difundidos productos de conocimiento técnico a través de medios digitales, </w:t>
            </w:r>
            <w:r>
              <w:rPr>
                <w:color w:val="333333"/>
                <w:sz w:val="18"/>
                <w:szCs w:val="13"/>
              </w:rPr>
              <w:lastRenderedPageBreak/>
              <w:t xml:space="preserve">jornadas científicas, seminarios y </w:t>
            </w:r>
            <w:r w:rsidR="00603F78">
              <w:rPr>
                <w:color w:val="333333"/>
                <w:sz w:val="18"/>
                <w:szCs w:val="13"/>
              </w:rPr>
              <w:t>publicaciones</w:t>
            </w:r>
            <w:r>
              <w:rPr>
                <w:color w:val="333333"/>
                <w:sz w:val="18"/>
                <w:szCs w:val="13"/>
              </w:rPr>
              <w:t xml:space="preserve"> impresas.</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D92D9BC" w14:textId="77777777" w:rsidR="00443AE5" w:rsidRDefault="00603F78">
            <w:pPr>
              <w:spacing w:line="220" w:lineRule="auto"/>
            </w:pPr>
            <w:r>
              <w:rPr>
                <w:color w:val="333333"/>
                <w:sz w:val="18"/>
                <w:szCs w:val="13"/>
              </w:rPr>
              <w:lastRenderedPageBreak/>
              <w:t>Acciones de difusión realizadas</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5B7BEF6" w14:textId="77777777" w:rsidR="00443AE5" w:rsidRDefault="00AC7A6E">
            <w:pPr>
              <w:spacing w:line="220" w:lineRule="auto"/>
            </w:pPr>
            <w:r>
              <w:rPr>
                <w:color w:val="333333"/>
                <w:sz w:val="18"/>
                <w:szCs w:val="13"/>
              </w:rPr>
              <w:t>Informe de actividad</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525D004" w14:textId="77777777" w:rsidR="00443AE5" w:rsidRDefault="00AC7A6E">
            <w:pPr>
              <w:spacing w:line="220" w:lineRule="auto"/>
              <w:jc w:val="center"/>
            </w:pPr>
            <w:r>
              <w:rPr>
                <w:color w:val="333333"/>
                <w:sz w:val="18"/>
                <w:szCs w:val="13"/>
              </w:rPr>
              <w:t>4</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6A9EB9E" w14:textId="77777777" w:rsidR="00443AE5" w:rsidRDefault="00AC7A6E">
            <w:pPr>
              <w:spacing w:line="220" w:lineRule="auto"/>
              <w:jc w:val="center"/>
            </w:pPr>
            <w:r>
              <w:rPr>
                <w:color w:val="333333"/>
                <w:sz w:val="18"/>
                <w:szCs w:val="13"/>
              </w:rPr>
              <w:t>5</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FC0CEC9" w14:textId="77777777" w:rsidR="00443AE5" w:rsidRDefault="00AC7A6E">
            <w:pPr>
              <w:spacing w:line="220" w:lineRule="auto"/>
              <w:jc w:val="center"/>
            </w:pPr>
            <w:r>
              <w:rPr>
                <w:color w:val="333333"/>
                <w:sz w:val="18"/>
                <w:szCs w:val="13"/>
              </w:rPr>
              <w:t>5</w:t>
            </w:r>
          </w:p>
        </w:tc>
        <w:tc>
          <w:tcPr>
            <w:tcW w:w="729"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2C9CC50" w14:textId="77777777" w:rsidR="00443AE5" w:rsidRDefault="00AC7A6E">
            <w:pPr>
              <w:spacing w:line="220" w:lineRule="auto"/>
              <w:jc w:val="center"/>
            </w:pPr>
            <w:r>
              <w:rPr>
                <w:color w:val="333333"/>
                <w:sz w:val="18"/>
                <w:szCs w:val="13"/>
              </w:rPr>
              <w:t>6</w:t>
            </w:r>
          </w:p>
        </w:tc>
        <w:tc>
          <w:tcPr>
            <w:tcW w:w="1753"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2AFE3FD" w14:textId="77777777" w:rsidR="00443AE5" w:rsidRDefault="00AC7A6E">
            <w:pPr>
              <w:spacing w:line="220" w:lineRule="auto"/>
            </w:pPr>
            <w:r>
              <w:rPr>
                <w:color w:val="333333"/>
                <w:sz w:val="18"/>
                <w:szCs w:val="13"/>
              </w:rPr>
              <w:t xml:space="preserve">Observatorio / </w:t>
            </w:r>
            <w:r w:rsidR="00603F78">
              <w:rPr>
                <w:color w:val="333333"/>
                <w:sz w:val="18"/>
                <w:szCs w:val="13"/>
              </w:rPr>
              <w:t>Comunicación</w:t>
            </w:r>
            <w:r>
              <w:rPr>
                <w:color w:val="333333"/>
                <w:sz w:val="18"/>
                <w:szCs w:val="13"/>
              </w:rPr>
              <w:t xml:space="preserve"> Estratégica</w:t>
            </w:r>
          </w:p>
        </w:tc>
      </w:tr>
      <w:tr w:rsidR="00443AE5" w14:paraId="11268D7A"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CEB7F01" w14:textId="77777777" w:rsidR="00443AE5" w:rsidRDefault="00AC7A6E">
            <w:pPr>
              <w:spacing w:line="220" w:lineRule="auto"/>
            </w:pPr>
            <w:r>
              <w:rPr>
                <w:b/>
                <w:bCs/>
                <w:color w:val="333333"/>
                <w:sz w:val="18"/>
                <w:szCs w:val="13"/>
              </w:rPr>
              <w:t>PE4.3.1</w:t>
            </w:r>
          </w:p>
        </w:tc>
        <w:tc>
          <w:tcPr>
            <w:tcW w:w="1699"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17419C3" w14:textId="77777777" w:rsidR="00443AE5" w:rsidRDefault="00AC7A6E">
            <w:pPr>
              <w:spacing w:line="220" w:lineRule="auto"/>
            </w:pPr>
            <w:r>
              <w:rPr>
                <w:color w:val="333333"/>
                <w:sz w:val="18"/>
                <w:szCs w:val="13"/>
              </w:rPr>
              <w:t>Identificadas y caracterizadas las instituciones obligadas a reportar datos al Observatorio conforme a su rol en el fenómeno de las drogas.</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E0D23DB" w14:textId="77777777" w:rsidR="00443AE5" w:rsidRDefault="00AC7A6E">
            <w:pPr>
              <w:spacing w:line="220" w:lineRule="auto"/>
            </w:pPr>
            <w:r>
              <w:rPr>
                <w:color w:val="333333"/>
                <w:sz w:val="18"/>
                <w:szCs w:val="13"/>
              </w:rPr>
              <w:t>Informe técnico elaborado</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925767A" w14:textId="77777777" w:rsidR="00443AE5" w:rsidRDefault="00AC7A6E">
            <w:pPr>
              <w:spacing w:line="220" w:lineRule="auto"/>
            </w:pPr>
            <w:r>
              <w:rPr>
                <w:color w:val="333333"/>
                <w:sz w:val="18"/>
                <w:szCs w:val="13"/>
              </w:rPr>
              <w:t>Documento aprobado</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D3F1211" w14:textId="77777777" w:rsidR="00443AE5" w:rsidRDefault="00AC7A6E">
            <w:pPr>
              <w:spacing w:line="220" w:lineRule="auto"/>
              <w:jc w:val="center"/>
            </w:pPr>
            <w:r>
              <w:rPr>
                <w:color w:val="333333"/>
                <w:sz w:val="18"/>
                <w:szCs w:val="13"/>
              </w:rPr>
              <w:t>1</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7A4F7A8" w14:textId="77777777" w:rsidR="00443AE5" w:rsidRDefault="00AC7A6E">
            <w:pPr>
              <w:spacing w:line="220" w:lineRule="auto"/>
              <w:jc w:val="center"/>
            </w:pPr>
            <w:r>
              <w:rPr>
                <w:color w:val="333333"/>
                <w:sz w:val="18"/>
                <w:szCs w:val="13"/>
              </w:rPr>
              <w:t>—</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EBDCDEE" w14:textId="77777777" w:rsidR="00443AE5" w:rsidRDefault="00AC7A6E">
            <w:pPr>
              <w:spacing w:line="220" w:lineRule="auto"/>
              <w:jc w:val="center"/>
            </w:pPr>
            <w:r>
              <w:rPr>
                <w:color w:val="333333"/>
                <w:sz w:val="18"/>
                <w:szCs w:val="13"/>
              </w:rPr>
              <w:t>—</w:t>
            </w:r>
          </w:p>
        </w:tc>
        <w:tc>
          <w:tcPr>
            <w:tcW w:w="729"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29224DE" w14:textId="77777777" w:rsidR="00443AE5" w:rsidRDefault="00AC7A6E">
            <w:pPr>
              <w:spacing w:line="220" w:lineRule="auto"/>
              <w:jc w:val="center"/>
            </w:pPr>
            <w:r>
              <w:rPr>
                <w:color w:val="333333"/>
                <w:sz w:val="18"/>
                <w:szCs w:val="13"/>
              </w:rPr>
              <w:t>—</w:t>
            </w:r>
          </w:p>
        </w:tc>
        <w:tc>
          <w:tcPr>
            <w:tcW w:w="1753"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B9D0070" w14:textId="77777777" w:rsidR="00443AE5" w:rsidRDefault="00AC7A6E">
            <w:pPr>
              <w:spacing w:line="220" w:lineRule="auto"/>
            </w:pPr>
            <w:r>
              <w:rPr>
                <w:color w:val="333333"/>
                <w:sz w:val="18"/>
                <w:szCs w:val="13"/>
              </w:rPr>
              <w:t>Observatorio / Planificación</w:t>
            </w:r>
          </w:p>
        </w:tc>
      </w:tr>
      <w:tr w:rsidR="00443AE5" w14:paraId="68B0705D"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F0E4210" w14:textId="77777777" w:rsidR="00443AE5" w:rsidRDefault="00AC7A6E">
            <w:pPr>
              <w:spacing w:line="220" w:lineRule="auto"/>
            </w:pPr>
            <w:r>
              <w:rPr>
                <w:b/>
                <w:bCs/>
                <w:color w:val="333333"/>
                <w:sz w:val="18"/>
                <w:szCs w:val="13"/>
              </w:rPr>
              <w:t>* PE4.3.2</w:t>
            </w:r>
          </w:p>
        </w:tc>
        <w:tc>
          <w:tcPr>
            <w:tcW w:w="1699"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10910E4" w14:textId="77777777" w:rsidR="00443AE5" w:rsidRDefault="00AC7A6E">
            <w:pPr>
              <w:spacing w:line="220" w:lineRule="auto"/>
            </w:pPr>
            <w:r>
              <w:rPr>
                <w:color w:val="333333"/>
                <w:sz w:val="18"/>
                <w:szCs w:val="13"/>
              </w:rPr>
              <w:t>Firmados convenios o acuerdos de colaboración con entidades clave para asegurar el flujo de información sistemática al ODD.</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3D9D3B1" w14:textId="77777777" w:rsidR="00443AE5" w:rsidRDefault="00AC7A6E">
            <w:pPr>
              <w:spacing w:line="220" w:lineRule="auto"/>
            </w:pPr>
            <w:r>
              <w:rPr>
                <w:color w:val="333333"/>
                <w:sz w:val="18"/>
                <w:szCs w:val="13"/>
              </w:rPr>
              <w:t>Convenios firmados</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69B177A" w14:textId="77777777" w:rsidR="00443AE5" w:rsidRDefault="00AC7A6E">
            <w:pPr>
              <w:spacing w:line="220" w:lineRule="auto"/>
            </w:pPr>
            <w:r>
              <w:rPr>
                <w:color w:val="333333"/>
                <w:sz w:val="18"/>
                <w:szCs w:val="13"/>
              </w:rPr>
              <w:t>Acta / convenio firmado</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6E0658E" w14:textId="77777777" w:rsidR="00443AE5" w:rsidRDefault="00AC7A6E">
            <w:pPr>
              <w:spacing w:line="220" w:lineRule="auto"/>
              <w:jc w:val="center"/>
            </w:pPr>
            <w:r>
              <w:rPr>
                <w:color w:val="333333"/>
                <w:sz w:val="18"/>
                <w:szCs w:val="13"/>
              </w:rPr>
              <w:t>3</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9A4E84D" w14:textId="77777777" w:rsidR="00443AE5" w:rsidRDefault="00AC7A6E">
            <w:pPr>
              <w:spacing w:line="220" w:lineRule="auto"/>
              <w:jc w:val="center"/>
            </w:pPr>
            <w:r>
              <w:rPr>
                <w:color w:val="333333"/>
                <w:sz w:val="18"/>
                <w:szCs w:val="13"/>
              </w:rPr>
              <w:t>3</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670CB82" w14:textId="77777777" w:rsidR="00443AE5" w:rsidRDefault="00AC7A6E">
            <w:pPr>
              <w:spacing w:line="220" w:lineRule="auto"/>
              <w:jc w:val="center"/>
            </w:pPr>
            <w:r>
              <w:rPr>
                <w:color w:val="333333"/>
                <w:sz w:val="18"/>
                <w:szCs w:val="13"/>
              </w:rPr>
              <w:t>3</w:t>
            </w:r>
          </w:p>
        </w:tc>
        <w:tc>
          <w:tcPr>
            <w:tcW w:w="729"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03C05AD" w14:textId="77777777" w:rsidR="00443AE5" w:rsidRDefault="00AC7A6E">
            <w:pPr>
              <w:spacing w:line="220" w:lineRule="auto"/>
              <w:jc w:val="center"/>
            </w:pPr>
            <w:r>
              <w:rPr>
                <w:color w:val="333333"/>
                <w:sz w:val="18"/>
                <w:szCs w:val="13"/>
              </w:rPr>
              <w:t>3</w:t>
            </w:r>
          </w:p>
        </w:tc>
        <w:tc>
          <w:tcPr>
            <w:tcW w:w="1753"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9B2BAAE" w14:textId="77777777" w:rsidR="00443AE5" w:rsidRDefault="00AC7A6E">
            <w:pPr>
              <w:spacing w:line="220" w:lineRule="auto"/>
            </w:pPr>
            <w:r>
              <w:rPr>
                <w:color w:val="333333"/>
                <w:sz w:val="18"/>
                <w:szCs w:val="13"/>
              </w:rPr>
              <w:t>Dirección General / Jurídica</w:t>
            </w:r>
          </w:p>
        </w:tc>
      </w:tr>
      <w:tr w:rsidR="00443AE5" w14:paraId="0D0898F8"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3D380BE" w14:textId="77777777" w:rsidR="00443AE5" w:rsidRDefault="00AC7A6E">
            <w:pPr>
              <w:spacing w:line="220" w:lineRule="auto"/>
            </w:pPr>
            <w:r>
              <w:rPr>
                <w:b/>
                <w:bCs/>
                <w:color w:val="333333"/>
                <w:sz w:val="18"/>
                <w:szCs w:val="13"/>
              </w:rPr>
              <w:t>* PE4.3.3</w:t>
            </w:r>
          </w:p>
        </w:tc>
        <w:tc>
          <w:tcPr>
            <w:tcW w:w="1699"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3FED482" w14:textId="77777777" w:rsidR="00443AE5" w:rsidRDefault="00AC7A6E">
            <w:pPr>
              <w:spacing w:line="220" w:lineRule="auto"/>
            </w:pPr>
            <w:r>
              <w:rPr>
                <w:color w:val="333333"/>
                <w:sz w:val="18"/>
                <w:szCs w:val="13"/>
              </w:rPr>
              <w:t>Establecidos protocolos técnicos de reporte, validación y retroalimentación de datos entre el CND y las instituciones aliadas.</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22B771D" w14:textId="77777777" w:rsidR="00443AE5" w:rsidRDefault="00AC7A6E">
            <w:pPr>
              <w:spacing w:line="220" w:lineRule="auto"/>
            </w:pPr>
            <w:r>
              <w:rPr>
                <w:color w:val="333333"/>
                <w:sz w:val="18"/>
                <w:szCs w:val="13"/>
              </w:rPr>
              <w:t>Protocolos operativos implementados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8855EFD" w14:textId="77777777" w:rsidR="00443AE5" w:rsidRDefault="00AC7A6E">
            <w:pPr>
              <w:spacing w:line="220" w:lineRule="auto"/>
            </w:pPr>
            <w:r>
              <w:rPr>
                <w:color w:val="333333"/>
                <w:sz w:val="18"/>
                <w:szCs w:val="13"/>
              </w:rPr>
              <w:t>Documento aprobado</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F99E661" w14:textId="77777777" w:rsidR="00443AE5" w:rsidRDefault="00AC7A6E">
            <w:pPr>
              <w:spacing w:line="220" w:lineRule="auto"/>
              <w:jc w:val="center"/>
            </w:pPr>
            <w:r>
              <w:rPr>
                <w:color w:val="333333"/>
                <w:sz w:val="18"/>
                <w:szCs w:val="13"/>
              </w:rPr>
              <w:t>3</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E27E23D" w14:textId="77777777" w:rsidR="00443AE5" w:rsidRDefault="00AC7A6E">
            <w:pPr>
              <w:spacing w:line="220" w:lineRule="auto"/>
              <w:jc w:val="center"/>
            </w:pPr>
            <w:r>
              <w:rPr>
                <w:color w:val="333333"/>
                <w:sz w:val="18"/>
                <w:szCs w:val="13"/>
              </w:rPr>
              <w:t>3</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B1F378C" w14:textId="77777777" w:rsidR="00443AE5" w:rsidRDefault="00AC7A6E">
            <w:pPr>
              <w:spacing w:line="220" w:lineRule="auto"/>
              <w:jc w:val="center"/>
            </w:pPr>
            <w:r>
              <w:rPr>
                <w:color w:val="333333"/>
                <w:sz w:val="18"/>
                <w:szCs w:val="13"/>
              </w:rPr>
              <w:t>3</w:t>
            </w:r>
          </w:p>
        </w:tc>
        <w:tc>
          <w:tcPr>
            <w:tcW w:w="729"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7A2B33A" w14:textId="77777777" w:rsidR="00443AE5" w:rsidRDefault="00AC7A6E">
            <w:pPr>
              <w:spacing w:line="220" w:lineRule="auto"/>
              <w:jc w:val="center"/>
            </w:pPr>
            <w:r>
              <w:rPr>
                <w:color w:val="333333"/>
                <w:sz w:val="18"/>
                <w:szCs w:val="13"/>
              </w:rPr>
              <w:t>3</w:t>
            </w:r>
          </w:p>
        </w:tc>
        <w:tc>
          <w:tcPr>
            <w:tcW w:w="1753"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7C288D8" w14:textId="77777777" w:rsidR="00443AE5" w:rsidRDefault="00AC7A6E">
            <w:pPr>
              <w:spacing w:line="220" w:lineRule="auto"/>
            </w:pPr>
            <w:r>
              <w:rPr>
                <w:color w:val="333333"/>
                <w:sz w:val="18"/>
                <w:szCs w:val="13"/>
              </w:rPr>
              <w:t>Observatorio / Informática</w:t>
            </w:r>
          </w:p>
        </w:tc>
      </w:tr>
      <w:tr w:rsidR="00443AE5" w14:paraId="0B97F5A4"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DE1150C" w14:textId="77777777" w:rsidR="00443AE5" w:rsidRDefault="00AC7A6E">
            <w:pPr>
              <w:spacing w:line="220" w:lineRule="auto"/>
            </w:pPr>
            <w:r>
              <w:rPr>
                <w:b/>
                <w:bCs/>
                <w:color w:val="333333"/>
                <w:sz w:val="18"/>
                <w:szCs w:val="13"/>
              </w:rPr>
              <w:t>* PE4.3.4</w:t>
            </w:r>
          </w:p>
        </w:tc>
        <w:tc>
          <w:tcPr>
            <w:tcW w:w="1699"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EF1349D" w14:textId="77777777" w:rsidR="00443AE5" w:rsidRDefault="00AC7A6E">
            <w:pPr>
              <w:spacing w:line="220" w:lineRule="auto"/>
            </w:pPr>
            <w:r>
              <w:rPr>
                <w:color w:val="333333"/>
                <w:sz w:val="18"/>
                <w:szCs w:val="13"/>
              </w:rPr>
              <w:t>Monitoreado y evaluado el cumplimiento de las instituciones aliadas con los compromisos de reporte establecidos en los convenios.</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67C6145" w14:textId="77777777" w:rsidR="00443AE5" w:rsidRDefault="00AC7A6E">
            <w:pPr>
              <w:spacing w:line="220" w:lineRule="auto"/>
            </w:pPr>
            <w:r>
              <w:rPr>
                <w:color w:val="333333"/>
                <w:sz w:val="18"/>
                <w:szCs w:val="13"/>
              </w:rPr>
              <w:t>Reportes de cumplimiento elaborados</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CAC8608" w14:textId="77777777" w:rsidR="00443AE5" w:rsidRDefault="00AC7A6E">
            <w:pPr>
              <w:spacing w:line="220" w:lineRule="auto"/>
            </w:pPr>
            <w:r>
              <w:rPr>
                <w:color w:val="333333"/>
                <w:sz w:val="18"/>
                <w:szCs w:val="13"/>
              </w:rPr>
              <w:t>Documento aprobado</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19EC550" w14:textId="77777777" w:rsidR="00443AE5" w:rsidRDefault="00AC7A6E">
            <w:pPr>
              <w:spacing w:line="220" w:lineRule="auto"/>
              <w:jc w:val="center"/>
            </w:pPr>
            <w:r>
              <w:rPr>
                <w:color w:val="333333"/>
                <w:sz w:val="18"/>
                <w:szCs w:val="13"/>
              </w:rPr>
              <w:t>2</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30450D4" w14:textId="77777777" w:rsidR="00443AE5" w:rsidRDefault="00AC7A6E">
            <w:pPr>
              <w:spacing w:line="220" w:lineRule="auto"/>
              <w:jc w:val="center"/>
            </w:pPr>
            <w:r>
              <w:rPr>
                <w:color w:val="333333"/>
                <w:sz w:val="18"/>
                <w:szCs w:val="13"/>
              </w:rPr>
              <w:t>2</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79D826D" w14:textId="77777777" w:rsidR="00443AE5" w:rsidRDefault="00AC7A6E">
            <w:pPr>
              <w:spacing w:line="220" w:lineRule="auto"/>
              <w:jc w:val="center"/>
            </w:pPr>
            <w:r>
              <w:rPr>
                <w:color w:val="333333"/>
                <w:sz w:val="18"/>
                <w:szCs w:val="13"/>
              </w:rPr>
              <w:t>2</w:t>
            </w:r>
          </w:p>
        </w:tc>
        <w:tc>
          <w:tcPr>
            <w:tcW w:w="729"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0A145EB" w14:textId="77777777" w:rsidR="00443AE5" w:rsidRDefault="00AC7A6E">
            <w:pPr>
              <w:spacing w:line="220" w:lineRule="auto"/>
              <w:jc w:val="center"/>
            </w:pPr>
            <w:r>
              <w:rPr>
                <w:color w:val="333333"/>
                <w:sz w:val="18"/>
                <w:szCs w:val="13"/>
              </w:rPr>
              <w:t>2</w:t>
            </w:r>
          </w:p>
        </w:tc>
        <w:tc>
          <w:tcPr>
            <w:tcW w:w="1753"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6043CA9" w14:textId="77777777" w:rsidR="00443AE5" w:rsidRDefault="00AC7A6E">
            <w:pPr>
              <w:spacing w:line="220" w:lineRule="auto"/>
            </w:pPr>
            <w:r>
              <w:rPr>
                <w:color w:val="333333"/>
                <w:sz w:val="18"/>
                <w:szCs w:val="13"/>
              </w:rPr>
              <w:t>Observatorio / Evaluación</w:t>
            </w:r>
          </w:p>
        </w:tc>
      </w:tr>
      <w:tr w:rsidR="00443AE5" w14:paraId="6743945D"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FB74AAD" w14:textId="77777777" w:rsidR="00443AE5" w:rsidRDefault="00AC7A6E">
            <w:pPr>
              <w:spacing w:line="220" w:lineRule="auto"/>
            </w:pPr>
            <w:r>
              <w:rPr>
                <w:b/>
                <w:bCs/>
                <w:color w:val="333333"/>
                <w:sz w:val="18"/>
                <w:szCs w:val="13"/>
              </w:rPr>
              <w:t>* PE4.4.1</w:t>
            </w:r>
          </w:p>
        </w:tc>
        <w:tc>
          <w:tcPr>
            <w:tcW w:w="1699"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5B8AE3C" w14:textId="77777777" w:rsidR="00443AE5" w:rsidRDefault="00AC7A6E">
            <w:pPr>
              <w:spacing w:line="220" w:lineRule="auto"/>
            </w:pPr>
            <w:r>
              <w:rPr>
                <w:color w:val="333333"/>
                <w:sz w:val="18"/>
                <w:szCs w:val="13"/>
              </w:rPr>
              <w:t xml:space="preserve">Diseñado e implementado un programa de formación continua para el personal técnico del ODD y actores aliados en </w:t>
            </w:r>
            <w:r w:rsidR="00603F78">
              <w:rPr>
                <w:color w:val="333333"/>
                <w:sz w:val="18"/>
                <w:szCs w:val="13"/>
              </w:rPr>
              <w:t>temas</w:t>
            </w:r>
            <w:r>
              <w:rPr>
                <w:color w:val="333333"/>
                <w:sz w:val="18"/>
                <w:szCs w:val="13"/>
              </w:rPr>
              <w:t xml:space="preserve"> de monitoreo, evaluación y análisis de dat</w:t>
            </w:r>
          </w:p>
        </w:tc>
        <w:tc>
          <w:tcPr>
            <w:tcW w:w="138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900F009" w14:textId="77777777" w:rsidR="00443AE5" w:rsidRDefault="00AC7A6E">
            <w:pPr>
              <w:spacing w:line="220" w:lineRule="auto"/>
            </w:pPr>
            <w:r>
              <w:rPr>
                <w:color w:val="333333"/>
                <w:sz w:val="18"/>
                <w:szCs w:val="13"/>
              </w:rPr>
              <w:t>Procesos formativos ejecutados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4058AF8" w14:textId="77777777" w:rsidR="00443AE5" w:rsidRDefault="00AC7A6E">
            <w:pPr>
              <w:spacing w:line="220" w:lineRule="auto"/>
            </w:pPr>
            <w:r>
              <w:rPr>
                <w:color w:val="333333"/>
                <w:sz w:val="18"/>
                <w:szCs w:val="13"/>
              </w:rPr>
              <w:t>Documento aprobado</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3B1360B" w14:textId="77777777" w:rsidR="00443AE5" w:rsidRDefault="00AC7A6E">
            <w:pPr>
              <w:spacing w:line="220" w:lineRule="auto"/>
              <w:jc w:val="center"/>
            </w:pPr>
            <w:r>
              <w:rPr>
                <w:color w:val="333333"/>
                <w:sz w:val="18"/>
                <w:szCs w:val="13"/>
              </w:rPr>
              <w:t>2</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07317B2" w14:textId="77777777" w:rsidR="00443AE5" w:rsidRDefault="00AC7A6E">
            <w:pPr>
              <w:spacing w:line="220" w:lineRule="auto"/>
              <w:jc w:val="center"/>
            </w:pPr>
            <w:r>
              <w:rPr>
                <w:color w:val="333333"/>
                <w:sz w:val="18"/>
                <w:szCs w:val="13"/>
              </w:rPr>
              <w:t>2</w:t>
            </w:r>
          </w:p>
        </w:tc>
        <w:tc>
          <w:tcPr>
            <w:tcW w:w="592"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A60B704" w14:textId="77777777" w:rsidR="00443AE5" w:rsidRDefault="00AC7A6E">
            <w:pPr>
              <w:spacing w:line="220" w:lineRule="auto"/>
              <w:jc w:val="center"/>
            </w:pPr>
            <w:r>
              <w:rPr>
                <w:color w:val="333333"/>
                <w:sz w:val="18"/>
                <w:szCs w:val="13"/>
              </w:rPr>
              <w:t>2</w:t>
            </w:r>
          </w:p>
        </w:tc>
        <w:tc>
          <w:tcPr>
            <w:tcW w:w="729"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B5A0CDD" w14:textId="77777777" w:rsidR="00443AE5" w:rsidRDefault="00AC7A6E">
            <w:pPr>
              <w:spacing w:line="220" w:lineRule="auto"/>
              <w:jc w:val="center"/>
            </w:pPr>
            <w:r>
              <w:rPr>
                <w:color w:val="333333"/>
                <w:sz w:val="18"/>
                <w:szCs w:val="13"/>
              </w:rPr>
              <w:t>2</w:t>
            </w:r>
          </w:p>
        </w:tc>
        <w:tc>
          <w:tcPr>
            <w:tcW w:w="1753"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8AC5B9E" w14:textId="77777777" w:rsidR="00443AE5" w:rsidRDefault="00AC7A6E">
            <w:pPr>
              <w:spacing w:line="220" w:lineRule="auto"/>
            </w:pPr>
            <w:r>
              <w:rPr>
                <w:color w:val="333333"/>
                <w:sz w:val="18"/>
                <w:szCs w:val="13"/>
              </w:rPr>
              <w:t>Escuela CND / Observatorio</w:t>
            </w:r>
          </w:p>
        </w:tc>
      </w:tr>
      <w:tr w:rsidR="00443AE5" w14:paraId="5A2C1FB4"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69F9711" w14:textId="77777777" w:rsidR="00443AE5" w:rsidRDefault="00AC7A6E">
            <w:pPr>
              <w:spacing w:line="220" w:lineRule="auto"/>
            </w:pPr>
            <w:r>
              <w:rPr>
                <w:b/>
                <w:bCs/>
                <w:color w:val="333333"/>
                <w:sz w:val="18"/>
                <w:szCs w:val="13"/>
              </w:rPr>
              <w:t>* PE4.4.2</w:t>
            </w:r>
          </w:p>
        </w:tc>
        <w:tc>
          <w:tcPr>
            <w:tcW w:w="1699"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3733480" w14:textId="77777777" w:rsidR="00443AE5" w:rsidRDefault="00AC7A6E">
            <w:pPr>
              <w:spacing w:line="220" w:lineRule="auto"/>
            </w:pPr>
            <w:r>
              <w:rPr>
                <w:color w:val="333333"/>
                <w:sz w:val="18"/>
                <w:szCs w:val="13"/>
              </w:rPr>
              <w:t xml:space="preserve">Desarrolladas y validadas herramientas técnicas para la evaluación de </w:t>
            </w:r>
            <w:r w:rsidR="007545E9">
              <w:rPr>
                <w:color w:val="333333"/>
                <w:sz w:val="18"/>
                <w:szCs w:val="13"/>
              </w:rPr>
              <w:t>programas</w:t>
            </w:r>
            <w:r>
              <w:rPr>
                <w:color w:val="333333"/>
                <w:sz w:val="18"/>
                <w:szCs w:val="13"/>
              </w:rPr>
              <w:t xml:space="preserve"> institucionales en prevención, tratamiento y control de drogas.</w:t>
            </w:r>
          </w:p>
        </w:tc>
        <w:tc>
          <w:tcPr>
            <w:tcW w:w="138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5B1FDBA" w14:textId="77777777" w:rsidR="00443AE5" w:rsidRDefault="00AC7A6E">
            <w:pPr>
              <w:spacing w:line="220" w:lineRule="auto"/>
            </w:pPr>
            <w:r>
              <w:rPr>
                <w:color w:val="333333"/>
                <w:sz w:val="18"/>
                <w:szCs w:val="13"/>
              </w:rPr>
              <w:t>Herramientas técnicas desarrolladas</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85F7947" w14:textId="77777777" w:rsidR="00443AE5" w:rsidRDefault="00AC7A6E">
            <w:pPr>
              <w:spacing w:line="220" w:lineRule="auto"/>
            </w:pPr>
            <w:r>
              <w:rPr>
                <w:color w:val="333333"/>
                <w:sz w:val="18"/>
                <w:szCs w:val="13"/>
              </w:rPr>
              <w:t>Informe de evaluación</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1BC4ED2" w14:textId="77777777" w:rsidR="00443AE5" w:rsidRDefault="00AC7A6E">
            <w:pPr>
              <w:spacing w:line="220" w:lineRule="auto"/>
              <w:jc w:val="center"/>
            </w:pPr>
            <w:r>
              <w:rPr>
                <w:color w:val="333333"/>
                <w:sz w:val="18"/>
                <w:szCs w:val="13"/>
              </w:rPr>
              <w:t>2</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0288057" w14:textId="77777777" w:rsidR="00443AE5" w:rsidRDefault="00AC7A6E">
            <w:pPr>
              <w:spacing w:line="220" w:lineRule="auto"/>
              <w:jc w:val="center"/>
            </w:pPr>
            <w:r>
              <w:rPr>
                <w:color w:val="333333"/>
                <w:sz w:val="18"/>
                <w:szCs w:val="13"/>
              </w:rPr>
              <w:t>2</w:t>
            </w:r>
          </w:p>
        </w:tc>
        <w:tc>
          <w:tcPr>
            <w:tcW w:w="592"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CD07055" w14:textId="77777777" w:rsidR="00443AE5" w:rsidRDefault="00AC7A6E">
            <w:pPr>
              <w:spacing w:line="220" w:lineRule="auto"/>
              <w:jc w:val="center"/>
            </w:pPr>
            <w:r>
              <w:rPr>
                <w:color w:val="333333"/>
                <w:sz w:val="18"/>
                <w:szCs w:val="13"/>
              </w:rPr>
              <w:t>2</w:t>
            </w:r>
          </w:p>
        </w:tc>
        <w:tc>
          <w:tcPr>
            <w:tcW w:w="729"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37247D8" w14:textId="77777777" w:rsidR="00443AE5" w:rsidRDefault="00AC7A6E">
            <w:pPr>
              <w:spacing w:line="220" w:lineRule="auto"/>
              <w:jc w:val="center"/>
            </w:pPr>
            <w:r>
              <w:rPr>
                <w:color w:val="333333"/>
                <w:sz w:val="18"/>
                <w:szCs w:val="13"/>
              </w:rPr>
              <w:t>2</w:t>
            </w:r>
          </w:p>
        </w:tc>
        <w:tc>
          <w:tcPr>
            <w:tcW w:w="1753"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23AF093" w14:textId="77777777" w:rsidR="00443AE5" w:rsidRDefault="00AC7A6E">
            <w:pPr>
              <w:spacing w:line="220" w:lineRule="auto"/>
            </w:pPr>
            <w:r>
              <w:rPr>
                <w:color w:val="333333"/>
                <w:sz w:val="18"/>
                <w:szCs w:val="13"/>
              </w:rPr>
              <w:t>Observatorio</w:t>
            </w:r>
          </w:p>
        </w:tc>
      </w:tr>
    </w:tbl>
    <w:p w14:paraId="08A89598" w14:textId="77777777" w:rsidR="000036C8" w:rsidRDefault="000036C8">
      <w:pPr>
        <w:spacing w:after="120" w:line="276" w:lineRule="auto"/>
        <w:jc w:val="both"/>
        <w:rPr>
          <w:color w:val="333333"/>
        </w:rPr>
      </w:pPr>
    </w:p>
    <w:p w14:paraId="69C9103C" w14:textId="1516041D" w:rsidR="000D6EEC" w:rsidRDefault="00AC7A6E">
      <w:pPr>
        <w:spacing w:after="120" w:line="276" w:lineRule="auto"/>
        <w:jc w:val="both"/>
      </w:pPr>
      <w:r>
        <w:rPr>
          <w:color w:val="333333"/>
        </w:rPr>
        <w:lastRenderedPageBreak/>
        <w:t>El fortalecimiento del sistema de recolección de datos contempla la revisión y actualización del marco metodológico del ODD, la integración de nuevas fuentes de datos provenientes de instituciones del sector salud, justicia, educación y seguridad, la implementación de módulos de análisis automatizado, y la aplicación periódica de instrumentos de medición estandarizados. Se prioriza la realización de una encuesta nacional de prevalencia de consumo — la última data de 2008 — como insumo fundamental para la toma de decisiones basada en evidencia.</w:t>
      </w:r>
    </w:p>
    <w:p w14:paraId="6180B173" w14:textId="77777777" w:rsidR="000D6EEC" w:rsidRDefault="00AC7A6E">
      <w:pPr>
        <w:spacing w:after="120" w:line="276" w:lineRule="auto"/>
        <w:jc w:val="both"/>
      </w:pPr>
      <w:r>
        <w:rPr>
          <w:color w:val="333333"/>
        </w:rPr>
        <w:t>La producción y difusión de conocimiento técnico se materializa a través de la publicación de boletines trimestrales, informes anuales, estudios especializados y alertas tempranas sobre nuevas sustancias psicoactivas (NSP). El Sistema de Alerta Temprana de República Dominicana (SAT-RD), incorporado al Sistema de Alerta Temprana de las Américas (SATA) de la CICAD/OEA, constituye un instrumento clave para la detección y respuesta oportuna ante sustancias emergentes en el mercado local.</w:t>
      </w:r>
    </w:p>
    <w:p w14:paraId="212478F2" w14:textId="77777777" w:rsidR="000D6EEC" w:rsidRDefault="00AC7A6E">
      <w:pPr>
        <w:spacing w:after="120" w:line="276" w:lineRule="auto"/>
        <w:jc w:val="both"/>
      </w:pPr>
      <w:r>
        <w:rPr>
          <w:color w:val="333333"/>
        </w:rPr>
        <w:t>La articulación con instituciones productoras de datos — incluyendo el Ministerio de Salud Pública, la DNCD, la Procuraduría General de la República, el Poder Judicial, la Dirección General de Migración y las universidades — se formaliza mediante convenios de intercambio de información y protocolos de reporte periódico. Se busca consolidar una Red Nacional de Información sobre Drogas que garantice la interoperabilidad de los sistemas de datos del sector.</w:t>
      </w:r>
    </w:p>
    <w:p w14:paraId="0F40B289" w14:textId="77777777" w:rsidR="000D6EEC" w:rsidRDefault="00AC7A6E">
      <w:pPr>
        <w:spacing w:after="120" w:line="276" w:lineRule="auto"/>
        <w:jc w:val="both"/>
      </w:pPr>
      <w:r>
        <w:rPr>
          <w:color w:val="333333"/>
        </w:rPr>
        <w:t>El desarrollo de capacidades internas e interinstitucionales en análisis de datos, investigación aplicada y evaluación de políticas se impulsa mediante procesos formativos especializados, alianzas con organismos internacionales (CICAD/OEA, ONUDD) y la producción de herramientas técnicas para la gestión del conocimiento en materia de drogas.</w:t>
      </w:r>
    </w:p>
    <w:p w14:paraId="400DE459" w14:textId="77777777" w:rsidR="00443AE5" w:rsidRDefault="00443AE5"/>
    <w:p w14:paraId="6FFDF51C" w14:textId="77777777" w:rsidR="000D6EEC" w:rsidRDefault="000D6EEC">
      <w:pPr>
        <w:spacing w:after="120" w:line="276" w:lineRule="auto"/>
        <w:jc w:val="both"/>
      </w:pPr>
    </w:p>
    <w:p w14:paraId="7CB117A6" w14:textId="77777777" w:rsidR="000D6EEC" w:rsidRDefault="00AC7A6E">
      <w:pPr>
        <w:spacing w:after="120" w:line="276" w:lineRule="auto"/>
        <w:jc w:val="both"/>
      </w:pPr>
      <w:r>
        <w:rPr>
          <w:b/>
          <w:color w:val="1F3864"/>
          <w:sz w:val="24"/>
        </w:rPr>
        <w:t>Eje 5. Cohesión Social, Prevención del Delito y Participación Territorial</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1"/>
        <w:gridCol w:w="1671"/>
        <w:gridCol w:w="1391"/>
        <w:gridCol w:w="1221"/>
        <w:gridCol w:w="561"/>
        <w:gridCol w:w="561"/>
        <w:gridCol w:w="561"/>
        <w:gridCol w:w="561"/>
        <w:gridCol w:w="2791"/>
      </w:tblGrid>
      <w:tr w:rsidR="00443AE5" w14:paraId="72B1B21E"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37E39B37" w14:textId="77777777" w:rsidR="00443AE5" w:rsidRDefault="00AC7A6E">
            <w:pPr>
              <w:jc w:val="center"/>
            </w:pPr>
            <w:r>
              <w:rPr>
                <w:b/>
                <w:bCs/>
                <w:color w:val="FFFFFF"/>
                <w:sz w:val="18"/>
                <w:szCs w:val="16"/>
              </w:rPr>
              <w:t>Código</w:t>
            </w:r>
          </w:p>
        </w:tc>
        <w:tc>
          <w:tcPr>
            <w:tcW w:w="167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31C653A4" w14:textId="77777777" w:rsidR="00443AE5" w:rsidRDefault="00AC7A6E">
            <w:pPr>
              <w:jc w:val="center"/>
            </w:pPr>
            <w:r>
              <w:rPr>
                <w:b/>
                <w:bCs/>
                <w:color w:val="FFFFFF"/>
                <w:sz w:val="18"/>
                <w:szCs w:val="16"/>
              </w:rPr>
              <w:t>Producto</w:t>
            </w:r>
          </w:p>
        </w:tc>
        <w:tc>
          <w:tcPr>
            <w:tcW w:w="139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20837912" w14:textId="77777777" w:rsidR="00443AE5" w:rsidRDefault="00AC7A6E">
            <w:pPr>
              <w:jc w:val="center"/>
            </w:pPr>
            <w:r>
              <w:rPr>
                <w:b/>
                <w:bCs/>
                <w:color w:val="FFFFFF"/>
                <w:sz w:val="18"/>
                <w:szCs w:val="16"/>
              </w:rPr>
              <w:t>Indicador</w:t>
            </w:r>
          </w:p>
        </w:tc>
        <w:tc>
          <w:tcPr>
            <w:tcW w:w="122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EC86DBF" w14:textId="77777777" w:rsidR="00443AE5" w:rsidRDefault="00AC7A6E">
            <w:pPr>
              <w:jc w:val="center"/>
            </w:pPr>
            <w:r>
              <w:rPr>
                <w:b/>
                <w:bCs/>
                <w:color w:val="FFFFFF"/>
                <w:sz w:val="18"/>
                <w:szCs w:val="16"/>
              </w:rPr>
              <w:t>MV</w:t>
            </w:r>
          </w:p>
        </w:tc>
        <w:tc>
          <w:tcPr>
            <w:tcW w:w="56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1A2719CC" w14:textId="77777777" w:rsidR="00443AE5" w:rsidRDefault="00AC7A6E">
            <w:pPr>
              <w:jc w:val="center"/>
            </w:pPr>
            <w:r>
              <w:rPr>
                <w:b/>
                <w:bCs/>
                <w:color w:val="FFFFFF"/>
                <w:sz w:val="18"/>
                <w:szCs w:val="16"/>
              </w:rPr>
              <w:t>2025</w:t>
            </w:r>
          </w:p>
        </w:tc>
        <w:tc>
          <w:tcPr>
            <w:tcW w:w="56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9155FAE" w14:textId="77777777" w:rsidR="00443AE5" w:rsidRDefault="00AC7A6E">
            <w:pPr>
              <w:jc w:val="center"/>
            </w:pPr>
            <w:r>
              <w:rPr>
                <w:b/>
                <w:bCs/>
                <w:color w:val="FFFFFF"/>
                <w:sz w:val="18"/>
                <w:szCs w:val="16"/>
              </w:rPr>
              <w:t>2026</w:t>
            </w:r>
          </w:p>
        </w:tc>
        <w:tc>
          <w:tcPr>
            <w:tcW w:w="56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7404755E" w14:textId="77777777" w:rsidR="00443AE5" w:rsidRDefault="00AC7A6E">
            <w:pPr>
              <w:jc w:val="center"/>
            </w:pPr>
            <w:r>
              <w:rPr>
                <w:b/>
                <w:bCs/>
                <w:color w:val="FFFFFF"/>
                <w:sz w:val="18"/>
                <w:szCs w:val="16"/>
              </w:rPr>
              <w:t>2027</w:t>
            </w:r>
          </w:p>
        </w:tc>
        <w:tc>
          <w:tcPr>
            <w:tcW w:w="56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A178B36" w14:textId="77777777" w:rsidR="00443AE5" w:rsidRDefault="00AC7A6E">
            <w:pPr>
              <w:jc w:val="center"/>
            </w:pPr>
            <w:r>
              <w:rPr>
                <w:b/>
                <w:bCs/>
                <w:color w:val="FFFFFF"/>
                <w:sz w:val="18"/>
                <w:szCs w:val="16"/>
              </w:rPr>
              <w:t>2028</w:t>
            </w:r>
          </w:p>
        </w:tc>
        <w:tc>
          <w:tcPr>
            <w:tcW w:w="2791"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24447E65" w14:textId="77777777" w:rsidR="00443AE5" w:rsidRDefault="00AC7A6E">
            <w:pPr>
              <w:jc w:val="center"/>
            </w:pPr>
            <w:r>
              <w:rPr>
                <w:b/>
                <w:bCs/>
                <w:color w:val="FFFFFF"/>
                <w:sz w:val="18"/>
                <w:szCs w:val="16"/>
              </w:rPr>
              <w:t>Responsable</w:t>
            </w:r>
          </w:p>
        </w:tc>
      </w:tr>
      <w:tr w:rsidR="00443AE5" w14:paraId="5CF5A82A"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60B2967" w14:textId="77777777" w:rsidR="00443AE5" w:rsidRDefault="00AC7A6E">
            <w:pPr>
              <w:spacing w:line="220" w:lineRule="auto"/>
            </w:pPr>
            <w:r>
              <w:rPr>
                <w:b/>
                <w:bCs/>
                <w:color w:val="333333"/>
                <w:sz w:val="18"/>
                <w:szCs w:val="13"/>
              </w:rPr>
              <w:t>* PE5.1.1</w:t>
            </w:r>
          </w:p>
        </w:tc>
        <w:tc>
          <w:tcPr>
            <w:tcW w:w="167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5401BAD" w14:textId="77777777" w:rsidR="00443AE5" w:rsidRDefault="00AC7A6E">
            <w:pPr>
              <w:spacing w:line="220" w:lineRule="auto"/>
            </w:pPr>
            <w:r>
              <w:rPr>
                <w:color w:val="333333"/>
                <w:sz w:val="18"/>
                <w:szCs w:val="13"/>
              </w:rPr>
              <w:t>Identificados y caracterizados los espacios territoriales de articulación donde el CND debe participar para la prevención del delito y el consumo.</w:t>
            </w:r>
          </w:p>
        </w:tc>
        <w:tc>
          <w:tcPr>
            <w:tcW w:w="13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7728BB8" w14:textId="77777777" w:rsidR="00443AE5" w:rsidRDefault="00AC7A6E">
            <w:pPr>
              <w:spacing w:line="220" w:lineRule="auto"/>
            </w:pPr>
            <w:r>
              <w:rPr>
                <w:color w:val="333333"/>
                <w:sz w:val="18"/>
                <w:szCs w:val="13"/>
              </w:rPr>
              <w:t>Diagnóstico elaborado</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06703CF"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B0A009A"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9C5FD11"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B8A6F62"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8DFE655" w14:textId="77777777" w:rsidR="00443AE5" w:rsidRDefault="00AC7A6E">
            <w:pPr>
              <w:spacing w:line="220" w:lineRule="auto"/>
              <w:jc w:val="center"/>
            </w:pPr>
            <w:r>
              <w:rPr>
                <w:color w:val="333333"/>
                <w:sz w:val="18"/>
                <w:szCs w:val="13"/>
              </w:rPr>
              <w:t>1</w:t>
            </w:r>
          </w:p>
        </w:tc>
        <w:tc>
          <w:tcPr>
            <w:tcW w:w="27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0941BA7" w14:textId="77777777" w:rsidR="00443AE5" w:rsidRDefault="00AC7A6E">
            <w:pPr>
              <w:spacing w:line="220" w:lineRule="auto"/>
            </w:pPr>
            <w:r>
              <w:rPr>
                <w:color w:val="333333"/>
                <w:sz w:val="18"/>
                <w:szCs w:val="13"/>
              </w:rPr>
              <w:t>Dirección de Planificación / DESPACHO/DEATRIS/DEPDPS</w:t>
            </w:r>
          </w:p>
        </w:tc>
      </w:tr>
      <w:tr w:rsidR="00443AE5" w14:paraId="4DFE6B11"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7412C92" w14:textId="77777777" w:rsidR="00443AE5" w:rsidRDefault="00AC7A6E">
            <w:pPr>
              <w:spacing w:line="220" w:lineRule="auto"/>
            </w:pPr>
            <w:r>
              <w:rPr>
                <w:b/>
                <w:bCs/>
                <w:color w:val="333333"/>
                <w:sz w:val="18"/>
                <w:szCs w:val="13"/>
              </w:rPr>
              <w:t>* PE5.1.2</w:t>
            </w:r>
          </w:p>
        </w:tc>
        <w:tc>
          <w:tcPr>
            <w:tcW w:w="167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A57CAA8" w14:textId="77777777" w:rsidR="00443AE5" w:rsidRDefault="00AC7A6E">
            <w:pPr>
              <w:spacing w:line="220" w:lineRule="auto"/>
            </w:pPr>
            <w:r>
              <w:rPr>
                <w:color w:val="333333"/>
                <w:sz w:val="18"/>
                <w:szCs w:val="13"/>
              </w:rPr>
              <w:t xml:space="preserve">Definido e institucionalizado el rol del CND en las Mesas de Seguridad Ciudadana y otros espacios de articulación </w:t>
            </w:r>
            <w:r w:rsidR="00603F78">
              <w:rPr>
                <w:color w:val="333333"/>
                <w:sz w:val="18"/>
                <w:szCs w:val="13"/>
              </w:rPr>
              <w:t>comunitaria</w:t>
            </w:r>
            <w:r>
              <w:rPr>
                <w:color w:val="333333"/>
                <w:sz w:val="18"/>
                <w:szCs w:val="13"/>
              </w:rPr>
              <w:t>.</w:t>
            </w:r>
          </w:p>
        </w:tc>
        <w:tc>
          <w:tcPr>
            <w:tcW w:w="13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5068545" w14:textId="77777777" w:rsidR="00443AE5" w:rsidRDefault="00AC7A6E">
            <w:pPr>
              <w:spacing w:line="220" w:lineRule="auto"/>
            </w:pPr>
            <w:r>
              <w:rPr>
                <w:color w:val="333333"/>
                <w:sz w:val="18"/>
                <w:szCs w:val="13"/>
              </w:rPr>
              <w:t>Documento de lineamientos aprobado</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63373D2"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EEF0B44"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3901095"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8D91F17"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C8A6B9B" w14:textId="77777777" w:rsidR="00443AE5" w:rsidRDefault="00AC7A6E">
            <w:pPr>
              <w:spacing w:line="220" w:lineRule="auto"/>
              <w:jc w:val="center"/>
            </w:pPr>
            <w:r>
              <w:rPr>
                <w:color w:val="333333"/>
                <w:sz w:val="18"/>
                <w:szCs w:val="13"/>
              </w:rPr>
              <w:t>1</w:t>
            </w:r>
          </w:p>
        </w:tc>
        <w:tc>
          <w:tcPr>
            <w:tcW w:w="27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54EE044" w14:textId="77777777" w:rsidR="00443AE5" w:rsidRDefault="00AC7A6E">
            <w:pPr>
              <w:spacing w:line="220" w:lineRule="auto"/>
            </w:pPr>
            <w:r>
              <w:rPr>
                <w:color w:val="333333"/>
                <w:sz w:val="18"/>
                <w:szCs w:val="13"/>
              </w:rPr>
              <w:t>Planificación / DESPACHO/DEATRIS/DEPDPS</w:t>
            </w:r>
          </w:p>
        </w:tc>
      </w:tr>
      <w:tr w:rsidR="00443AE5" w14:paraId="11AF3543"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45E4744" w14:textId="77777777" w:rsidR="00443AE5" w:rsidRDefault="00AC7A6E">
            <w:pPr>
              <w:spacing w:line="220" w:lineRule="auto"/>
            </w:pPr>
            <w:r>
              <w:rPr>
                <w:b/>
                <w:bCs/>
                <w:color w:val="333333"/>
                <w:sz w:val="18"/>
                <w:szCs w:val="13"/>
              </w:rPr>
              <w:t>* PE5.1.3</w:t>
            </w:r>
          </w:p>
        </w:tc>
        <w:tc>
          <w:tcPr>
            <w:tcW w:w="167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FE0B83F" w14:textId="77777777" w:rsidR="00443AE5" w:rsidRDefault="00AC7A6E">
            <w:pPr>
              <w:spacing w:line="220" w:lineRule="auto"/>
            </w:pPr>
            <w:r>
              <w:rPr>
                <w:color w:val="333333"/>
                <w:sz w:val="18"/>
                <w:szCs w:val="13"/>
              </w:rPr>
              <w:t xml:space="preserve">Participación activa del CND en espacios territoriales priorizados </w:t>
            </w:r>
            <w:r>
              <w:rPr>
                <w:color w:val="333333"/>
                <w:sz w:val="18"/>
                <w:szCs w:val="13"/>
              </w:rPr>
              <w:lastRenderedPageBreak/>
              <w:t xml:space="preserve">mediante delegados, insumos técnicos y coordinación de </w:t>
            </w:r>
            <w:r w:rsidR="007545E9">
              <w:rPr>
                <w:color w:val="333333"/>
                <w:sz w:val="18"/>
                <w:szCs w:val="13"/>
              </w:rPr>
              <w:t>acciones</w:t>
            </w:r>
            <w:r>
              <w:rPr>
                <w:color w:val="333333"/>
                <w:sz w:val="18"/>
                <w:szCs w:val="13"/>
              </w:rPr>
              <w:t xml:space="preserve"> conjuntas.</w:t>
            </w:r>
          </w:p>
        </w:tc>
        <w:tc>
          <w:tcPr>
            <w:tcW w:w="13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B0919BD" w14:textId="77777777" w:rsidR="00443AE5" w:rsidRDefault="00AC7A6E">
            <w:pPr>
              <w:spacing w:line="220" w:lineRule="auto"/>
            </w:pPr>
            <w:r>
              <w:rPr>
                <w:color w:val="333333"/>
                <w:sz w:val="18"/>
                <w:szCs w:val="13"/>
              </w:rPr>
              <w:lastRenderedPageBreak/>
              <w:t>Participaciones documentadas</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72D1AC2" w14:textId="77777777" w:rsidR="00443AE5" w:rsidRDefault="00AC7A6E">
            <w:pPr>
              <w:spacing w:line="220" w:lineRule="auto"/>
            </w:pPr>
            <w:r>
              <w:rPr>
                <w:color w:val="333333"/>
                <w:sz w:val="18"/>
                <w:szCs w:val="13"/>
              </w:rPr>
              <w:t>Acta / convenio firmado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8688009" w14:textId="77777777" w:rsidR="00443AE5" w:rsidRDefault="00AC7A6E">
            <w:pPr>
              <w:spacing w:line="220" w:lineRule="auto"/>
              <w:jc w:val="center"/>
            </w:pPr>
            <w:r>
              <w:rPr>
                <w:color w:val="333333"/>
                <w:sz w:val="18"/>
                <w:szCs w:val="13"/>
              </w:rPr>
              <w:t>10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C04A0F9" w14:textId="77777777" w:rsidR="00443AE5" w:rsidRDefault="00AC7A6E">
            <w:pPr>
              <w:spacing w:line="220" w:lineRule="auto"/>
              <w:jc w:val="center"/>
            </w:pPr>
            <w:r>
              <w:rPr>
                <w:color w:val="333333"/>
                <w:sz w:val="18"/>
                <w:szCs w:val="13"/>
              </w:rPr>
              <w:t>15</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8A06A24" w14:textId="77777777" w:rsidR="00443AE5" w:rsidRDefault="00AC7A6E">
            <w:pPr>
              <w:spacing w:line="220" w:lineRule="auto"/>
              <w:jc w:val="center"/>
            </w:pPr>
            <w:r>
              <w:rPr>
                <w:color w:val="333333"/>
                <w:sz w:val="18"/>
                <w:szCs w:val="13"/>
              </w:rPr>
              <w:t>18</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D14C052" w14:textId="77777777" w:rsidR="00443AE5" w:rsidRDefault="00AC7A6E">
            <w:pPr>
              <w:spacing w:line="220" w:lineRule="auto"/>
              <w:jc w:val="center"/>
            </w:pPr>
            <w:r>
              <w:rPr>
                <w:color w:val="333333"/>
                <w:sz w:val="18"/>
                <w:szCs w:val="13"/>
              </w:rPr>
              <w:t>20</w:t>
            </w:r>
          </w:p>
        </w:tc>
        <w:tc>
          <w:tcPr>
            <w:tcW w:w="27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022CA14" w14:textId="77777777" w:rsidR="00443AE5" w:rsidRDefault="00AC7A6E">
            <w:pPr>
              <w:spacing w:line="220" w:lineRule="auto"/>
            </w:pPr>
            <w:r>
              <w:rPr>
                <w:color w:val="333333"/>
                <w:sz w:val="18"/>
                <w:szCs w:val="13"/>
              </w:rPr>
              <w:t>Departamentos Regionales /DESPACHO</w:t>
            </w:r>
          </w:p>
        </w:tc>
      </w:tr>
      <w:tr w:rsidR="00443AE5" w14:paraId="428CDF37"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99B1692" w14:textId="77777777" w:rsidR="00443AE5" w:rsidRDefault="00AC7A6E">
            <w:pPr>
              <w:spacing w:line="220" w:lineRule="auto"/>
            </w:pPr>
            <w:r>
              <w:rPr>
                <w:b/>
                <w:bCs/>
                <w:color w:val="333333"/>
                <w:sz w:val="18"/>
                <w:szCs w:val="13"/>
              </w:rPr>
              <w:t>* PE5.1.4</w:t>
            </w:r>
          </w:p>
        </w:tc>
        <w:tc>
          <w:tcPr>
            <w:tcW w:w="167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DBDA09B" w14:textId="77777777" w:rsidR="00443AE5" w:rsidRDefault="00AC7A6E">
            <w:pPr>
              <w:spacing w:line="220" w:lineRule="auto"/>
            </w:pPr>
            <w:r>
              <w:rPr>
                <w:color w:val="333333"/>
                <w:sz w:val="18"/>
                <w:szCs w:val="13"/>
              </w:rPr>
              <w:t xml:space="preserve">Sistematizada la experiencia institucional en articulación territorial y elaboradas recomendaciones para mejorar la intervención </w:t>
            </w:r>
            <w:r w:rsidR="00603F78">
              <w:rPr>
                <w:color w:val="333333"/>
                <w:sz w:val="18"/>
                <w:szCs w:val="13"/>
              </w:rPr>
              <w:t>comunitaria</w:t>
            </w:r>
            <w:r>
              <w:rPr>
                <w:color w:val="333333"/>
                <w:sz w:val="18"/>
                <w:szCs w:val="13"/>
              </w:rPr>
              <w:t xml:space="preserve"> del CND.</w:t>
            </w:r>
          </w:p>
        </w:tc>
        <w:tc>
          <w:tcPr>
            <w:tcW w:w="13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EC70B51" w14:textId="77777777" w:rsidR="00443AE5" w:rsidRDefault="00AC7A6E">
            <w:pPr>
              <w:spacing w:line="220" w:lineRule="auto"/>
            </w:pPr>
            <w:r>
              <w:rPr>
                <w:color w:val="333333"/>
                <w:sz w:val="18"/>
                <w:szCs w:val="13"/>
              </w:rPr>
              <w:t>Informe de sistematización elaborado</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509CDF7"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42F1E4C"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EAA31D5"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246AB9E"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C32B453" w14:textId="77777777" w:rsidR="00443AE5" w:rsidRDefault="00AC7A6E">
            <w:pPr>
              <w:spacing w:line="220" w:lineRule="auto"/>
              <w:jc w:val="center"/>
            </w:pPr>
            <w:r>
              <w:rPr>
                <w:color w:val="333333"/>
                <w:sz w:val="18"/>
                <w:szCs w:val="13"/>
              </w:rPr>
              <w:t>1</w:t>
            </w:r>
          </w:p>
        </w:tc>
        <w:tc>
          <w:tcPr>
            <w:tcW w:w="27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03CAB85" w14:textId="77777777" w:rsidR="00443AE5" w:rsidRDefault="00AC7A6E">
            <w:pPr>
              <w:spacing w:line="220" w:lineRule="auto"/>
            </w:pPr>
            <w:r>
              <w:rPr>
                <w:color w:val="333333"/>
                <w:sz w:val="18"/>
                <w:szCs w:val="13"/>
              </w:rPr>
              <w:t>Planificación / DESPACHO/DEATRIS/DEPDPS</w:t>
            </w:r>
          </w:p>
        </w:tc>
      </w:tr>
      <w:tr w:rsidR="00443AE5" w14:paraId="04563799"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15C08EA" w14:textId="77777777" w:rsidR="00443AE5" w:rsidRDefault="00AC7A6E">
            <w:pPr>
              <w:spacing w:line="220" w:lineRule="auto"/>
            </w:pPr>
            <w:r>
              <w:rPr>
                <w:b/>
                <w:bCs/>
                <w:color w:val="333333"/>
                <w:sz w:val="18"/>
                <w:szCs w:val="13"/>
              </w:rPr>
              <w:t>* PE5.2.1</w:t>
            </w:r>
          </w:p>
        </w:tc>
        <w:tc>
          <w:tcPr>
            <w:tcW w:w="167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2CEBADF" w14:textId="77777777" w:rsidR="00443AE5" w:rsidRDefault="00AC7A6E">
            <w:pPr>
              <w:spacing w:line="220" w:lineRule="auto"/>
            </w:pPr>
            <w:r>
              <w:rPr>
                <w:color w:val="333333"/>
                <w:sz w:val="18"/>
                <w:szCs w:val="13"/>
              </w:rPr>
              <w:t xml:space="preserve">Diseñado e implementado el modelo nacional de redes </w:t>
            </w:r>
            <w:r w:rsidR="00603F78">
              <w:rPr>
                <w:color w:val="333333"/>
                <w:sz w:val="18"/>
                <w:szCs w:val="13"/>
              </w:rPr>
              <w:t>comunitarias</w:t>
            </w:r>
            <w:r>
              <w:rPr>
                <w:color w:val="333333"/>
                <w:sz w:val="18"/>
                <w:szCs w:val="13"/>
              </w:rPr>
              <w:t xml:space="preserve"> de voluntariado en prevención del consumo de drogas.</w:t>
            </w:r>
          </w:p>
        </w:tc>
        <w:tc>
          <w:tcPr>
            <w:tcW w:w="13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FE3C9E3" w14:textId="77777777" w:rsidR="00443AE5" w:rsidRDefault="00AC7A6E">
            <w:pPr>
              <w:spacing w:line="220" w:lineRule="auto"/>
            </w:pPr>
            <w:r>
              <w:rPr>
                <w:color w:val="333333"/>
                <w:sz w:val="18"/>
                <w:szCs w:val="13"/>
              </w:rPr>
              <w:t>Modelo aprobado</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0C4F13E"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E67A0F4"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8968AC8"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256E1D7"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A22BE03" w14:textId="77777777" w:rsidR="00443AE5" w:rsidRDefault="00AC7A6E">
            <w:pPr>
              <w:spacing w:line="220" w:lineRule="auto"/>
              <w:jc w:val="center"/>
            </w:pPr>
            <w:r>
              <w:rPr>
                <w:color w:val="333333"/>
                <w:sz w:val="18"/>
                <w:szCs w:val="13"/>
              </w:rPr>
              <w:t>1</w:t>
            </w:r>
          </w:p>
        </w:tc>
        <w:tc>
          <w:tcPr>
            <w:tcW w:w="27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1E048D1" w14:textId="77777777" w:rsidR="00443AE5" w:rsidRDefault="00AC7A6E">
            <w:pPr>
              <w:spacing w:line="220" w:lineRule="auto"/>
            </w:pPr>
            <w:r>
              <w:rPr>
                <w:color w:val="333333"/>
                <w:sz w:val="18"/>
                <w:szCs w:val="13"/>
              </w:rPr>
              <w:t>Planificación / DESPACHO/DEATRIS/DEPDPS</w:t>
            </w:r>
          </w:p>
        </w:tc>
      </w:tr>
      <w:tr w:rsidR="00443AE5" w14:paraId="2593A4D8"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A9F8880" w14:textId="77777777" w:rsidR="00443AE5" w:rsidRDefault="00AC7A6E">
            <w:pPr>
              <w:spacing w:line="220" w:lineRule="auto"/>
            </w:pPr>
            <w:r>
              <w:rPr>
                <w:b/>
                <w:bCs/>
                <w:color w:val="333333"/>
                <w:sz w:val="18"/>
                <w:szCs w:val="13"/>
              </w:rPr>
              <w:t>* PE5.2.2</w:t>
            </w:r>
          </w:p>
        </w:tc>
        <w:tc>
          <w:tcPr>
            <w:tcW w:w="167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5447EE0" w14:textId="77777777" w:rsidR="00443AE5" w:rsidRDefault="00AC7A6E">
            <w:pPr>
              <w:spacing w:line="220" w:lineRule="auto"/>
            </w:pPr>
            <w:r>
              <w:rPr>
                <w:color w:val="333333"/>
                <w:sz w:val="18"/>
                <w:szCs w:val="13"/>
              </w:rPr>
              <w:t xml:space="preserve">Establecidas y acompañadas redes </w:t>
            </w:r>
            <w:r w:rsidR="00603F78">
              <w:rPr>
                <w:color w:val="333333"/>
                <w:sz w:val="18"/>
                <w:szCs w:val="13"/>
              </w:rPr>
              <w:t>comunitarias</w:t>
            </w:r>
            <w:r>
              <w:rPr>
                <w:color w:val="333333"/>
                <w:sz w:val="18"/>
                <w:szCs w:val="13"/>
              </w:rPr>
              <w:t xml:space="preserve"> en territorios priorizados con presencia del CND.</w:t>
            </w:r>
          </w:p>
        </w:tc>
        <w:tc>
          <w:tcPr>
            <w:tcW w:w="13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FC43243" w14:textId="77777777" w:rsidR="00443AE5" w:rsidRDefault="00AC7A6E">
            <w:pPr>
              <w:spacing w:line="220" w:lineRule="auto"/>
            </w:pPr>
            <w:r>
              <w:rPr>
                <w:color w:val="333333"/>
                <w:sz w:val="18"/>
                <w:szCs w:val="13"/>
              </w:rPr>
              <w:t>Redes establecidas y activas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4C91AD7" w14:textId="77777777" w:rsidR="00443AE5" w:rsidRDefault="00AC7A6E">
            <w:pPr>
              <w:spacing w:line="220" w:lineRule="auto"/>
            </w:pPr>
            <w:r>
              <w:rPr>
                <w:color w:val="333333"/>
                <w:sz w:val="18"/>
                <w:szCs w:val="13"/>
              </w:rPr>
              <w:t>Informe de cumplimiento</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2179688" w14:textId="77777777" w:rsidR="00443AE5" w:rsidRDefault="00AC7A6E">
            <w:pPr>
              <w:spacing w:line="220" w:lineRule="auto"/>
              <w:jc w:val="center"/>
            </w:pPr>
            <w:r>
              <w:rPr>
                <w:color w:val="333333"/>
                <w:sz w:val="18"/>
                <w:szCs w:val="13"/>
              </w:rPr>
              <w:t>5</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DF68C84" w14:textId="77777777" w:rsidR="00443AE5" w:rsidRDefault="00AC7A6E">
            <w:pPr>
              <w:spacing w:line="220" w:lineRule="auto"/>
              <w:jc w:val="center"/>
            </w:pPr>
            <w:r>
              <w:rPr>
                <w:color w:val="333333"/>
                <w:sz w:val="18"/>
                <w:szCs w:val="13"/>
              </w:rPr>
              <w:t>7</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67964C4" w14:textId="77777777" w:rsidR="00443AE5" w:rsidRDefault="00AC7A6E">
            <w:pPr>
              <w:spacing w:line="220" w:lineRule="auto"/>
              <w:jc w:val="center"/>
            </w:pPr>
            <w:r>
              <w:rPr>
                <w:color w:val="333333"/>
                <w:sz w:val="18"/>
                <w:szCs w:val="13"/>
              </w:rPr>
              <w:t>10</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A1B919D" w14:textId="77777777" w:rsidR="00443AE5" w:rsidRDefault="00AC7A6E">
            <w:pPr>
              <w:spacing w:line="220" w:lineRule="auto"/>
              <w:jc w:val="center"/>
            </w:pPr>
            <w:r>
              <w:rPr>
                <w:color w:val="333333"/>
                <w:sz w:val="18"/>
                <w:szCs w:val="13"/>
              </w:rPr>
              <w:t>15</w:t>
            </w:r>
          </w:p>
        </w:tc>
        <w:tc>
          <w:tcPr>
            <w:tcW w:w="27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EAE08C7" w14:textId="77777777" w:rsidR="00443AE5" w:rsidRDefault="00AC7A6E">
            <w:pPr>
              <w:spacing w:line="220" w:lineRule="auto"/>
            </w:pPr>
            <w:r>
              <w:rPr>
                <w:color w:val="333333"/>
                <w:sz w:val="18"/>
                <w:szCs w:val="13"/>
              </w:rPr>
              <w:t>Departamentos Regionales / Planificación / DESPACHO/DEATRIS/DEPDPS</w:t>
            </w:r>
          </w:p>
        </w:tc>
      </w:tr>
      <w:tr w:rsidR="00443AE5" w14:paraId="12021483"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C27B156" w14:textId="77777777" w:rsidR="00443AE5" w:rsidRDefault="00AC7A6E">
            <w:pPr>
              <w:spacing w:line="220" w:lineRule="auto"/>
            </w:pPr>
            <w:r>
              <w:rPr>
                <w:b/>
                <w:bCs/>
                <w:color w:val="333333"/>
                <w:sz w:val="18"/>
                <w:szCs w:val="13"/>
              </w:rPr>
              <w:t>* PE5.2.3</w:t>
            </w:r>
          </w:p>
        </w:tc>
        <w:tc>
          <w:tcPr>
            <w:tcW w:w="167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9CAF2EF" w14:textId="77777777" w:rsidR="00443AE5" w:rsidRDefault="00AC7A6E">
            <w:pPr>
              <w:spacing w:line="220" w:lineRule="auto"/>
            </w:pPr>
            <w:r>
              <w:rPr>
                <w:color w:val="333333"/>
                <w:sz w:val="18"/>
                <w:szCs w:val="13"/>
              </w:rPr>
              <w:t xml:space="preserve">Formados líderes </w:t>
            </w:r>
            <w:r w:rsidR="007545E9">
              <w:rPr>
                <w:color w:val="333333"/>
                <w:sz w:val="18"/>
                <w:szCs w:val="13"/>
              </w:rPr>
              <w:t>comunitarios</w:t>
            </w:r>
            <w:r>
              <w:rPr>
                <w:color w:val="333333"/>
                <w:sz w:val="18"/>
                <w:szCs w:val="13"/>
              </w:rPr>
              <w:t xml:space="preserve"> en prevención, liderazgo social y abordaje territorial de factores de riesgo asociados al consumo.</w:t>
            </w:r>
          </w:p>
        </w:tc>
        <w:tc>
          <w:tcPr>
            <w:tcW w:w="13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9D66143" w14:textId="77777777" w:rsidR="00443AE5" w:rsidRDefault="00AC7A6E">
            <w:pPr>
              <w:spacing w:line="220" w:lineRule="auto"/>
            </w:pPr>
            <w:r>
              <w:rPr>
                <w:color w:val="333333"/>
                <w:sz w:val="18"/>
                <w:szCs w:val="13"/>
              </w:rPr>
              <w:t>Líderes capacitados</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05E2826" w14:textId="77777777" w:rsidR="00443AE5" w:rsidRDefault="00AC7A6E">
            <w:pPr>
              <w:spacing w:line="220" w:lineRule="auto"/>
            </w:pPr>
            <w:r>
              <w:rPr>
                <w:color w:val="333333"/>
                <w:sz w:val="18"/>
                <w:szCs w:val="13"/>
              </w:rPr>
              <w:t>Registro de participantes</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737075A" w14:textId="77777777" w:rsidR="00443AE5" w:rsidRDefault="00AC7A6E">
            <w:pPr>
              <w:spacing w:line="220" w:lineRule="auto"/>
              <w:jc w:val="center"/>
            </w:pPr>
            <w:r>
              <w:rPr>
                <w:color w:val="333333"/>
                <w:sz w:val="18"/>
                <w:szCs w:val="13"/>
              </w:rPr>
              <w:t>50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52207D3" w14:textId="77777777" w:rsidR="00443AE5" w:rsidRDefault="00AC7A6E">
            <w:pPr>
              <w:spacing w:line="220" w:lineRule="auto"/>
              <w:jc w:val="center"/>
            </w:pPr>
            <w:r>
              <w:rPr>
                <w:color w:val="333333"/>
                <w:sz w:val="18"/>
                <w:szCs w:val="13"/>
              </w:rPr>
              <w:t>60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592F481" w14:textId="77777777" w:rsidR="00443AE5" w:rsidRDefault="00AC7A6E">
            <w:pPr>
              <w:spacing w:line="220" w:lineRule="auto"/>
              <w:jc w:val="center"/>
            </w:pPr>
            <w:r>
              <w:rPr>
                <w:color w:val="333333"/>
                <w:sz w:val="18"/>
                <w:szCs w:val="13"/>
              </w:rPr>
              <w:t>70</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1BAE451" w14:textId="77777777" w:rsidR="00443AE5" w:rsidRDefault="00AC7A6E">
            <w:pPr>
              <w:spacing w:line="220" w:lineRule="auto"/>
              <w:jc w:val="center"/>
            </w:pPr>
            <w:r>
              <w:rPr>
                <w:color w:val="333333"/>
                <w:sz w:val="18"/>
                <w:szCs w:val="13"/>
              </w:rPr>
              <w:t>80</w:t>
            </w:r>
          </w:p>
        </w:tc>
        <w:tc>
          <w:tcPr>
            <w:tcW w:w="27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9D596AB" w14:textId="77777777" w:rsidR="00443AE5" w:rsidRDefault="00AC7A6E">
            <w:pPr>
              <w:spacing w:line="220" w:lineRule="auto"/>
            </w:pPr>
            <w:r>
              <w:rPr>
                <w:color w:val="333333"/>
                <w:sz w:val="18"/>
                <w:szCs w:val="13"/>
              </w:rPr>
              <w:t>Escuela CND / Participación Ciudadana</w:t>
            </w:r>
          </w:p>
        </w:tc>
      </w:tr>
      <w:tr w:rsidR="00443AE5" w14:paraId="4A7E2BDE"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4D9AFD7" w14:textId="77777777" w:rsidR="00443AE5" w:rsidRDefault="00AC7A6E">
            <w:pPr>
              <w:spacing w:line="220" w:lineRule="auto"/>
            </w:pPr>
            <w:r>
              <w:rPr>
                <w:b/>
                <w:bCs/>
                <w:color w:val="333333"/>
                <w:sz w:val="18"/>
                <w:szCs w:val="13"/>
              </w:rPr>
              <w:t>* PE5.2.4</w:t>
            </w:r>
          </w:p>
        </w:tc>
        <w:tc>
          <w:tcPr>
            <w:tcW w:w="167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E3BCB88" w14:textId="77777777" w:rsidR="00443AE5" w:rsidRDefault="00AC7A6E">
            <w:pPr>
              <w:spacing w:line="220" w:lineRule="auto"/>
            </w:pPr>
            <w:r>
              <w:rPr>
                <w:color w:val="333333"/>
                <w:sz w:val="18"/>
                <w:szCs w:val="13"/>
              </w:rPr>
              <w:t xml:space="preserve">Documentadas y difundidas experiencias </w:t>
            </w:r>
            <w:r w:rsidR="00603F78">
              <w:rPr>
                <w:color w:val="333333"/>
                <w:sz w:val="18"/>
                <w:szCs w:val="13"/>
              </w:rPr>
              <w:t>comunitarias</w:t>
            </w:r>
            <w:r>
              <w:rPr>
                <w:color w:val="333333"/>
                <w:sz w:val="18"/>
                <w:szCs w:val="13"/>
              </w:rPr>
              <w:t xml:space="preserve"> exitosas de prevención, con enfoque participativo e inclusivo.</w:t>
            </w:r>
          </w:p>
        </w:tc>
        <w:tc>
          <w:tcPr>
            <w:tcW w:w="13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6FC0722" w14:textId="77777777" w:rsidR="00443AE5" w:rsidRDefault="00603F78">
            <w:pPr>
              <w:spacing w:line="220" w:lineRule="auto"/>
            </w:pPr>
            <w:r>
              <w:rPr>
                <w:color w:val="333333"/>
                <w:sz w:val="18"/>
                <w:szCs w:val="13"/>
              </w:rPr>
              <w:t>Publicaciones o piezas divulgadas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DAA7E50" w14:textId="77777777" w:rsidR="00443AE5" w:rsidRDefault="00AC7A6E">
            <w:pPr>
              <w:spacing w:line="220" w:lineRule="auto"/>
            </w:pPr>
            <w:r>
              <w:rPr>
                <w:color w:val="333333"/>
                <w:sz w:val="18"/>
                <w:szCs w:val="13"/>
              </w:rPr>
              <w:t>Informe de cumplimiento</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0BCB089"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1CD39C8" w14:textId="77777777" w:rsidR="00443AE5" w:rsidRDefault="00AC7A6E">
            <w:pPr>
              <w:spacing w:line="220" w:lineRule="auto"/>
              <w:jc w:val="center"/>
            </w:pPr>
            <w:r>
              <w:rPr>
                <w:color w:val="333333"/>
                <w:sz w:val="18"/>
                <w:szCs w:val="13"/>
              </w:rPr>
              <w:t>4</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92E8879"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9364320" w14:textId="77777777" w:rsidR="00443AE5" w:rsidRDefault="00AC7A6E">
            <w:pPr>
              <w:spacing w:line="220" w:lineRule="auto"/>
              <w:jc w:val="center"/>
            </w:pPr>
            <w:r>
              <w:rPr>
                <w:color w:val="333333"/>
                <w:sz w:val="18"/>
                <w:szCs w:val="13"/>
              </w:rPr>
              <w:t>3</w:t>
            </w:r>
          </w:p>
        </w:tc>
        <w:tc>
          <w:tcPr>
            <w:tcW w:w="27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31BA132B" w14:textId="77777777" w:rsidR="00443AE5" w:rsidRDefault="00603F78">
            <w:pPr>
              <w:spacing w:line="220" w:lineRule="auto"/>
            </w:pPr>
            <w:r>
              <w:rPr>
                <w:color w:val="333333"/>
                <w:sz w:val="18"/>
                <w:szCs w:val="13"/>
              </w:rPr>
              <w:t>Comunicaciones / DESPACHO</w:t>
            </w:r>
          </w:p>
        </w:tc>
      </w:tr>
      <w:tr w:rsidR="00443AE5" w14:paraId="0AB566B3"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565B5EB" w14:textId="77777777" w:rsidR="00443AE5" w:rsidRDefault="00AC7A6E">
            <w:pPr>
              <w:spacing w:line="220" w:lineRule="auto"/>
            </w:pPr>
            <w:r>
              <w:rPr>
                <w:b/>
                <w:bCs/>
                <w:color w:val="333333"/>
                <w:sz w:val="18"/>
                <w:szCs w:val="13"/>
              </w:rPr>
              <w:t>* PE5.3.1</w:t>
            </w:r>
          </w:p>
        </w:tc>
        <w:tc>
          <w:tcPr>
            <w:tcW w:w="167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A00E326" w14:textId="77777777" w:rsidR="00443AE5" w:rsidRDefault="00AC7A6E">
            <w:pPr>
              <w:spacing w:line="220" w:lineRule="auto"/>
            </w:pPr>
            <w:r>
              <w:rPr>
                <w:color w:val="333333"/>
                <w:sz w:val="18"/>
                <w:szCs w:val="13"/>
              </w:rPr>
              <w:t>Diseñado y validado el modelo institucional de pacto por la convivencia y la prevención del delito y consumo de drogas.</w:t>
            </w:r>
          </w:p>
        </w:tc>
        <w:tc>
          <w:tcPr>
            <w:tcW w:w="13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F16D60F" w14:textId="77777777" w:rsidR="00443AE5" w:rsidRDefault="00AC7A6E">
            <w:pPr>
              <w:spacing w:line="220" w:lineRule="auto"/>
            </w:pPr>
            <w:r>
              <w:rPr>
                <w:color w:val="333333"/>
                <w:sz w:val="18"/>
                <w:szCs w:val="13"/>
              </w:rPr>
              <w:t>Modelo aprobado</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A1EF291"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04C547A"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6B51C82D"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B7949DA" w14:textId="77777777" w:rsidR="00443AE5" w:rsidRDefault="00AC7A6E">
            <w:pPr>
              <w:spacing w:line="220" w:lineRule="auto"/>
              <w:jc w:val="center"/>
            </w:pPr>
            <w:r>
              <w:rPr>
                <w:color w:val="333333"/>
                <w:sz w:val="18"/>
                <w:szCs w:val="13"/>
              </w:rPr>
              <w:t>1</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713126D" w14:textId="77777777" w:rsidR="00443AE5" w:rsidRDefault="00AC7A6E">
            <w:pPr>
              <w:spacing w:line="220" w:lineRule="auto"/>
              <w:jc w:val="center"/>
            </w:pPr>
            <w:r>
              <w:rPr>
                <w:color w:val="333333"/>
                <w:sz w:val="18"/>
                <w:szCs w:val="13"/>
              </w:rPr>
              <w:t>1</w:t>
            </w:r>
          </w:p>
        </w:tc>
        <w:tc>
          <w:tcPr>
            <w:tcW w:w="27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1B6BE74" w14:textId="77777777" w:rsidR="00443AE5" w:rsidRDefault="00AC7A6E">
            <w:pPr>
              <w:spacing w:line="220" w:lineRule="auto"/>
            </w:pPr>
            <w:r>
              <w:rPr>
                <w:color w:val="333333"/>
                <w:sz w:val="18"/>
                <w:szCs w:val="13"/>
              </w:rPr>
              <w:t>DESPACHO/DEATRIS/DEPDPS</w:t>
            </w:r>
          </w:p>
        </w:tc>
      </w:tr>
      <w:tr w:rsidR="00443AE5" w14:paraId="14C8DC47" w14:textId="77777777" w:rsidTr="000036C8">
        <w:tc>
          <w:tcPr>
            <w:tcW w:w="80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6C318C8F" w14:textId="77777777" w:rsidR="00443AE5" w:rsidRDefault="00AC7A6E">
            <w:pPr>
              <w:spacing w:line="220" w:lineRule="auto"/>
            </w:pPr>
            <w:r>
              <w:rPr>
                <w:b/>
                <w:bCs/>
                <w:color w:val="333333"/>
                <w:sz w:val="18"/>
                <w:szCs w:val="13"/>
              </w:rPr>
              <w:t>* PE5.3.2</w:t>
            </w:r>
          </w:p>
        </w:tc>
        <w:tc>
          <w:tcPr>
            <w:tcW w:w="167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3EA383E" w14:textId="77777777" w:rsidR="00443AE5" w:rsidRDefault="00AC7A6E">
            <w:pPr>
              <w:spacing w:line="220" w:lineRule="auto"/>
            </w:pPr>
            <w:r>
              <w:rPr>
                <w:color w:val="333333"/>
                <w:sz w:val="18"/>
                <w:szCs w:val="13"/>
              </w:rPr>
              <w:t xml:space="preserve">Firmados pactos o compromisos de corresponsabilidad con actores </w:t>
            </w:r>
            <w:r w:rsidR="007545E9">
              <w:rPr>
                <w:color w:val="333333"/>
                <w:sz w:val="18"/>
                <w:szCs w:val="13"/>
              </w:rPr>
              <w:t>comunitarios</w:t>
            </w:r>
            <w:r>
              <w:rPr>
                <w:color w:val="333333"/>
                <w:sz w:val="18"/>
                <w:szCs w:val="13"/>
              </w:rPr>
              <w:t xml:space="preserve"> e </w:t>
            </w:r>
            <w:r>
              <w:rPr>
                <w:color w:val="333333"/>
                <w:sz w:val="18"/>
                <w:szCs w:val="13"/>
              </w:rPr>
              <w:lastRenderedPageBreak/>
              <w:t>instituciones territoriales en provincias priorizadas.</w:t>
            </w:r>
          </w:p>
        </w:tc>
        <w:tc>
          <w:tcPr>
            <w:tcW w:w="13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B7C8AC1" w14:textId="77777777" w:rsidR="00443AE5" w:rsidRDefault="00AC7A6E">
            <w:pPr>
              <w:spacing w:line="220" w:lineRule="auto"/>
            </w:pPr>
            <w:r>
              <w:rPr>
                <w:color w:val="333333"/>
                <w:sz w:val="18"/>
                <w:szCs w:val="13"/>
              </w:rPr>
              <w:lastRenderedPageBreak/>
              <w:t>Pactos firmados</w:t>
            </w:r>
          </w:p>
        </w:tc>
        <w:tc>
          <w:tcPr>
            <w:tcW w:w="122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43E3B4A0" w14:textId="77777777" w:rsidR="00443AE5" w:rsidRDefault="00AC7A6E">
            <w:pPr>
              <w:spacing w:line="220" w:lineRule="auto"/>
            </w:pPr>
            <w:r>
              <w:rPr>
                <w:color w:val="333333"/>
                <w:sz w:val="18"/>
                <w:szCs w:val="13"/>
              </w:rPr>
              <w:t>Acta / convenio firmado</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119545E7"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26A77859" w14:textId="77777777" w:rsidR="00443AE5" w:rsidRDefault="00AC7A6E">
            <w:pPr>
              <w:spacing w:line="220" w:lineRule="auto"/>
              <w:jc w:val="center"/>
            </w:pPr>
            <w:r>
              <w:rPr>
                <w:color w:val="333333"/>
                <w:sz w:val="18"/>
                <w:szCs w:val="13"/>
              </w:rPr>
              <w:t>5</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01C0C87A" w14:textId="77777777" w:rsidR="00443AE5" w:rsidRDefault="00AC7A6E">
            <w:pPr>
              <w:spacing w:line="220" w:lineRule="auto"/>
              <w:jc w:val="center"/>
            </w:pPr>
            <w:r>
              <w:rPr>
                <w:color w:val="333333"/>
                <w:sz w:val="18"/>
                <w:szCs w:val="13"/>
              </w:rPr>
              <w:t>7</w:t>
            </w:r>
          </w:p>
        </w:tc>
        <w:tc>
          <w:tcPr>
            <w:tcW w:w="56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5BD79123" w14:textId="77777777" w:rsidR="00443AE5" w:rsidRDefault="00AC7A6E">
            <w:pPr>
              <w:spacing w:line="220" w:lineRule="auto"/>
              <w:jc w:val="center"/>
            </w:pPr>
            <w:r>
              <w:rPr>
                <w:color w:val="333333"/>
                <w:sz w:val="18"/>
                <w:szCs w:val="13"/>
              </w:rPr>
              <w:t>8</w:t>
            </w:r>
          </w:p>
        </w:tc>
        <w:tc>
          <w:tcPr>
            <w:tcW w:w="2791" w:type="dxa"/>
            <w:tcBorders>
              <w:top w:val="single" w:sz="1" w:space="0" w:color="BBBBBB"/>
              <w:left w:val="single" w:sz="1" w:space="0" w:color="BBBBBB"/>
              <w:bottom w:val="single" w:sz="1" w:space="0" w:color="BBBBBB"/>
              <w:right w:val="single" w:sz="1" w:space="0" w:color="BBBBBB"/>
            </w:tcBorders>
            <w:shd w:val="clear" w:color="auto" w:fill="FAFAFA"/>
            <w:tcMar>
              <w:top w:w="40" w:type="dxa"/>
              <w:left w:w="80" w:type="dxa"/>
              <w:bottom w:w="40" w:type="dxa"/>
              <w:right w:w="80" w:type="dxa"/>
            </w:tcMar>
          </w:tcPr>
          <w:p w14:paraId="77E7DAFC" w14:textId="77777777" w:rsidR="00443AE5" w:rsidRDefault="00AC7A6E">
            <w:pPr>
              <w:spacing w:line="220" w:lineRule="auto"/>
            </w:pPr>
            <w:r>
              <w:rPr>
                <w:color w:val="333333"/>
                <w:sz w:val="18"/>
                <w:szCs w:val="13"/>
              </w:rPr>
              <w:t>DESPACHO/DEATRIS/DEPDPS</w:t>
            </w:r>
          </w:p>
        </w:tc>
      </w:tr>
      <w:tr w:rsidR="00443AE5" w14:paraId="6664B0B5" w14:textId="77777777" w:rsidTr="000036C8">
        <w:tc>
          <w:tcPr>
            <w:tcW w:w="80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8B74477" w14:textId="77777777" w:rsidR="00443AE5" w:rsidRDefault="00AC7A6E">
            <w:pPr>
              <w:spacing w:line="220" w:lineRule="auto"/>
            </w:pPr>
            <w:r>
              <w:rPr>
                <w:b/>
                <w:bCs/>
                <w:color w:val="333333"/>
                <w:sz w:val="18"/>
                <w:szCs w:val="13"/>
              </w:rPr>
              <w:t>* PE5.3.3</w:t>
            </w:r>
          </w:p>
        </w:tc>
        <w:tc>
          <w:tcPr>
            <w:tcW w:w="167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29CA7DAC" w14:textId="77777777" w:rsidR="00443AE5" w:rsidRDefault="00AC7A6E">
            <w:pPr>
              <w:spacing w:line="220" w:lineRule="auto"/>
            </w:pPr>
            <w:r>
              <w:rPr>
                <w:color w:val="333333"/>
                <w:sz w:val="18"/>
                <w:szCs w:val="13"/>
              </w:rPr>
              <w:t>Monitoreada la implementación de los pactos suscritos mediante reportes de avance y mecanismos de seguimiento participativo.</w:t>
            </w:r>
          </w:p>
        </w:tc>
        <w:tc>
          <w:tcPr>
            <w:tcW w:w="13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5843ED73" w14:textId="77777777" w:rsidR="00443AE5" w:rsidRDefault="00AC7A6E">
            <w:pPr>
              <w:spacing w:line="220" w:lineRule="auto"/>
            </w:pPr>
            <w:r>
              <w:rPr>
                <w:color w:val="333333"/>
                <w:sz w:val="18"/>
                <w:szCs w:val="13"/>
              </w:rPr>
              <w:t>Informes de seguimiento elaborados</w:t>
            </w:r>
          </w:p>
        </w:tc>
        <w:tc>
          <w:tcPr>
            <w:tcW w:w="122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0F936EF" w14:textId="77777777" w:rsidR="00443AE5" w:rsidRDefault="00AC7A6E">
            <w:pPr>
              <w:spacing w:line="220" w:lineRule="auto"/>
            </w:pPr>
            <w:r>
              <w:rPr>
                <w:color w:val="333333"/>
                <w:sz w:val="18"/>
                <w:szCs w:val="13"/>
              </w:rPr>
              <w:t>Documento aprobado</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3BD46B7" w14:textId="77777777" w:rsidR="00443AE5" w:rsidRDefault="00AC7A6E">
            <w:pPr>
              <w:spacing w:line="220" w:lineRule="auto"/>
              <w:jc w:val="center"/>
            </w:pPr>
            <w:r>
              <w:rPr>
                <w:color w:val="333333"/>
                <w:sz w:val="18"/>
                <w:szCs w:val="13"/>
              </w:rPr>
              <w:t>2</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F4EB6CA" w14:textId="77777777" w:rsidR="00443AE5" w:rsidRDefault="00AC7A6E">
            <w:pPr>
              <w:spacing w:line="220" w:lineRule="auto"/>
              <w:jc w:val="center"/>
            </w:pPr>
            <w:r>
              <w:rPr>
                <w:color w:val="333333"/>
                <w:sz w:val="18"/>
                <w:szCs w:val="13"/>
              </w:rPr>
              <w:t>2</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9C75B32" w14:textId="77777777" w:rsidR="00443AE5" w:rsidRDefault="00AC7A6E">
            <w:pPr>
              <w:spacing w:line="220" w:lineRule="auto"/>
              <w:jc w:val="center"/>
            </w:pPr>
            <w:r>
              <w:rPr>
                <w:color w:val="333333"/>
                <w:sz w:val="18"/>
                <w:szCs w:val="13"/>
              </w:rPr>
              <w:t>3</w:t>
            </w:r>
          </w:p>
        </w:tc>
        <w:tc>
          <w:tcPr>
            <w:tcW w:w="56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00251B9" w14:textId="77777777" w:rsidR="00443AE5" w:rsidRDefault="00AC7A6E">
            <w:pPr>
              <w:spacing w:line="220" w:lineRule="auto"/>
              <w:jc w:val="center"/>
            </w:pPr>
            <w:r>
              <w:rPr>
                <w:color w:val="333333"/>
                <w:sz w:val="18"/>
                <w:szCs w:val="13"/>
              </w:rPr>
              <w:t>4</w:t>
            </w:r>
          </w:p>
        </w:tc>
        <w:tc>
          <w:tcPr>
            <w:tcW w:w="2791"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40607C4" w14:textId="77777777" w:rsidR="00443AE5" w:rsidRDefault="00AC7A6E">
            <w:pPr>
              <w:spacing w:line="220" w:lineRule="auto"/>
            </w:pPr>
            <w:r>
              <w:rPr>
                <w:color w:val="333333"/>
                <w:sz w:val="18"/>
                <w:szCs w:val="13"/>
              </w:rPr>
              <w:t>DESPACHO/DEATRIS/DEPDPS</w:t>
            </w:r>
          </w:p>
        </w:tc>
      </w:tr>
    </w:tbl>
    <w:p w14:paraId="291766BE" w14:textId="77777777" w:rsidR="000036C8" w:rsidRDefault="000036C8">
      <w:pPr>
        <w:spacing w:after="120" w:line="276" w:lineRule="auto"/>
        <w:jc w:val="both"/>
        <w:rPr>
          <w:color w:val="333333"/>
        </w:rPr>
      </w:pPr>
    </w:p>
    <w:p w14:paraId="3FDC0D09" w14:textId="467F9F84" w:rsidR="000D6EEC" w:rsidRDefault="00AC7A6E">
      <w:pPr>
        <w:spacing w:after="120" w:line="276" w:lineRule="auto"/>
        <w:jc w:val="both"/>
      </w:pPr>
      <w:r>
        <w:rPr>
          <w:color w:val="333333"/>
        </w:rPr>
        <w:t>El CND se integra activamente en los espacios territoriales de coordinación de la seguridad ciudadana, participando en las mesas de seguridad ciudadana municipales y provinciales, en los Consejos de Desarrollo y en las instancias de coordinación con gobiernos locales. Esta presencia institucional permite articular las acciones preventivas del CND con las estrategias locales de reducción de la violencia y la criminalidad, generando sinergias con la Policía Nacional, el Ministerio de Interior y Policía y los ayuntamientos.</w:t>
      </w:r>
    </w:p>
    <w:p w14:paraId="77ECE0B7" w14:textId="77777777" w:rsidR="000D6EEC" w:rsidRDefault="00AC7A6E">
      <w:pPr>
        <w:spacing w:after="120" w:line="276" w:lineRule="auto"/>
        <w:jc w:val="both"/>
      </w:pPr>
      <w:r>
        <w:rPr>
          <w:color w:val="333333"/>
        </w:rPr>
        <w:t>La constitución de redes comunitarias de voluntariado y promotores preventivos representa un componente central de este eje. Se busca establecer en los territorios priorizados grupos organizados de ciudadanos capacitados como agentes multiplicadores de prevención, capaces de identificar factores de riesgo, facilitar la referencia a servicios especializados y promover entornos protectores. La formación de líderes comunitarios incluye contenidos sobre mediación de conflictos, primeros auxilios psicológicos, prevención del consumo y construcción de ciudadanía.</w:t>
      </w:r>
    </w:p>
    <w:p w14:paraId="5575D380" w14:textId="77777777" w:rsidR="000D6EEC" w:rsidRDefault="00AC7A6E">
      <w:pPr>
        <w:spacing w:after="120" w:line="276" w:lineRule="auto"/>
        <w:jc w:val="both"/>
      </w:pPr>
      <w:r>
        <w:rPr>
          <w:color w:val="333333"/>
        </w:rPr>
        <w:t>Los pactos de convivencia territorial constituyen un instrumento innovador que formaliza compromisos entre el CND, los gobiernos locales, las organizaciones de la sociedad civil y las comunidades para la implementación de acciones conjuntas de prevención y cohesión social. Estos pactos se firman en los municipios priorizados e incluyen metas concretas de reducción de factores de riesgo, fortalecimiento de factores de protección y mejora de la convivencia comunitaria.</w:t>
      </w:r>
    </w:p>
    <w:p w14:paraId="243FBBA1" w14:textId="77777777" w:rsidR="000D6EEC" w:rsidRDefault="00AC7A6E">
      <w:pPr>
        <w:spacing w:after="120" w:line="276" w:lineRule="auto"/>
        <w:jc w:val="both"/>
      </w:pPr>
      <w:r>
        <w:rPr>
          <w:color w:val="333333"/>
        </w:rPr>
        <w:t>La sistematización y difusión de las experiencias territoriales exitosas garantiza el aprendizaje institucional y la réplica de buenas prácticas. Se producirán informes de seguimiento, publicaciones de impacto y material audiovisual que documente los resultados de las intervenciones comunitarias, contribuyendo a la construcción de un modelo de prevención territorial basado en evidencia y participación ciudadana.</w:t>
      </w:r>
    </w:p>
    <w:p w14:paraId="3C0DD912" w14:textId="77777777" w:rsidR="00443AE5" w:rsidRDefault="00443AE5"/>
    <w:p w14:paraId="7A4D493F" w14:textId="77777777" w:rsidR="00443AE5" w:rsidRDefault="00443AE5"/>
    <w:p w14:paraId="0200018F" w14:textId="77777777" w:rsidR="00443AE5" w:rsidRDefault="00AC7A6E">
      <w:pPr>
        <w:pStyle w:val="Ttulo1"/>
      </w:pPr>
      <w:bookmarkStart w:id="111" w:name="_Toc226986027"/>
      <w:bookmarkStart w:id="112" w:name="_Toc231547096"/>
      <w:r>
        <w:t>SEGUIMIENTO, MONITOREO Y EVALUACIÓN</w:t>
      </w:r>
      <w:bookmarkEnd w:id="111"/>
      <w:bookmarkEnd w:id="112"/>
    </w:p>
    <w:p w14:paraId="55486E3D" w14:textId="77777777" w:rsidR="00443AE5" w:rsidRDefault="00AC7A6E">
      <w:pPr>
        <w:pStyle w:val="Ttulo2"/>
      </w:pPr>
      <w:bookmarkStart w:id="113" w:name="_Toc226986028"/>
      <w:bookmarkStart w:id="114" w:name="_Toc231547097"/>
      <w:r>
        <w:t>Seguimiento</w:t>
      </w:r>
      <w:bookmarkEnd w:id="113"/>
      <w:bookmarkEnd w:id="114"/>
    </w:p>
    <w:p w14:paraId="56BA0935" w14:textId="77777777" w:rsidR="00443AE5" w:rsidRDefault="00AC7A6E">
      <w:pPr>
        <w:spacing w:after="120" w:line="276" w:lineRule="auto"/>
        <w:jc w:val="both"/>
      </w:pPr>
      <w:r>
        <w:rPr>
          <w:color w:val="333333"/>
        </w:rPr>
        <w:lastRenderedPageBreak/>
        <w:t xml:space="preserve">El seguimiento se realiza de manera continua a través del Plan Operativo Anual (POA). La UIPyD consolidará trimestralmente los reportes de las unidades organizativas, verificando el avance de las metas físicas y financieras de cada producto estratégico. Las </w:t>
      </w:r>
      <w:r w:rsidR="007545E9">
        <w:rPr>
          <w:color w:val="333333"/>
        </w:rPr>
        <w:t>acciones</w:t>
      </w:r>
      <w:r>
        <w:rPr>
          <w:color w:val="333333"/>
        </w:rPr>
        <w:t xml:space="preserve"> incluyen: revisión y análisis documental, visitas de control en campo, reuniones técnicas </w:t>
      </w:r>
      <w:r w:rsidR="00603F78">
        <w:rPr>
          <w:color w:val="333333"/>
        </w:rPr>
        <w:t>periódicas</w:t>
      </w:r>
      <w:r>
        <w:rPr>
          <w:color w:val="333333"/>
        </w:rPr>
        <w:t xml:space="preserve">, y </w:t>
      </w:r>
      <w:r w:rsidR="00603F78">
        <w:rPr>
          <w:color w:val="333333"/>
        </w:rPr>
        <w:t>publicaciones</w:t>
      </w:r>
      <w:r>
        <w:rPr>
          <w:color w:val="333333"/>
        </w:rPr>
        <w:t xml:space="preserve"> de avance. El seguimiento documenta la población atendida vs. la población objetivo para ajustar metas futuras.</w:t>
      </w:r>
    </w:p>
    <w:p w14:paraId="3A000814" w14:textId="77777777" w:rsidR="00443AE5" w:rsidRDefault="00443AE5"/>
    <w:p w14:paraId="2E42A83B" w14:textId="77777777" w:rsidR="00443AE5" w:rsidRDefault="00AC7A6E">
      <w:pPr>
        <w:pStyle w:val="Ttulo2"/>
      </w:pPr>
      <w:bookmarkStart w:id="115" w:name="_Toc226986029"/>
      <w:bookmarkStart w:id="116" w:name="_Toc231547098"/>
      <w:r>
        <w:t>Monitoreo</w:t>
      </w:r>
      <w:bookmarkEnd w:id="115"/>
      <w:bookmarkEnd w:id="116"/>
    </w:p>
    <w:p w14:paraId="4E3CA56B" w14:textId="77777777" w:rsidR="00443AE5" w:rsidRDefault="00AC7A6E">
      <w:pPr>
        <w:spacing w:after="120" w:line="276" w:lineRule="auto"/>
        <w:jc w:val="both"/>
      </w:pPr>
      <w:r>
        <w:rPr>
          <w:color w:val="333333"/>
        </w:rPr>
        <w:t>El monitoreo se centra en verificar el avance de los resultados con cortes anuales. La UIPyD elaborará un informe anual de monitoreo (diciembre-enero) que contendrá:</w:t>
      </w:r>
    </w:p>
    <w:p w14:paraId="07A2C660" w14:textId="77777777" w:rsidR="00443AE5" w:rsidRDefault="00AC7A6E">
      <w:pPr>
        <w:pStyle w:val="Prrafodelista"/>
        <w:numPr>
          <w:ilvl w:val="0"/>
          <w:numId w:val="2"/>
        </w:numPr>
        <w:spacing w:after="80" w:line="276" w:lineRule="auto"/>
      </w:pPr>
      <w:r>
        <w:rPr>
          <w:color w:val="333333"/>
        </w:rPr>
        <w:t>Análisis del contexto con énfasis en el período reportado.</w:t>
      </w:r>
    </w:p>
    <w:p w14:paraId="0AA115D0" w14:textId="77777777" w:rsidR="00443AE5" w:rsidRDefault="00AC7A6E">
      <w:pPr>
        <w:pStyle w:val="Prrafodelista"/>
        <w:numPr>
          <w:ilvl w:val="0"/>
          <w:numId w:val="2"/>
        </w:numPr>
        <w:spacing w:after="80" w:line="276" w:lineRule="auto"/>
      </w:pPr>
      <w:r>
        <w:rPr>
          <w:color w:val="333333"/>
        </w:rPr>
        <w:t>Avances en los resultados del PEI (indicadores de resultado vs. metas).</w:t>
      </w:r>
    </w:p>
    <w:p w14:paraId="60CE843C" w14:textId="77777777" w:rsidR="00443AE5" w:rsidRDefault="00AC7A6E">
      <w:pPr>
        <w:pStyle w:val="Prrafodelista"/>
        <w:numPr>
          <w:ilvl w:val="0"/>
          <w:numId w:val="2"/>
        </w:numPr>
        <w:spacing w:after="80" w:line="276" w:lineRule="auto"/>
      </w:pPr>
      <w:r>
        <w:rPr>
          <w:color w:val="333333"/>
        </w:rPr>
        <w:t>Avances en la producción estratégica (indicadores de producto vs. metas).</w:t>
      </w:r>
    </w:p>
    <w:p w14:paraId="6DB3CA0F" w14:textId="77777777" w:rsidR="00443AE5" w:rsidRDefault="00AC7A6E">
      <w:pPr>
        <w:pStyle w:val="Prrafodelista"/>
        <w:numPr>
          <w:ilvl w:val="0"/>
          <w:numId w:val="2"/>
        </w:numPr>
        <w:spacing w:after="80" w:line="276" w:lineRule="auto"/>
      </w:pPr>
      <w:r>
        <w:rPr>
          <w:color w:val="333333"/>
        </w:rPr>
        <w:t>Incidencia de las medidas de política en el avance de los resultados.</w:t>
      </w:r>
    </w:p>
    <w:p w14:paraId="255BA09B" w14:textId="77777777" w:rsidR="00443AE5" w:rsidRDefault="00AC7A6E">
      <w:pPr>
        <w:pStyle w:val="Prrafodelista"/>
        <w:numPr>
          <w:ilvl w:val="0"/>
          <w:numId w:val="2"/>
        </w:numPr>
        <w:spacing w:after="80" w:line="276" w:lineRule="auto"/>
      </w:pPr>
      <w:r>
        <w:rPr>
          <w:color w:val="333333"/>
        </w:rPr>
        <w:t>Análisis del gasto asociado a los resultados implementados.</w:t>
      </w:r>
    </w:p>
    <w:p w14:paraId="472D173A" w14:textId="77777777" w:rsidR="00443AE5" w:rsidRDefault="00AC7A6E">
      <w:pPr>
        <w:pStyle w:val="Prrafodelista"/>
        <w:numPr>
          <w:ilvl w:val="0"/>
          <w:numId w:val="2"/>
        </w:numPr>
        <w:spacing w:after="80" w:line="276" w:lineRule="auto"/>
      </w:pPr>
      <w:r>
        <w:rPr>
          <w:color w:val="333333"/>
        </w:rPr>
        <w:t xml:space="preserve">Principales elementos facilitadores y </w:t>
      </w:r>
      <w:r w:rsidR="00603F78">
        <w:rPr>
          <w:color w:val="333333"/>
        </w:rPr>
        <w:t>obstáculos</w:t>
      </w:r>
      <w:r>
        <w:rPr>
          <w:color w:val="333333"/>
        </w:rPr>
        <w:t>.</w:t>
      </w:r>
    </w:p>
    <w:p w14:paraId="27E0D966" w14:textId="77777777" w:rsidR="00443AE5" w:rsidRDefault="00AC7A6E">
      <w:pPr>
        <w:pStyle w:val="Prrafodelista"/>
        <w:numPr>
          <w:ilvl w:val="0"/>
          <w:numId w:val="2"/>
        </w:numPr>
        <w:spacing w:after="80" w:line="276" w:lineRule="auto"/>
      </w:pPr>
      <w:r>
        <w:rPr>
          <w:color w:val="333333"/>
        </w:rPr>
        <w:t>Conclusiones y recomendaciones.</w:t>
      </w:r>
    </w:p>
    <w:p w14:paraId="7800E2E9" w14:textId="77777777" w:rsidR="00443AE5" w:rsidRDefault="00443AE5"/>
    <w:p w14:paraId="550E0213" w14:textId="77777777" w:rsidR="00443AE5" w:rsidRDefault="00AC7A6E">
      <w:pPr>
        <w:pStyle w:val="Ttulo2"/>
      </w:pPr>
      <w:bookmarkStart w:id="117" w:name="_Toc226986030"/>
      <w:bookmarkStart w:id="118" w:name="_Toc231547099"/>
      <w:r>
        <w:t>Evaluación</w:t>
      </w:r>
      <w:bookmarkEnd w:id="117"/>
      <w:bookmarkEnd w:id="118"/>
    </w:p>
    <w:p w14:paraId="15726F71" w14:textId="77777777" w:rsidR="00443AE5" w:rsidRDefault="00AC7A6E">
      <w:pPr>
        <w:spacing w:after="120" w:line="276" w:lineRule="auto"/>
        <w:jc w:val="both"/>
      </w:pPr>
      <w:r>
        <w:rPr>
          <w:color w:val="333333"/>
        </w:rPr>
        <w:t>La evaluación se realizará en tres momentos conforme al Manual del MEPyD:</w:t>
      </w:r>
    </w:p>
    <w:p w14:paraId="622A020A" w14:textId="77777777" w:rsidR="00443AE5" w:rsidRDefault="00AC7A6E">
      <w:pPr>
        <w:pStyle w:val="Prrafodelista"/>
        <w:numPr>
          <w:ilvl w:val="0"/>
          <w:numId w:val="2"/>
        </w:numPr>
        <w:spacing w:after="80" w:line="276" w:lineRule="auto"/>
      </w:pPr>
      <w:r>
        <w:rPr>
          <w:color w:val="333333"/>
        </w:rPr>
        <w:t>Evaluación ex ante (2025): revisión de coherencia y pertinencia del diseño del PEI.</w:t>
      </w:r>
    </w:p>
    <w:p w14:paraId="009D181F" w14:textId="77777777" w:rsidR="00443AE5" w:rsidRDefault="00AC7A6E">
      <w:pPr>
        <w:pStyle w:val="Prrafodelista"/>
        <w:numPr>
          <w:ilvl w:val="0"/>
          <w:numId w:val="2"/>
        </w:numPr>
        <w:spacing w:after="80" w:line="276" w:lineRule="auto"/>
      </w:pPr>
      <w:r>
        <w:rPr>
          <w:color w:val="333333"/>
        </w:rPr>
        <w:t>Evaluación durante (2027): evaluación de medio término que analiza resultados intermedios y ajustes necesarios.</w:t>
      </w:r>
    </w:p>
    <w:p w14:paraId="25B3129D" w14:textId="77777777" w:rsidR="00443AE5" w:rsidRDefault="00AC7A6E">
      <w:pPr>
        <w:pStyle w:val="Prrafodelista"/>
        <w:numPr>
          <w:ilvl w:val="0"/>
          <w:numId w:val="2"/>
        </w:numPr>
        <w:spacing w:after="80" w:line="276" w:lineRule="auto"/>
      </w:pPr>
      <w:r>
        <w:rPr>
          <w:color w:val="333333"/>
        </w:rPr>
        <w:t>Evaluación ex post (2029): evaluación final que analiza logro de resultados estratégicos e insumos para el siguiente ciclo.</w:t>
      </w:r>
    </w:p>
    <w:p w14:paraId="61DDD119" w14:textId="77777777" w:rsidR="00443AE5" w:rsidRDefault="00AC7A6E">
      <w:pPr>
        <w:spacing w:after="120" w:line="276" w:lineRule="auto"/>
        <w:jc w:val="both"/>
      </w:pPr>
      <w:r>
        <w:rPr>
          <w:color w:val="333333"/>
        </w:rPr>
        <w:t xml:space="preserve">Las </w:t>
      </w:r>
      <w:r w:rsidR="00603F78">
        <w:rPr>
          <w:color w:val="333333"/>
        </w:rPr>
        <w:t>evaluaciones</w:t>
      </w:r>
      <w:r>
        <w:rPr>
          <w:color w:val="333333"/>
        </w:rPr>
        <w:t xml:space="preserve"> </w:t>
      </w:r>
      <w:r w:rsidR="00603F78">
        <w:rPr>
          <w:color w:val="333333"/>
        </w:rPr>
        <w:t>seguirán</w:t>
      </w:r>
      <w:r>
        <w:rPr>
          <w:color w:val="333333"/>
        </w:rPr>
        <w:t xml:space="preserve"> los cinco criterios de la OCDE: pertinencia, eficacia, eficiencia, sostenibilidad e impacto.</w:t>
      </w:r>
    </w:p>
    <w:p w14:paraId="15AB9D0A" w14:textId="77777777" w:rsidR="00443AE5" w:rsidRDefault="00AC7A6E">
      <w:pPr>
        <w:spacing w:after="120" w:line="276" w:lineRule="auto"/>
        <w:jc w:val="both"/>
      </w:pPr>
      <w:r>
        <w:rPr>
          <w:b/>
          <w:bCs/>
          <w:color w:val="1F3864"/>
          <w:sz w:val="20"/>
          <w:szCs w:val="20"/>
        </w:rPr>
        <w:t>Tabla 16. Metodologías de evaluación recomendadas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443AE5" w14:paraId="62EED979" w14:textId="77777777">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73B44878" w14:textId="77777777" w:rsidR="00443AE5" w:rsidRDefault="00AC7A6E">
            <w:pPr>
              <w:jc w:val="center"/>
            </w:pPr>
            <w:r>
              <w:rPr>
                <w:b/>
                <w:bCs/>
                <w:color w:val="FFFFFF"/>
                <w:sz w:val="18"/>
                <w:szCs w:val="16"/>
              </w:rPr>
              <w:t>Ámbito</w:t>
            </w:r>
          </w:p>
        </w:tc>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664D1A81" w14:textId="77777777" w:rsidR="00443AE5" w:rsidRDefault="00AC7A6E">
            <w:pPr>
              <w:jc w:val="center"/>
            </w:pPr>
            <w:r>
              <w:rPr>
                <w:b/>
                <w:bCs/>
                <w:color w:val="FFFFFF"/>
                <w:sz w:val="18"/>
                <w:szCs w:val="16"/>
              </w:rPr>
              <w:t xml:space="preserve">Que se </w:t>
            </w:r>
            <w:r w:rsidR="00603F78">
              <w:rPr>
                <w:b/>
                <w:bCs/>
                <w:color w:val="FFFFFF"/>
                <w:sz w:val="18"/>
                <w:szCs w:val="16"/>
              </w:rPr>
              <w:t>evalúa</w:t>
            </w:r>
          </w:p>
        </w:tc>
        <w:tc>
          <w:tcPr>
            <w:tcW w:w="3120" w:type="dxa"/>
            <w:tcBorders>
              <w:top w:val="single" w:sz="1" w:space="0" w:color="BBBBBB"/>
              <w:left w:val="single" w:sz="1" w:space="0" w:color="BBBBBB"/>
              <w:bottom w:val="single" w:sz="1" w:space="0" w:color="BBBBBB"/>
              <w:right w:val="single" w:sz="1" w:space="0" w:color="BBBBBB"/>
            </w:tcBorders>
            <w:shd w:val="clear" w:color="auto" w:fill="1F3864"/>
            <w:tcMar>
              <w:top w:w="50" w:type="dxa"/>
              <w:left w:w="80" w:type="dxa"/>
              <w:bottom w:w="50" w:type="dxa"/>
              <w:right w:w="80" w:type="dxa"/>
            </w:tcMar>
            <w:vAlign w:val="center"/>
          </w:tcPr>
          <w:p w14:paraId="36FEAAE5" w14:textId="77777777" w:rsidR="00443AE5" w:rsidRDefault="00AC7A6E">
            <w:pPr>
              <w:jc w:val="center"/>
            </w:pPr>
            <w:r>
              <w:rPr>
                <w:b/>
                <w:bCs/>
                <w:color w:val="FFFFFF"/>
                <w:sz w:val="18"/>
                <w:szCs w:val="16"/>
              </w:rPr>
              <w:t>Metodologías</w:t>
            </w:r>
          </w:p>
        </w:tc>
      </w:tr>
      <w:tr w:rsidR="00443AE5" w14:paraId="29C684A2" w14:textId="77777777">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0019DF56" w14:textId="77777777" w:rsidR="00443AE5" w:rsidRDefault="00AC7A6E">
            <w:pPr>
              <w:spacing w:line="220" w:lineRule="auto"/>
            </w:pPr>
            <w:r>
              <w:rPr>
                <w:b/>
                <w:bCs/>
                <w:color w:val="333333"/>
                <w:sz w:val="18"/>
                <w:szCs w:val="16"/>
              </w:rPr>
              <w:t>Institucional</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7B999AB0" w14:textId="77777777" w:rsidR="00443AE5" w:rsidRDefault="00AC7A6E">
            <w:pPr>
              <w:spacing w:line="220" w:lineRule="auto"/>
            </w:pPr>
            <w:r>
              <w:rPr>
                <w:color w:val="333333"/>
                <w:sz w:val="18"/>
                <w:szCs w:val="16"/>
              </w:rPr>
              <w:t xml:space="preserve">Cumplimiento de metas y resultados: eficacia, eficiencia, calidad y </w:t>
            </w:r>
            <w:r w:rsidR="00603F78">
              <w:rPr>
                <w:color w:val="333333"/>
                <w:sz w:val="18"/>
                <w:szCs w:val="16"/>
              </w:rPr>
              <w:t>economía</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ED057D6" w14:textId="77777777" w:rsidR="00443AE5" w:rsidRDefault="00AC7A6E">
            <w:pPr>
              <w:spacing w:line="220" w:lineRule="auto"/>
            </w:pPr>
            <w:r>
              <w:rPr>
                <w:color w:val="333333"/>
                <w:sz w:val="18"/>
                <w:szCs w:val="16"/>
              </w:rPr>
              <w:t>Sistema de indicadores de desempeño</w:t>
            </w:r>
          </w:p>
        </w:tc>
      </w:tr>
      <w:tr w:rsidR="00443AE5" w14:paraId="045841C1" w14:textId="77777777">
        <w:tc>
          <w:tcPr>
            <w:tcW w:w="312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tcPr>
          <w:p w14:paraId="3FDB172A" w14:textId="77777777" w:rsidR="00443AE5" w:rsidRDefault="00603F78">
            <w:pPr>
              <w:spacing w:line="220" w:lineRule="auto"/>
            </w:pPr>
            <w:r>
              <w:rPr>
                <w:b/>
                <w:bCs/>
                <w:color w:val="333333"/>
                <w:sz w:val="18"/>
                <w:szCs w:val="16"/>
              </w:rPr>
              <w:t>Programas y Políticas</w:t>
            </w:r>
          </w:p>
        </w:tc>
        <w:tc>
          <w:tcPr>
            <w:tcW w:w="312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tcPr>
          <w:p w14:paraId="531477B4" w14:textId="77777777" w:rsidR="00443AE5" w:rsidRDefault="00AC7A6E">
            <w:pPr>
              <w:spacing w:line="220" w:lineRule="auto"/>
            </w:pPr>
            <w:r>
              <w:rPr>
                <w:color w:val="333333"/>
                <w:sz w:val="18"/>
                <w:szCs w:val="16"/>
              </w:rPr>
              <w:t>Resultados, gestión e impacto de programas</w:t>
            </w:r>
          </w:p>
        </w:tc>
        <w:tc>
          <w:tcPr>
            <w:tcW w:w="3120" w:type="dxa"/>
            <w:tcBorders>
              <w:top w:val="single" w:sz="1" w:space="0" w:color="BBBBBB"/>
              <w:left w:val="single" w:sz="1" w:space="0" w:color="BBBBBB"/>
              <w:bottom w:val="single" w:sz="1" w:space="0" w:color="BBBBBB"/>
              <w:right w:val="single" w:sz="1" w:space="0" w:color="BBBBBB"/>
            </w:tcBorders>
            <w:shd w:val="clear" w:color="auto" w:fill="F9F9F9"/>
            <w:tcMar>
              <w:top w:w="40" w:type="dxa"/>
              <w:left w:w="80" w:type="dxa"/>
              <w:bottom w:w="40" w:type="dxa"/>
              <w:right w:w="80" w:type="dxa"/>
            </w:tcMar>
          </w:tcPr>
          <w:p w14:paraId="53411F3D" w14:textId="77777777" w:rsidR="00443AE5" w:rsidRDefault="00AC7A6E">
            <w:pPr>
              <w:spacing w:line="220" w:lineRule="auto"/>
            </w:pPr>
            <w:r>
              <w:rPr>
                <w:color w:val="333333"/>
                <w:sz w:val="18"/>
                <w:szCs w:val="16"/>
              </w:rPr>
              <w:t xml:space="preserve">Evaluación de </w:t>
            </w:r>
            <w:r w:rsidR="007545E9">
              <w:rPr>
                <w:color w:val="333333"/>
                <w:sz w:val="18"/>
                <w:szCs w:val="16"/>
              </w:rPr>
              <w:t>programas</w:t>
            </w:r>
            <w:r>
              <w:rPr>
                <w:color w:val="333333"/>
                <w:sz w:val="18"/>
                <w:szCs w:val="16"/>
              </w:rPr>
              <w:t xml:space="preserve"> públicos (escritorio, impacto, ex post)</w:t>
            </w:r>
          </w:p>
        </w:tc>
      </w:tr>
      <w:tr w:rsidR="00443AE5" w14:paraId="10D0C964" w14:textId="77777777">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48DF2D61" w14:textId="77777777" w:rsidR="00443AE5" w:rsidRDefault="00AC7A6E">
            <w:pPr>
              <w:spacing w:line="220" w:lineRule="auto"/>
            </w:pPr>
            <w:r>
              <w:rPr>
                <w:b/>
                <w:bCs/>
                <w:color w:val="333333"/>
                <w:sz w:val="18"/>
                <w:szCs w:val="16"/>
              </w:rPr>
              <w:t>Inversiones</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34DCB8C8" w14:textId="77777777" w:rsidR="00443AE5" w:rsidRDefault="00AC7A6E">
            <w:pPr>
              <w:spacing w:line="220" w:lineRule="auto"/>
            </w:pPr>
            <w:r>
              <w:rPr>
                <w:color w:val="333333"/>
                <w:sz w:val="18"/>
                <w:szCs w:val="16"/>
              </w:rPr>
              <w:t>Rentabilidad social</w:t>
            </w:r>
          </w:p>
        </w:tc>
        <w:tc>
          <w:tcPr>
            <w:tcW w:w="3120" w:type="dxa"/>
            <w:tcBorders>
              <w:top w:val="single" w:sz="1" w:space="0" w:color="BBBBBB"/>
              <w:left w:val="single" w:sz="1" w:space="0" w:color="BBBBBB"/>
              <w:bottom w:val="single" w:sz="1" w:space="0" w:color="BBBBBB"/>
              <w:right w:val="single" w:sz="1" w:space="0" w:color="BBBBBB"/>
            </w:tcBorders>
            <w:tcMar>
              <w:top w:w="40" w:type="dxa"/>
              <w:left w:w="80" w:type="dxa"/>
              <w:bottom w:w="40" w:type="dxa"/>
              <w:right w:w="80" w:type="dxa"/>
            </w:tcMar>
          </w:tcPr>
          <w:p w14:paraId="12A9A2A2" w14:textId="77777777" w:rsidR="00443AE5" w:rsidRDefault="00AC7A6E">
            <w:pPr>
              <w:spacing w:line="220" w:lineRule="auto"/>
            </w:pPr>
            <w:r>
              <w:rPr>
                <w:color w:val="333333"/>
                <w:sz w:val="18"/>
                <w:szCs w:val="16"/>
              </w:rPr>
              <w:t>Costo-beneficio ex ante y ex post</w:t>
            </w:r>
          </w:p>
        </w:tc>
      </w:tr>
    </w:tbl>
    <w:p w14:paraId="34CABF12" w14:textId="77777777" w:rsidR="00443AE5" w:rsidRDefault="00443AE5"/>
    <w:p w14:paraId="6110E2CA" w14:textId="77777777" w:rsidR="00443AE5" w:rsidRDefault="00AC7A6E">
      <w:pPr>
        <w:pStyle w:val="Ttulo2"/>
      </w:pPr>
      <w:bookmarkStart w:id="119" w:name="_Toc226986031"/>
      <w:bookmarkStart w:id="120" w:name="_Toc231547100"/>
      <w:r>
        <w:t>Valoración y administración de riesgos</w:t>
      </w:r>
      <w:bookmarkEnd w:id="119"/>
      <w:bookmarkEnd w:id="120"/>
    </w:p>
    <w:p w14:paraId="5FD943A3" w14:textId="77777777" w:rsidR="00443AE5" w:rsidRDefault="00AC7A6E">
      <w:pPr>
        <w:spacing w:after="120" w:line="276" w:lineRule="auto"/>
        <w:jc w:val="both"/>
      </w:pPr>
      <w:r>
        <w:rPr>
          <w:color w:val="333333"/>
        </w:rPr>
        <w:lastRenderedPageBreak/>
        <w:t>En cumplimiento de las NOBACI, el CND incorpora la gestión de riesgos como componente transversal. Los principales riesgos institucionales identificados son:</w:t>
      </w:r>
    </w:p>
    <w:p w14:paraId="2D049F67" w14:textId="77777777" w:rsidR="00443AE5" w:rsidRDefault="00AC7A6E">
      <w:pPr>
        <w:pStyle w:val="Prrafodelista"/>
        <w:numPr>
          <w:ilvl w:val="0"/>
          <w:numId w:val="2"/>
        </w:numPr>
        <w:spacing w:after="80" w:line="276" w:lineRule="auto"/>
      </w:pPr>
      <w:r>
        <w:rPr>
          <w:color w:val="333333"/>
        </w:rPr>
        <w:t xml:space="preserve">Riesgo presupuestario: reducción o asignación </w:t>
      </w:r>
      <w:r w:rsidR="00603F78">
        <w:rPr>
          <w:color w:val="333333"/>
        </w:rPr>
        <w:t>tardía</w:t>
      </w:r>
      <w:r>
        <w:rPr>
          <w:color w:val="333333"/>
        </w:rPr>
        <w:t xml:space="preserve"> de recursos. Mitigación: gestión de financiamiento mixto y priorización </w:t>
      </w:r>
      <w:r w:rsidR="00603F78">
        <w:rPr>
          <w:color w:val="333333"/>
        </w:rPr>
        <w:t>programática</w:t>
      </w:r>
      <w:r>
        <w:rPr>
          <w:color w:val="333333"/>
        </w:rPr>
        <w:t>.</w:t>
      </w:r>
    </w:p>
    <w:p w14:paraId="25640E6F" w14:textId="77777777" w:rsidR="00443AE5" w:rsidRDefault="00AC7A6E">
      <w:pPr>
        <w:pStyle w:val="Prrafodelista"/>
        <w:numPr>
          <w:ilvl w:val="0"/>
          <w:numId w:val="2"/>
        </w:numPr>
        <w:spacing w:after="80" w:line="276" w:lineRule="auto"/>
      </w:pPr>
      <w:r>
        <w:rPr>
          <w:color w:val="333333"/>
        </w:rPr>
        <w:t>Riesgo operativo: limitaciones tecnológicas o de infraestructura. Mitigación: plan de modernización progresivo.</w:t>
      </w:r>
    </w:p>
    <w:p w14:paraId="0A8A6DE7" w14:textId="77777777" w:rsidR="00443AE5" w:rsidRDefault="00AC7A6E">
      <w:pPr>
        <w:pStyle w:val="Prrafodelista"/>
        <w:numPr>
          <w:ilvl w:val="0"/>
          <w:numId w:val="2"/>
        </w:numPr>
        <w:spacing w:after="80" w:line="276" w:lineRule="auto"/>
      </w:pPr>
      <w:r>
        <w:rPr>
          <w:color w:val="333333"/>
        </w:rPr>
        <w:t xml:space="preserve">Riesgo de articulación: falta de respuesta de actores interinstitucionales. Mitigación: </w:t>
      </w:r>
      <w:r w:rsidR="00603F78">
        <w:rPr>
          <w:color w:val="333333"/>
        </w:rPr>
        <w:t>formalización</w:t>
      </w:r>
      <w:r>
        <w:rPr>
          <w:color w:val="333333"/>
        </w:rPr>
        <w:t xml:space="preserve"> de convenios marco.</w:t>
      </w:r>
    </w:p>
    <w:p w14:paraId="7BA6E585" w14:textId="77777777" w:rsidR="00443AE5" w:rsidRDefault="00AC7A6E">
      <w:pPr>
        <w:pStyle w:val="Prrafodelista"/>
        <w:numPr>
          <w:ilvl w:val="0"/>
          <w:numId w:val="2"/>
        </w:numPr>
        <w:spacing w:after="80" w:line="276" w:lineRule="auto"/>
      </w:pPr>
      <w:r>
        <w:rPr>
          <w:color w:val="333333"/>
        </w:rPr>
        <w:t>Riesgo territorial: incremento de NSP en zonas vulnerables. Mitigación: fortalecimiento del SAT-RD y alertas tempranas.</w:t>
      </w:r>
    </w:p>
    <w:p w14:paraId="4CC01EC5" w14:textId="77777777" w:rsidR="00443AE5" w:rsidRDefault="00AC7A6E">
      <w:pPr>
        <w:pStyle w:val="Prrafodelista"/>
        <w:numPr>
          <w:ilvl w:val="0"/>
          <w:numId w:val="2"/>
        </w:numPr>
        <w:spacing w:after="80" w:line="276" w:lineRule="auto"/>
      </w:pPr>
      <w:r>
        <w:rPr>
          <w:color w:val="333333"/>
        </w:rPr>
        <w:t xml:space="preserve">Riesgo de personal: </w:t>
      </w:r>
      <w:r w:rsidR="00603F78">
        <w:rPr>
          <w:color w:val="333333"/>
        </w:rPr>
        <w:t>rotación</w:t>
      </w:r>
      <w:r>
        <w:rPr>
          <w:color w:val="333333"/>
        </w:rPr>
        <w:t xml:space="preserve"> de recursos </w:t>
      </w:r>
      <w:r w:rsidR="007545E9">
        <w:rPr>
          <w:color w:val="333333"/>
        </w:rPr>
        <w:t>humanos</w:t>
      </w:r>
      <w:r>
        <w:rPr>
          <w:color w:val="333333"/>
        </w:rPr>
        <w:t xml:space="preserve"> especializados. Mitigación: programa de retención y capacitación continua.</w:t>
      </w:r>
    </w:p>
    <w:p w14:paraId="0169445C" w14:textId="77777777" w:rsidR="00443AE5" w:rsidRDefault="00443AE5"/>
    <w:p w14:paraId="3E703A44" w14:textId="77777777" w:rsidR="00443AE5" w:rsidRDefault="00AC7A6E">
      <w:pPr>
        <w:pStyle w:val="Ttulo2"/>
      </w:pPr>
      <w:bookmarkStart w:id="121" w:name="_Toc226986032"/>
      <w:bookmarkStart w:id="122" w:name="_Toc231547101"/>
      <w:r>
        <w:t>Estrategias de financiamiento</w:t>
      </w:r>
      <w:bookmarkEnd w:id="121"/>
      <w:bookmarkEnd w:id="122"/>
    </w:p>
    <w:p w14:paraId="7278090F" w14:textId="77777777" w:rsidR="00443AE5" w:rsidRDefault="00AC7A6E">
      <w:pPr>
        <w:spacing w:after="120" w:line="276" w:lineRule="auto"/>
        <w:jc w:val="both"/>
      </w:pPr>
      <w:r>
        <w:rPr>
          <w:color w:val="333333"/>
        </w:rPr>
        <w:t>El PEI 2025-2028 se financiara a través de las siguientes fuentes:</w:t>
      </w:r>
    </w:p>
    <w:p w14:paraId="02007F43" w14:textId="57DC9320" w:rsidR="00443AE5" w:rsidRDefault="00AC7A6E">
      <w:pPr>
        <w:pStyle w:val="Prrafodelista"/>
        <w:numPr>
          <w:ilvl w:val="0"/>
          <w:numId w:val="2"/>
        </w:numPr>
        <w:spacing w:after="80" w:line="276" w:lineRule="auto"/>
      </w:pPr>
      <w:r>
        <w:rPr>
          <w:color w:val="333333"/>
        </w:rPr>
        <w:t xml:space="preserve">Presupuesto General del Estado: asignación anual institucional. POA 2026 aprobado: RD$240,382,534, distribuidos entre </w:t>
      </w:r>
      <w:r w:rsidR="000036C8">
        <w:rPr>
          <w:color w:val="333333"/>
        </w:rPr>
        <w:t>sus dependencias.</w:t>
      </w:r>
    </w:p>
    <w:p w14:paraId="681ED5B9" w14:textId="77777777" w:rsidR="00443AE5" w:rsidRDefault="00AC7A6E">
      <w:pPr>
        <w:pStyle w:val="Prrafodelista"/>
        <w:numPr>
          <w:ilvl w:val="0"/>
          <w:numId w:val="2"/>
        </w:numPr>
        <w:spacing w:after="80" w:line="276" w:lineRule="auto"/>
      </w:pPr>
      <w:r>
        <w:rPr>
          <w:color w:val="333333"/>
        </w:rPr>
        <w:t xml:space="preserve">Cooperación internacional: CICAD/OEA, INL/EEUU, ONUDD, Programa SAVIA/UE. Apoyo técnico y financiero para fortalecimiento institucional, capacitación y </w:t>
      </w:r>
      <w:r w:rsidR="00603F78">
        <w:rPr>
          <w:color w:val="333333"/>
        </w:rPr>
        <w:t>sistemas</w:t>
      </w:r>
      <w:r>
        <w:rPr>
          <w:color w:val="333333"/>
        </w:rPr>
        <w:t xml:space="preserve"> de información.</w:t>
      </w:r>
    </w:p>
    <w:p w14:paraId="01FA16BF" w14:textId="77777777" w:rsidR="00443AE5" w:rsidRDefault="00AC7A6E">
      <w:pPr>
        <w:pStyle w:val="Prrafodelista"/>
        <w:numPr>
          <w:ilvl w:val="0"/>
          <w:numId w:val="2"/>
        </w:numPr>
        <w:spacing w:after="80" w:line="276" w:lineRule="auto"/>
      </w:pPr>
      <w:r>
        <w:rPr>
          <w:color w:val="333333"/>
        </w:rPr>
        <w:t>Alianzas público-privadas: articulación con sector empresarial para prevención laboral y campanas de responsabilidad social (convenio CND-CONATRA como modelo).</w:t>
      </w:r>
    </w:p>
    <w:p w14:paraId="72473D27" w14:textId="77777777" w:rsidR="00443AE5" w:rsidRDefault="00AC7A6E">
      <w:pPr>
        <w:pStyle w:val="Prrafodelista"/>
        <w:numPr>
          <w:ilvl w:val="0"/>
          <w:numId w:val="2"/>
        </w:numPr>
        <w:spacing w:after="80" w:line="276" w:lineRule="auto"/>
      </w:pPr>
      <w:r>
        <w:rPr>
          <w:color w:val="333333"/>
        </w:rPr>
        <w:t xml:space="preserve">Alianzas </w:t>
      </w:r>
      <w:r w:rsidR="00603F78">
        <w:rPr>
          <w:color w:val="333333"/>
        </w:rPr>
        <w:t>académicas</w:t>
      </w:r>
      <w:r>
        <w:rPr>
          <w:color w:val="333333"/>
        </w:rPr>
        <w:t xml:space="preserve">: convenios con universidades nacionales e internacionales para investigación y </w:t>
      </w:r>
      <w:r w:rsidR="00603F78">
        <w:rPr>
          <w:color w:val="333333"/>
        </w:rPr>
        <w:t>publicaciones</w:t>
      </w:r>
      <w:r>
        <w:rPr>
          <w:color w:val="333333"/>
        </w:rPr>
        <w:t xml:space="preserve"> conjuntas con el ODD.</w:t>
      </w:r>
    </w:p>
    <w:p w14:paraId="320201F9" w14:textId="77777777" w:rsidR="00443AE5" w:rsidRDefault="00AC7A6E">
      <w:pPr>
        <w:spacing w:after="120" w:line="276" w:lineRule="auto"/>
        <w:jc w:val="both"/>
      </w:pPr>
      <w:r>
        <w:rPr>
          <w:color w:val="333333"/>
        </w:rPr>
        <w:t xml:space="preserve">La UIPyD coordinará con la DAF el seguimiento financiero del PEI, vinculando metas de producción con ejecución presupuestaria conforme al Marco de Gasto de </w:t>
      </w:r>
      <w:r w:rsidR="00603F78">
        <w:rPr>
          <w:color w:val="333333"/>
        </w:rPr>
        <w:t>Mediano</w:t>
      </w:r>
      <w:r>
        <w:rPr>
          <w:color w:val="333333"/>
        </w:rPr>
        <w:t xml:space="preserve"> Plazo de la DIGEPRES.</w:t>
      </w:r>
    </w:p>
    <w:p w14:paraId="12128128" w14:textId="77777777" w:rsidR="00443AE5" w:rsidRDefault="00443AE5"/>
    <w:sectPr w:rsidR="00443AE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15BA9" w14:textId="77777777" w:rsidR="00AB0546" w:rsidRDefault="00AB0546">
      <w:r>
        <w:separator/>
      </w:r>
    </w:p>
  </w:endnote>
  <w:endnote w:type="continuationSeparator" w:id="0">
    <w:p w14:paraId="41E0AD1D" w14:textId="77777777" w:rsidR="00AB0546" w:rsidRDefault="00AB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F009" w14:textId="77777777" w:rsidR="00443AE5" w:rsidRDefault="00AC7A6E">
    <w:pPr>
      <w:pBdr>
        <w:top w:val="single" w:sz="1" w:space="4" w:color="CCCCCC"/>
      </w:pBdr>
      <w:jc w:val="center"/>
    </w:pPr>
    <w:r>
      <w:rPr>
        <w:color w:val="666666"/>
        <w:sz w:val="16"/>
        <w:szCs w:val="16"/>
      </w:rPr>
      <w:t xml:space="preserve">Pagina </w:t>
    </w:r>
    <w:r>
      <w:rPr>
        <w:color w:val="666666"/>
        <w:sz w:val="16"/>
        <w:szCs w:val="16"/>
      </w:rPr>
      <w:fldChar w:fldCharType="begin"/>
    </w:r>
    <w:r>
      <w:rPr>
        <w:color w:val="666666"/>
        <w:sz w:val="16"/>
        <w:szCs w:val="16"/>
      </w:rPr>
      <w:instrText>PAGE</w:instrText>
    </w:r>
    <w:r>
      <w:rPr>
        <w:color w:val="666666"/>
        <w:sz w:val="16"/>
        <w:szCs w:val="16"/>
      </w:rPr>
      <w:fldChar w:fldCharType="separate"/>
    </w:r>
    <w:r w:rsidR="007545E9">
      <w:rPr>
        <w:noProof/>
        <w:color w:val="666666"/>
        <w:sz w:val="16"/>
        <w:szCs w:val="16"/>
      </w:rPr>
      <w:t>1</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4B17" w14:textId="77777777" w:rsidR="00AB0546" w:rsidRDefault="00AB0546">
      <w:r>
        <w:separator/>
      </w:r>
    </w:p>
  </w:footnote>
  <w:footnote w:type="continuationSeparator" w:id="0">
    <w:p w14:paraId="406A05DC" w14:textId="77777777" w:rsidR="00AB0546" w:rsidRDefault="00AB0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8152" w14:textId="77777777" w:rsidR="00443AE5" w:rsidRDefault="00AC7A6E">
    <w:pPr>
      <w:pBdr>
        <w:bottom w:val="single" w:sz="2" w:space="4" w:color="1F3864"/>
      </w:pBdr>
      <w:jc w:val="right"/>
    </w:pPr>
    <w:r>
      <w:rPr>
        <w:i/>
        <w:iCs/>
        <w:color w:val="666666"/>
        <w:sz w:val="16"/>
        <w:szCs w:val="16"/>
      </w:rPr>
      <w:t>PEI 2025-2028 | Consejo Nacional de Drogas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2378"/>
    <w:multiLevelType w:val="hybridMultilevel"/>
    <w:tmpl w:val="CD4A15DE"/>
    <w:lvl w:ilvl="0" w:tplc="5AB8992E">
      <w:start w:val="1"/>
      <w:numFmt w:val="bullet"/>
      <w:lvlText w:val="•"/>
      <w:lvlJc w:val="left"/>
      <w:pPr>
        <w:ind w:left="720" w:hanging="360"/>
      </w:pPr>
    </w:lvl>
    <w:lvl w:ilvl="1" w:tplc="259AE9EE">
      <w:start w:val="1"/>
      <w:numFmt w:val="bullet"/>
      <w:lvlText w:val="◦"/>
      <w:lvlJc w:val="left"/>
      <w:pPr>
        <w:ind w:left="1440" w:hanging="360"/>
      </w:pPr>
    </w:lvl>
    <w:lvl w:ilvl="2" w:tplc="00725712">
      <w:numFmt w:val="decimal"/>
      <w:lvlText w:val=""/>
      <w:lvlJc w:val="left"/>
    </w:lvl>
    <w:lvl w:ilvl="3" w:tplc="C0DE8692">
      <w:numFmt w:val="decimal"/>
      <w:lvlText w:val=""/>
      <w:lvlJc w:val="left"/>
    </w:lvl>
    <w:lvl w:ilvl="4" w:tplc="35625126">
      <w:numFmt w:val="decimal"/>
      <w:lvlText w:val=""/>
      <w:lvlJc w:val="left"/>
    </w:lvl>
    <w:lvl w:ilvl="5" w:tplc="ADC283E2">
      <w:numFmt w:val="decimal"/>
      <w:lvlText w:val=""/>
      <w:lvlJc w:val="left"/>
    </w:lvl>
    <w:lvl w:ilvl="6" w:tplc="0D864CD0">
      <w:numFmt w:val="decimal"/>
      <w:lvlText w:val=""/>
      <w:lvlJc w:val="left"/>
    </w:lvl>
    <w:lvl w:ilvl="7" w:tplc="32E6EF84">
      <w:numFmt w:val="decimal"/>
      <w:lvlText w:val=""/>
      <w:lvlJc w:val="left"/>
    </w:lvl>
    <w:lvl w:ilvl="8" w:tplc="32681AF2">
      <w:numFmt w:val="decimal"/>
      <w:lvlText w:val=""/>
      <w:lvlJc w:val="left"/>
    </w:lvl>
  </w:abstractNum>
  <w:abstractNum w:abstractNumId="1" w15:restartNumberingAfterBreak="0">
    <w:nsid w:val="0F5F52BF"/>
    <w:multiLevelType w:val="hybridMultilevel"/>
    <w:tmpl w:val="6E88BCC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7D987420"/>
    <w:multiLevelType w:val="hybridMultilevel"/>
    <w:tmpl w:val="79B227F8"/>
    <w:lvl w:ilvl="0" w:tplc="E1807640">
      <w:start w:val="1"/>
      <w:numFmt w:val="bullet"/>
      <w:lvlText w:val="●"/>
      <w:lvlJc w:val="left"/>
      <w:pPr>
        <w:ind w:left="720" w:hanging="360"/>
      </w:pPr>
    </w:lvl>
    <w:lvl w:ilvl="1" w:tplc="E5E895C2">
      <w:start w:val="1"/>
      <w:numFmt w:val="bullet"/>
      <w:lvlText w:val="○"/>
      <w:lvlJc w:val="left"/>
      <w:pPr>
        <w:ind w:left="1440" w:hanging="360"/>
      </w:pPr>
    </w:lvl>
    <w:lvl w:ilvl="2" w:tplc="9A4A77BC">
      <w:start w:val="1"/>
      <w:numFmt w:val="bullet"/>
      <w:lvlText w:val="■"/>
      <w:lvlJc w:val="left"/>
      <w:pPr>
        <w:ind w:left="2160" w:hanging="360"/>
      </w:pPr>
    </w:lvl>
    <w:lvl w:ilvl="3" w:tplc="FDB260B6">
      <w:start w:val="1"/>
      <w:numFmt w:val="bullet"/>
      <w:lvlText w:val="●"/>
      <w:lvlJc w:val="left"/>
      <w:pPr>
        <w:ind w:left="2880" w:hanging="360"/>
      </w:pPr>
    </w:lvl>
    <w:lvl w:ilvl="4" w:tplc="A0CC28FE">
      <w:start w:val="1"/>
      <w:numFmt w:val="bullet"/>
      <w:lvlText w:val="○"/>
      <w:lvlJc w:val="left"/>
      <w:pPr>
        <w:ind w:left="3600" w:hanging="360"/>
      </w:pPr>
    </w:lvl>
    <w:lvl w:ilvl="5" w:tplc="EAA696E0">
      <w:start w:val="1"/>
      <w:numFmt w:val="bullet"/>
      <w:lvlText w:val="■"/>
      <w:lvlJc w:val="left"/>
      <w:pPr>
        <w:ind w:left="4320" w:hanging="360"/>
      </w:pPr>
    </w:lvl>
    <w:lvl w:ilvl="6" w:tplc="9CFC20F0">
      <w:start w:val="1"/>
      <w:numFmt w:val="bullet"/>
      <w:lvlText w:val="●"/>
      <w:lvlJc w:val="left"/>
      <w:pPr>
        <w:ind w:left="5040" w:hanging="360"/>
      </w:pPr>
    </w:lvl>
    <w:lvl w:ilvl="7" w:tplc="F106F622">
      <w:start w:val="1"/>
      <w:numFmt w:val="bullet"/>
      <w:lvlText w:val="●"/>
      <w:lvlJc w:val="left"/>
      <w:pPr>
        <w:ind w:left="5760" w:hanging="360"/>
      </w:pPr>
    </w:lvl>
    <w:lvl w:ilvl="8" w:tplc="1A44F79C">
      <w:start w:val="1"/>
      <w:numFmt w:val="bullet"/>
      <w:lvlText w:val="●"/>
      <w:lvlJc w:val="left"/>
      <w:pPr>
        <w:ind w:left="6480" w:hanging="360"/>
      </w:pPr>
    </w:lvl>
  </w:abstractNum>
  <w:num w:numId="1" w16cid:durableId="783035699">
    <w:abstractNumId w:val="2"/>
    <w:lvlOverride w:ilvl="0">
      <w:startOverride w:val="1"/>
    </w:lvlOverride>
  </w:num>
  <w:num w:numId="2" w16cid:durableId="516119411">
    <w:abstractNumId w:val="0"/>
    <w:lvlOverride w:ilvl="0">
      <w:startOverride w:val="1"/>
    </w:lvlOverride>
  </w:num>
  <w:num w:numId="3" w16cid:durableId="700711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AE5"/>
    <w:rsid w:val="000036C8"/>
    <w:rsid w:val="00091962"/>
    <w:rsid w:val="000D6EEC"/>
    <w:rsid w:val="000D7BCC"/>
    <w:rsid w:val="00101DE5"/>
    <w:rsid w:val="001334E9"/>
    <w:rsid w:val="001E7A4F"/>
    <w:rsid w:val="002028FF"/>
    <w:rsid w:val="00281A30"/>
    <w:rsid w:val="002B7960"/>
    <w:rsid w:val="00443AE5"/>
    <w:rsid w:val="00505F88"/>
    <w:rsid w:val="005B18E2"/>
    <w:rsid w:val="00603F78"/>
    <w:rsid w:val="0067637A"/>
    <w:rsid w:val="006E2B0A"/>
    <w:rsid w:val="007545E9"/>
    <w:rsid w:val="007A0348"/>
    <w:rsid w:val="007C3734"/>
    <w:rsid w:val="00854F32"/>
    <w:rsid w:val="00A219F3"/>
    <w:rsid w:val="00AB0546"/>
    <w:rsid w:val="00AC7A6E"/>
    <w:rsid w:val="00B33C16"/>
    <w:rsid w:val="00B66803"/>
    <w:rsid w:val="00BA7C88"/>
    <w:rsid w:val="00C771AD"/>
    <w:rsid w:val="00E3205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66AA"/>
  <w15:docId w15:val="{82C24670-A63F-4D97-B7DA-C6FD447E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60" w:after="200"/>
      <w:outlineLvl w:val="0"/>
    </w:pPr>
    <w:rPr>
      <w:b/>
      <w:bCs/>
      <w:color w:val="1F3864"/>
      <w:sz w:val="32"/>
      <w:szCs w:val="32"/>
    </w:rPr>
  </w:style>
  <w:style w:type="paragraph" w:styleId="Ttulo2">
    <w:name w:val="heading 2"/>
    <w:uiPriority w:val="9"/>
    <w:unhideWhenUsed/>
    <w:qFormat/>
    <w:pPr>
      <w:spacing w:before="240" w:after="160"/>
      <w:outlineLvl w:val="1"/>
    </w:pPr>
    <w:rPr>
      <w:b/>
      <w:bCs/>
      <w:color w:val="1F3864"/>
      <w:sz w:val="26"/>
      <w:szCs w:val="26"/>
    </w:rPr>
  </w:style>
  <w:style w:type="paragraph" w:styleId="Ttulo3">
    <w:name w:val="heading 3"/>
    <w:uiPriority w:val="9"/>
    <w:unhideWhenUsed/>
    <w:qFormat/>
    <w:pPr>
      <w:spacing w:before="200" w:after="120"/>
      <w:outlineLvl w:val="2"/>
    </w:pPr>
    <w:rPr>
      <w:b/>
      <w:bCs/>
      <w:color w:val="2E4057"/>
      <w:sz w:val="23"/>
      <w:szCs w:val="23"/>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TDC1">
    <w:name w:val="toc 1"/>
    <w:basedOn w:val="Normal"/>
    <w:next w:val="Normal"/>
    <w:autoRedefine/>
    <w:uiPriority w:val="39"/>
    <w:unhideWhenUsed/>
    <w:rsid w:val="007545E9"/>
    <w:pPr>
      <w:spacing w:after="100"/>
    </w:pPr>
  </w:style>
  <w:style w:type="paragraph" w:styleId="TDC2">
    <w:name w:val="toc 2"/>
    <w:basedOn w:val="Normal"/>
    <w:next w:val="Normal"/>
    <w:autoRedefine/>
    <w:uiPriority w:val="39"/>
    <w:unhideWhenUsed/>
    <w:rsid w:val="007545E9"/>
    <w:pPr>
      <w:spacing w:after="100"/>
      <w:ind w:left="220"/>
    </w:pPr>
  </w:style>
  <w:style w:type="paragraph" w:styleId="TDC3">
    <w:name w:val="toc 3"/>
    <w:basedOn w:val="Normal"/>
    <w:next w:val="Normal"/>
    <w:autoRedefine/>
    <w:uiPriority w:val="39"/>
    <w:unhideWhenUsed/>
    <w:rsid w:val="007545E9"/>
    <w:pPr>
      <w:spacing w:after="100"/>
      <w:ind w:left="440"/>
    </w:pPr>
  </w:style>
  <w:style w:type="table" w:styleId="Tablaconcuadrcula1clara">
    <w:name w:val="Grid Table 1 Light"/>
    <w:basedOn w:val="Tablanormal"/>
    <w:uiPriority w:val="46"/>
    <w:rsid w:val="002028F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202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254</TotalTime>
  <Pages>67</Pages>
  <Words>22681</Words>
  <Characters>124750</Characters>
  <Application>Microsoft Office Word</Application>
  <DocSecurity>0</DocSecurity>
  <Lines>1039</Lines>
  <Paragraphs>294</Paragraphs>
  <ScaleCrop>false</ScaleCrop>
  <Company/>
  <LinksUpToDate>false</LinksUpToDate>
  <CharactersWithSpaces>147137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Alfredo Abel</cp:lastModifiedBy>
  <cp:revision>13</cp:revision>
  <cp:lastPrinted>2026-06-26T22:40:00Z</cp:lastPrinted>
  <dcterms:created xsi:type="dcterms:W3CDTF">2026-04-14T00:09:00Z</dcterms:created>
  <dcterms:modified xsi:type="dcterms:W3CDTF">2026-06-26T22:44:00Z</dcterms:modified>
</cp:coreProperties>
</file>