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15CD" w14:textId="0F2D549B" w:rsidR="00056C01" w:rsidRDefault="005537E6" w:rsidP="00BC3B34">
      <w:pPr>
        <w:jc w:val="center"/>
      </w:pPr>
      <w:r>
        <w:rPr>
          <w:noProof/>
          <w:lang w:val="en-US"/>
        </w:rPr>
        <w:drawing>
          <wp:inline distT="0" distB="0" distL="0" distR="0" wp14:anchorId="4D105E80" wp14:editId="57CAB9AC">
            <wp:extent cx="1524000" cy="1513205"/>
            <wp:effectExtent l="0" t="0" r="0" b="0"/>
            <wp:docPr id="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13205"/>
                    </a:xfrm>
                    <a:prstGeom prst="rect">
                      <a:avLst/>
                    </a:prstGeom>
                    <a:noFill/>
                  </pic:spPr>
                </pic:pic>
              </a:graphicData>
            </a:graphic>
          </wp:inline>
        </w:drawing>
      </w:r>
    </w:p>
    <w:p w14:paraId="05184EA5" w14:textId="77777777" w:rsidR="002936E7" w:rsidRDefault="002936E7" w:rsidP="00BC3B34">
      <w:pPr>
        <w:jc w:val="center"/>
      </w:pPr>
    </w:p>
    <w:p w14:paraId="172675B2" w14:textId="09BE546B" w:rsidR="00056C01" w:rsidRDefault="005537E6" w:rsidP="00BC3B34">
      <w:pPr>
        <w:jc w:val="center"/>
      </w:pPr>
      <w:r>
        <w:rPr>
          <w:noProof/>
          <w:lang w:val="en-US"/>
        </w:rPr>
        <mc:AlternateContent>
          <mc:Choice Requires="wps">
            <w:drawing>
              <wp:inline distT="0" distB="0" distL="0" distR="0" wp14:anchorId="08063ED4" wp14:editId="50025FF3">
                <wp:extent cx="1847850" cy="198694"/>
                <wp:effectExtent l="0" t="0" r="0" b="0"/>
                <wp:docPr id="17"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8694"/>
                        </a:xfrm>
                        <a:prstGeom prst="rect">
                          <a:avLst/>
                        </a:prstGeom>
                      </wps:spPr>
                      <wps:txbx>
                        <w:txbxContent>
                          <w:p w14:paraId="07E9DE6E" w14:textId="77777777" w:rsidR="003E5036" w:rsidRPr="009F5C84" w:rsidRDefault="003E5036" w:rsidP="00056C01">
                            <w:pPr>
                              <w:spacing w:before="20"/>
                              <w:ind w:left="14"/>
                              <w:rPr>
                                <w:rFonts w:ascii="Times New Roman" w:hAnsi="Times New Roman"/>
                                <w:b/>
                                <w:bCs/>
                                <w:color w:val="D0B787"/>
                                <w:spacing w:val="9"/>
                                <w:kern w:val="24"/>
                                <w:sz w:val="20"/>
                                <w:szCs w:val="20"/>
                              </w:rPr>
                            </w:pPr>
                            <w:r w:rsidRPr="009F5C84">
                              <w:rPr>
                                <w:rFonts w:ascii="Times New Roman" w:hAnsi="Times New Roman"/>
                                <w:b/>
                                <w:bCs/>
                                <w:color w:val="D0B787"/>
                                <w:spacing w:val="9"/>
                                <w:kern w:val="24"/>
                                <w:sz w:val="20"/>
                                <w:szCs w:val="20"/>
                              </w:rPr>
                              <w:t>REPÚBLICA</w:t>
                            </w:r>
                            <w:r w:rsidRPr="009F5C84">
                              <w:rPr>
                                <w:rFonts w:ascii="Times New Roman" w:hAnsi="Times New Roman"/>
                                <w:b/>
                                <w:bCs/>
                                <w:color w:val="D0B787"/>
                                <w:spacing w:val="11"/>
                                <w:kern w:val="24"/>
                                <w:sz w:val="20"/>
                                <w:szCs w:val="20"/>
                              </w:rPr>
                              <w:t xml:space="preserve"> DOMINICANA</w:t>
                            </w:r>
                          </w:p>
                        </w:txbxContent>
                      </wps:txbx>
                      <wps:bodyPr vert="horz" wrap="square" lIns="0" tIns="12700" rIns="0" bIns="0" rtlCol="0">
                        <a:noAutofit/>
                      </wps:bodyPr>
                    </wps:wsp>
                  </a:graphicData>
                </a:graphic>
              </wp:inline>
            </w:drawing>
          </mc:Choice>
          <mc:Fallback>
            <w:pict>
              <v:shapetype w14:anchorId="08063ED4" id="_x0000_t202" coordsize="21600,21600" o:spt="202" path="m,l,21600r21600,l21600,xe">
                <v:stroke joinstyle="miter"/>
                <v:path gradientshapeok="t" o:connecttype="rect"/>
              </v:shapetype>
              <v:shape id="object 6" o:spid="_x0000_s1026" type="#_x0000_t202" style="width:145.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" filled="f" stroked="f">
                <v:textbox inset="0,1pt,0,0">
                  <w:txbxContent>
                    <w:p w14:paraId="07E9DE6E" w14:textId="77777777" w:rsidR="003E5036" w:rsidRPr="009F5C84" w:rsidRDefault="003E5036" w:rsidP="00056C01">
                      <w:pPr>
                        <w:spacing w:before="20"/>
                        <w:ind w:left="14"/>
                        <w:rPr>
                          <w:rFonts w:ascii="Times New Roman" w:hAnsi="Times New Roman"/>
                          <w:b/>
                          <w:bCs/>
                          <w:color w:val="D0B787"/>
                          <w:spacing w:val="9"/>
                          <w:kern w:val="24"/>
                          <w:sz w:val="20"/>
                          <w:szCs w:val="20"/>
                        </w:rPr>
                      </w:pPr>
                      <w:r w:rsidRPr="009F5C84">
                        <w:rPr>
                          <w:rFonts w:ascii="Times New Roman" w:hAnsi="Times New Roman"/>
                          <w:b/>
                          <w:bCs/>
                          <w:color w:val="D0B787"/>
                          <w:spacing w:val="9"/>
                          <w:kern w:val="24"/>
                          <w:sz w:val="20"/>
                          <w:szCs w:val="20"/>
                        </w:rPr>
                        <w:t>REPÚBLICA</w:t>
                      </w:r>
                      <w:r w:rsidRPr="009F5C84">
                        <w:rPr>
                          <w:rFonts w:ascii="Times New Roman" w:hAnsi="Times New Roman"/>
                          <w:b/>
                          <w:bCs/>
                          <w:color w:val="D0B787"/>
                          <w:spacing w:val="11"/>
                          <w:kern w:val="24"/>
                          <w:sz w:val="20"/>
                          <w:szCs w:val="20"/>
                        </w:rPr>
                        <w:t xml:space="preserve"> DOMINICANA</w:t>
                      </w:r>
                    </w:p>
                  </w:txbxContent>
                </v:textbox>
                <w10:anchorlock/>
              </v:shape>
            </w:pict>
          </mc:Fallback>
        </mc:AlternateContent>
      </w:r>
    </w:p>
    <w:p w14:paraId="397DED5B" w14:textId="77777777" w:rsidR="00056C01" w:rsidRDefault="00056C01" w:rsidP="00056C01"/>
    <w:p w14:paraId="7F7C6872" w14:textId="77777777" w:rsidR="005A6187" w:rsidRDefault="005A6187" w:rsidP="00056C01"/>
    <w:p w14:paraId="7324C4E8" w14:textId="77777777" w:rsidR="005A6187" w:rsidRDefault="005A6187" w:rsidP="00056C01"/>
    <w:p w14:paraId="5AD0229E" w14:textId="77777777" w:rsidR="005A6187" w:rsidRDefault="005A6187" w:rsidP="00056C01"/>
    <w:p w14:paraId="2F077EAC" w14:textId="77777777" w:rsidR="00056C01" w:rsidRDefault="00056C01" w:rsidP="00056C01"/>
    <w:p w14:paraId="27C9D25B" w14:textId="063EB914" w:rsidR="00056C01" w:rsidRDefault="00BC3B34" w:rsidP="005A6187">
      <w:pPr>
        <w:jc w:val="center"/>
      </w:pPr>
      <w:r>
        <w:rPr>
          <w:noProof/>
          <w:lang w:val="en-US"/>
        </w:rPr>
        <mc:AlternateContent>
          <mc:Choice Requires="wps">
            <w:drawing>
              <wp:inline distT="0" distB="0" distL="0" distR="0" wp14:anchorId="4C64B906" wp14:editId="5B33D885">
                <wp:extent cx="3657600" cy="577215"/>
                <wp:effectExtent l="0" t="0" r="0" b="0"/>
                <wp:docPr id="14"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77215"/>
                        </a:xfrm>
                        <a:prstGeom prst="rect">
                          <a:avLst/>
                        </a:prstGeom>
                      </wps:spPr>
                      <wps:txbx>
                        <w:txbxContent>
                          <w:p w14:paraId="67D23CF9"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077A0A88"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wps:txbx>
                      <wps:bodyPr vert="horz" wrap="square" lIns="0" tIns="17145" rIns="0" bIns="0" rtlCol="0">
                        <a:spAutoFit/>
                      </wps:bodyPr>
                    </wps:wsp>
                  </a:graphicData>
                </a:graphic>
              </wp:inline>
            </w:drawing>
          </mc:Choice>
          <mc:Fallback>
            <w:pict>
              <v:shape w14:anchorId="4C64B906" id="object 4" o:spid="_x0000_s1027" type="#_x0000_t202" style="width:4in;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" filled="f" stroked="f">
                <v:textbox style="mso-fit-shape-to-text:t" inset="0,1.35pt,0,0">
                  <w:txbxContent>
                    <w:p w14:paraId="67D23CF9"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077A0A88"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v:textbox>
                <w10:anchorlock/>
              </v:shape>
            </w:pict>
          </mc:Fallback>
        </mc:AlternateContent>
      </w:r>
    </w:p>
    <w:p w14:paraId="0497BA3D" w14:textId="448F59C7" w:rsidR="00056C01" w:rsidRDefault="005A6187" w:rsidP="005A6187">
      <w:pPr>
        <w:tabs>
          <w:tab w:val="left" w:pos="5229"/>
        </w:tabs>
        <w:jc w:val="center"/>
      </w:pPr>
      <w:r>
        <w:rPr>
          <w:noProof/>
          <w:lang w:val="en-US"/>
        </w:rPr>
        <mc:AlternateContent>
          <mc:Choice Requires="wps">
            <w:drawing>
              <wp:inline distT="0" distB="0" distL="0" distR="0" wp14:anchorId="6DCA07FB" wp14:editId="45FE4FA3">
                <wp:extent cx="764540" cy="122555"/>
                <wp:effectExtent l="0" t="0" r="0" b="0"/>
                <wp:docPr id="12" name="Minus Sig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D62E63" id="Minus Sign 3" o:spid="_x0000_s1026" style="width:60.2pt;height:9.65pt;visibility:visible;mso-wrap-style:square;mso-left-percent:-10001;mso-top-percent:-10001;mso-position-horizontal:absolute;mso-position-horizontal-relative:char;mso-position-vertical:absolute;mso-position-vertical-relative:line;mso-left-percent:-10001;mso-top-percent:-10001;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" path="m101340,46865r561860,l663200,75690r-561860,l101340,46865xe" fillcolor="#d1b886" strokecolor="#d1b886" strokeweight="1pt">
                <v:stroke joinstyle="miter"/>
                <v:path arrowok="t" o:connecttype="custom" o:connectlocs="101340,46865;663200,46865;663200,75690;101340,75690;101340,46865" o:connectangles="0,0,0,0,0"/>
                <w10:anchorlock/>
              </v:shape>
            </w:pict>
          </mc:Fallback>
        </mc:AlternateContent>
      </w:r>
    </w:p>
    <w:p w14:paraId="4BD06D15" w14:textId="77777777" w:rsidR="00056C01" w:rsidRDefault="00056C01" w:rsidP="00056C01">
      <w:pPr>
        <w:tabs>
          <w:tab w:val="left" w:pos="5229"/>
        </w:tabs>
      </w:pPr>
    </w:p>
    <w:p w14:paraId="15F59DF1" w14:textId="4A73F571" w:rsidR="00056C01" w:rsidRDefault="005A6187" w:rsidP="005A6187">
      <w:pPr>
        <w:tabs>
          <w:tab w:val="left" w:pos="5229"/>
        </w:tabs>
        <w:jc w:val="center"/>
      </w:pPr>
      <w:r>
        <w:rPr>
          <w:noProof/>
          <w:lang w:val="en-US"/>
        </w:rPr>
        <mc:AlternateContent>
          <mc:Choice Requires="wps">
            <w:drawing>
              <wp:inline distT="0" distB="0" distL="0" distR="0" wp14:anchorId="3D512A21" wp14:editId="70BAABE4">
                <wp:extent cx="1211580" cy="308610"/>
                <wp:effectExtent l="0" t="0" r="0" b="0"/>
                <wp:docPr id="13"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01CBB972" w14:textId="5332C9B1" w:rsidR="003E5036" w:rsidRPr="002936E7" w:rsidRDefault="003E5036" w:rsidP="00056C01">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00FE3DB6">
                              <w:rPr>
                                <w:rFonts w:ascii="Times New Roman" w:hAnsi="Times New Roman"/>
                                <w:b/>
                                <w:bCs/>
                                <w:color w:val="D5B788"/>
                                <w:spacing w:val="28"/>
                                <w:kern w:val="24"/>
                                <w:sz w:val="28"/>
                                <w:szCs w:val="28"/>
                              </w:rPr>
                              <w:t>3</w:t>
                            </w:r>
                            <w:r w:rsidRPr="002936E7">
                              <w:rPr>
                                <w:rFonts w:ascii="Times New Roman" w:hAnsi="Times New Roman"/>
                                <w:b/>
                                <w:bCs/>
                                <w:color w:val="D5B788"/>
                                <w:spacing w:val="-21"/>
                                <w:kern w:val="24"/>
                                <w:sz w:val="28"/>
                                <w:szCs w:val="28"/>
                              </w:rPr>
                              <w:t xml:space="preserve"> </w:t>
                            </w:r>
                          </w:p>
                        </w:txbxContent>
                      </wps:txbx>
                      <wps:bodyPr vert="horz" wrap="square" lIns="0" tIns="12700" rIns="0" bIns="0" rtlCol="0">
                        <a:noAutofit/>
                      </wps:bodyPr>
                    </wps:wsp>
                  </a:graphicData>
                </a:graphic>
              </wp:inline>
            </w:drawing>
          </mc:Choice>
          <mc:Fallback>
            <w:pict>
              <v:shape w14:anchorId="3D512A21" id="object 5" o:spid="_x0000_s1028" type="#_x0000_t202" style="width:95.4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" filled="f" stroked="f">
                <v:textbox inset="0,1pt,0,0">
                  <w:txbxContent>
                    <w:p w14:paraId="01CBB972" w14:textId="5332C9B1" w:rsidR="003E5036" w:rsidRPr="002936E7" w:rsidRDefault="003E5036" w:rsidP="00056C01">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00FE3DB6">
                        <w:rPr>
                          <w:rFonts w:ascii="Times New Roman" w:hAnsi="Times New Roman"/>
                          <w:b/>
                          <w:bCs/>
                          <w:color w:val="D5B788"/>
                          <w:spacing w:val="28"/>
                          <w:kern w:val="24"/>
                          <w:sz w:val="28"/>
                          <w:szCs w:val="28"/>
                        </w:rPr>
                        <w:t>3</w:t>
                      </w:r>
                      <w:r w:rsidRPr="002936E7">
                        <w:rPr>
                          <w:rFonts w:ascii="Times New Roman" w:hAnsi="Times New Roman"/>
                          <w:b/>
                          <w:bCs/>
                          <w:color w:val="D5B788"/>
                          <w:spacing w:val="-21"/>
                          <w:kern w:val="24"/>
                          <w:sz w:val="28"/>
                          <w:szCs w:val="28"/>
                        </w:rPr>
                        <w:t xml:space="preserve"> </w:t>
                      </w:r>
                    </w:p>
                  </w:txbxContent>
                </v:textbox>
                <w10:anchorlock/>
              </v:shape>
            </w:pict>
          </mc:Fallback>
        </mc:AlternateContent>
      </w:r>
    </w:p>
    <w:p w14:paraId="0AB8DBD4" w14:textId="77777777" w:rsidR="00056C01" w:rsidRDefault="00056C01" w:rsidP="00056C01">
      <w:pPr>
        <w:tabs>
          <w:tab w:val="left" w:pos="5229"/>
        </w:tabs>
      </w:pPr>
    </w:p>
    <w:p w14:paraId="70D60D1C" w14:textId="22CBA5C6" w:rsidR="00056C01" w:rsidRDefault="00056C01" w:rsidP="00056C01">
      <w:pPr>
        <w:tabs>
          <w:tab w:val="left" w:pos="5229"/>
        </w:tabs>
      </w:pPr>
    </w:p>
    <w:p w14:paraId="601A8C6A" w14:textId="77777777" w:rsidR="005A6187" w:rsidRDefault="005A6187" w:rsidP="00056C01">
      <w:pPr>
        <w:tabs>
          <w:tab w:val="left" w:pos="5229"/>
        </w:tabs>
      </w:pPr>
    </w:p>
    <w:p w14:paraId="3DBCDC71" w14:textId="77777777" w:rsidR="005A6187" w:rsidRDefault="005A6187" w:rsidP="00056C01">
      <w:pPr>
        <w:tabs>
          <w:tab w:val="left" w:pos="5229"/>
        </w:tabs>
      </w:pPr>
    </w:p>
    <w:p w14:paraId="693AC4F8" w14:textId="77777777" w:rsidR="005A6187" w:rsidRDefault="005A6187" w:rsidP="00056C01">
      <w:pPr>
        <w:tabs>
          <w:tab w:val="left" w:pos="5229"/>
        </w:tabs>
      </w:pPr>
    </w:p>
    <w:p w14:paraId="5EC1D4BF" w14:textId="618F3365" w:rsidR="00056C01" w:rsidRDefault="00056C01" w:rsidP="005A6187">
      <w:pPr>
        <w:tabs>
          <w:tab w:val="left" w:pos="5229"/>
        </w:tabs>
      </w:pPr>
    </w:p>
    <w:p w14:paraId="4D0B7AAD" w14:textId="23E49F57" w:rsidR="00056C01" w:rsidRDefault="005A6187" w:rsidP="005A6187">
      <w:pPr>
        <w:tabs>
          <w:tab w:val="left" w:pos="5229"/>
        </w:tabs>
        <w:jc w:val="center"/>
      </w:pPr>
      <w:r>
        <w:rPr>
          <w:noProof/>
        </w:rPr>
        <mc:AlternateContent>
          <mc:Choice Requires="wpg">
            <w:drawing>
              <wp:inline distT="0" distB="0" distL="0" distR="0" wp14:anchorId="4E3F11CA" wp14:editId="155A8635">
                <wp:extent cx="2059940" cy="1185530"/>
                <wp:effectExtent l="0" t="0" r="0" b="0"/>
                <wp:docPr id="3" name="Grupo 3"/>
                <wp:cNvGraphicFramePr/>
                <a:graphic xmlns:a="http://schemas.openxmlformats.org/drawingml/2006/main">
                  <a:graphicData uri="http://schemas.microsoft.com/office/word/2010/wordprocessingGroup">
                    <wpg:wgp>
                      <wpg:cNvGrpSpPr/>
                      <wpg:grpSpPr>
                        <a:xfrm>
                          <a:off x="0" y="0"/>
                          <a:ext cx="2059940" cy="1185530"/>
                          <a:chOff x="0" y="0"/>
                          <a:chExt cx="2059940" cy="1185530"/>
                        </a:xfrm>
                      </wpg:grpSpPr>
                      <pic:pic xmlns:pic="http://schemas.openxmlformats.org/drawingml/2006/picture">
                        <pic:nvPicPr>
                          <pic:cNvPr id="62" name="Imagen 6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86809" y="0"/>
                            <a:ext cx="474980" cy="441325"/>
                          </a:xfrm>
                          <a:prstGeom prst="rect">
                            <a:avLst/>
                          </a:prstGeom>
                          <a:noFill/>
                        </pic:spPr>
                      </pic:pic>
                      <pic:pic xmlns:pic="http://schemas.openxmlformats.org/drawingml/2006/picture">
                        <pic:nvPicPr>
                          <pic:cNvPr id="63" name="Imagen 6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78465"/>
                            <a:ext cx="2059940" cy="220345"/>
                          </a:xfrm>
                          <a:prstGeom prst="rect">
                            <a:avLst/>
                          </a:prstGeom>
                          <a:noFill/>
                        </pic:spPr>
                      </pic:pic>
                      <wps:wsp>
                        <wps:cNvPr id="10" name="Freeform 64"/>
                        <wps:cNvSpPr>
                          <a:spLocks/>
                        </wps:cNvSpPr>
                        <wps:spPr bwMode="auto">
                          <a:xfrm>
                            <a:off x="808075" y="850605"/>
                            <a:ext cx="472440" cy="22860"/>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Imagen 65"/>
                          <pic:cNvPicPr>
                            <a:picLocks noChangeAspect="1"/>
                          </pic:cNvPicPr>
                        </pic:nvPicPr>
                        <pic:blipFill rotWithShape="1">
                          <a:blip r:embed="rId11">
                            <a:duotone>
                              <a:schemeClr val="accent4">
                                <a:shade val="45000"/>
                                <a:satMod val="135000"/>
                              </a:schemeClr>
                              <a:prstClr val="white"/>
                            </a:duotone>
                            <a:extLst>
                              <a:ext uri="{28A0092B-C50C-407E-A947-70E740481C1C}">
                                <a14:useLocalDpi xmlns:a14="http://schemas.microsoft.com/office/drawing/2010/main" val="0"/>
                              </a:ext>
                            </a:extLst>
                          </a:blip>
                          <a:srcRect l="23750" t="78182" r="23250"/>
                          <a:stretch/>
                        </pic:blipFill>
                        <pic:spPr bwMode="auto">
                          <a:xfrm>
                            <a:off x="21265" y="956930"/>
                            <a:ext cx="2019300" cy="22860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265673C0" id="Grupo 3" o:spid="_x0000_s1026" style="width:162.2pt;height:93.35pt;mso-position-horizontal-relative:char;mso-position-vertical-relative:line" coordsize="20599,11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2" o:spid="_x0000_s1027" type="#_x0000_t75" style="position:absolute;left:7868;width:4749;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">
                  <v:imagedata r:id="rId12" o:title=""/>
                </v:shape>
                <v:shape id="Imagen 63" o:spid="_x0000_s1028" type="#_x0000_t75" style="position:absolute;top:4784;width:20599;height: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">
                  <v:imagedata r:id="rId13" o:title=""/>
                </v:shape>
                <v:shape id="Freeform 64" o:spid="_x0000_s1029" style="position:absolute;left:8080;top:8506;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" path="m472439,l,,,22364r472439,l472439,xe" fillcolor="#d5b788" stroked="f">
                  <v:path arrowok="t" o:connecttype="custom" o:connectlocs="472440,0;0,0;0,22365;472440,22365;472440,0" o:connectangles="0,0,0,0,0"/>
                </v:shape>
                <v:shape id="Imagen 65" o:spid="_x0000_s1030" type="#_x0000_t75" style="position:absolute;left:212;top:9569;width:2019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">
                  <v:imagedata r:id="rId14" o:title="" croptop="51237f" cropleft="15565f" cropright="15237f" recolortarget="#725500 [1447]"/>
                </v:shape>
                <w10:anchorlock/>
              </v:group>
            </w:pict>
          </mc:Fallback>
        </mc:AlternateContent>
      </w:r>
    </w:p>
    <w:p w14:paraId="4C6E3024" w14:textId="10F05459" w:rsidR="00056C01" w:rsidRDefault="00056C01" w:rsidP="00056C01">
      <w:pPr>
        <w:tabs>
          <w:tab w:val="left" w:pos="5229"/>
        </w:tabs>
      </w:pPr>
    </w:p>
    <w:p w14:paraId="3A39A122" w14:textId="7A1DEE8A" w:rsidR="003A47C9" w:rsidRDefault="00056C01" w:rsidP="00056C01">
      <w:pPr>
        <w:rPr>
          <w:rFonts w:ascii="Times New Roman" w:hAnsi="Times New Roman"/>
        </w:rPr>
      </w:pPr>
      <w:r>
        <w:tab/>
      </w:r>
      <w:r>
        <w:tab/>
      </w:r>
      <w:r>
        <w:tab/>
      </w:r>
      <w:r>
        <w:tab/>
      </w:r>
    </w:p>
    <w:p w14:paraId="4FE756D7" w14:textId="77777777" w:rsidR="00722139" w:rsidRDefault="00722139" w:rsidP="00722139"/>
    <w:p w14:paraId="78FB4680" w14:textId="64E72FAF" w:rsidR="00722139" w:rsidRDefault="00722139" w:rsidP="00722139">
      <w:pPr>
        <w:rPr>
          <w:b/>
          <w:bCs/>
        </w:rPr>
      </w:pPr>
    </w:p>
    <w:p w14:paraId="5ACC98E1" w14:textId="77777777" w:rsidR="00722139" w:rsidRPr="005124E1" w:rsidRDefault="00722139" w:rsidP="00722139"/>
    <w:p w14:paraId="7611DDA8" w14:textId="77777777" w:rsidR="00722139" w:rsidRPr="005124E1" w:rsidRDefault="00722139" w:rsidP="00722139"/>
    <w:p w14:paraId="267161C8" w14:textId="77777777" w:rsidR="00722139" w:rsidRPr="005124E1" w:rsidRDefault="00722139" w:rsidP="00722139"/>
    <w:p w14:paraId="66C0F0EC" w14:textId="77777777" w:rsidR="00722139" w:rsidRPr="005124E1" w:rsidRDefault="00722139" w:rsidP="00722139"/>
    <w:p w14:paraId="5504CF9A" w14:textId="77777777" w:rsidR="002731F8" w:rsidRDefault="002731F8" w:rsidP="002731F8"/>
    <w:p w14:paraId="231D412A" w14:textId="77777777" w:rsidR="002731F8" w:rsidRDefault="002731F8" w:rsidP="002731F8"/>
    <w:p w14:paraId="6E9297A1" w14:textId="77777777" w:rsidR="002731F8" w:rsidRDefault="002731F8" w:rsidP="002731F8"/>
    <w:p w14:paraId="29BBD7E1" w14:textId="77777777" w:rsidR="002731F8" w:rsidRDefault="002731F8" w:rsidP="002731F8"/>
    <w:p w14:paraId="3EED2565" w14:textId="77777777" w:rsidR="002731F8" w:rsidRDefault="002731F8" w:rsidP="002731F8"/>
    <w:p w14:paraId="5F3F4A39" w14:textId="77777777" w:rsidR="002731F8" w:rsidRDefault="002731F8" w:rsidP="002731F8"/>
    <w:p w14:paraId="349D2C2D" w14:textId="77777777" w:rsidR="002731F8" w:rsidRDefault="002731F8" w:rsidP="002731F8">
      <w:pPr>
        <w:jc w:val="center"/>
      </w:pPr>
      <w:r>
        <w:rPr>
          <w:noProof/>
          <w:lang w:val="en-US"/>
        </w:rPr>
        <mc:AlternateContent>
          <mc:Choice Requires="wps">
            <w:drawing>
              <wp:inline distT="0" distB="0" distL="0" distR="0" wp14:anchorId="5C0988D5" wp14:editId="74D34498">
                <wp:extent cx="3657600" cy="577215"/>
                <wp:effectExtent l="0" t="0" r="0" b="0"/>
                <wp:docPr id="19"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77215"/>
                        </a:xfrm>
                        <a:prstGeom prst="rect">
                          <a:avLst/>
                        </a:prstGeom>
                      </wps:spPr>
                      <wps:txbx>
                        <w:txbxContent>
                          <w:p w14:paraId="5DE38257"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7C0C284E"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wps:txbx>
                      <wps:bodyPr vert="horz" wrap="square" lIns="0" tIns="17145" rIns="0" bIns="0" rtlCol="0">
                        <a:spAutoFit/>
                      </wps:bodyPr>
                    </wps:wsp>
                  </a:graphicData>
                </a:graphic>
              </wp:inline>
            </w:drawing>
          </mc:Choice>
          <mc:Fallback>
            <w:pict>
              <v:shape w14:anchorId="5C0988D5" id="_x0000_s1029" type="#_x0000_t202" style="width:4in;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" filled="f" stroked="f">
                <v:textbox style="mso-fit-shape-to-text:t" inset="0,1.35pt,0,0">
                  <w:txbxContent>
                    <w:p w14:paraId="5DE38257"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7C0C284E"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v:textbox>
                <w10:anchorlock/>
              </v:shape>
            </w:pict>
          </mc:Fallback>
        </mc:AlternateContent>
      </w:r>
    </w:p>
    <w:p w14:paraId="0CB47D0A" w14:textId="77777777" w:rsidR="002731F8" w:rsidRDefault="002731F8" w:rsidP="002731F8">
      <w:pPr>
        <w:tabs>
          <w:tab w:val="left" w:pos="5229"/>
        </w:tabs>
        <w:jc w:val="center"/>
      </w:pPr>
      <w:r>
        <w:rPr>
          <w:noProof/>
          <w:lang w:val="en-US"/>
        </w:rPr>
        <mc:AlternateContent>
          <mc:Choice Requires="wps">
            <w:drawing>
              <wp:inline distT="0" distB="0" distL="0" distR="0" wp14:anchorId="67FB66AA" wp14:editId="329E73E1">
                <wp:extent cx="764540" cy="122555"/>
                <wp:effectExtent l="0" t="0" r="0" b="0"/>
                <wp:docPr id="24" name="Minus Sig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D5AB9B" id="Minus Sign 3" o:spid="_x0000_s1026" style="width:60.2pt;height:9.65pt;visibility:visible;mso-wrap-style:square;mso-left-percent:-10001;mso-top-percent:-10001;mso-position-horizontal:absolute;mso-position-horizontal-relative:char;mso-position-vertical:absolute;mso-position-vertical-relative:line;mso-left-percent:-10001;mso-top-percent:-10001;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" path="m101340,46865r561860,l663200,75690r-561860,l101340,46865xe" fillcolor="#d1b886" strokecolor="#d1b886" strokeweight="1pt">
                <v:stroke joinstyle="miter"/>
                <v:path arrowok="t" o:connecttype="custom" o:connectlocs="101340,46865;663200,46865;663200,75690;101340,75690;101340,46865" o:connectangles="0,0,0,0,0"/>
                <w10:anchorlock/>
              </v:shape>
            </w:pict>
          </mc:Fallback>
        </mc:AlternateContent>
      </w:r>
    </w:p>
    <w:p w14:paraId="032D8F13" w14:textId="77777777" w:rsidR="002731F8" w:rsidRDefault="002731F8" w:rsidP="002731F8">
      <w:pPr>
        <w:tabs>
          <w:tab w:val="left" w:pos="5229"/>
        </w:tabs>
      </w:pPr>
    </w:p>
    <w:p w14:paraId="05D6865A" w14:textId="77777777" w:rsidR="002731F8" w:rsidRDefault="002731F8" w:rsidP="002731F8">
      <w:pPr>
        <w:tabs>
          <w:tab w:val="left" w:pos="5229"/>
        </w:tabs>
        <w:jc w:val="center"/>
      </w:pPr>
      <w:r>
        <w:rPr>
          <w:noProof/>
          <w:lang w:val="en-US"/>
        </w:rPr>
        <mc:AlternateContent>
          <mc:Choice Requires="wps">
            <w:drawing>
              <wp:inline distT="0" distB="0" distL="0" distR="0" wp14:anchorId="03D05CB4" wp14:editId="6B811052">
                <wp:extent cx="1211580" cy="308610"/>
                <wp:effectExtent l="0" t="0" r="0" b="0"/>
                <wp:docPr id="25"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79733D55" w14:textId="7ED49D7C" w:rsidR="002731F8" w:rsidRPr="002936E7" w:rsidRDefault="002731F8" w:rsidP="002731F8">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00FE3DB6">
                              <w:rPr>
                                <w:rFonts w:ascii="Times New Roman" w:hAnsi="Times New Roman"/>
                                <w:b/>
                                <w:bCs/>
                                <w:color w:val="D5B788"/>
                                <w:spacing w:val="28"/>
                                <w:kern w:val="24"/>
                                <w:sz w:val="28"/>
                                <w:szCs w:val="28"/>
                              </w:rPr>
                              <w:t>3</w:t>
                            </w:r>
                            <w:r w:rsidRPr="002936E7">
                              <w:rPr>
                                <w:rFonts w:ascii="Times New Roman" w:hAnsi="Times New Roman"/>
                                <w:b/>
                                <w:bCs/>
                                <w:color w:val="D5B788"/>
                                <w:spacing w:val="-21"/>
                                <w:kern w:val="24"/>
                                <w:sz w:val="28"/>
                                <w:szCs w:val="28"/>
                              </w:rPr>
                              <w:t xml:space="preserve"> </w:t>
                            </w:r>
                          </w:p>
                        </w:txbxContent>
                      </wps:txbx>
                      <wps:bodyPr vert="horz" wrap="square" lIns="0" tIns="12700" rIns="0" bIns="0" rtlCol="0">
                        <a:noAutofit/>
                      </wps:bodyPr>
                    </wps:wsp>
                  </a:graphicData>
                </a:graphic>
              </wp:inline>
            </w:drawing>
          </mc:Choice>
          <mc:Fallback>
            <w:pict>
              <v:shape w14:anchorId="03D05CB4" id="_x0000_s1030" type="#_x0000_t202" style="width:95.4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" filled="f" stroked="f">
                <v:textbox inset="0,1pt,0,0">
                  <w:txbxContent>
                    <w:p w14:paraId="79733D55" w14:textId="7ED49D7C" w:rsidR="002731F8" w:rsidRPr="002936E7" w:rsidRDefault="002731F8" w:rsidP="002731F8">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00FE3DB6">
                        <w:rPr>
                          <w:rFonts w:ascii="Times New Roman" w:hAnsi="Times New Roman"/>
                          <w:b/>
                          <w:bCs/>
                          <w:color w:val="D5B788"/>
                          <w:spacing w:val="28"/>
                          <w:kern w:val="24"/>
                          <w:sz w:val="28"/>
                          <w:szCs w:val="28"/>
                        </w:rPr>
                        <w:t>3</w:t>
                      </w:r>
                      <w:r w:rsidRPr="002936E7">
                        <w:rPr>
                          <w:rFonts w:ascii="Times New Roman" w:hAnsi="Times New Roman"/>
                          <w:b/>
                          <w:bCs/>
                          <w:color w:val="D5B788"/>
                          <w:spacing w:val="-21"/>
                          <w:kern w:val="24"/>
                          <w:sz w:val="28"/>
                          <w:szCs w:val="28"/>
                        </w:rPr>
                        <w:t xml:space="preserve"> </w:t>
                      </w:r>
                    </w:p>
                  </w:txbxContent>
                </v:textbox>
                <w10:anchorlock/>
              </v:shape>
            </w:pict>
          </mc:Fallback>
        </mc:AlternateContent>
      </w:r>
    </w:p>
    <w:p w14:paraId="11ECD1E3" w14:textId="77777777" w:rsidR="002731F8" w:rsidRDefault="002731F8" w:rsidP="002731F8">
      <w:pPr>
        <w:tabs>
          <w:tab w:val="left" w:pos="5229"/>
        </w:tabs>
      </w:pPr>
    </w:p>
    <w:p w14:paraId="453CBBDC" w14:textId="77777777" w:rsidR="002731F8" w:rsidRDefault="002731F8" w:rsidP="002731F8">
      <w:pPr>
        <w:tabs>
          <w:tab w:val="left" w:pos="5229"/>
        </w:tabs>
      </w:pPr>
    </w:p>
    <w:p w14:paraId="45FFBFAD" w14:textId="77777777" w:rsidR="002731F8" w:rsidRDefault="002731F8" w:rsidP="002731F8">
      <w:pPr>
        <w:tabs>
          <w:tab w:val="left" w:pos="5229"/>
        </w:tabs>
      </w:pPr>
    </w:p>
    <w:p w14:paraId="7F691C6C" w14:textId="77777777" w:rsidR="002731F8" w:rsidRDefault="002731F8" w:rsidP="002731F8">
      <w:pPr>
        <w:tabs>
          <w:tab w:val="left" w:pos="5229"/>
        </w:tabs>
      </w:pPr>
    </w:p>
    <w:p w14:paraId="7C30E091" w14:textId="77777777" w:rsidR="002731F8" w:rsidRDefault="002731F8" w:rsidP="002731F8">
      <w:pPr>
        <w:tabs>
          <w:tab w:val="left" w:pos="5229"/>
        </w:tabs>
      </w:pPr>
    </w:p>
    <w:p w14:paraId="4ECE017D" w14:textId="77777777" w:rsidR="002731F8" w:rsidRDefault="002731F8" w:rsidP="002731F8">
      <w:pPr>
        <w:tabs>
          <w:tab w:val="left" w:pos="5229"/>
        </w:tabs>
      </w:pPr>
    </w:p>
    <w:p w14:paraId="501BF818" w14:textId="77777777" w:rsidR="002731F8" w:rsidRDefault="002731F8" w:rsidP="002731F8">
      <w:pPr>
        <w:tabs>
          <w:tab w:val="left" w:pos="5229"/>
        </w:tabs>
        <w:jc w:val="center"/>
      </w:pPr>
      <w:r>
        <w:rPr>
          <w:noProof/>
        </w:rPr>
        <mc:AlternateContent>
          <mc:Choice Requires="wpg">
            <w:drawing>
              <wp:inline distT="0" distB="0" distL="0" distR="0" wp14:anchorId="515C1D10" wp14:editId="55D3D1A4">
                <wp:extent cx="2059940" cy="1185530"/>
                <wp:effectExtent l="0" t="0" r="0" b="0"/>
                <wp:docPr id="26" name="Grupo 26"/>
                <wp:cNvGraphicFramePr/>
                <a:graphic xmlns:a="http://schemas.openxmlformats.org/drawingml/2006/main">
                  <a:graphicData uri="http://schemas.microsoft.com/office/word/2010/wordprocessingGroup">
                    <wpg:wgp>
                      <wpg:cNvGrpSpPr/>
                      <wpg:grpSpPr>
                        <a:xfrm>
                          <a:off x="0" y="0"/>
                          <a:ext cx="2059940" cy="1185530"/>
                          <a:chOff x="0" y="0"/>
                          <a:chExt cx="2059940" cy="1185530"/>
                        </a:xfrm>
                      </wpg:grpSpPr>
                      <pic:pic xmlns:pic="http://schemas.openxmlformats.org/drawingml/2006/picture">
                        <pic:nvPicPr>
                          <pic:cNvPr id="27" name="Imagen 2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86809" y="0"/>
                            <a:ext cx="474980" cy="441325"/>
                          </a:xfrm>
                          <a:prstGeom prst="rect">
                            <a:avLst/>
                          </a:prstGeom>
                          <a:noFill/>
                        </pic:spPr>
                      </pic:pic>
                      <pic:pic xmlns:pic="http://schemas.openxmlformats.org/drawingml/2006/picture">
                        <pic:nvPicPr>
                          <pic:cNvPr id="28" name="Imagen 2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78465"/>
                            <a:ext cx="2059940" cy="220345"/>
                          </a:xfrm>
                          <a:prstGeom prst="rect">
                            <a:avLst/>
                          </a:prstGeom>
                          <a:noFill/>
                        </pic:spPr>
                      </pic:pic>
                      <wps:wsp>
                        <wps:cNvPr id="29" name="Freeform 64"/>
                        <wps:cNvSpPr>
                          <a:spLocks/>
                        </wps:cNvSpPr>
                        <wps:spPr bwMode="auto">
                          <a:xfrm>
                            <a:off x="808075" y="850605"/>
                            <a:ext cx="472440" cy="22860"/>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Imagen 30"/>
                          <pic:cNvPicPr>
                            <a:picLocks noChangeAspect="1"/>
                          </pic:cNvPicPr>
                        </pic:nvPicPr>
                        <pic:blipFill rotWithShape="1">
                          <a:blip r:embed="rId11">
                            <a:duotone>
                              <a:schemeClr val="accent4">
                                <a:shade val="45000"/>
                                <a:satMod val="135000"/>
                              </a:schemeClr>
                              <a:prstClr val="white"/>
                            </a:duotone>
                            <a:extLst>
                              <a:ext uri="{28A0092B-C50C-407E-A947-70E740481C1C}">
                                <a14:useLocalDpi xmlns:a14="http://schemas.microsoft.com/office/drawing/2010/main" val="0"/>
                              </a:ext>
                            </a:extLst>
                          </a:blip>
                          <a:srcRect l="23750" t="78182" r="23250"/>
                          <a:stretch/>
                        </pic:blipFill>
                        <pic:spPr bwMode="auto">
                          <a:xfrm>
                            <a:off x="21265" y="956930"/>
                            <a:ext cx="2019300" cy="22860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7FC90379" id="Grupo 26" o:spid="_x0000_s1026" style="width:162.2pt;height:93.35pt;mso-position-horizontal-relative:char;mso-position-vertical-relative:line" coordsize="20599,11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">
                <v:shape id="Imagen 27" o:spid="_x0000_s1027" type="#_x0000_t75" style="position:absolute;left:7868;width:4749;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2" o:title=""/>
                </v:shape>
                <v:shape id="Imagen 28" o:spid="_x0000_s1028" type="#_x0000_t75" style="position:absolute;top:4784;width:20599;height: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3" o:title=""/>
                </v:shape>
                <v:shape id="Freeform 64" o:spid="_x0000_s1029" style="position:absolute;left:8080;top:8506;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" path="m472439,l,,,22364r472439,l472439,xe" fillcolor="#d5b788" stroked="f">
                  <v:path arrowok="t" o:connecttype="custom" o:connectlocs="472440,0;0,0;0,22365;472440,22365;472440,0" o:connectangles="0,0,0,0,0"/>
                </v:shape>
                <v:shape id="Imagen 30" o:spid="_x0000_s1030" type="#_x0000_t75" style="position:absolute;left:212;top:9569;width:2019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">
                  <v:imagedata r:id="rId14" o:title="" croptop="51237f" cropleft="15565f" cropright="15237f" recolortarget="#725500 [1447]"/>
                </v:shape>
                <w10:anchorlock/>
              </v:group>
            </w:pict>
          </mc:Fallback>
        </mc:AlternateContent>
      </w:r>
    </w:p>
    <w:p w14:paraId="66492C3C" w14:textId="685F5E8F" w:rsidR="00722139" w:rsidRDefault="00722139" w:rsidP="00722139">
      <w:pPr>
        <w:tabs>
          <w:tab w:val="left" w:pos="6690"/>
        </w:tabs>
        <w:sectPr w:rsidR="00722139" w:rsidSect="002731F8">
          <w:footerReference w:type="first" r:id="rId15"/>
          <w:pgSz w:w="12240" w:h="15840"/>
          <w:pgMar w:top="1440" w:right="2160" w:bottom="1440" w:left="2160" w:header="720" w:footer="720" w:gutter="0"/>
          <w:cols w:space="720"/>
          <w:docGrid w:linePitch="360"/>
        </w:sectPr>
      </w:pPr>
    </w:p>
    <w:p w14:paraId="2032E7A5" w14:textId="7D127717" w:rsidR="009662DE" w:rsidRPr="006F0C62" w:rsidRDefault="00865F70" w:rsidP="000437CA">
      <w:pPr>
        <w:jc w:val="center"/>
        <w:rPr>
          <w:rFonts w:ascii="Times New Roman" w:hAnsi="Times New Roman"/>
          <w:color w:val="767171"/>
          <w:spacing w:val="20"/>
          <w:sz w:val="28"/>
        </w:rPr>
      </w:pPr>
      <w:r>
        <w:rPr>
          <w:rFonts w:ascii="Times New Roman" w:hAnsi="Times New Roman"/>
          <w:noProof/>
          <w:color w:val="767171"/>
          <w:lang w:val="en-US"/>
        </w:rPr>
        <w:lastRenderedPageBreak/>
        <mc:AlternateContent>
          <mc:Choice Requires="wps">
            <w:drawing>
              <wp:anchor distT="0" distB="0" distL="114300" distR="114300" simplePos="0" relativeHeight="251646464" behindDoc="0" locked="0" layoutInCell="1" allowOverlap="1" wp14:anchorId="0A2AEE45" wp14:editId="467163E7">
                <wp:simplePos x="0" y="0"/>
                <wp:positionH relativeFrom="margin">
                  <wp:align>center</wp:align>
                </wp:positionH>
                <wp:positionV relativeFrom="paragraph">
                  <wp:posOffset>271983</wp:posOffset>
                </wp:positionV>
                <wp:extent cx="463550" cy="0"/>
                <wp:effectExtent l="0" t="19050" r="31750" b="19050"/>
                <wp:wrapNone/>
                <wp:docPr id="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0802A" id="Conector recto 4" o:spid="_x0000_s1026" style="position:absolute;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4pt" to="3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" strokecolor="#ee2a24" strokeweight="2.25pt">
                <v:stroke joinstyle="miter"/>
                <w10:wrap anchorx="margin"/>
              </v:line>
            </w:pict>
          </mc:Fallback>
        </mc:AlternateContent>
      </w:r>
      <w:r w:rsidR="000437CA" w:rsidRPr="006F0C62">
        <w:rPr>
          <w:rFonts w:ascii="Times New Roman" w:hAnsi="Times New Roman"/>
          <w:color w:val="767171"/>
          <w:spacing w:val="20"/>
          <w:sz w:val="28"/>
        </w:rPr>
        <w:t>TABLA DE CONTENIDOS</w:t>
      </w:r>
    </w:p>
    <w:p w14:paraId="3D097FA9" w14:textId="1A2F78E1" w:rsidR="009662DE" w:rsidRDefault="00A02C21" w:rsidP="00865F70">
      <w:pPr>
        <w:jc w:val="center"/>
        <w:rPr>
          <w:rFonts w:ascii="Times New Roman" w:hAnsi="Times New Roman"/>
          <w:color w:val="767171"/>
          <w:spacing w:val="20"/>
          <w:sz w:val="24"/>
          <w:szCs w:val="24"/>
        </w:rPr>
      </w:pPr>
      <w:r>
        <w:rPr>
          <w:rFonts w:ascii="Times New Roman" w:hAnsi="Times New Roman"/>
          <w:color w:val="767171"/>
          <w:spacing w:val="20"/>
          <w:sz w:val="24"/>
          <w:szCs w:val="24"/>
        </w:rPr>
        <w:t>Memoria Institucional</w:t>
      </w:r>
      <w:r w:rsidR="006F0C62" w:rsidRPr="006F0C62">
        <w:rPr>
          <w:rFonts w:ascii="Times New Roman" w:hAnsi="Times New Roman"/>
          <w:color w:val="767171"/>
          <w:spacing w:val="20"/>
          <w:sz w:val="24"/>
          <w:szCs w:val="24"/>
        </w:rPr>
        <w:t xml:space="preserve"> 202</w:t>
      </w:r>
      <w:r w:rsidR="00FE3DB6">
        <w:rPr>
          <w:rFonts w:ascii="Times New Roman" w:hAnsi="Times New Roman"/>
          <w:color w:val="767171"/>
          <w:spacing w:val="20"/>
          <w:sz w:val="24"/>
          <w:szCs w:val="24"/>
        </w:rPr>
        <w:t>3</w:t>
      </w:r>
    </w:p>
    <w:p w14:paraId="2ACE6409" w14:textId="77777777" w:rsidR="00865F70" w:rsidRPr="00715289" w:rsidRDefault="00865F70" w:rsidP="00865F70">
      <w:pPr>
        <w:jc w:val="center"/>
        <w:rPr>
          <w:rFonts w:ascii="Times New Roman" w:hAnsi="Times New Roman"/>
          <w:color w:val="767171"/>
          <w:spacing w:val="20"/>
          <w:sz w:val="24"/>
          <w:szCs w:val="24"/>
        </w:rPr>
      </w:pPr>
    </w:p>
    <w:p w14:paraId="1615E471" w14:textId="0242E240" w:rsidR="00E56FED" w:rsidRPr="00E56FED" w:rsidRDefault="00FA1393">
      <w:pPr>
        <w:pStyle w:val="TDC1"/>
        <w:tabs>
          <w:tab w:val="left" w:pos="360"/>
          <w:tab w:val="right" w:leader="dot" w:pos="7912"/>
        </w:tabs>
        <w:rPr>
          <w:rFonts w:ascii="Times New Roman" w:hAnsi="Times New Roman"/>
          <w:noProof/>
          <w:color w:val="767171"/>
          <w:sz w:val="24"/>
          <w:szCs w:val="24"/>
          <w:lang w:val="es-DO"/>
        </w:rPr>
      </w:pPr>
      <w:r w:rsidRPr="00207F92">
        <w:rPr>
          <w:rFonts w:ascii="Times New Roman" w:hAnsi="Times New Roman"/>
          <w:color w:val="767171"/>
          <w:sz w:val="24"/>
          <w:szCs w:val="24"/>
          <w:lang w:val="es-DO"/>
        </w:rPr>
        <w:fldChar w:fldCharType="begin"/>
      </w:r>
      <w:r w:rsidRPr="00207F92">
        <w:rPr>
          <w:rFonts w:ascii="Times New Roman" w:hAnsi="Times New Roman"/>
          <w:color w:val="767171"/>
          <w:sz w:val="24"/>
          <w:szCs w:val="24"/>
          <w:lang w:val="es-DO"/>
        </w:rPr>
        <w:instrText xml:space="preserve"> TOC \o "1-3" \h \z \u </w:instrText>
      </w:r>
      <w:r w:rsidRPr="00207F92">
        <w:rPr>
          <w:rFonts w:ascii="Times New Roman" w:hAnsi="Times New Roman"/>
          <w:color w:val="767171"/>
          <w:sz w:val="24"/>
          <w:szCs w:val="24"/>
          <w:lang w:val="es-DO"/>
        </w:rPr>
        <w:fldChar w:fldCharType="separate"/>
      </w:r>
      <w:hyperlink w:anchor="_Toc153828871" w:history="1">
        <w:r w:rsidR="00E56FED" w:rsidRPr="00E56FED">
          <w:rPr>
            <w:noProof/>
            <w:color w:val="767171"/>
            <w:sz w:val="24"/>
            <w:szCs w:val="24"/>
            <w:lang w:val="es-DO"/>
          </w:rPr>
          <w:t>I.</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RESUMEN EJECUTIVO</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_Toc153828871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sidR="00DF5750">
          <w:rPr>
            <w:rFonts w:ascii="Times New Roman" w:hAnsi="Times New Roman"/>
            <w:noProof/>
            <w:webHidden/>
            <w:color w:val="767171"/>
            <w:sz w:val="24"/>
            <w:szCs w:val="24"/>
            <w:lang w:val="es-DO"/>
          </w:rPr>
          <w:t>5</w:t>
        </w:r>
        <w:r w:rsidR="00E56FED" w:rsidRPr="00E56FED">
          <w:rPr>
            <w:rFonts w:ascii="Times New Roman" w:hAnsi="Times New Roman"/>
            <w:noProof/>
            <w:webHidden/>
            <w:color w:val="767171"/>
            <w:sz w:val="24"/>
            <w:szCs w:val="24"/>
            <w:lang w:val="es-DO"/>
          </w:rPr>
          <w:fldChar w:fldCharType="end"/>
        </w:r>
      </w:hyperlink>
    </w:p>
    <w:p w14:paraId="60E98908" w14:textId="479AF38C" w:rsidR="00E56FED" w:rsidRPr="00E56FED" w:rsidRDefault="00DF5750">
      <w:pPr>
        <w:pStyle w:val="TDC1"/>
        <w:tabs>
          <w:tab w:val="left" w:pos="660"/>
          <w:tab w:val="right" w:leader="dot" w:pos="7912"/>
        </w:tabs>
        <w:rPr>
          <w:rFonts w:ascii="Times New Roman" w:hAnsi="Times New Roman"/>
          <w:noProof/>
          <w:color w:val="767171"/>
          <w:sz w:val="24"/>
          <w:szCs w:val="24"/>
          <w:lang w:val="es-DO"/>
        </w:rPr>
      </w:pPr>
      <w:hyperlink w:anchor="_Toc153828872" w:history="1">
        <w:r w:rsidR="00E56FED" w:rsidRPr="00E56FED">
          <w:rPr>
            <w:noProof/>
            <w:color w:val="767171"/>
            <w:sz w:val="24"/>
            <w:szCs w:val="24"/>
            <w:lang w:val="es-DO"/>
          </w:rPr>
          <w:t>II.</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INFORMACIÓN INSTITUCIONAL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_Toc153828872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13</w:t>
        </w:r>
        <w:r w:rsidR="00E56FED" w:rsidRPr="00E56FED">
          <w:rPr>
            <w:rFonts w:ascii="Times New Roman" w:hAnsi="Times New Roman"/>
            <w:noProof/>
            <w:webHidden/>
            <w:color w:val="767171"/>
            <w:sz w:val="24"/>
            <w:szCs w:val="24"/>
            <w:lang w:val="es-DO"/>
          </w:rPr>
          <w:fldChar w:fldCharType="end"/>
        </w:r>
      </w:hyperlink>
    </w:p>
    <w:p w14:paraId="7A3AEAC5" w14:textId="1EB727CE" w:rsidR="00E56FED" w:rsidRPr="00E56FED" w:rsidRDefault="00DF5750">
      <w:pPr>
        <w:pStyle w:val="TDC2"/>
        <w:tabs>
          <w:tab w:val="right" w:leader="dot" w:pos="7912"/>
        </w:tabs>
        <w:rPr>
          <w:rFonts w:ascii="Times New Roman" w:hAnsi="Times New Roman"/>
          <w:noProof/>
          <w:color w:val="767171"/>
          <w:sz w:val="24"/>
          <w:szCs w:val="24"/>
          <w:lang w:val="es-DO"/>
        </w:rPr>
      </w:pPr>
      <w:hyperlink w:anchor="_Toc153828873" w:history="1">
        <w:r w:rsidR="00E56FED" w:rsidRPr="00E56FED">
          <w:rPr>
            <w:noProof/>
            <w:color w:val="767171"/>
            <w:sz w:val="24"/>
            <w:szCs w:val="24"/>
            <w:lang w:val="es-DO"/>
          </w:rPr>
          <w:t>2.1 Marco Filosófico Institucional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_Toc153828873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13</w:t>
        </w:r>
        <w:r w:rsidR="00E56FED" w:rsidRPr="00E56FED">
          <w:rPr>
            <w:rFonts w:ascii="Times New Roman" w:hAnsi="Times New Roman"/>
            <w:noProof/>
            <w:webHidden/>
            <w:color w:val="767171"/>
            <w:sz w:val="24"/>
            <w:szCs w:val="24"/>
            <w:lang w:val="es-DO"/>
          </w:rPr>
          <w:fldChar w:fldCharType="end"/>
        </w:r>
      </w:hyperlink>
    </w:p>
    <w:p w14:paraId="414D72DD" w14:textId="1D2A399C" w:rsidR="00E56FED" w:rsidRPr="00E56FED" w:rsidRDefault="00DF5750">
      <w:pPr>
        <w:pStyle w:val="TDC3"/>
        <w:tabs>
          <w:tab w:val="left" w:pos="880"/>
          <w:tab w:val="right" w:leader="dot" w:pos="7912"/>
        </w:tabs>
        <w:rPr>
          <w:rFonts w:ascii="Times New Roman" w:hAnsi="Times New Roman"/>
          <w:noProof/>
          <w:color w:val="767171"/>
          <w:sz w:val="24"/>
          <w:szCs w:val="24"/>
          <w:lang w:val="es-DO"/>
        </w:rPr>
      </w:pPr>
      <w:hyperlink w:anchor="_Toc153828874" w:history="1">
        <w:r w:rsidR="00E56FED" w:rsidRPr="00E56FED">
          <w:rPr>
            <w:noProof/>
            <w:color w:val="767171"/>
            <w:sz w:val="24"/>
            <w:szCs w:val="24"/>
            <w:lang w:val="es-DO"/>
          </w:rPr>
          <w:t>a)</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Misión</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_Toc153828874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13</w:t>
        </w:r>
        <w:r w:rsidR="00E56FED" w:rsidRPr="00E56FED">
          <w:rPr>
            <w:rFonts w:ascii="Times New Roman" w:hAnsi="Times New Roman"/>
            <w:noProof/>
            <w:webHidden/>
            <w:color w:val="767171"/>
            <w:sz w:val="24"/>
            <w:szCs w:val="24"/>
            <w:lang w:val="es-DO"/>
          </w:rPr>
          <w:fldChar w:fldCharType="end"/>
        </w:r>
      </w:hyperlink>
    </w:p>
    <w:p w14:paraId="533C6652" w14:textId="467AF148" w:rsidR="00E56FED" w:rsidRPr="00E56FED" w:rsidRDefault="00DF5750">
      <w:pPr>
        <w:pStyle w:val="TDC3"/>
        <w:tabs>
          <w:tab w:val="left" w:pos="880"/>
          <w:tab w:val="right" w:leader="dot" w:pos="7912"/>
        </w:tabs>
        <w:rPr>
          <w:rFonts w:ascii="Times New Roman" w:hAnsi="Times New Roman"/>
          <w:noProof/>
          <w:color w:val="767171"/>
          <w:sz w:val="24"/>
          <w:szCs w:val="24"/>
          <w:lang w:val="es-DO"/>
        </w:rPr>
      </w:pPr>
      <w:hyperlink w:anchor="_Toc153828875" w:history="1">
        <w:r w:rsidR="00E56FED" w:rsidRPr="00E56FED">
          <w:rPr>
            <w:noProof/>
            <w:color w:val="767171"/>
            <w:sz w:val="24"/>
            <w:szCs w:val="24"/>
            <w:lang w:val="es-DO"/>
          </w:rPr>
          <w:t>b)</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Visión</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_Toc153828875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14</w:t>
        </w:r>
        <w:r w:rsidR="00E56FED" w:rsidRPr="00E56FED">
          <w:rPr>
            <w:rFonts w:ascii="Times New Roman" w:hAnsi="Times New Roman"/>
            <w:noProof/>
            <w:webHidden/>
            <w:color w:val="767171"/>
            <w:sz w:val="24"/>
            <w:szCs w:val="24"/>
            <w:lang w:val="es-DO"/>
          </w:rPr>
          <w:fldChar w:fldCharType="end"/>
        </w:r>
      </w:hyperlink>
    </w:p>
    <w:p w14:paraId="4F2E300E" w14:textId="71D7BA2C" w:rsidR="00E56FED" w:rsidRPr="00E56FED" w:rsidRDefault="00DF5750">
      <w:pPr>
        <w:pStyle w:val="TDC3"/>
        <w:tabs>
          <w:tab w:val="left" w:pos="880"/>
          <w:tab w:val="right" w:leader="dot" w:pos="7912"/>
        </w:tabs>
        <w:rPr>
          <w:rFonts w:ascii="Times New Roman" w:hAnsi="Times New Roman"/>
          <w:noProof/>
          <w:color w:val="767171"/>
          <w:sz w:val="24"/>
          <w:szCs w:val="24"/>
          <w:lang w:val="es-DO"/>
        </w:rPr>
      </w:pPr>
      <w:hyperlink w:anchor="_Toc153828876" w:history="1">
        <w:r w:rsidR="00E56FED" w:rsidRPr="00E56FED">
          <w:rPr>
            <w:noProof/>
            <w:color w:val="767171"/>
            <w:sz w:val="24"/>
            <w:szCs w:val="24"/>
            <w:lang w:val="es-DO"/>
          </w:rPr>
          <w:t>c)</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Valores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_Toc153828876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14</w:t>
        </w:r>
        <w:r w:rsidR="00E56FED" w:rsidRPr="00E56FED">
          <w:rPr>
            <w:rFonts w:ascii="Times New Roman" w:hAnsi="Times New Roman"/>
            <w:noProof/>
            <w:webHidden/>
            <w:color w:val="767171"/>
            <w:sz w:val="24"/>
            <w:szCs w:val="24"/>
            <w:lang w:val="es-DO"/>
          </w:rPr>
          <w:fldChar w:fldCharType="end"/>
        </w:r>
      </w:hyperlink>
    </w:p>
    <w:p w14:paraId="39F661E0" w14:textId="5F2689CB" w:rsidR="00E56FED" w:rsidRPr="00E56FED" w:rsidRDefault="00DF5750">
      <w:pPr>
        <w:pStyle w:val="TDC2"/>
        <w:tabs>
          <w:tab w:val="right" w:leader="dot" w:pos="7912"/>
        </w:tabs>
        <w:rPr>
          <w:rFonts w:ascii="Times New Roman" w:hAnsi="Times New Roman"/>
          <w:noProof/>
          <w:color w:val="767171"/>
          <w:sz w:val="24"/>
          <w:szCs w:val="24"/>
          <w:lang w:val="es-DO"/>
        </w:rPr>
      </w:pPr>
      <w:hyperlink w:anchor="_Toc153828877" w:history="1">
        <w:r w:rsidR="00E56FED" w:rsidRPr="00E56FED">
          <w:rPr>
            <w:noProof/>
            <w:color w:val="767171"/>
            <w:sz w:val="24"/>
            <w:szCs w:val="24"/>
            <w:lang w:val="es-DO"/>
          </w:rPr>
          <w:t>2.2 Base legal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_Toc153828877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14</w:t>
        </w:r>
        <w:r w:rsidR="00E56FED" w:rsidRPr="00E56FED">
          <w:rPr>
            <w:rFonts w:ascii="Times New Roman" w:hAnsi="Times New Roman"/>
            <w:noProof/>
            <w:webHidden/>
            <w:color w:val="767171"/>
            <w:sz w:val="24"/>
            <w:szCs w:val="24"/>
            <w:lang w:val="es-DO"/>
          </w:rPr>
          <w:fldChar w:fldCharType="end"/>
        </w:r>
      </w:hyperlink>
    </w:p>
    <w:p w14:paraId="3C15B195" w14:textId="2A4F6894" w:rsidR="00E56FED" w:rsidRPr="00E56FED" w:rsidRDefault="00DF5750">
      <w:pPr>
        <w:pStyle w:val="TDC2"/>
        <w:tabs>
          <w:tab w:val="right" w:leader="dot" w:pos="7912"/>
        </w:tabs>
        <w:rPr>
          <w:rFonts w:ascii="Times New Roman" w:hAnsi="Times New Roman"/>
          <w:noProof/>
          <w:color w:val="767171"/>
          <w:sz w:val="24"/>
          <w:szCs w:val="24"/>
          <w:lang w:val="es-DO"/>
        </w:rPr>
      </w:pPr>
      <w:hyperlink w:anchor="_Toc153828878" w:history="1">
        <w:r w:rsidR="00E56FED" w:rsidRPr="00E56FED">
          <w:rPr>
            <w:noProof/>
            <w:color w:val="767171"/>
            <w:sz w:val="24"/>
            <w:szCs w:val="24"/>
            <w:lang w:val="es-DO"/>
          </w:rPr>
          <w:t>2.3 Estructura organizativa</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_Toc153828878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16</w:t>
        </w:r>
        <w:r w:rsidR="00E56FED" w:rsidRPr="00E56FED">
          <w:rPr>
            <w:rFonts w:ascii="Times New Roman" w:hAnsi="Times New Roman"/>
            <w:noProof/>
            <w:webHidden/>
            <w:color w:val="767171"/>
            <w:sz w:val="24"/>
            <w:szCs w:val="24"/>
            <w:lang w:val="es-DO"/>
          </w:rPr>
          <w:fldChar w:fldCharType="end"/>
        </w:r>
      </w:hyperlink>
    </w:p>
    <w:p w14:paraId="274A677D" w14:textId="0745551F" w:rsidR="00E56FED" w:rsidRPr="00E56FED" w:rsidRDefault="00DF5750">
      <w:pPr>
        <w:pStyle w:val="TDC2"/>
        <w:tabs>
          <w:tab w:val="right" w:leader="dot" w:pos="7912"/>
        </w:tabs>
        <w:rPr>
          <w:rFonts w:ascii="Times New Roman" w:hAnsi="Times New Roman"/>
          <w:noProof/>
          <w:color w:val="767171"/>
          <w:sz w:val="24"/>
          <w:szCs w:val="24"/>
          <w:lang w:val="es-DO"/>
        </w:rPr>
      </w:pPr>
      <w:hyperlink w:anchor="_Toc153828879" w:history="1">
        <w:r w:rsidR="00E56FED" w:rsidRPr="00E56FED">
          <w:rPr>
            <w:noProof/>
            <w:color w:val="767171"/>
            <w:sz w:val="24"/>
            <w:szCs w:val="24"/>
            <w:lang w:val="es-DO"/>
          </w:rPr>
          <w:t>2.4 Planificación estratégica institucional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_Toc153828879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17</w:t>
        </w:r>
        <w:r w:rsidR="00E56FED" w:rsidRPr="00E56FED">
          <w:rPr>
            <w:rFonts w:ascii="Times New Roman" w:hAnsi="Times New Roman"/>
            <w:noProof/>
            <w:webHidden/>
            <w:color w:val="767171"/>
            <w:sz w:val="24"/>
            <w:szCs w:val="24"/>
            <w:lang w:val="es-DO"/>
          </w:rPr>
          <w:fldChar w:fldCharType="end"/>
        </w:r>
      </w:hyperlink>
    </w:p>
    <w:p w14:paraId="6C70EF63" w14:textId="599EF10A" w:rsidR="00E56FED" w:rsidRPr="00E56FED" w:rsidRDefault="00DF5750">
      <w:pPr>
        <w:pStyle w:val="TDC1"/>
        <w:tabs>
          <w:tab w:val="left" w:pos="660"/>
          <w:tab w:val="right" w:leader="dot" w:pos="7912"/>
        </w:tabs>
        <w:rPr>
          <w:rFonts w:ascii="Times New Roman" w:hAnsi="Times New Roman"/>
          <w:noProof/>
          <w:color w:val="767171"/>
          <w:sz w:val="24"/>
          <w:szCs w:val="24"/>
          <w:lang w:val="es-DO"/>
        </w:rPr>
      </w:pPr>
      <w:hyperlink w:anchor="_Toc153828880" w:history="1">
        <w:r w:rsidR="00E56FED" w:rsidRPr="00E56FED">
          <w:rPr>
            <w:noProof/>
            <w:color w:val="767171"/>
            <w:sz w:val="24"/>
            <w:szCs w:val="24"/>
            <w:lang w:val="es-DO"/>
          </w:rPr>
          <w:t>III.</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RESULTADOS MISIONALES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_Toc153828880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19</w:t>
        </w:r>
        <w:r w:rsidR="00E56FED" w:rsidRPr="00E56FED">
          <w:rPr>
            <w:rFonts w:ascii="Times New Roman" w:hAnsi="Times New Roman"/>
            <w:noProof/>
            <w:webHidden/>
            <w:color w:val="767171"/>
            <w:sz w:val="24"/>
            <w:szCs w:val="24"/>
            <w:lang w:val="es-DO"/>
          </w:rPr>
          <w:fldChar w:fldCharType="end"/>
        </w:r>
      </w:hyperlink>
    </w:p>
    <w:p w14:paraId="439CA605" w14:textId="7CC78EAA"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1" w:history="1">
        <w:r w:rsidR="00E56FED" w:rsidRPr="00E56FED">
          <w:rPr>
            <w:noProof/>
            <w:color w:val="767171"/>
            <w:sz w:val="24"/>
            <w:szCs w:val="24"/>
            <w:lang w:val="es-DO"/>
          </w:rPr>
          <w:t>3.1</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Información cuantitativa, cualitativa e indicadores de los procesos misionales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_Toc153828881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19</w:t>
        </w:r>
        <w:r w:rsidR="00E56FED" w:rsidRPr="00E56FED">
          <w:rPr>
            <w:rFonts w:ascii="Times New Roman" w:hAnsi="Times New Roman"/>
            <w:noProof/>
            <w:webHidden/>
            <w:color w:val="767171"/>
            <w:sz w:val="24"/>
            <w:szCs w:val="24"/>
            <w:lang w:val="es-DO"/>
          </w:rPr>
          <w:fldChar w:fldCharType="end"/>
        </w:r>
      </w:hyperlink>
    </w:p>
    <w:p w14:paraId="6B99EDCC" w14:textId="0D025CA1" w:rsidR="00E56FED" w:rsidRPr="00E56FED" w:rsidRDefault="00DF5750">
      <w:pPr>
        <w:pStyle w:val="TDC1"/>
        <w:tabs>
          <w:tab w:val="left" w:pos="660"/>
          <w:tab w:val="right" w:leader="dot" w:pos="7912"/>
        </w:tabs>
        <w:rPr>
          <w:rFonts w:ascii="Times New Roman" w:hAnsi="Times New Roman"/>
          <w:noProof/>
          <w:color w:val="767171"/>
          <w:sz w:val="24"/>
          <w:szCs w:val="24"/>
          <w:lang w:val="es-DO"/>
        </w:rPr>
      </w:pPr>
      <w:hyperlink w:anchor="_Toc153828882" w:history="1">
        <w:r w:rsidR="00E56FED" w:rsidRPr="00E56FED">
          <w:rPr>
            <w:noProof/>
            <w:color w:val="767171"/>
            <w:sz w:val="24"/>
            <w:szCs w:val="24"/>
            <w:lang w:val="es-DO"/>
          </w:rPr>
          <w:t>IV.</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RESULTADOS ÁREAS TRANVERSALES Y DE APOYO</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_Toc153828882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49</w:t>
        </w:r>
        <w:r w:rsidR="00E56FED" w:rsidRPr="00E56FED">
          <w:rPr>
            <w:rFonts w:ascii="Times New Roman" w:hAnsi="Times New Roman"/>
            <w:noProof/>
            <w:webHidden/>
            <w:color w:val="767171"/>
            <w:sz w:val="24"/>
            <w:szCs w:val="24"/>
            <w:lang w:val="es-DO"/>
          </w:rPr>
          <w:fldChar w:fldCharType="end"/>
        </w:r>
      </w:hyperlink>
    </w:p>
    <w:p w14:paraId="0B449F1A" w14:textId="03C1E8E3"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3" w:history="1">
        <w:r w:rsidR="00E56FED" w:rsidRPr="00E56FED">
          <w:rPr>
            <w:noProof/>
            <w:color w:val="767171"/>
            <w:sz w:val="24"/>
            <w:szCs w:val="24"/>
            <w:lang w:val="es-DO"/>
          </w:rPr>
          <w:t>4.1</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Desempeño Área Administrativa y Financiera</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_Toc153828883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49</w:t>
        </w:r>
        <w:r w:rsidR="00E56FED" w:rsidRPr="00E56FED">
          <w:rPr>
            <w:rFonts w:ascii="Times New Roman" w:hAnsi="Times New Roman"/>
            <w:noProof/>
            <w:webHidden/>
            <w:color w:val="767171"/>
            <w:sz w:val="24"/>
            <w:szCs w:val="24"/>
            <w:lang w:val="es-DO"/>
          </w:rPr>
          <w:fldChar w:fldCharType="end"/>
        </w:r>
      </w:hyperlink>
    </w:p>
    <w:p w14:paraId="629862D0" w14:textId="639EE15A"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4" w:history="1">
        <w:r w:rsidR="00E56FED" w:rsidRPr="00E56FED">
          <w:rPr>
            <w:noProof/>
            <w:color w:val="767171"/>
            <w:sz w:val="24"/>
            <w:szCs w:val="24"/>
            <w:lang w:val="es-DO"/>
          </w:rPr>
          <w:t>4.2</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Desempeño de recursos humanos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_Toc153828884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53</w:t>
        </w:r>
        <w:r w:rsidR="00E56FED" w:rsidRPr="00E56FED">
          <w:rPr>
            <w:rFonts w:ascii="Times New Roman" w:hAnsi="Times New Roman"/>
            <w:noProof/>
            <w:webHidden/>
            <w:color w:val="767171"/>
            <w:sz w:val="24"/>
            <w:szCs w:val="24"/>
            <w:lang w:val="es-DO"/>
          </w:rPr>
          <w:fldChar w:fldCharType="end"/>
        </w:r>
      </w:hyperlink>
    </w:p>
    <w:p w14:paraId="0B13B283" w14:textId="2BA883BB"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5" w:history="1">
        <w:r w:rsidR="00E56FED" w:rsidRPr="00E56FED">
          <w:rPr>
            <w:noProof/>
            <w:color w:val="767171"/>
            <w:sz w:val="24"/>
            <w:szCs w:val="24"/>
            <w:lang w:val="es-DO"/>
          </w:rPr>
          <w:t>4.3</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Desempeño de los procesos jurídicos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_Toc153828885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56</w:t>
        </w:r>
        <w:r w:rsidR="00E56FED" w:rsidRPr="00E56FED">
          <w:rPr>
            <w:rFonts w:ascii="Times New Roman" w:hAnsi="Times New Roman"/>
            <w:noProof/>
            <w:webHidden/>
            <w:color w:val="767171"/>
            <w:sz w:val="24"/>
            <w:szCs w:val="24"/>
            <w:lang w:val="es-DO"/>
          </w:rPr>
          <w:fldChar w:fldCharType="end"/>
        </w:r>
      </w:hyperlink>
    </w:p>
    <w:p w14:paraId="0DB4031D" w14:textId="0703B7C5"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6" w:history="1">
        <w:r w:rsidR="00E56FED" w:rsidRPr="00E56FED">
          <w:rPr>
            <w:noProof/>
            <w:color w:val="767171"/>
            <w:sz w:val="24"/>
            <w:szCs w:val="24"/>
            <w:lang w:val="es-DO"/>
          </w:rPr>
          <w:t>4.4</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Desempeño de la tecnología</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_Toc153828886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57</w:t>
        </w:r>
        <w:r w:rsidR="00E56FED" w:rsidRPr="00E56FED">
          <w:rPr>
            <w:rFonts w:ascii="Times New Roman" w:hAnsi="Times New Roman"/>
            <w:noProof/>
            <w:webHidden/>
            <w:color w:val="767171"/>
            <w:sz w:val="24"/>
            <w:szCs w:val="24"/>
            <w:lang w:val="es-DO"/>
          </w:rPr>
          <w:fldChar w:fldCharType="end"/>
        </w:r>
      </w:hyperlink>
    </w:p>
    <w:p w14:paraId="4DE839DD" w14:textId="38013DFD"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7" w:history="1">
        <w:r w:rsidR="00E56FED" w:rsidRPr="00E56FED">
          <w:rPr>
            <w:noProof/>
            <w:color w:val="767171"/>
            <w:sz w:val="24"/>
            <w:szCs w:val="24"/>
            <w:lang w:val="es-DO"/>
          </w:rPr>
          <w:t>4.5</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Desempeño del sistema de planificación y desarrollo institucional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_Toc153828887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59</w:t>
        </w:r>
        <w:r w:rsidR="00E56FED" w:rsidRPr="00E56FED">
          <w:rPr>
            <w:rFonts w:ascii="Times New Roman" w:hAnsi="Times New Roman"/>
            <w:noProof/>
            <w:webHidden/>
            <w:color w:val="767171"/>
            <w:sz w:val="24"/>
            <w:szCs w:val="24"/>
            <w:lang w:val="es-DO"/>
          </w:rPr>
          <w:fldChar w:fldCharType="end"/>
        </w:r>
      </w:hyperlink>
    </w:p>
    <w:p w14:paraId="6100B451" w14:textId="1F278DEB"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88" w:history="1">
        <w:r w:rsidR="00E56FED" w:rsidRPr="00E56FED">
          <w:rPr>
            <w:noProof/>
            <w:color w:val="767171"/>
            <w:sz w:val="24"/>
            <w:szCs w:val="24"/>
            <w:lang w:val="es-DO"/>
          </w:rPr>
          <w:t>4.6</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Desempeño del Área de Comunicaciones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_Toc153828888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63</w:t>
        </w:r>
        <w:r w:rsidR="00E56FED" w:rsidRPr="00E56FED">
          <w:rPr>
            <w:rFonts w:ascii="Times New Roman" w:hAnsi="Times New Roman"/>
            <w:noProof/>
            <w:webHidden/>
            <w:color w:val="767171"/>
            <w:sz w:val="24"/>
            <w:szCs w:val="24"/>
            <w:lang w:val="es-DO"/>
          </w:rPr>
          <w:fldChar w:fldCharType="end"/>
        </w:r>
      </w:hyperlink>
    </w:p>
    <w:p w14:paraId="731269E1" w14:textId="26C631B2" w:rsidR="00E56FED" w:rsidRPr="00E56FED" w:rsidRDefault="00DF5750">
      <w:pPr>
        <w:pStyle w:val="TDC1"/>
        <w:tabs>
          <w:tab w:val="left" w:pos="660"/>
          <w:tab w:val="right" w:leader="dot" w:pos="7912"/>
        </w:tabs>
        <w:rPr>
          <w:rFonts w:ascii="Times New Roman" w:hAnsi="Times New Roman"/>
          <w:noProof/>
          <w:color w:val="767171"/>
          <w:sz w:val="24"/>
          <w:szCs w:val="24"/>
          <w:lang w:val="es-DO"/>
        </w:rPr>
      </w:pPr>
      <w:hyperlink w:anchor="_Toc153828889" w:history="1">
        <w:r w:rsidR="00E56FED" w:rsidRPr="00E56FED">
          <w:rPr>
            <w:noProof/>
            <w:color w:val="767171"/>
            <w:sz w:val="24"/>
            <w:szCs w:val="24"/>
            <w:lang w:val="es-DO"/>
          </w:rPr>
          <w:t>V.</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SERVICIO AL CIUDADANO Y TRANSPARENCIA INSTITUCIONAL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_Toc153828889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66</w:t>
        </w:r>
        <w:r w:rsidR="00E56FED" w:rsidRPr="00E56FED">
          <w:rPr>
            <w:rFonts w:ascii="Times New Roman" w:hAnsi="Times New Roman"/>
            <w:noProof/>
            <w:webHidden/>
            <w:color w:val="767171"/>
            <w:sz w:val="24"/>
            <w:szCs w:val="24"/>
            <w:lang w:val="es-DO"/>
          </w:rPr>
          <w:fldChar w:fldCharType="end"/>
        </w:r>
      </w:hyperlink>
    </w:p>
    <w:p w14:paraId="2474D081" w14:textId="5FE95330"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0" w:history="1">
        <w:r w:rsidR="00E56FED" w:rsidRPr="00E56FED">
          <w:rPr>
            <w:noProof/>
            <w:color w:val="767171"/>
            <w:sz w:val="24"/>
            <w:szCs w:val="24"/>
            <w:lang w:val="es-DO"/>
          </w:rPr>
          <w:t>5.1</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Nivel de la satisfacción con el servicio</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_Toc153828890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66</w:t>
        </w:r>
        <w:r w:rsidR="00E56FED" w:rsidRPr="00E56FED">
          <w:rPr>
            <w:rFonts w:ascii="Times New Roman" w:hAnsi="Times New Roman"/>
            <w:noProof/>
            <w:webHidden/>
            <w:color w:val="767171"/>
            <w:sz w:val="24"/>
            <w:szCs w:val="24"/>
            <w:lang w:val="es-DO"/>
          </w:rPr>
          <w:fldChar w:fldCharType="end"/>
        </w:r>
      </w:hyperlink>
    </w:p>
    <w:p w14:paraId="306FB0C4" w14:textId="7832F9BB"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1" w:history="1">
        <w:r w:rsidR="00E56FED" w:rsidRPr="00E56FED">
          <w:rPr>
            <w:noProof/>
            <w:color w:val="767171"/>
            <w:sz w:val="24"/>
            <w:szCs w:val="24"/>
            <w:lang w:val="es-DO"/>
          </w:rPr>
          <w:t>5.2</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Nivel de cumplimiento acceso a la información</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_Toc153828891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66</w:t>
        </w:r>
        <w:r w:rsidR="00E56FED" w:rsidRPr="00E56FED">
          <w:rPr>
            <w:rFonts w:ascii="Times New Roman" w:hAnsi="Times New Roman"/>
            <w:noProof/>
            <w:webHidden/>
            <w:color w:val="767171"/>
            <w:sz w:val="24"/>
            <w:szCs w:val="24"/>
            <w:lang w:val="es-DO"/>
          </w:rPr>
          <w:fldChar w:fldCharType="end"/>
        </w:r>
      </w:hyperlink>
    </w:p>
    <w:p w14:paraId="47DD291E" w14:textId="536BB5B9"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2" w:history="1">
        <w:r w:rsidR="00E56FED" w:rsidRPr="00E56FED">
          <w:rPr>
            <w:noProof/>
            <w:color w:val="767171"/>
            <w:sz w:val="24"/>
            <w:szCs w:val="24"/>
            <w:lang w:val="es-DO"/>
          </w:rPr>
          <w:t>5.3</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Resultados Sistema de Quejas, Reclamos y Sugerencias.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_Toc153828892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67</w:t>
        </w:r>
        <w:r w:rsidR="00E56FED" w:rsidRPr="00E56FED">
          <w:rPr>
            <w:rFonts w:ascii="Times New Roman" w:hAnsi="Times New Roman"/>
            <w:noProof/>
            <w:webHidden/>
            <w:color w:val="767171"/>
            <w:sz w:val="24"/>
            <w:szCs w:val="24"/>
            <w:lang w:val="es-DO"/>
          </w:rPr>
          <w:fldChar w:fldCharType="end"/>
        </w:r>
      </w:hyperlink>
    </w:p>
    <w:p w14:paraId="0A7F3C8B" w14:textId="2FC522C5"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3" w:history="1">
        <w:r w:rsidR="00E56FED" w:rsidRPr="00E56FED">
          <w:rPr>
            <w:noProof/>
            <w:color w:val="767171"/>
            <w:sz w:val="24"/>
            <w:szCs w:val="24"/>
            <w:lang w:val="es-DO"/>
          </w:rPr>
          <w:t>5.4</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Resultado mediciones del portal transparencia</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_Toc153828893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67</w:t>
        </w:r>
        <w:r w:rsidR="00E56FED" w:rsidRPr="00E56FED">
          <w:rPr>
            <w:rFonts w:ascii="Times New Roman" w:hAnsi="Times New Roman"/>
            <w:noProof/>
            <w:webHidden/>
            <w:color w:val="767171"/>
            <w:sz w:val="24"/>
            <w:szCs w:val="24"/>
            <w:lang w:val="es-DO"/>
          </w:rPr>
          <w:fldChar w:fldCharType="end"/>
        </w:r>
      </w:hyperlink>
    </w:p>
    <w:p w14:paraId="4E424F67" w14:textId="265EB0D5" w:rsidR="00E56FED" w:rsidRPr="00E56FED" w:rsidRDefault="00DF5750">
      <w:pPr>
        <w:pStyle w:val="TDC1"/>
        <w:tabs>
          <w:tab w:val="left" w:pos="660"/>
          <w:tab w:val="right" w:leader="dot" w:pos="7912"/>
        </w:tabs>
        <w:rPr>
          <w:rFonts w:ascii="Times New Roman" w:hAnsi="Times New Roman"/>
          <w:noProof/>
          <w:color w:val="767171"/>
          <w:sz w:val="24"/>
          <w:szCs w:val="24"/>
          <w:lang w:val="es-DO"/>
        </w:rPr>
      </w:pPr>
      <w:hyperlink w:anchor="_Toc153828894" w:history="1">
        <w:r w:rsidR="00E56FED" w:rsidRPr="00E56FED">
          <w:rPr>
            <w:noProof/>
            <w:color w:val="767171"/>
            <w:sz w:val="24"/>
            <w:szCs w:val="24"/>
            <w:lang w:val="es-DO"/>
          </w:rPr>
          <w:t>VI.</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PROYECCIONES AL PROXIMO AÑO</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_Toc153828894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68</w:t>
        </w:r>
        <w:r w:rsidR="00E56FED" w:rsidRPr="00E56FED">
          <w:rPr>
            <w:rFonts w:ascii="Times New Roman" w:hAnsi="Times New Roman"/>
            <w:noProof/>
            <w:webHidden/>
            <w:color w:val="767171"/>
            <w:sz w:val="24"/>
            <w:szCs w:val="24"/>
            <w:lang w:val="es-DO"/>
          </w:rPr>
          <w:fldChar w:fldCharType="end"/>
        </w:r>
      </w:hyperlink>
    </w:p>
    <w:p w14:paraId="60ECF104" w14:textId="0B643744" w:rsidR="00E56FED" w:rsidRPr="00E56FED" w:rsidRDefault="00DF5750">
      <w:pPr>
        <w:pStyle w:val="TDC1"/>
        <w:tabs>
          <w:tab w:val="right" w:leader="dot" w:pos="7912"/>
        </w:tabs>
        <w:rPr>
          <w:rFonts w:ascii="Times New Roman" w:hAnsi="Times New Roman"/>
          <w:noProof/>
          <w:color w:val="767171"/>
          <w:sz w:val="24"/>
          <w:szCs w:val="24"/>
          <w:lang w:val="es-DO"/>
        </w:rPr>
      </w:pPr>
      <w:hyperlink w:anchor="_Toc153828895" w:history="1">
        <w:r w:rsidR="00E56FED" w:rsidRPr="00E56FED">
          <w:rPr>
            <w:noProof/>
            <w:color w:val="767171"/>
            <w:sz w:val="24"/>
            <w:szCs w:val="24"/>
            <w:lang w:val="es-DO"/>
          </w:rPr>
          <w:t>VII. ANEXOS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_Toc153828895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70</w:t>
        </w:r>
        <w:r w:rsidR="00E56FED" w:rsidRPr="00E56FED">
          <w:rPr>
            <w:rFonts w:ascii="Times New Roman" w:hAnsi="Times New Roman"/>
            <w:noProof/>
            <w:webHidden/>
            <w:color w:val="767171"/>
            <w:sz w:val="24"/>
            <w:szCs w:val="24"/>
            <w:lang w:val="es-DO"/>
          </w:rPr>
          <w:fldChar w:fldCharType="end"/>
        </w:r>
      </w:hyperlink>
    </w:p>
    <w:p w14:paraId="7CE7150B" w14:textId="62AB2207"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6" w:history="1">
        <w:r w:rsidR="00E56FED" w:rsidRPr="00E56FED">
          <w:rPr>
            <w:noProof/>
            <w:color w:val="767171"/>
            <w:sz w:val="24"/>
            <w:szCs w:val="24"/>
            <w:lang w:val="es-DO"/>
          </w:rPr>
          <w:t>a.</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Matriz de logros relevantes (Datos Cuantitativos)</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_Toc153828896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70</w:t>
        </w:r>
        <w:r w:rsidR="00E56FED" w:rsidRPr="00E56FED">
          <w:rPr>
            <w:rFonts w:ascii="Times New Roman" w:hAnsi="Times New Roman"/>
            <w:noProof/>
            <w:webHidden/>
            <w:color w:val="767171"/>
            <w:sz w:val="24"/>
            <w:szCs w:val="24"/>
            <w:lang w:val="es-DO"/>
          </w:rPr>
          <w:fldChar w:fldCharType="end"/>
        </w:r>
      </w:hyperlink>
    </w:p>
    <w:p w14:paraId="481F4B18" w14:textId="6D2E82EE"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7" w:history="1">
        <w:r w:rsidR="00E56FED" w:rsidRPr="00E56FED">
          <w:rPr>
            <w:noProof/>
            <w:color w:val="767171"/>
            <w:sz w:val="24"/>
            <w:szCs w:val="24"/>
            <w:lang w:val="es-DO"/>
          </w:rPr>
          <w:t>b.</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Matriz de Gestión Presupuestaria Anual</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_Toc153828897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71</w:t>
        </w:r>
        <w:r w:rsidR="00E56FED" w:rsidRPr="00E56FED">
          <w:rPr>
            <w:rFonts w:ascii="Times New Roman" w:hAnsi="Times New Roman"/>
            <w:noProof/>
            <w:webHidden/>
            <w:color w:val="767171"/>
            <w:sz w:val="24"/>
            <w:szCs w:val="24"/>
            <w:lang w:val="es-DO"/>
          </w:rPr>
          <w:fldChar w:fldCharType="end"/>
        </w:r>
      </w:hyperlink>
    </w:p>
    <w:p w14:paraId="7390BA8C" w14:textId="4089DEB5"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8" w:history="1">
        <w:r w:rsidR="00E56FED" w:rsidRPr="00E56FED">
          <w:rPr>
            <w:noProof/>
            <w:color w:val="767171"/>
            <w:sz w:val="24"/>
            <w:szCs w:val="24"/>
            <w:lang w:val="es-DO"/>
          </w:rPr>
          <w:t>c.</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Matriz de principales indicadores del Plan Operativo Anual (POA)</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_Toc153828898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73</w:t>
        </w:r>
        <w:r w:rsidR="00E56FED" w:rsidRPr="00E56FED">
          <w:rPr>
            <w:rFonts w:ascii="Times New Roman" w:hAnsi="Times New Roman"/>
            <w:noProof/>
            <w:webHidden/>
            <w:color w:val="767171"/>
            <w:sz w:val="24"/>
            <w:szCs w:val="24"/>
            <w:lang w:val="es-DO"/>
          </w:rPr>
          <w:fldChar w:fldCharType="end"/>
        </w:r>
      </w:hyperlink>
    </w:p>
    <w:p w14:paraId="12517D1B" w14:textId="677A56B0" w:rsidR="00E56FED" w:rsidRPr="00E56FED" w:rsidRDefault="00DF5750">
      <w:pPr>
        <w:pStyle w:val="TDC2"/>
        <w:tabs>
          <w:tab w:val="left" w:pos="660"/>
          <w:tab w:val="right" w:leader="dot" w:pos="7912"/>
        </w:tabs>
        <w:rPr>
          <w:rFonts w:ascii="Times New Roman" w:hAnsi="Times New Roman"/>
          <w:noProof/>
          <w:color w:val="767171"/>
          <w:sz w:val="24"/>
          <w:szCs w:val="24"/>
          <w:lang w:val="es-DO"/>
        </w:rPr>
      </w:pPr>
      <w:hyperlink w:anchor="_Toc153828899" w:history="1">
        <w:r w:rsidR="00E56FED" w:rsidRPr="00E56FED">
          <w:rPr>
            <w:noProof/>
            <w:color w:val="767171"/>
            <w:sz w:val="24"/>
            <w:szCs w:val="24"/>
            <w:lang w:val="es-DO"/>
          </w:rPr>
          <w:t>d.</w:t>
        </w:r>
        <w:r w:rsidR="00E56FED" w:rsidRPr="00E56FED">
          <w:rPr>
            <w:rFonts w:ascii="Times New Roman" w:hAnsi="Times New Roman"/>
            <w:noProof/>
            <w:color w:val="767171"/>
            <w:sz w:val="24"/>
            <w:szCs w:val="24"/>
            <w:lang w:val="es-DO"/>
          </w:rPr>
          <w:tab/>
        </w:r>
        <w:r w:rsidR="00E56FED" w:rsidRPr="00E56FED">
          <w:rPr>
            <w:noProof/>
            <w:color w:val="767171"/>
            <w:sz w:val="24"/>
            <w:szCs w:val="24"/>
            <w:lang w:val="es-DO"/>
          </w:rPr>
          <w:t>Plan de compras y contrataciones 2023</w:t>
        </w:r>
        <w:r w:rsidR="00E56FED" w:rsidRPr="00E56FED">
          <w:rPr>
            <w:rFonts w:ascii="Times New Roman" w:hAnsi="Times New Roman"/>
            <w:noProof/>
            <w:webHidden/>
            <w:color w:val="767171"/>
            <w:sz w:val="24"/>
            <w:szCs w:val="24"/>
            <w:lang w:val="es-DO"/>
          </w:rPr>
          <w:tab/>
        </w:r>
        <w:r w:rsidR="00E56FED" w:rsidRPr="00E56FED">
          <w:rPr>
            <w:rFonts w:ascii="Times New Roman" w:hAnsi="Times New Roman"/>
            <w:noProof/>
            <w:webHidden/>
            <w:color w:val="767171"/>
            <w:sz w:val="24"/>
            <w:szCs w:val="24"/>
            <w:lang w:val="es-DO"/>
          </w:rPr>
          <w:fldChar w:fldCharType="begin"/>
        </w:r>
        <w:r w:rsidR="00E56FED" w:rsidRPr="00E56FED">
          <w:rPr>
            <w:rFonts w:ascii="Times New Roman" w:hAnsi="Times New Roman"/>
            <w:noProof/>
            <w:webHidden/>
            <w:color w:val="767171"/>
            <w:sz w:val="24"/>
            <w:szCs w:val="24"/>
            <w:lang w:val="es-DO"/>
          </w:rPr>
          <w:instrText xml:space="preserve"> PAGEREF _Toc153828899 \h </w:instrText>
        </w:r>
        <w:r w:rsidR="00E56FED" w:rsidRPr="00E56FED">
          <w:rPr>
            <w:rFonts w:ascii="Times New Roman" w:hAnsi="Times New Roman"/>
            <w:noProof/>
            <w:webHidden/>
            <w:color w:val="767171"/>
            <w:sz w:val="24"/>
            <w:szCs w:val="24"/>
            <w:lang w:val="es-DO"/>
          </w:rPr>
        </w:r>
        <w:r w:rsidR="00E56FED" w:rsidRPr="00E56FED">
          <w:rPr>
            <w:rFonts w:ascii="Times New Roman" w:hAnsi="Times New Roman"/>
            <w:noProof/>
            <w:webHidden/>
            <w:color w:val="767171"/>
            <w:sz w:val="24"/>
            <w:szCs w:val="24"/>
            <w:lang w:val="es-DO"/>
          </w:rPr>
          <w:fldChar w:fldCharType="separate"/>
        </w:r>
        <w:r>
          <w:rPr>
            <w:rFonts w:ascii="Times New Roman" w:hAnsi="Times New Roman"/>
            <w:noProof/>
            <w:webHidden/>
            <w:color w:val="767171"/>
            <w:sz w:val="24"/>
            <w:szCs w:val="24"/>
            <w:lang w:val="es-DO"/>
          </w:rPr>
          <w:t>75</w:t>
        </w:r>
        <w:r w:rsidR="00E56FED" w:rsidRPr="00E56FED">
          <w:rPr>
            <w:rFonts w:ascii="Times New Roman" w:hAnsi="Times New Roman"/>
            <w:noProof/>
            <w:webHidden/>
            <w:color w:val="767171"/>
            <w:sz w:val="24"/>
            <w:szCs w:val="24"/>
            <w:lang w:val="es-DO"/>
          </w:rPr>
          <w:fldChar w:fldCharType="end"/>
        </w:r>
      </w:hyperlink>
    </w:p>
    <w:p w14:paraId="3075182B" w14:textId="5B392C2E" w:rsidR="00BB1972" w:rsidRDefault="00FA1393" w:rsidP="009662DE">
      <w:pPr>
        <w:rPr>
          <w:rFonts w:ascii="Times New Roman" w:eastAsiaTheme="minorHAnsi" w:hAnsi="Times New Roman"/>
          <w:color w:val="767171"/>
          <w:sz w:val="24"/>
          <w:szCs w:val="24"/>
          <w:lang w:val="es-ES"/>
        </w:rPr>
      </w:pPr>
      <w:r w:rsidRPr="00207F92">
        <w:rPr>
          <w:rFonts w:ascii="Times New Roman" w:hAnsi="Times New Roman"/>
          <w:color w:val="767171"/>
          <w:sz w:val="24"/>
          <w:szCs w:val="24"/>
          <w:lang w:val="es-DO"/>
        </w:rPr>
        <w:fldChar w:fldCharType="end"/>
      </w:r>
    </w:p>
    <w:p w14:paraId="5880830D" w14:textId="77777777" w:rsidR="00B418D7" w:rsidRDefault="00B418D7" w:rsidP="009662DE">
      <w:pPr>
        <w:rPr>
          <w:rFonts w:ascii="Times New Roman" w:eastAsiaTheme="minorHAnsi" w:hAnsi="Times New Roman"/>
          <w:color w:val="767171"/>
          <w:sz w:val="24"/>
          <w:szCs w:val="24"/>
          <w:lang w:val="es-ES"/>
        </w:rPr>
      </w:pPr>
    </w:p>
    <w:p w14:paraId="401172D3" w14:textId="77777777" w:rsidR="00B418D7" w:rsidRDefault="00B418D7" w:rsidP="009662DE">
      <w:pPr>
        <w:rPr>
          <w:rFonts w:ascii="Times New Roman" w:eastAsiaTheme="minorHAnsi" w:hAnsi="Times New Roman"/>
          <w:color w:val="767171"/>
          <w:sz w:val="24"/>
          <w:szCs w:val="24"/>
          <w:lang w:val="es-ES"/>
        </w:rPr>
      </w:pPr>
    </w:p>
    <w:p w14:paraId="3264D48F" w14:textId="77777777" w:rsidR="00B418D7" w:rsidRDefault="00B418D7" w:rsidP="009662DE">
      <w:pPr>
        <w:rPr>
          <w:rFonts w:ascii="Times New Roman" w:eastAsiaTheme="minorHAnsi" w:hAnsi="Times New Roman"/>
          <w:color w:val="767171"/>
          <w:sz w:val="24"/>
          <w:szCs w:val="24"/>
          <w:lang w:val="es-ES"/>
        </w:rPr>
      </w:pPr>
    </w:p>
    <w:p w14:paraId="3FBF5AC9" w14:textId="77777777" w:rsidR="00B418D7" w:rsidRDefault="00B418D7" w:rsidP="009662DE">
      <w:pPr>
        <w:rPr>
          <w:rFonts w:ascii="Times New Roman" w:eastAsiaTheme="minorHAnsi" w:hAnsi="Times New Roman"/>
          <w:color w:val="767171"/>
          <w:sz w:val="24"/>
          <w:szCs w:val="24"/>
          <w:lang w:val="es-ES"/>
        </w:rPr>
      </w:pPr>
    </w:p>
    <w:p w14:paraId="643C2DD7" w14:textId="77777777" w:rsidR="00B418D7" w:rsidRDefault="00B418D7" w:rsidP="009662DE">
      <w:pPr>
        <w:rPr>
          <w:rFonts w:ascii="Times New Roman" w:eastAsiaTheme="minorHAnsi" w:hAnsi="Times New Roman"/>
          <w:color w:val="767171"/>
          <w:sz w:val="24"/>
          <w:szCs w:val="24"/>
          <w:lang w:val="es-ES"/>
        </w:rPr>
      </w:pPr>
    </w:p>
    <w:p w14:paraId="795652BB" w14:textId="77777777" w:rsidR="00B418D7" w:rsidRDefault="00B418D7" w:rsidP="009662DE">
      <w:pPr>
        <w:rPr>
          <w:rFonts w:ascii="Times New Roman" w:eastAsiaTheme="minorHAnsi" w:hAnsi="Times New Roman"/>
          <w:color w:val="767171"/>
          <w:sz w:val="24"/>
          <w:szCs w:val="24"/>
          <w:lang w:val="es-ES"/>
        </w:rPr>
      </w:pPr>
    </w:p>
    <w:p w14:paraId="61204189" w14:textId="77777777" w:rsidR="00B418D7" w:rsidRDefault="00B418D7" w:rsidP="009662DE">
      <w:pPr>
        <w:rPr>
          <w:rFonts w:ascii="Times New Roman" w:eastAsiaTheme="minorHAnsi" w:hAnsi="Times New Roman"/>
          <w:color w:val="767171"/>
          <w:sz w:val="24"/>
          <w:szCs w:val="24"/>
          <w:lang w:val="es-ES"/>
        </w:rPr>
      </w:pPr>
    </w:p>
    <w:p w14:paraId="4CE88E45" w14:textId="77777777" w:rsidR="00B418D7" w:rsidRDefault="00B418D7" w:rsidP="009662DE">
      <w:pPr>
        <w:rPr>
          <w:rFonts w:ascii="Times New Roman" w:eastAsiaTheme="minorHAnsi" w:hAnsi="Times New Roman"/>
          <w:color w:val="767171"/>
          <w:sz w:val="24"/>
          <w:szCs w:val="24"/>
          <w:lang w:val="es-ES"/>
        </w:rPr>
      </w:pPr>
    </w:p>
    <w:p w14:paraId="2199B33D" w14:textId="77777777" w:rsidR="00B418D7" w:rsidRDefault="00B418D7" w:rsidP="009662DE">
      <w:pPr>
        <w:rPr>
          <w:rFonts w:ascii="Times New Roman" w:eastAsiaTheme="minorHAnsi" w:hAnsi="Times New Roman"/>
          <w:color w:val="767171"/>
          <w:sz w:val="24"/>
          <w:szCs w:val="24"/>
          <w:lang w:val="es-ES"/>
        </w:rPr>
      </w:pPr>
    </w:p>
    <w:p w14:paraId="7334B35D" w14:textId="77777777" w:rsidR="00B418D7" w:rsidRDefault="00B418D7" w:rsidP="009662DE">
      <w:pPr>
        <w:rPr>
          <w:rFonts w:ascii="Times New Roman" w:eastAsiaTheme="minorHAnsi" w:hAnsi="Times New Roman"/>
          <w:color w:val="767171"/>
          <w:sz w:val="24"/>
          <w:szCs w:val="24"/>
          <w:lang w:val="es-ES"/>
        </w:rPr>
      </w:pPr>
    </w:p>
    <w:p w14:paraId="3E3947D3" w14:textId="77777777" w:rsidR="00B418D7" w:rsidRDefault="00B418D7" w:rsidP="009662DE">
      <w:pPr>
        <w:rPr>
          <w:rFonts w:ascii="Times New Roman" w:eastAsiaTheme="minorHAnsi" w:hAnsi="Times New Roman"/>
          <w:color w:val="767171"/>
          <w:sz w:val="24"/>
          <w:szCs w:val="24"/>
          <w:lang w:val="es-ES"/>
        </w:rPr>
      </w:pPr>
    </w:p>
    <w:p w14:paraId="4A65B901" w14:textId="77777777" w:rsidR="00B418D7" w:rsidRDefault="00B418D7" w:rsidP="009662DE">
      <w:pPr>
        <w:rPr>
          <w:rFonts w:ascii="Times New Roman" w:eastAsiaTheme="minorHAnsi" w:hAnsi="Times New Roman"/>
          <w:color w:val="767171"/>
          <w:sz w:val="24"/>
          <w:szCs w:val="24"/>
          <w:lang w:val="es-ES"/>
        </w:rPr>
      </w:pPr>
    </w:p>
    <w:p w14:paraId="02791649" w14:textId="77777777" w:rsidR="00B418D7" w:rsidRDefault="00B418D7" w:rsidP="009662DE">
      <w:pPr>
        <w:rPr>
          <w:rFonts w:ascii="Times New Roman" w:eastAsiaTheme="minorHAnsi" w:hAnsi="Times New Roman"/>
          <w:color w:val="767171"/>
          <w:sz w:val="24"/>
          <w:szCs w:val="24"/>
          <w:lang w:val="es-ES"/>
        </w:rPr>
      </w:pPr>
    </w:p>
    <w:p w14:paraId="544A0C62" w14:textId="77777777" w:rsidR="00B418D7" w:rsidRDefault="00B418D7" w:rsidP="009662DE">
      <w:pPr>
        <w:rPr>
          <w:rFonts w:ascii="Times New Roman" w:eastAsiaTheme="minorHAnsi" w:hAnsi="Times New Roman"/>
          <w:color w:val="767171"/>
          <w:sz w:val="24"/>
          <w:szCs w:val="24"/>
          <w:lang w:val="es-ES"/>
        </w:rPr>
      </w:pPr>
    </w:p>
    <w:p w14:paraId="5E3DDB31" w14:textId="77777777" w:rsidR="00B418D7" w:rsidRDefault="00B418D7" w:rsidP="009662DE">
      <w:pPr>
        <w:rPr>
          <w:rFonts w:ascii="Times New Roman" w:eastAsiaTheme="minorHAnsi" w:hAnsi="Times New Roman"/>
          <w:color w:val="767171"/>
          <w:sz w:val="24"/>
          <w:szCs w:val="24"/>
          <w:lang w:val="es-ES"/>
        </w:rPr>
      </w:pPr>
    </w:p>
    <w:p w14:paraId="19606FEA" w14:textId="77777777" w:rsidR="00B418D7" w:rsidRDefault="00B418D7" w:rsidP="009662DE">
      <w:pPr>
        <w:rPr>
          <w:rFonts w:ascii="Times New Roman" w:eastAsiaTheme="minorHAnsi" w:hAnsi="Times New Roman"/>
          <w:color w:val="767171"/>
          <w:sz w:val="24"/>
          <w:szCs w:val="24"/>
          <w:lang w:val="es-ES"/>
        </w:rPr>
      </w:pPr>
    </w:p>
    <w:p w14:paraId="4516C81A" w14:textId="77777777" w:rsidR="00B418D7" w:rsidRDefault="00B418D7" w:rsidP="009662DE">
      <w:pPr>
        <w:rPr>
          <w:rFonts w:ascii="Times New Roman" w:eastAsiaTheme="minorHAnsi" w:hAnsi="Times New Roman"/>
          <w:color w:val="767171"/>
          <w:sz w:val="24"/>
          <w:szCs w:val="24"/>
          <w:lang w:val="es-ES"/>
        </w:rPr>
      </w:pPr>
    </w:p>
    <w:p w14:paraId="649DD435" w14:textId="77777777" w:rsidR="00B418D7" w:rsidRDefault="00B418D7" w:rsidP="009662DE">
      <w:pPr>
        <w:rPr>
          <w:rFonts w:ascii="Times New Roman" w:eastAsiaTheme="minorHAnsi" w:hAnsi="Times New Roman"/>
          <w:color w:val="767171"/>
          <w:sz w:val="24"/>
          <w:szCs w:val="24"/>
          <w:lang w:val="es-ES"/>
        </w:rPr>
      </w:pPr>
    </w:p>
    <w:p w14:paraId="0BBA61E9" w14:textId="77777777" w:rsidR="00B418D7" w:rsidRDefault="00B418D7" w:rsidP="009662DE">
      <w:pPr>
        <w:rPr>
          <w:rFonts w:ascii="Times New Roman" w:eastAsiaTheme="minorHAnsi" w:hAnsi="Times New Roman"/>
          <w:color w:val="767171"/>
          <w:sz w:val="24"/>
          <w:szCs w:val="24"/>
          <w:lang w:val="es-ES"/>
        </w:rPr>
      </w:pPr>
    </w:p>
    <w:p w14:paraId="62E22FEC" w14:textId="77777777" w:rsidR="00B418D7" w:rsidRDefault="00B418D7" w:rsidP="009662DE">
      <w:pPr>
        <w:rPr>
          <w:rFonts w:ascii="Times New Roman" w:eastAsiaTheme="minorHAnsi" w:hAnsi="Times New Roman"/>
          <w:color w:val="767171"/>
          <w:sz w:val="24"/>
          <w:szCs w:val="24"/>
          <w:lang w:val="es-ES"/>
        </w:rPr>
      </w:pPr>
    </w:p>
    <w:p w14:paraId="641E57F4" w14:textId="77777777" w:rsidR="00B418D7" w:rsidRPr="003A47C9" w:rsidRDefault="00B418D7" w:rsidP="009662DE">
      <w:pPr>
        <w:rPr>
          <w:rFonts w:ascii="Times New Roman" w:hAnsi="Times New Roman"/>
        </w:rPr>
      </w:pPr>
    </w:p>
    <w:bookmarkStart w:id="0" w:name="_Toc78221339"/>
    <w:bookmarkStart w:id="1" w:name="_Toc78488718"/>
    <w:bookmarkStart w:id="2" w:name="_Toc153828871"/>
    <w:p w14:paraId="1993F30F" w14:textId="352A5BB6" w:rsidR="0089322F" w:rsidRPr="00337BC2" w:rsidRDefault="00865F70" w:rsidP="00337BC2">
      <w:pPr>
        <w:pStyle w:val="Ttulo1"/>
        <w:numPr>
          <w:ilvl w:val="0"/>
          <w:numId w:val="4"/>
        </w:numPr>
        <w:spacing w:after="240"/>
        <w:rPr>
          <w:rFonts w:ascii="Times New Roman" w:hAnsi="Times New Roman"/>
          <w:b/>
          <w:bCs/>
          <w:color w:val="767171"/>
          <w:sz w:val="28"/>
          <w:szCs w:val="28"/>
          <w:lang w:val="en-US"/>
        </w:rPr>
      </w:pPr>
      <w:r w:rsidRPr="00337BC2">
        <w:rPr>
          <w:rFonts w:ascii="Times New Roman" w:hAnsi="Times New Roman"/>
          <w:b/>
          <w:bCs/>
          <w:noProof/>
          <w:color w:val="767171"/>
          <w:highlight w:val="yellow"/>
          <w:lang w:val="en-US"/>
        </w:rPr>
        <w:lastRenderedPageBreak/>
        <mc:AlternateContent>
          <mc:Choice Requires="wps">
            <w:drawing>
              <wp:anchor distT="0" distB="0" distL="114300" distR="114300" simplePos="0" relativeHeight="251647488" behindDoc="0" locked="0" layoutInCell="1" allowOverlap="1" wp14:anchorId="2C03917A" wp14:editId="07126C10">
                <wp:simplePos x="0" y="0"/>
                <wp:positionH relativeFrom="margin">
                  <wp:align>center</wp:align>
                </wp:positionH>
                <wp:positionV relativeFrom="paragraph">
                  <wp:posOffset>300837</wp:posOffset>
                </wp:positionV>
                <wp:extent cx="463550" cy="0"/>
                <wp:effectExtent l="0" t="19050" r="31750" b="1905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98D54" id="Line 14" o:spid="_x0000_s1026"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7pt" to="36.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" strokecolor="#ee2a24" strokeweight="2.25pt">
                <v:stroke joinstyle="miter"/>
                <w10:wrap anchorx="margin"/>
              </v:line>
            </w:pict>
          </mc:Fallback>
        </mc:AlternateContent>
      </w:r>
      <w:r w:rsidR="00F75123" w:rsidRPr="00337BC2">
        <w:rPr>
          <w:rFonts w:ascii="Times New Roman" w:hAnsi="Times New Roman"/>
          <w:b/>
          <w:bCs/>
          <w:color w:val="767171"/>
          <w:sz w:val="28"/>
          <w:szCs w:val="28"/>
          <w:lang w:val="en-US"/>
        </w:rPr>
        <w:t>RESUMEN EJECUTIVO</w:t>
      </w:r>
      <w:bookmarkEnd w:id="0"/>
      <w:bookmarkEnd w:id="1"/>
      <w:bookmarkEnd w:id="2"/>
    </w:p>
    <w:p w14:paraId="44CA62E1" w14:textId="2A482EB2" w:rsidR="0089322F" w:rsidRPr="00807377" w:rsidRDefault="00A02C21" w:rsidP="00865F70">
      <w:pPr>
        <w:jc w:val="center"/>
        <w:rPr>
          <w:rFonts w:ascii="Times New Roman" w:hAnsi="Times New Roman"/>
          <w:color w:val="767171"/>
          <w:spacing w:val="20"/>
          <w:sz w:val="24"/>
          <w:szCs w:val="36"/>
        </w:rPr>
      </w:pPr>
      <w:r w:rsidRPr="00807377">
        <w:rPr>
          <w:rFonts w:ascii="Times New Roman" w:hAnsi="Times New Roman"/>
          <w:color w:val="767171"/>
          <w:spacing w:val="20"/>
          <w:sz w:val="24"/>
          <w:szCs w:val="36"/>
        </w:rPr>
        <w:t>Memoria</w:t>
      </w:r>
      <w:r w:rsidR="000D400B">
        <w:rPr>
          <w:rFonts w:ascii="Times New Roman" w:hAnsi="Times New Roman"/>
          <w:color w:val="767171"/>
          <w:spacing w:val="20"/>
          <w:sz w:val="24"/>
          <w:szCs w:val="36"/>
        </w:rPr>
        <w:t>s</w:t>
      </w:r>
      <w:r w:rsidRPr="00807377">
        <w:rPr>
          <w:rFonts w:ascii="Times New Roman" w:hAnsi="Times New Roman"/>
          <w:color w:val="767171"/>
          <w:spacing w:val="20"/>
          <w:sz w:val="24"/>
          <w:szCs w:val="36"/>
        </w:rPr>
        <w:t xml:space="preserve"> </w:t>
      </w:r>
      <w:r w:rsidR="000D400B">
        <w:rPr>
          <w:rFonts w:ascii="Times New Roman" w:hAnsi="Times New Roman"/>
          <w:color w:val="767171"/>
          <w:spacing w:val="20"/>
          <w:sz w:val="24"/>
          <w:szCs w:val="36"/>
        </w:rPr>
        <w:t>i</w:t>
      </w:r>
      <w:r w:rsidRPr="00807377">
        <w:rPr>
          <w:rFonts w:ascii="Times New Roman" w:hAnsi="Times New Roman"/>
          <w:color w:val="767171"/>
          <w:spacing w:val="20"/>
          <w:sz w:val="24"/>
          <w:szCs w:val="36"/>
        </w:rPr>
        <w:t>nstitucional</w:t>
      </w:r>
      <w:r w:rsidR="000D400B">
        <w:rPr>
          <w:rFonts w:ascii="Times New Roman" w:hAnsi="Times New Roman"/>
          <w:color w:val="767171"/>
          <w:spacing w:val="20"/>
          <w:sz w:val="24"/>
          <w:szCs w:val="36"/>
        </w:rPr>
        <w:t>es</w:t>
      </w:r>
      <w:r w:rsidR="003A47C9" w:rsidRPr="00807377">
        <w:rPr>
          <w:rFonts w:ascii="Times New Roman" w:hAnsi="Times New Roman"/>
          <w:color w:val="767171"/>
          <w:spacing w:val="20"/>
          <w:sz w:val="24"/>
          <w:szCs w:val="36"/>
        </w:rPr>
        <w:t xml:space="preserve"> 202</w:t>
      </w:r>
      <w:r w:rsidR="000A1590">
        <w:rPr>
          <w:rFonts w:ascii="Times New Roman" w:hAnsi="Times New Roman"/>
          <w:color w:val="767171"/>
          <w:spacing w:val="20"/>
          <w:sz w:val="24"/>
          <w:szCs w:val="36"/>
        </w:rPr>
        <w:t>3</w:t>
      </w:r>
    </w:p>
    <w:p w14:paraId="23403C4A" w14:textId="77777777" w:rsidR="0089322F" w:rsidRPr="00337BC2" w:rsidRDefault="0089322F" w:rsidP="002D087F">
      <w:pPr>
        <w:spacing w:line="360" w:lineRule="auto"/>
        <w:rPr>
          <w:rFonts w:ascii="Times New Roman" w:hAnsi="Times New Roman"/>
          <w:color w:val="767171"/>
          <w:spacing w:val="20"/>
          <w:sz w:val="16"/>
          <w:highlight w:val="yellow"/>
          <w:lang w:val="es-DO"/>
        </w:rPr>
      </w:pPr>
    </w:p>
    <w:p w14:paraId="6B2E9341" w14:textId="6F126254"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Durante el 2023, el Consejo Nacional de Drogas (CND) ha alcanzado logros destacados que demuestran su compromiso y liderazgo en la implementación de políticas y programas efectivos en el ámbito de las drogas. Entre los principales </w:t>
      </w:r>
      <w:r w:rsidR="00DE7CB8">
        <w:rPr>
          <w:rFonts w:ascii="Times New Roman" w:hAnsi="Times New Roman"/>
          <w:color w:val="767171"/>
          <w:sz w:val="24"/>
          <w:szCs w:val="24"/>
          <w:lang w:val="es-DO"/>
        </w:rPr>
        <w:t>puntos</w:t>
      </w:r>
      <w:r w:rsidRPr="000A1590">
        <w:rPr>
          <w:rFonts w:ascii="Times New Roman" w:hAnsi="Times New Roman"/>
          <w:color w:val="767171"/>
          <w:sz w:val="24"/>
          <w:szCs w:val="24"/>
          <w:lang w:val="es-DO"/>
        </w:rPr>
        <w:t xml:space="preserve"> se encuentra la </w:t>
      </w:r>
      <w:bookmarkStart w:id="3" w:name="_Hlk155093040"/>
      <w:r w:rsidRPr="000A1590">
        <w:rPr>
          <w:rFonts w:ascii="Times New Roman" w:hAnsi="Times New Roman"/>
          <w:color w:val="767171"/>
          <w:sz w:val="24"/>
          <w:szCs w:val="24"/>
          <w:lang w:val="es-DO"/>
        </w:rPr>
        <w:t>coordinación del Taller de Alto Nivel sobre Políticas de Drogas, un evento histórico que reunió a más de 25 instituciones nacionales e internacionales, marcando un antes y un después en la formulación de políticas responsables sobre drogas en la República Dominicana.</w:t>
      </w:r>
    </w:p>
    <w:bookmarkEnd w:id="3"/>
    <w:p w14:paraId="74D4080A"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En el marco del Programa Construyendo Familias de la UNODC, se capacitó a 160 familias en diversas localidades, impactando a más de 300 padres, madres y tutores. La implementación de este programa viene a promover el desarrollo de una vida sana en la comunidad familiar, involucrando a instituciones clave como </w:t>
      </w:r>
      <w:proofErr w:type="spellStart"/>
      <w:r w:rsidRPr="000A1590">
        <w:rPr>
          <w:rFonts w:ascii="Times New Roman" w:hAnsi="Times New Roman"/>
          <w:color w:val="767171"/>
          <w:sz w:val="24"/>
          <w:szCs w:val="24"/>
          <w:lang w:val="es-DO"/>
        </w:rPr>
        <w:t>Children</w:t>
      </w:r>
      <w:proofErr w:type="spellEnd"/>
      <w:r w:rsidRPr="000A1590">
        <w:rPr>
          <w:rFonts w:ascii="Times New Roman" w:hAnsi="Times New Roman"/>
          <w:color w:val="767171"/>
          <w:sz w:val="24"/>
          <w:szCs w:val="24"/>
          <w:lang w:val="es-DO"/>
        </w:rPr>
        <w:t xml:space="preserve"> International, Casa Abierta, Colegio Dominicano de Psicólogos (CODOPSI) y el Consejo Nacional de Población y Familia (CONAPOFA).</w:t>
      </w:r>
    </w:p>
    <w:p w14:paraId="05456956"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En lo concerniente a las acciones preventivas cotidianas de la institución, se desarrollaron más de 1,400 actividades preventivas a nivel nacional, llevando con estas, herramientas para la vida sana a cerca de 70,000 </w:t>
      </w:r>
      <w:proofErr w:type="gramStart"/>
      <w:r w:rsidRPr="000A1590">
        <w:rPr>
          <w:rFonts w:ascii="Times New Roman" w:hAnsi="Times New Roman"/>
          <w:color w:val="767171"/>
          <w:sz w:val="24"/>
          <w:szCs w:val="24"/>
          <w:lang w:val="es-DO"/>
        </w:rPr>
        <w:t>ciudadanos y ciudadanas</w:t>
      </w:r>
      <w:proofErr w:type="gramEnd"/>
      <w:r w:rsidRPr="000A1590">
        <w:rPr>
          <w:rFonts w:ascii="Times New Roman" w:hAnsi="Times New Roman"/>
          <w:color w:val="767171"/>
          <w:sz w:val="24"/>
          <w:szCs w:val="24"/>
          <w:lang w:val="es-DO"/>
        </w:rPr>
        <w:t>, dejando componentes para la prevención de drogas de forma activa y continua en 792 organizaciones de la nación, Para un cumplimiento de un 149% de las metas planificadas.</w:t>
      </w:r>
    </w:p>
    <w:p w14:paraId="67A3ADEE" w14:textId="77777777" w:rsidR="00B24536" w:rsidRDefault="00B24536" w:rsidP="000A1590">
      <w:pPr>
        <w:spacing w:line="360" w:lineRule="auto"/>
        <w:rPr>
          <w:rFonts w:ascii="Times New Roman" w:hAnsi="Times New Roman"/>
          <w:color w:val="767171"/>
          <w:sz w:val="24"/>
          <w:szCs w:val="24"/>
          <w:lang w:val="es-DO"/>
        </w:rPr>
      </w:pPr>
      <w:r w:rsidRPr="00B24536">
        <w:rPr>
          <w:rFonts w:ascii="Times New Roman" w:hAnsi="Times New Roman"/>
          <w:color w:val="767171"/>
          <w:sz w:val="24"/>
          <w:szCs w:val="24"/>
          <w:lang w:val="es-DO"/>
        </w:rPr>
        <w:t>La capacitación en prevención de drogas de 54 cadetes de 4to. año de la XLVI promoción de la Escuela para Cadetes de la Policía Nacional, apuntado directamente a políticas priorizadas por el gobierno dominicano como son Seguridad Ciudadana, Educación de Calidad y Dignidad Ciudadana.</w:t>
      </w:r>
    </w:p>
    <w:p w14:paraId="7B293794" w14:textId="180DE1FF"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El CND también desempeñó un papel crucial en la réplica en República Dominicana del Currículo Universal de Tratamiento, un programa integral de 95 horas dirigido a 43 profesionales que trabajan en servicios de atención para </w:t>
      </w:r>
      <w:r w:rsidRPr="000A1590">
        <w:rPr>
          <w:rFonts w:ascii="Times New Roman" w:hAnsi="Times New Roman"/>
          <w:color w:val="767171"/>
          <w:sz w:val="24"/>
          <w:szCs w:val="24"/>
          <w:lang w:val="es-DO"/>
        </w:rPr>
        <w:lastRenderedPageBreak/>
        <w:t>personas con Trastornos por Uso de Sustancias (TUS), respaldado técnicamente por Plan Colombo.</w:t>
      </w:r>
    </w:p>
    <w:p w14:paraId="774620B9" w14:textId="359CFBD9"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Mediante la Escuela de Formación en Políticas de Drogas, el CND capacitó a 150 personas mediante tres </w:t>
      </w:r>
      <w:proofErr w:type="gramStart"/>
      <w:r w:rsidRPr="000A1590">
        <w:rPr>
          <w:rFonts w:ascii="Times New Roman" w:hAnsi="Times New Roman"/>
          <w:color w:val="767171"/>
          <w:sz w:val="24"/>
          <w:szCs w:val="24"/>
          <w:lang w:val="es-DO"/>
        </w:rPr>
        <w:t>Masters</w:t>
      </w:r>
      <w:proofErr w:type="gramEnd"/>
      <w:r w:rsidRPr="000A1590">
        <w:rPr>
          <w:rFonts w:ascii="Times New Roman" w:hAnsi="Times New Roman"/>
          <w:color w:val="767171"/>
          <w:sz w:val="24"/>
          <w:szCs w:val="24"/>
          <w:lang w:val="es-DO"/>
        </w:rPr>
        <w:t xml:space="preserve"> </w:t>
      </w:r>
      <w:proofErr w:type="spellStart"/>
      <w:r w:rsidRPr="000A1590">
        <w:rPr>
          <w:rFonts w:ascii="Times New Roman" w:hAnsi="Times New Roman"/>
          <w:color w:val="767171"/>
          <w:sz w:val="24"/>
          <w:szCs w:val="24"/>
          <w:lang w:val="es-DO"/>
        </w:rPr>
        <w:t>Class</w:t>
      </w:r>
      <w:proofErr w:type="spellEnd"/>
      <w:r w:rsidRPr="000A1590">
        <w:rPr>
          <w:rFonts w:ascii="Times New Roman" w:hAnsi="Times New Roman"/>
          <w:color w:val="767171"/>
          <w:sz w:val="24"/>
          <w:szCs w:val="24"/>
          <w:lang w:val="es-DO"/>
        </w:rPr>
        <w:t xml:space="preserve"> en Políticas Públicas, Liderazgo Estratégico y Detección de Sustancias en Aguas Residuales,</w:t>
      </w:r>
      <w:r w:rsidR="001F12DB">
        <w:rPr>
          <w:rFonts w:ascii="Times New Roman" w:hAnsi="Times New Roman"/>
          <w:color w:val="767171"/>
          <w:sz w:val="24"/>
          <w:szCs w:val="24"/>
          <w:lang w:val="es-DO"/>
        </w:rPr>
        <w:t xml:space="preserve"> </w:t>
      </w:r>
      <w:r w:rsidRPr="000A1590">
        <w:rPr>
          <w:rFonts w:ascii="Times New Roman" w:hAnsi="Times New Roman"/>
          <w:color w:val="767171"/>
          <w:sz w:val="24"/>
          <w:szCs w:val="24"/>
          <w:lang w:val="es-DO"/>
        </w:rPr>
        <w:t>mejorando las capacidades institucionales en materia de drogas.</w:t>
      </w:r>
    </w:p>
    <w:p w14:paraId="58625211"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La entrega de 40 Kits de Detención de Drogas y Precursores Químicos, donados por el gobierno de Canadá, evidenció la sólida colaboración internacional y el compromiso compartido en el fortalecimiento de las capacidades para combatir el tráfico de drogas. Este valioso aporte fue distribuido por el CND y el Observatorio Dominicano de Drogas, beneficiando a la Dirección Nacional de Control de Drogas, la Dirección General de Aduanas y el Instituto Nacional de Ciencias Forenses.</w:t>
      </w:r>
    </w:p>
    <w:p w14:paraId="2E8DB8AC" w14:textId="6FA38C4B" w:rsid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El CND participó activamente en la Coordinación General del Grupo de Expertos Gubernamentales de la CICAD y el Mecanismo de Evaluación Multilateral (MEM), contribuyendo al informe final presentado en el Septuagésimo Cuarto Periodo Ordinario de Sesiones de la CICAD en Washington D.C. Asimismo, se capacitó a 80 profesionales de la salud en el Currículo Universal de Tratamiento, respaldando la mejora de los servicios de tratamiento a nivel nacional.</w:t>
      </w:r>
    </w:p>
    <w:p w14:paraId="751AFFB6" w14:textId="144BD089" w:rsidR="001F12DB" w:rsidRPr="000A1590" w:rsidRDefault="001D011F" w:rsidP="000A1590">
      <w:pPr>
        <w:spacing w:line="360" w:lineRule="auto"/>
        <w:rPr>
          <w:rFonts w:ascii="Times New Roman" w:hAnsi="Times New Roman"/>
          <w:color w:val="767171"/>
          <w:sz w:val="24"/>
          <w:szCs w:val="24"/>
          <w:lang w:val="es-DO"/>
        </w:rPr>
      </w:pPr>
      <w:r w:rsidRPr="001D011F">
        <w:rPr>
          <w:rFonts w:ascii="Times New Roman" w:hAnsi="Times New Roman"/>
          <w:color w:val="767171"/>
          <w:sz w:val="24"/>
          <w:szCs w:val="24"/>
          <w:lang w:val="es-DO"/>
        </w:rPr>
        <w:t xml:space="preserve">La participación en diversas instancias internacionales ha sido un pilar fundamental de nuestra institución. En este período, múltiples técnicos del Consejo Nacional de Drogas representaron la nación en seis eventos internacionales de gran relevancia. Entre estos destacan el Seminario Birregional sobre Drogas en Fortaleza, Brasil; el Encuentro Regional de Comisiones de Drogas en América Latina en Santiago de Chile; el Curso-Taller en Formación de Formadores en la Currículo Universal de Capacitación en Políticas, Estrategias y Planes Nacionales sobre Drogas en Washington D.C., la participación en la </w:t>
      </w:r>
      <w:proofErr w:type="spellStart"/>
      <w:r w:rsidRPr="001D011F">
        <w:rPr>
          <w:rFonts w:ascii="Times New Roman" w:hAnsi="Times New Roman"/>
          <w:color w:val="767171"/>
          <w:sz w:val="24"/>
          <w:szCs w:val="24"/>
          <w:lang w:val="es-DO"/>
        </w:rPr>
        <w:t>Currícula</w:t>
      </w:r>
      <w:proofErr w:type="spellEnd"/>
      <w:r w:rsidRPr="001D011F">
        <w:rPr>
          <w:rFonts w:ascii="Times New Roman" w:hAnsi="Times New Roman"/>
          <w:color w:val="767171"/>
          <w:sz w:val="24"/>
          <w:szCs w:val="24"/>
          <w:lang w:val="es-DO"/>
        </w:rPr>
        <w:t xml:space="preserve"> Europea de Prevención Universal, el Certificado de Estudios Avanzados en Ciencia de la Prevención, y la realización del Curso de Prevención Universal (UPC) por Plan Colombo. Estas </w:t>
      </w:r>
      <w:r w:rsidRPr="001D011F">
        <w:rPr>
          <w:rFonts w:ascii="Times New Roman" w:hAnsi="Times New Roman"/>
          <w:color w:val="767171"/>
          <w:sz w:val="24"/>
          <w:szCs w:val="24"/>
          <w:lang w:val="es-DO"/>
        </w:rPr>
        <w:lastRenderedPageBreak/>
        <w:t>experiencias han consolidado nuestra posición como líderes en la prevención de drogas en la región.</w:t>
      </w:r>
    </w:p>
    <w:p w14:paraId="0DF26A77"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La firma de acuerdos estratégicos con instituciones como la Pontificia Universidad Católica Madre y Maestra, la Universidad Católica Nordestana, la Academia de los Dodgers de los Ángeles, la Federación de Pastores, Asociación de Baloncesto del Distrito Nacional y la Confederación Nacional de Organizaciones del Transporte (CONATRA) fortalece la red de colaboración del CND.</w:t>
      </w:r>
    </w:p>
    <w:p w14:paraId="27EB11C0"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La implementación exitosa de módulos especializados en el Sistema de Monitoreo y Evaluación (SISME) y el diagnóstico basado en la Norma ISO 9001:2015, con asesoría del INFOTEP, refuerzan el compromiso del CND con la mejora continua y la calidad institucional.</w:t>
      </w:r>
    </w:p>
    <w:p w14:paraId="0014C746"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La designación de 7 nuevos asesores honoríficos en áreas críticas aportará experiencia multidisciplinaria, fortaleciendo las estrategias y políticas implementadas por el CND. Así como la aprobación unánime de un documento crucial, autorizando la evaluación de Centros y la distribución de fondos en cumplimiento riguroso con la Ley 26-91. Este hito representa un avance significativo hacia la transparencia y eficiencia en la asignación de recursos, beneficiando la calidad y alcance de los servicios de tratamiento a nivel nacional.</w:t>
      </w:r>
    </w:p>
    <w:p w14:paraId="382D77B6"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Conforme a los indicadores de gestión, en el Sistema de Monitoreo de la Administración Pública (SISMAP) hemos alcanzado un 84.2%. En la última evaluación se ha alcanzado un 83% de puntuación en el Índice de la Gestión Presupuestaria (IGP), fruto de los cambios producidos en la estructura programática. Además, se obtuvo un 100% en el cumplimiento en la evaluación del Portal de transparencia de acceso a la información. Por otro lado, un 83.06% de puntuación del ITICGE (Índice de Tecnología de la Información y comunicación Gobierno Electrónico). En cuanto a las Normas Básicas de Control Interno y en virtud de los nuevos cambios, desde enero hasta la fecha de este informe, la institución se encuentra inmersa en el cumplimiento de esta norma logrando alcanzar en un 66.9% respectivamente.</w:t>
      </w:r>
    </w:p>
    <w:p w14:paraId="43564C32" w14:textId="596CE144" w:rsidR="000A1590" w:rsidRPr="000A1590" w:rsidRDefault="001D6ED5" w:rsidP="000A1590">
      <w:pPr>
        <w:spacing w:line="360" w:lineRule="auto"/>
        <w:rPr>
          <w:rFonts w:ascii="Times New Roman" w:hAnsi="Times New Roman"/>
          <w:b/>
          <w:bCs/>
          <w:color w:val="767171"/>
          <w:sz w:val="24"/>
          <w:szCs w:val="24"/>
          <w:lang w:val="es-DO"/>
        </w:rPr>
      </w:pPr>
      <w:r>
        <w:rPr>
          <w:rFonts w:ascii="Times New Roman" w:hAnsi="Times New Roman"/>
          <w:b/>
          <w:bCs/>
          <w:color w:val="767171"/>
          <w:sz w:val="24"/>
          <w:szCs w:val="24"/>
          <w:lang w:val="es-DO"/>
        </w:rPr>
        <w:lastRenderedPageBreak/>
        <w:t>Informe ejecutivo de gestión (2020-202</w:t>
      </w:r>
      <w:r w:rsidR="00677DE5">
        <w:rPr>
          <w:rFonts w:ascii="Times New Roman" w:hAnsi="Times New Roman"/>
          <w:b/>
          <w:bCs/>
          <w:color w:val="767171"/>
          <w:sz w:val="24"/>
          <w:szCs w:val="24"/>
          <w:lang w:val="es-DO"/>
        </w:rPr>
        <w:t>4</w:t>
      </w:r>
      <w:r>
        <w:rPr>
          <w:rFonts w:ascii="Times New Roman" w:hAnsi="Times New Roman"/>
          <w:b/>
          <w:bCs/>
          <w:color w:val="767171"/>
          <w:sz w:val="24"/>
          <w:szCs w:val="24"/>
          <w:lang w:val="es-DO"/>
        </w:rPr>
        <w:t>)</w:t>
      </w:r>
    </w:p>
    <w:p w14:paraId="60B601CA" w14:textId="55C3EF19"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El Consejo Nacional de Drogas (CND) ha alcanzado significativos logros misionales durante el periodo 2020-202</w:t>
      </w:r>
      <w:r w:rsidR="00677DE5">
        <w:rPr>
          <w:rFonts w:ascii="Times New Roman" w:hAnsi="Times New Roman"/>
          <w:color w:val="767171"/>
          <w:sz w:val="24"/>
          <w:szCs w:val="24"/>
          <w:lang w:val="es-DO"/>
        </w:rPr>
        <w:t>4</w:t>
      </w:r>
      <w:r w:rsidRPr="000A1590">
        <w:rPr>
          <w:rFonts w:ascii="Times New Roman" w:hAnsi="Times New Roman"/>
          <w:color w:val="767171"/>
          <w:sz w:val="24"/>
          <w:szCs w:val="24"/>
          <w:lang w:val="es-DO"/>
        </w:rPr>
        <w:t xml:space="preserve">, marcando </w:t>
      </w:r>
      <w:r w:rsidR="00DE7CB8">
        <w:rPr>
          <w:rFonts w:ascii="Times New Roman" w:hAnsi="Times New Roman"/>
          <w:color w:val="767171"/>
          <w:sz w:val="24"/>
          <w:szCs w:val="24"/>
          <w:lang w:val="es-DO"/>
        </w:rPr>
        <w:t>puntos</w:t>
      </w:r>
      <w:r w:rsidRPr="000A1590">
        <w:rPr>
          <w:rFonts w:ascii="Times New Roman" w:hAnsi="Times New Roman"/>
          <w:color w:val="767171"/>
          <w:sz w:val="24"/>
          <w:szCs w:val="24"/>
          <w:lang w:val="es-DO"/>
        </w:rPr>
        <w:t xml:space="preserve"> notables en diversas áreas clave:</w:t>
      </w:r>
    </w:p>
    <w:p w14:paraId="416F843D" w14:textId="4108DD06" w:rsid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Durante este periodo, se llevaron a cabo más de </w:t>
      </w:r>
      <w:r w:rsidR="00EA7BC8">
        <w:rPr>
          <w:rFonts w:ascii="Times New Roman" w:hAnsi="Times New Roman"/>
          <w:color w:val="767171"/>
          <w:sz w:val="24"/>
          <w:szCs w:val="24"/>
          <w:lang w:val="es-DO"/>
        </w:rPr>
        <w:t>4</w:t>
      </w:r>
      <w:r w:rsidRPr="000A1590">
        <w:rPr>
          <w:rFonts w:ascii="Times New Roman" w:hAnsi="Times New Roman"/>
          <w:color w:val="767171"/>
          <w:sz w:val="24"/>
          <w:szCs w:val="24"/>
          <w:lang w:val="es-DO"/>
        </w:rPr>
        <w:t>,</w:t>
      </w:r>
      <w:r w:rsidR="00C67F3E">
        <w:rPr>
          <w:rFonts w:ascii="Times New Roman" w:hAnsi="Times New Roman"/>
          <w:color w:val="767171"/>
          <w:sz w:val="24"/>
          <w:szCs w:val="24"/>
          <w:lang w:val="es-DO"/>
        </w:rPr>
        <w:t>515</w:t>
      </w:r>
      <w:r w:rsidRPr="000A1590">
        <w:rPr>
          <w:rFonts w:ascii="Times New Roman" w:hAnsi="Times New Roman"/>
          <w:color w:val="767171"/>
          <w:sz w:val="24"/>
          <w:szCs w:val="24"/>
          <w:lang w:val="es-DO"/>
        </w:rPr>
        <w:t xml:space="preserve"> actividades preventivas a nivel nacional, beneficiando a aproximadamente </w:t>
      </w:r>
      <w:r w:rsidR="00C67F3E">
        <w:rPr>
          <w:rFonts w:ascii="Times New Roman" w:hAnsi="Times New Roman"/>
          <w:color w:val="767171"/>
          <w:sz w:val="24"/>
          <w:szCs w:val="24"/>
          <w:lang w:val="es-DO"/>
        </w:rPr>
        <w:t>203,</w:t>
      </w:r>
      <w:r w:rsidR="00BA01D6">
        <w:rPr>
          <w:rFonts w:ascii="Times New Roman" w:hAnsi="Times New Roman"/>
          <w:color w:val="767171"/>
          <w:sz w:val="24"/>
          <w:szCs w:val="24"/>
          <w:lang w:val="es-DO"/>
        </w:rPr>
        <w:t>668</w:t>
      </w:r>
      <w:r w:rsidRPr="000A1590">
        <w:rPr>
          <w:rFonts w:ascii="Times New Roman" w:hAnsi="Times New Roman"/>
          <w:color w:val="767171"/>
          <w:sz w:val="24"/>
          <w:szCs w:val="24"/>
          <w:lang w:val="es-DO"/>
        </w:rPr>
        <w:t xml:space="preserve"> ciudadanos. Estas acciones no solo brindaron herramientas para una vida sana, sino que también integraron de manera activa y continua componentes de prevención de drogas en 2,</w:t>
      </w:r>
      <w:r w:rsidR="00186361">
        <w:rPr>
          <w:rFonts w:ascii="Times New Roman" w:hAnsi="Times New Roman"/>
          <w:color w:val="767171"/>
          <w:sz w:val="24"/>
          <w:szCs w:val="24"/>
          <w:lang w:val="es-DO"/>
        </w:rPr>
        <w:t>6</w:t>
      </w:r>
      <w:r w:rsidRPr="000A1590">
        <w:rPr>
          <w:rFonts w:ascii="Times New Roman" w:hAnsi="Times New Roman"/>
          <w:color w:val="767171"/>
          <w:sz w:val="24"/>
          <w:szCs w:val="24"/>
          <w:lang w:val="es-DO"/>
        </w:rPr>
        <w:t>6</w:t>
      </w:r>
      <w:r w:rsidR="00186361">
        <w:rPr>
          <w:rFonts w:ascii="Times New Roman" w:hAnsi="Times New Roman"/>
          <w:color w:val="767171"/>
          <w:sz w:val="24"/>
          <w:szCs w:val="24"/>
          <w:lang w:val="es-DO"/>
        </w:rPr>
        <w:t>2</w:t>
      </w:r>
      <w:r w:rsidRPr="000A1590">
        <w:rPr>
          <w:rFonts w:ascii="Times New Roman" w:hAnsi="Times New Roman"/>
          <w:color w:val="767171"/>
          <w:sz w:val="24"/>
          <w:szCs w:val="24"/>
          <w:lang w:val="es-DO"/>
        </w:rPr>
        <w:t xml:space="preserve"> organizaciones en todo el país.</w:t>
      </w:r>
    </w:p>
    <w:p w14:paraId="24A6EBAF" w14:textId="7836A649" w:rsidR="00596EE5" w:rsidRPr="00596EE5" w:rsidRDefault="00596EE5" w:rsidP="00596EE5">
      <w:pPr>
        <w:spacing w:line="360" w:lineRule="auto"/>
        <w:rPr>
          <w:rFonts w:ascii="Times New Roman" w:hAnsi="Times New Roman"/>
          <w:color w:val="767171"/>
          <w:sz w:val="24"/>
          <w:szCs w:val="24"/>
          <w:lang w:val="es-DO"/>
        </w:rPr>
      </w:pPr>
      <w:r w:rsidRPr="00596EE5">
        <w:rPr>
          <w:rFonts w:ascii="Times New Roman" w:hAnsi="Times New Roman"/>
          <w:color w:val="767171"/>
          <w:sz w:val="24"/>
          <w:szCs w:val="24"/>
          <w:lang w:val="es-DO"/>
        </w:rPr>
        <w:t>La coordinación del Taller de Alto Nivel sobre Políticas de Drogas marcó un hito histórico al congregar a más de 25 instituciones nacionales e internacionales. Este evento no solo representó un momento crucial en la colaboración interinstitucional, sino que también estableció un nuevo paradigma en la formulación de políticas responsables sobre drogas en la República Dominicana.</w:t>
      </w:r>
    </w:p>
    <w:p w14:paraId="1B974ABA" w14:textId="0C555D94" w:rsidR="00596EE5" w:rsidRPr="00596EE5" w:rsidRDefault="00596EE5" w:rsidP="00596EE5">
      <w:pPr>
        <w:spacing w:line="360" w:lineRule="auto"/>
        <w:rPr>
          <w:rFonts w:ascii="Times New Roman" w:hAnsi="Times New Roman"/>
          <w:color w:val="767171"/>
          <w:sz w:val="24"/>
          <w:szCs w:val="24"/>
          <w:lang w:val="es-DO"/>
        </w:rPr>
      </w:pPr>
      <w:r w:rsidRPr="00596EE5">
        <w:rPr>
          <w:rFonts w:ascii="Times New Roman" w:hAnsi="Times New Roman"/>
          <w:color w:val="767171"/>
          <w:sz w:val="24"/>
          <w:szCs w:val="24"/>
          <w:lang w:val="es-DO"/>
        </w:rPr>
        <w:t xml:space="preserve">En el ámbito del Programa Construyendo Familias de la UNODC, se llevó a cabo la capacitación de 160 familias en diversas localidades, beneficiando a más de 300 padres, madres y tutores. La ejecución de este programa no solo fomenta el desarrollo de una vida sana en el ámbito familiar, sino que también involucra a instituciones clave como </w:t>
      </w:r>
      <w:proofErr w:type="spellStart"/>
      <w:r w:rsidRPr="00596EE5">
        <w:rPr>
          <w:rFonts w:ascii="Times New Roman" w:hAnsi="Times New Roman"/>
          <w:color w:val="767171"/>
          <w:sz w:val="24"/>
          <w:szCs w:val="24"/>
          <w:lang w:val="es-DO"/>
        </w:rPr>
        <w:t>Children</w:t>
      </w:r>
      <w:proofErr w:type="spellEnd"/>
      <w:r w:rsidRPr="00596EE5">
        <w:rPr>
          <w:rFonts w:ascii="Times New Roman" w:hAnsi="Times New Roman"/>
          <w:color w:val="767171"/>
          <w:sz w:val="24"/>
          <w:szCs w:val="24"/>
          <w:lang w:val="es-DO"/>
        </w:rPr>
        <w:t xml:space="preserve"> International, Casa Abierta, Colegio Dominicano de Psicólogos (CODOPSI) y el Consejo Nacional de Población y Familia (CONAPOFA), consolidando así un esfuerzo conjunto para fortalecer las bases de la comunidad.</w:t>
      </w:r>
    </w:p>
    <w:p w14:paraId="756BA30B" w14:textId="77777777" w:rsidR="00596EE5" w:rsidRDefault="00596EE5" w:rsidP="00596EE5">
      <w:pPr>
        <w:spacing w:line="360" w:lineRule="auto"/>
        <w:rPr>
          <w:rFonts w:ascii="Times New Roman" w:hAnsi="Times New Roman"/>
          <w:color w:val="767171"/>
          <w:sz w:val="24"/>
          <w:szCs w:val="24"/>
          <w:lang w:val="es-DO"/>
        </w:rPr>
      </w:pPr>
      <w:r w:rsidRPr="00596EE5">
        <w:rPr>
          <w:rFonts w:ascii="Times New Roman" w:hAnsi="Times New Roman"/>
          <w:color w:val="767171"/>
          <w:sz w:val="24"/>
          <w:szCs w:val="24"/>
          <w:lang w:val="es-DO"/>
        </w:rPr>
        <w:t>La capacitación en prevención de drogas destinada a 54 cadetes de 4to. año de la XLVI promoción de la Escuela para Cadetes de la Policía Nacional se alinea directamente con las políticas prioritarias del gobierno dominicano, enfocadas en áreas cruciales como la Seguridad Ciudadana, la Educación de Calidad y la Dignidad Ciudadana. Este enfoque estratégico no solo contribuye a la formación integral de los cadetes, sino que también aborda temas fundamentales para el desarrollo y bienestar de la sociedad.</w:t>
      </w:r>
    </w:p>
    <w:p w14:paraId="11DC8488" w14:textId="62FDC88C" w:rsidR="000437AA" w:rsidRDefault="000A1590" w:rsidP="004C506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lastRenderedPageBreak/>
        <w:t>Para regular la calidad de los servicios relacionados con drogas, se estableció la Oficina de Gestión de Centros de Prevención y Tratamiento. Esta oficina, en colaboración con diversas entidades gubernamentales, vela por la acreditación de personas y entidades basándose en estándares de calidad y evidencia de efectividad.</w:t>
      </w:r>
    </w:p>
    <w:p w14:paraId="3001A96B" w14:textId="03ED83CD" w:rsidR="000437AA" w:rsidRDefault="000437AA" w:rsidP="004C506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Con el objetivo de asegurar cobertura para personas en situación de calle con trastorno por uso de sustancias, se firmó un convenio con el Seguro Nacional de Salud (SENASA), logrando afiliar a personas en situación de calle con trastorno por uso de sustancias (TUS). Este es un paso crucial hacia la atención integral de quienes enfrentan desafíos únicos.</w:t>
      </w:r>
    </w:p>
    <w:p w14:paraId="261E09E2" w14:textId="53D51133" w:rsidR="004C5060" w:rsidRPr="004C5060" w:rsidRDefault="004C5060" w:rsidP="004C5060">
      <w:pPr>
        <w:spacing w:line="360" w:lineRule="auto"/>
        <w:rPr>
          <w:rFonts w:ascii="Times New Roman" w:hAnsi="Times New Roman"/>
          <w:color w:val="767171"/>
          <w:sz w:val="24"/>
          <w:szCs w:val="24"/>
          <w:lang w:val="es-DO"/>
        </w:rPr>
      </w:pPr>
      <w:r w:rsidRPr="004C5060">
        <w:rPr>
          <w:rFonts w:ascii="Times New Roman" w:hAnsi="Times New Roman"/>
          <w:color w:val="767171"/>
          <w:sz w:val="24"/>
          <w:szCs w:val="24"/>
          <w:lang w:val="es-DO"/>
        </w:rPr>
        <w:t>El CND también desempeñó un papel crucial en la réplica en República Dominicana del Currículo Universal de Tratamiento, un programa integral de 95 horas dirigido a 43 profesionales que trabajan en servicios de atención para personas con Trastornos por Uso de Sustancias (TUS), respaldado técnicamente por Plan Colombo.</w:t>
      </w:r>
    </w:p>
    <w:p w14:paraId="2A8D151C" w14:textId="696DF90B" w:rsidR="003B5ABB" w:rsidRDefault="004C5060" w:rsidP="004C5060">
      <w:pPr>
        <w:spacing w:line="360" w:lineRule="auto"/>
        <w:rPr>
          <w:rFonts w:ascii="Times New Roman" w:hAnsi="Times New Roman"/>
          <w:color w:val="767171"/>
          <w:sz w:val="24"/>
          <w:szCs w:val="24"/>
          <w:lang w:val="es-DO"/>
        </w:rPr>
      </w:pPr>
      <w:r w:rsidRPr="004C5060">
        <w:rPr>
          <w:rFonts w:ascii="Times New Roman" w:hAnsi="Times New Roman"/>
          <w:color w:val="767171"/>
          <w:sz w:val="24"/>
          <w:szCs w:val="24"/>
          <w:lang w:val="es-DO"/>
        </w:rPr>
        <w:t xml:space="preserve">Mediante la Escuela de Formación en Políticas de Drogas, el CND capacitó a 150 personas mediante tres </w:t>
      </w:r>
      <w:proofErr w:type="gramStart"/>
      <w:r w:rsidRPr="004C5060">
        <w:rPr>
          <w:rFonts w:ascii="Times New Roman" w:hAnsi="Times New Roman"/>
          <w:color w:val="767171"/>
          <w:sz w:val="24"/>
          <w:szCs w:val="24"/>
          <w:lang w:val="es-DO"/>
        </w:rPr>
        <w:t>Masters</w:t>
      </w:r>
      <w:proofErr w:type="gramEnd"/>
      <w:r w:rsidRPr="004C5060">
        <w:rPr>
          <w:rFonts w:ascii="Times New Roman" w:hAnsi="Times New Roman"/>
          <w:color w:val="767171"/>
          <w:sz w:val="24"/>
          <w:szCs w:val="24"/>
          <w:lang w:val="es-DO"/>
        </w:rPr>
        <w:t xml:space="preserve"> </w:t>
      </w:r>
      <w:proofErr w:type="spellStart"/>
      <w:r w:rsidRPr="004C5060">
        <w:rPr>
          <w:rFonts w:ascii="Times New Roman" w:hAnsi="Times New Roman"/>
          <w:color w:val="767171"/>
          <w:sz w:val="24"/>
          <w:szCs w:val="24"/>
          <w:lang w:val="es-DO"/>
        </w:rPr>
        <w:t>Class</w:t>
      </w:r>
      <w:proofErr w:type="spellEnd"/>
      <w:r w:rsidRPr="004C5060">
        <w:rPr>
          <w:rFonts w:ascii="Times New Roman" w:hAnsi="Times New Roman"/>
          <w:color w:val="767171"/>
          <w:sz w:val="24"/>
          <w:szCs w:val="24"/>
          <w:lang w:val="es-DO"/>
        </w:rPr>
        <w:t xml:space="preserve"> en Políticas Públicas, Liderazgo Estratégico y Detección de Sustancias en Aguas Residuales, mejorando las capacidades institucionales en materia de drogas.</w:t>
      </w:r>
    </w:p>
    <w:p w14:paraId="2647B669" w14:textId="1325C1EB" w:rsid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Con el respaldo clave de entidades como la Procuraduría General de la República, el Poder Judicial y el Ministerio de Salud Pública, estamos implementando el Programa Tratamiento bajo Supervisión Judicial (TSJ). Este programa ofrece oportunidades reales a personas con uso problemático de drogas que enfrentan el sistema de justicia por delitos menores, permitiéndoles acceso a alternativas de encarcelamiento que garantizan tratamiento, rehabilitación e integración social.</w:t>
      </w:r>
    </w:p>
    <w:p w14:paraId="64F99409" w14:textId="3AF87065" w:rsidR="00F42F98" w:rsidRPr="000A1590" w:rsidRDefault="00F42F98" w:rsidP="000A1590">
      <w:pPr>
        <w:spacing w:line="360" w:lineRule="auto"/>
        <w:rPr>
          <w:rFonts w:ascii="Times New Roman" w:hAnsi="Times New Roman"/>
          <w:color w:val="767171"/>
          <w:sz w:val="24"/>
          <w:szCs w:val="24"/>
          <w:lang w:val="es-DO"/>
        </w:rPr>
      </w:pPr>
      <w:r>
        <w:rPr>
          <w:rFonts w:ascii="Times New Roman" w:hAnsi="Times New Roman"/>
          <w:color w:val="767171"/>
          <w:sz w:val="24"/>
          <w:szCs w:val="24"/>
          <w:lang w:val="es-DO"/>
        </w:rPr>
        <w:t xml:space="preserve">En coordinación con la Organización Mundial de la Salud (OMS) y la Organización Panamericana de la Salud (OPS), así como </w:t>
      </w:r>
      <w:r w:rsidR="000C4492">
        <w:rPr>
          <w:rFonts w:ascii="Times New Roman" w:hAnsi="Times New Roman"/>
          <w:color w:val="767171"/>
          <w:sz w:val="24"/>
          <w:szCs w:val="24"/>
          <w:lang w:val="es-DO"/>
        </w:rPr>
        <w:t>el Ministerio de Salud Pública</w:t>
      </w:r>
      <w:r w:rsidR="009D3414">
        <w:rPr>
          <w:rFonts w:ascii="Times New Roman" w:hAnsi="Times New Roman"/>
          <w:color w:val="767171"/>
          <w:sz w:val="24"/>
          <w:szCs w:val="24"/>
          <w:lang w:val="es-DO"/>
        </w:rPr>
        <w:t xml:space="preserve"> y</w:t>
      </w:r>
      <w:r w:rsidR="000C4492">
        <w:rPr>
          <w:rFonts w:ascii="Times New Roman" w:hAnsi="Times New Roman"/>
          <w:color w:val="767171"/>
          <w:sz w:val="24"/>
          <w:szCs w:val="24"/>
          <w:lang w:val="es-DO"/>
        </w:rPr>
        <w:t xml:space="preserve"> el Servicio Nacional de Salud (SNS), se formuló una propuesta de Política </w:t>
      </w:r>
      <w:r w:rsidR="00FD3EA1">
        <w:rPr>
          <w:rFonts w:ascii="Times New Roman" w:hAnsi="Times New Roman"/>
          <w:color w:val="767171"/>
          <w:sz w:val="24"/>
          <w:szCs w:val="24"/>
          <w:lang w:val="es-DO"/>
        </w:rPr>
        <w:t>Nacional de Tratamiento para usuarios problemáticos de sustancias psicoactivas en la República Dominicana</w:t>
      </w:r>
      <w:r w:rsidR="009C0A36">
        <w:rPr>
          <w:rFonts w:ascii="Times New Roman" w:hAnsi="Times New Roman"/>
          <w:color w:val="767171"/>
          <w:sz w:val="24"/>
          <w:szCs w:val="24"/>
          <w:lang w:val="es-DO"/>
        </w:rPr>
        <w:t xml:space="preserve">, misma que sirve de marco para una línea de acción basada </w:t>
      </w:r>
      <w:r w:rsidR="009C0A36">
        <w:rPr>
          <w:rFonts w:ascii="Times New Roman" w:hAnsi="Times New Roman"/>
          <w:color w:val="767171"/>
          <w:sz w:val="24"/>
          <w:szCs w:val="24"/>
          <w:lang w:val="es-DO"/>
        </w:rPr>
        <w:lastRenderedPageBreak/>
        <w:t>en la implementación de programas y la organización de servicios de atención, enmarcada en la Política priorizada de gobierno Acceso a Salud Universal.</w:t>
      </w:r>
    </w:p>
    <w:p w14:paraId="282DACB8"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En busca de garantizar el cumplimiento de los derechos fundamentales y adoptar un enfoque de salud, género y derechos humanos, se entregó al Consultor Jurídico del Poder Ejecutivo un anteproyecto de modificación a la Ley No. 50-88. Este proyecto busca rectificar las políticas represivas actuales para abordar de manera más efectiva la problemática de las drogas.</w:t>
      </w:r>
    </w:p>
    <w:p w14:paraId="7B47C8C3" w14:textId="44072128"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Tras la apertura post-COVID-19, se realizaron abordajes integrales a los centros de tratamiento</w:t>
      </w:r>
      <w:r w:rsidR="005033DD">
        <w:rPr>
          <w:rFonts w:ascii="Times New Roman" w:hAnsi="Times New Roman"/>
          <w:color w:val="767171"/>
          <w:sz w:val="24"/>
          <w:szCs w:val="24"/>
          <w:lang w:val="es-DO"/>
        </w:rPr>
        <w:t>, dotándolos</w:t>
      </w:r>
      <w:r w:rsidRPr="000A1590">
        <w:rPr>
          <w:rFonts w:ascii="Times New Roman" w:hAnsi="Times New Roman"/>
          <w:color w:val="767171"/>
          <w:sz w:val="24"/>
          <w:szCs w:val="24"/>
          <w:lang w:val="es-DO"/>
        </w:rPr>
        <w:t xml:space="preserve"> de alimentos, desinfectantes y materiales preventivos, estos centros implementaron fumigaciones y apoyo psicológico virtual y telefónico. La supervisión rigurosa de protocolos sanitarios y control de casos sospechosos garantizó un ambiente seguro para tratamientos continuos.</w:t>
      </w:r>
    </w:p>
    <w:p w14:paraId="0BEDCA58" w14:textId="203590CF"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En respuesta a la crisis, se lanzó la Línea de Apoyo a los Adictos y Familiares, junto con la elaboración de la Guía de Intervención de Primera Ayuda Psicológica en el Contexto de la Pandemia por COVID-19</w:t>
      </w:r>
      <w:r w:rsidR="00473A0E">
        <w:rPr>
          <w:rFonts w:ascii="Times New Roman" w:hAnsi="Times New Roman"/>
          <w:color w:val="767171"/>
          <w:sz w:val="24"/>
          <w:szCs w:val="24"/>
          <w:lang w:val="es-DO"/>
        </w:rPr>
        <w:t xml:space="preserve">. </w:t>
      </w:r>
      <w:r w:rsidRPr="000A1590">
        <w:rPr>
          <w:rFonts w:ascii="Times New Roman" w:hAnsi="Times New Roman"/>
          <w:color w:val="767171"/>
          <w:sz w:val="24"/>
          <w:szCs w:val="24"/>
          <w:lang w:val="es-DO"/>
        </w:rPr>
        <w:t>Estos recursos ofrecen orientación, acompañamiento y referimientos oportunos a personas y familias afectadas por el consumo de drogas.</w:t>
      </w:r>
    </w:p>
    <w:p w14:paraId="3C783BDB" w14:textId="5C001439"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Conforme a los procesos Jurídicos, con el propósito de aumentar los conocimientos legales en materia de drogas y lograr insertar políticas de drogas a nivel nacional, se han realizados  31 acuerdos de cooperación interinstitucional con: DNCD y pastoral de la salud, hospital San Lorenzo de los Minas Ayuntamiento los Alcarrizos, arquidiocesana de la salud, CONANI, UCATECI, Unidad de Análisis Financiera, INTRANT, Federación Dominicana de Medicina en el Deporte, UNPHU, ASODORE, Ayuntamiento de Santo Domingo Este, Autoridad Portuaria, Comedores económicos, Ayuntamiento del Distrito Nacional, Policía Nacional, Ayuntamiento de San Cristóbal, Ayuntamiento de Santo Domingo Norte, CONAPOFA, Asociación de Radiodifusores ADORA, Ministerio de la Juventud, Academia Yanques de New York, Patronato de la nueva Barquita, INFOTEP, UCATEBA, </w:t>
      </w:r>
      <w:proofErr w:type="spellStart"/>
      <w:r w:rsidRPr="000A1590">
        <w:rPr>
          <w:rFonts w:ascii="Times New Roman" w:hAnsi="Times New Roman"/>
          <w:color w:val="767171"/>
          <w:sz w:val="24"/>
          <w:szCs w:val="24"/>
          <w:lang w:val="es-DO"/>
        </w:rPr>
        <w:t>SeNaSa</w:t>
      </w:r>
      <w:proofErr w:type="spellEnd"/>
      <w:r w:rsidRPr="000A1590">
        <w:rPr>
          <w:rFonts w:ascii="Times New Roman" w:hAnsi="Times New Roman"/>
          <w:color w:val="767171"/>
          <w:sz w:val="24"/>
          <w:szCs w:val="24"/>
          <w:lang w:val="es-DO"/>
        </w:rPr>
        <w:t xml:space="preserve">, Convenio con las alcaldías y gobernación de la provincia </w:t>
      </w:r>
      <w:r w:rsidRPr="000A1590">
        <w:rPr>
          <w:rFonts w:ascii="Times New Roman" w:hAnsi="Times New Roman"/>
          <w:color w:val="767171"/>
          <w:sz w:val="24"/>
          <w:szCs w:val="24"/>
          <w:lang w:val="es-DO"/>
        </w:rPr>
        <w:lastRenderedPageBreak/>
        <w:t xml:space="preserve">independencia, ayuntamiento del municipio de Higüey, </w:t>
      </w:r>
      <w:proofErr w:type="spellStart"/>
      <w:r w:rsidRPr="000A1590">
        <w:rPr>
          <w:rFonts w:ascii="Times New Roman" w:hAnsi="Times New Roman"/>
          <w:color w:val="767171"/>
          <w:sz w:val="24"/>
          <w:szCs w:val="24"/>
          <w:lang w:val="es-DO"/>
        </w:rPr>
        <w:t>Dreambig</w:t>
      </w:r>
      <w:proofErr w:type="spellEnd"/>
      <w:r w:rsidRPr="000A1590">
        <w:rPr>
          <w:rFonts w:ascii="Times New Roman" w:hAnsi="Times New Roman"/>
          <w:color w:val="767171"/>
          <w:sz w:val="24"/>
          <w:szCs w:val="24"/>
          <w:lang w:val="es-DO"/>
        </w:rPr>
        <w:t>, Ayuntamiento de San Francisco de Macorís, CESAC, Ayuntamiento de la Provincia de Bahoruc</w:t>
      </w:r>
      <w:r w:rsidR="002D28BB">
        <w:rPr>
          <w:rFonts w:ascii="Times New Roman" w:hAnsi="Times New Roman"/>
          <w:color w:val="767171"/>
          <w:sz w:val="24"/>
          <w:szCs w:val="24"/>
          <w:lang w:val="es-DO"/>
        </w:rPr>
        <w:t xml:space="preserve">o, Pontifica Universidad Católica Madre y Maestra (PUCMM), </w:t>
      </w:r>
      <w:r w:rsidR="00C474D5">
        <w:rPr>
          <w:rFonts w:ascii="Times New Roman" w:hAnsi="Times New Roman"/>
          <w:color w:val="767171"/>
          <w:sz w:val="24"/>
          <w:szCs w:val="24"/>
          <w:lang w:val="es-DO"/>
        </w:rPr>
        <w:t xml:space="preserve">Universidad Católica Nordestana, Academia de los </w:t>
      </w:r>
      <w:proofErr w:type="spellStart"/>
      <w:r w:rsidR="00C474D5">
        <w:rPr>
          <w:rFonts w:ascii="Times New Roman" w:hAnsi="Times New Roman"/>
          <w:color w:val="767171"/>
          <w:sz w:val="24"/>
          <w:szCs w:val="24"/>
          <w:lang w:val="es-DO"/>
        </w:rPr>
        <w:t>Dodger</w:t>
      </w:r>
      <w:proofErr w:type="spellEnd"/>
      <w:r w:rsidR="00C474D5">
        <w:rPr>
          <w:rFonts w:ascii="Times New Roman" w:hAnsi="Times New Roman"/>
          <w:color w:val="767171"/>
          <w:sz w:val="24"/>
          <w:szCs w:val="24"/>
          <w:lang w:val="es-DO"/>
        </w:rPr>
        <w:t xml:space="preserve"> de los Ángeles, Federación de Pastores, Asociación de Baloncesto del Distrito Nacional</w:t>
      </w:r>
      <w:r w:rsidR="00D23901">
        <w:rPr>
          <w:rFonts w:ascii="Times New Roman" w:hAnsi="Times New Roman"/>
          <w:color w:val="767171"/>
          <w:sz w:val="24"/>
          <w:szCs w:val="24"/>
          <w:lang w:val="es-DO"/>
        </w:rPr>
        <w:t xml:space="preserve"> y la Confederación Nacional de Organizaciones del Transporte (CONATRA).</w:t>
      </w:r>
    </w:p>
    <w:p w14:paraId="6B9D08A3" w14:textId="77777777" w:rsid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En materia de Relaciones Internacionales, se mantuvo coordinaciones y enlaces en lo referente a la Comisión Mixta sobre Drogas Colombo-</w:t>
      </w:r>
      <w:proofErr w:type="gramStart"/>
      <w:r w:rsidRPr="000A1590">
        <w:rPr>
          <w:rFonts w:ascii="Times New Roman" w:hAnsi="Times New Roman"/>
          <w:color w:val="767171"/>
          <w:sz w:val="24"/>
          <w:szCs w:val="24"/>
          <w:lang w:val="es-DO"/>
        </w:rPr>
        <w:t>Dominicana</w:t>
      </w:r>
      <w:proofErr w:type="gramEnd"/>
      <w:r w:rsidRPr="000A1590">
        <w:rPr>
          <w:rFonts w:ascii="Times New Roman" w:hAnsi="Times New Roman"/>
          <w:color w:val="767171"/>
          <w:sz w:val="24"/>
          <w:szCs w:val="24"/>
          <w:lang w:val="es-DO"/>
        </w:rPr>
        <w:t xml:space="preserve"> para la Prevención del Uso Indebido y la Represión del Tráfico de Sustancias Estupefacientes y Psicotrópicas. Se dio continuidad a lo concerniente al proyecto Global de Contenedores (CCP). También se realizaron coordinaciones para la implementación del Programa Global contra Delitos Marítimo para Latinoamérica y el Caribe de la UNODC. </w:t>
      </w:r>
    </w:p>
    <w:p w14:paraId="6B1F259E" w14:textId="7223DFEE" w:rsidR="002D54F2" w:rsidRPr="000A1590" w:rsidRDefault="002D54F2" w:rsidP="000A1590">
      <w:pPr>
        <w:spacing w:line="360" w:lineRule="auto"/>
        <w:rPr>
          <w:rFonts w:ascii="Times New Roman" w:hAnsi="Times New Roman"/>
          <w:color w:val="767171"/>
          <w:sz w:val="24"/>
          <w:szCs w:val="24"/>
          <w:lang w:val="es-DO"/>
        </w:rPr>
      </w:pPr>
      <w:r w:rsidRPr="002D54F2">
        <w:rPr>
          <w:rFonts w:ascii="Times New Roman" w:hAnsi="Times New Roman"/>
          <w:color w:val="767171"/>
          <w:sz w:val="24"/>
          <w:szCs w:val="24"/>
          <w:lang w:val="es-DO"/>
        </w:rPr>
        <w:t>El CND participó activamente en la Coordinación General del Grupo de Expertos Gubernamentales de la CICAD y el Mecanismo de Evaluación Multilateral (MEM), contribuyendo al informe final presentado en el Septuagésimo Cuarto Periodo Ordinario de Sesiones de la CICAD en Washington D.C. Asimismo, se capacitó a 80 profesionales de la salud en el Currículo Universal de Tratamiento, respaldando la mejora de los servicios de tratamiento a nivel nacional.</w:t>
      </w:r>
    </w:p>
    <w:p w14:paraId="69958CF2" w14:textId="77348776" w:rsid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 xml:space="preserve">En el ámbito de la investigación, el Observatorio Dominicano de Drogas (ODD), organismo adscrito a este Consejo Nacional de Drogas, se fortaleció el intercambio de información con múltiples organizaciones nacionales e internacionales. Formó parte de la Mesa Redonda de Sistema de Alertas tempranas. Participó y realizó talleres y seminarios de capacitación en Línea sobre Drogas Emergentes y Sistema de Alerta Temprana en la República Dominicana, también, El Taller Sobre Implementación de las Normas Internacionales. Además, El ODD formó parte de El 64º Periodo de Sesiones de la Comisión de Estupefacientes de la Oficina de Naciones Unidad contra la Droga y el Delito. Recibió formación en línea sobre Drogas Emergentes y Sistema de Alertas Tempranas, en países de América Central </w:t>
      </w:r>
      <w:r w:rsidRPr="000A1590">
        <w:rPr>
          <w:rFonts w:ascii="Times New Roman" w:hAnsi="Times New Roman"/>
          <w:color w:val="767171"/>
          <w:sz w:val="24"/>
          <w:szCs w:val="24"/>
          <w:lang w:val="es-DO"/>
        </w:rPr>
        <w:lastRenderedPageBreak/>
        <w:t>y el Caribe. En adición, se incluyó el Sistema 911 a la red de información fortaleciendo el intercambio de información con múltiples organizaciones nacionales.</w:t>
      </w:r>
    </w:p>
    <w:p w14:paraId="29355467" w14:textId="706189C4" w:rsidR="00C119EE" w:rsidRPr="000A1590" w:rsidRDefault="00C119EE" w:rsidP="000A1590">
      <w:pPr>
        <w:spacing w:line="360" w:lineRule="auto"/>
        <w:rPr>
          <w:rFonts w:ascii="Times New Roman" w:hAnsi="Times New Roman"/>
          <w:color w:val="767171"/>
          <w:sz w:val="24"/>
          <w:szCs w:val="24"/>
          <w:lang w:val="es-DO"/>
        </w:rPr>
      </w:pPr>
      <w:r w:rsidRPr="00C119EE">
        <w:rPr>
          <w:rFonts w:ascii="Times New Roman" w:hAnsi="Times New Roman"/>
          <w:color w:val="767171"/>
          <w:sz w:val="24"/>
          <w:szCs w:val="24"/>
          <w:lang w:val="es-DO"/>
        </w:rPr>
        <w:t>La entrega de 40 Kits de Detención de Drogas y Precursores Químicos, donados por el gobierno de Canadá, evidenció la sólida colaboración internacional y el compromiso compartido en el fortalecimiento de las capacidades para combatir el tráfico de drogas. Este valioso aporte fue distribuido por el CND y el Observatorio Dominicano de Drogas, beneficiando a la Dirección Nacional de Control de Drogas, la Dirección General de Aduanas y el Instituto Nacional de Ciencias Forenses.</w:t>
      </w:r>
    </w:p>
    <w:p w14:paraId="294D0F69"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En cuanto al fortalecimiento institucional del CND, se elaboró el Plan Estratégico Institucional alineado al Plan Nacional Plurianual del Sector Público y a la Estrategia Nacional de Desarrollo 2030. La expansión de la estructura organizacional, la creación de 6 nuevas regionales y la Escuela de Formación en Políticas de Drogas han contribuido significativamente al alcance de objetivos más amplios y actuales.</w:t>
      </w:r>
    </w:p>
    <w:p w14:paraId="0C55046B" w14:textId="77777777"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Se realizaron cambios en la estructura presupuestaria programática, permitiendo ejecutar las políticas de drogas desde un aspecto presupuestario alineado con las políticas del actual gobierno.</w:t>
      </w:r>
    </w:p>
    <w:p w14:paraId="3497251C" w14:textId="28C4B94D" w:rsidR="000A1590" w:rsidRPr="000A1590" w:rsidRDefault="000A1590" w:rsidP="000A1590">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Por otro lado, se creó del Sistema de Monitoreo y Evaluación (SISME), el cual es una plataforma informática de gestión responsables del registro, monitoreo y la emisión de información sobre el desempeño institucional de todas las áreas del Consejo Nacional de Drogas según lo establecido en el Plan Operativo Anual (POA), lo que nos permit</w:t>
      </w:r>
      <w:r w:rsidR="007F1732">
        <w:rPr>
          <w:rFonts w:ascii="Times New Roman" w:hAnsi="Times New Roman"/>
          <w:color w:val="767171"/>
          <w:sz w:val="24"/>
          <w:szCs w:val="24"/>
          <w:lang w:val="es-DO"/>
        </w:rPr>
        <w:t>e</w:t>
      </w:r>
      <w:r w:rsidRPr="000A1590">
        <w:rPr>
          <w:rFonts w:ascii="Times New Roman" w:hAnsi="Times New Roman"/>
          <w:color w:val="767171"/>
          <w:sz w:val="24"/>
          <w:szCs w:val="24"/>
          <w:lang w:val="es-DO"/>
        </w:rPr>
        <w:t xml:space="preserve"> evaluar el alcance de las metas establecidas y a su vez los resultados institucionales establecidos en el Plan Estratégico Institucional (PEI).</w:t>
      </w:r>
    </w:p>
    <w:p w14:paraId="73C219E4" w14:textId="0647239A" w:rsidR="005872D7" w:rsidRPr="00613784" w:rsidRDefault="000A1590" w:rsidP="00663B16">
      <w:pPr>
        <w:spacing w:line="360" w:lineRule="auto"/>
        <w:rPr>
          <w:rFonts w:ascii="Times New Roman" w:hAnsi="Times New Roman"/>
          <w:color w:val="767171"/>
          <w:sz w:val="24"/>
          <w:szCs w:val="24"/>
          <w:lang w:val="es-DO"/>
        </w:rPr>
      </w:pPr>
      <w:r w:rsidRPr="000A1590">
        <w:rPr>
          <w:rFonts w:ascii="Times New Roman" w:hAnsi="Times New Roman"/>
          <w:color w:val="767171"/>
          <w:sz w:val="24"/>
          <w:szCs w:val="24"/>
          <w:lang w:val="es-DO"/>
        </w:rPr>
        <w:t>En resumen, estos logros reflejan el compromiso del Consejo Nacional de Drogas en abordar de manera integral los desafíos relacionados con el consumo de drogas. Estos esfuerzos no solo han transformado vidas individuales, sino que también contribuyen a una sociedad más saludable y segura.</w:t>
      </w:r>
    </w:p>
    <w:bookmarkStart w:id="4" w:name="_Toc91613221"/>
    <w:bookmarkStart w:id="5" w:name="_Toc153828872"/>
    <w:p w14:paraId="11AF889C" w14:textId="7A34783C" w:rsidR="00235F1E" w:rsidRPr="00BB1972" w:rsidRDefault="00235F1E" w:rsidP="00BB1972">
      <w:pPr>
        <w:pStyle w:val="Ttulo1"/>
        <w:numPr>
          <w:ilvl w:val="0"/>
          <w:numId w:val="4"/>
        </w:numPr>
        <w:spacing w:after="240"/>
        <w:rPr>
          <w:rFonts w:ascii="Times New Roman" w:hAnsi="Times New Roman"/>
          <w:b/>
          <w:bCs/>
          <w:color w:val="767171"/>
          <w:sz w:val="28"/>
          <w:szCs w:val="28"/>
          <w:lang w:val="en-US"/>
        </w:rPr>
      </w:pPr>
      <w:r w:rsidRPr="00BB1972">
        <w:rPr>
          <w:rFonts w:ascii="Times New Roman" w:hAnsi="Times New Roman"/>
          <w:b/>
          <w:bCs/>
          <w:noProof/>
          <w:color w:val="767171"/>
          <w:sz w:val="28"/>
          <w:szCs w:val="28"/>
          <w:lang w:val="en-US"/>
        </w:rPr>
        <w:lastRenderedPageBreak/>
        <mc:AlternateContent>
          <mc:Choice Requires="wps">
            <w:drawing>
              <wp:anchor distT="0" distB="0" distL="0" distR="0" simplePos="0" relativeHeight="251672064" behindDoc="0" locked="0" layoutInCell="1" allowOverlap="1" wp14:anchorId="37D6829B" wp14:editId="68C85ECD">
                <wp:simplePos x="0" y="0"/>
                <wp:positionH relativeFrom="margin">
                  <wp:posOffset>2146935</wp:posOffset>
                </wp:positionH>
                <wp:positionV relativeFrom="paragraph">
                  <wp:posOffset>255905</wp:posOffset>
                </wp:positionV>
                <wp:extent cx="728345" cy="45085"/>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C8B1D" id="Rectángulo 34" o:spid="_x0000_s1026" style="position:absolute;margin-left:169.05pt;margin-top:20.15pt;width:57.35pt;height:3.55pt;z-index:251672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" fillcolor="#ea272e" stroked="f">
                <w10:wrap anchorx="margin"/>
              </v:rect>
            </w:pict>
          </mc:Fallback>
        </mc:AlternateContent>
      </w:r>
      <w:bookmarkEnd w:id="4"/>
      <w:r w:rsidR="00BB1972">
        <w:rPr>
          <w:rFonts w:ascii="Times New Roman" w:hAnsi="Times New Roman"/>
          <w:b/>
          <w:bCs/>
          <w:color w:val="767171"/>
          <w:sz w:val="28"/>
          <w:szCs w:val="28"/>
          <w:lang w:val="en-US"/>
        </w:rPr>
        <w:t>INFORMACIÓN INSTITUCIONAL</w:t>
      </w:r>
      <w:bookmarkEnd w:id="5"/>
    </w:p>
    <w:p w14:paraId="16188272" w14:textId="744D0AB6" w:rsidR="00235F1E" w:rsidRPr="00235F1E" w:rsidRDefault="00A02C21" w:rsidP="00235F1E">
      <w:pPr>
        <w:spacing w:line="360" w:lineRule="auto"/>
        <w:jc w:val="center"/>
        <w:rPr>
          <w:rFonts w:ascii="Times New Roman" w:eastAsiaTheme="minorHAnsi" w:hAnsi="Times New Roman"/>
          <w:color w:val="767171"/>
          <w:sz w:val="24"/>
          <w:szCs w:val="24"/>
          <w:lang w:val="es-DO"/>
        </w:rPr>
      </w:pPr>
      <w:r>
        <w:rPr>
          <w:rFonts w:ascii="Times New Roman" w:eastAsiaTheme="minorHAnsi" w:hAnsi="Times New Roman"/>
          <w:color w:val="767171"/>
          <w:sz w:val="24"/>
          <w:szCs w:val="24"/>
          <w:lang w:val="es-DO"/>
        </w:rPr>
        <w:t>Memoria</w:t>
      </w:r>
      <w:r w:rsidR="00702C2D">
        <w:rPr>
          <w:rFonts w:ascii="Times New Roman" w:eastAsiaTheme="minorHAnsi" w:hAnsi="Times New Roman"/>
          <w:color w:val="767171"/>
          <w:sz w:val="24"/>
          <w:szCs w:val="24"/>
          <w:lang w:val="es-DO"/>
        </w:rPr>
        <w:t>s</w:t>
      </w:r>
      <w:r>
        <w:rPr>
          <w:rFonts w:ascii="Times New Roman" w:eastAsiaTheme="minorHAnsi" w:hAnsi="Times New Roman"/>
          <w:color w:val="767171"/>
          <w:sz w:val="24"/>
          <w:szCs w:val="24"/>
          <w:lang w:val="es-DO"/>
        </w:rPr>
        <w:t xml:space="preserve"> </w:t>
      </w:r>
      <w:r w:rsidR="00702C2D">
        <w:rPr>
          <w:rFonts w:ascii="Times New Roman" w:eastAsiaTheme="minorHAnsi" w:hAnsi="Times New Roman"/>
          <w:color w:val="767171"/>
          <w:sz w:val="24"/>
          <w:szCs w:val="24"/>
          <w:lang w:val="es-DO"/>
        </w:rPr>
        <w:t>i</w:t>
      </w:r>
      <w:r>
        <w:rPr>
          <w:rFonts w:ascii="Times New Roman" w:eastAsiaTheme="minorHAnsi" w:hAnsi="Times New Roman"/>
          <w:color w:val="767171"/>
          <w:sz w:val="24"/>
          <w:szCs w:val="24"/>
          <w:lang w:val="es-DO"/>
        </w:rPr>
        <w:t>nstitucional</w:t>
      </w:r>
      <w:r w:rsidR="00702C2D">
        <w:rPr>
          <w:rFonts w:ascii="Times New Roman" w:eastAsiaTheme="minorHAnsi" w:hAnsi="Times New Roman"/>
          <w:color w:val="767171"/>
          <w:sz w:val="24"/>
          <w:szCs w:val="24"/>
          <w:lang w:val="es-DO"/>
        </w:rPr>
        <w:t>es</w:t>
      </w:r>
      <w:r w:rsidR="00235F1E" w:rsidRPr="00235F1E">
        <w:rPr>
          <w:rFonts w:ascii="Times New Roman" w:eastAsiaTheme="minorHAnsi" w:hAnsi="Times New Roman"/>
          <w:color w:val="767171"/>
          <w:sz w:val="24"/>
          <w:szCs w:val="24"/>
          <w:lang w:val="es-DO"/>
        </w:rPr>
        <w:t xml:space="preserve"> 202</w:t>
      </w:r>
      <w:r w:rsidR="005872D7">
        <w:rPr>
          <w:rFonts w:ascii="Times New Roman" w:eastAsiaTheme="minorHAnsi" w:hAnsi="Times New Roman"/>
          <w:color w:val="767171"/>
          <w:sz w:val="24"/>
          <w:szCs w:val="24"/>
          <w:lang w:val="es-DO"/>
        </w:rPr>
        <w:t>3</w:t>
      </w:r>
    </w:p>
    <w:p w14:paraId="4551049D" w14:textId="77777777" w:rsidR="00235F1E" w:rsidRPr="00235F1E"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6" w:name="_Toc91613222"/>
      <w:bookmarkStart w:id="7" w:name="_Toc153828873"/>
      <w:r w:rsidRPr="00235F1E">
        <w:rPr>
          <w:rFonts w:ascii="Times New Roman" w:eastAsia="Arial Black" w:hAnsi="Times New Roman"/>
          <w:b/>
          <w:color w:val="767171"/>
          <w:sz w:val="24"/>
          <w:szCs w:val="24"/>
          <w:lang w:val="es-ES"/>
        </w:rPr>
        <w:t>2.1 Marco Filosófico Institucional</w:t>
      </w:r>
      <w:bookmarkEnd w:id="6"/>
      <w:bookmarkEnd w:id="7"/>
      <w:r w:rsidRPr="00235F1E">
        <w:rPr>
          <w:rFonts w:ascii="Times New Roman" w:eastAsia="Arial Black" w:hAnsi="Times New Roman"/>
          <w:b/>
          <w:color w:val="767171"/>
          <w:sz w:val="24"/>
          <w:szCs w:val="24"/>
          <w:lang w:val="es-ES"/>
        </w:rPr>
        <w:t xml:space="preserve"> </w:t>
      </w:r>
    </w:p>
    <w:p w14:paraId="502AD386" w14:textId="77777777" w:rsidR="00235F1E" w:rsidRPr="006F4011" w:rsidRDefault="00235F1E" w:rsidP="006F4011"/>
    <w:p w14:paraId="1601A961" w14:textId="131440BB" w:rsidR="00235F1E" w:rsidRDefault="00235F1E" w:rsidP="00235F1E">
      <w:pPr>
        <w:spacing w:after="0" w:line="360" w:lineRule="auto"/>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 xml:space="preserve">El Consejo Nacional de Drogas se crea bajo la dependencia del Poder Ejecutivo, mediante el artículo 19 de la Ley </w:t>
      </w:r>
      <w:r w:rsidR="003E5036">
        <w:rPr>
          <w:rFonts w:ascii="Times New Roman" w:eastAsiaTheme="minorHAnsi" w:hAnsi="Times New Roman"/>
          <w:color w:val="767171"/>
          <w:sz w:val="24"/>
          <w:szCs w:val="24"/>
          <w:lang w:val="es-ES"/>
        </w:rPr>
        <w:t xml:space="preserve">No. </w:t>
      </w:r>
      <w:r w:rsidRPr="00235F1E">
        <w:rPr>
          <w:rFonts w:ascii="Times New Roman" w:eastAsiaTheme="minorHAnsi" w:hAnsi="Times New Roman"/>
          <w:color w:val="767171"/>
          <w:sz w:val="24"/>
          <w:szCs w:val="24"/>
          <w:lang w:val="es-ES"/>
        </w:rPr>
        <w:t>50-88 del 30 de mayo del año 1988.</w:t>
      </w:r>
    </w:p>
    <w:p w14:paraId="140DC34F" w14:textId="77777777" w:rsidR="00EF2066" w:rsidRPr="00235F1E" w:rsidRDefault="00EF2066" w:rsidP="00235F1E">
      <w:pPr>
        <w:spacing w:after="0" w:line="360" w:lineRule="auto"/>
        <w:rPr>
          <w:rFonts w:ascii="Times New Roman" w:eastAsiaTheme="minorHAnsi" w:hAnsi="Times New Roman"/>
          <w:color w:val="767171"/>
          <w:sz w:val="24"/>
          <w:szCs w:val="24"/>
          <w:lang w:val="es-ES"/>
        </w:rPr>
      </w:pPr>
    </w:p>
    <w:p w14:paraId="1694C054" w14:textId="77777777" w:rsidR="00235F1E" w:rsidRPr="00235F1E" w:rsidRDefault="00235F1E" w:rsidP="00EF2066">
      <w:pPr>
        <w:spacing w:after="0" w:line="360" w:lineRule="auto"/>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Tiene como funciones principales:</w:t>
      </w:r>
    </w:p>
    <w:p w14:paraId="63A314EE" w14:textId="77777777" w:rsidR="00235F1E" w:rsidRPr="00235F1E" w:rsidRDefault="00235F1E" w:rsidP="00EF2066">
      <w:pPr>
        <w:numPr>
          <w:ilvl w:val="0"/>
          <w:numId w:val="20"/>
        </w:numPr>
        <w:spacing w:after="0" w:line="360" w:lineRule="auto"/>
        <w:contextualSpacing/>
        <w:rPr>
          <w:rFonts w:ascii="Times New Roman" w:eastAsia="Times New Roman" w:hAnsi="Times New Roman"/>
          <w:color w:val="767171"/>
          <w:sz w:val="24"/>
          <w:szCs w:val="24"/>
          <w:lang w:val="es-DO" w:eastAsia="es-DO"/>
        </w:rPr>
      </w:pPr>
      <w:r w:rsidRPr="00235F1E">
        <w:rPr>
          <w:rFonts w:ascii="Times New Roman" w:eastAsia="Times New Roman" w:hAnsi="Times New Roman"/>
          <w:color w:val="767171"/>
          <w:sz w:val="24"/>
          <w:szCs w:val="24"/>
          <w:lang w:val="es-DO" w:eastAsia="es-DO"/>
        </w:rPr>
        <w:t xml:space="preserve">Asesorar al Poder Ejecutivo en materia de la problemática de las drogas en la República Dominicana. </w:t>
      </w:r>
    </w:p>
    <w:p w14:paraId="0266D411" w14:textId="77777777" w:rsidR="00235F1E" w:rsidRPr="00235F1E" w:rsidRDefault="00235F1E" w:rsidP="00EF2066">
      <w:pPr>
        <w:numPr>
          <w:ilvl w:val="0"/>
          <w:numId w:val="20"/>
        </w:numPr>
        <w:spacing w:after="0" w:line="360" w:lineRule="auto"/>
        <w:contextualSpacing/>
        <w:rPr>
          <w:rFonts w:ascii="Times New Roman" w:eastAsia="Times New Roman" w:hAnsi="Times New Roman"/>
          <w:color w:val="767171"/>
          <w:sz w:val="24"/>
          <w:szCs w:val="24"/>
          <w:lang w:val="es-DO" w:eastAsia="es-DO"/>
        </w:rPr>
      </w:pPr>
      <w:r w:rsidRPr="00235F1E">
        <w:rPr>
          <w:rFonts w:ascii="Times New Roman" w:eastAsia="Times New Roman" w:hAnsi="Times New Roman"/>
          <w:color w:val="767171"/>
          <w:sz w:val="24"/>
          <w:szCs w:val="24"/>
          <w:lang w:val="es-DO" w:eastAsia="es-DO"/>
        </w:rPr>
        <w:t xml:space="preserve">Revisar, diseñar, desarrollar e implementar la estrategia y campaña nacional contra el consumo, distribución y tráfico de drogas ilícitas en la República Dominicana. </w:t>
      </w:r>
    </w:p>
    <w:p w14:paraId="3DE24F57" w14:textId="77777777" w:rsidR="00235F1E" w:rsidRDefault="00235F1E" w:rsidP="00EF2066">
      <w:pPr>
        <w:numPr>
          <w:ilvl w:val="0"/>
          <w:numId w:val="20"/>
        </w:numPr>
        <w:spacing w:after="0" w:line="360" w:lineRule="auto"/>
        <w:contextualSpacing/>
        <w:rPr>
          <w:rFonts w:ascii="Times New Roman" w:eastAsia="Times New Roman" w:hAnsi="Times New Roman"/>
          <w:color w:val="767171"/>
          <w:sz w:val="24"/>
          <w:szCs w:val="24"/>
          <w:lang w:val="es-DO" w:eastAsia="es-DO"/>
        </w:rPr>
      </w:pPr>
      <w:r w:rsidRPr="00235F1E">
        <w:rPr>
          <w:rFonts w:ascii="Times New Roman" w:eastAsia="Times New Roman" w:hAnsi="Times New Roman"/>
          <w:color w:val="767171"/>
          <w:sz w:val="24"/>
          <w:szCs w:val="24"/>
          <w:lang w:val="es-DO" w:eastAsia="es-DO"/>
        </w:rPr>
        <w:t xml:space="preserve">Proporcionar la coordinación de todos los sectores públicos y privados de la República Dominicana, para detener el tráfico ilícito de drogas a nivel nacional e internacional.  </w:t>
      </w:r>
    </w:p>
    <w:p w14:paraId="2B005019" w14:textId="77777777" w:rsidR="00EF2066" w:rsidRPr="00235F1E" w:rsidRDefault="00EF2066" w:rsidP="00602EDC">
      <w:pPr>
        <w:spacing w:after="0" w:line="360" w:lineRule="auto"/>
        <w:ind w:left="720"/>
        <w:contextualSpacing/>
        <w:rPr>
          <w:rFonts w:ascii="Times New Roman" w:eastAsia="Times New Roman" w:hAnsi="Times New Roman"/>
          <w:color w:val="767171"/>
          <w:sz w:val="24"/>
          <w:szCs w:val="24"/>
          <w:lang w:val="es-DO" w:eastAsia="es-DO"/>
        </w:rPr>
      </w:pPr>
    </w:p>
    <w:p w14:paraId="6D0B5DCA" w14:textId="5FBE231C" w:rsidR="00235F1E" w:rsidRDefault="00235F1E" w:rsidP="00EF2066">
      <w:pPr>
        <w:spacing w:after="0" w:line="360" w:lineRule="auto"/>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Asimismo, asesorado por la Comisión Interamericana para el Control del Abuso de Drogas CICAD/OEA ha asistido a numerosos eventos internacionales con fines de actualizar los procesos que sirven a los planes, proyectos y programas de la Institución.</w:t>
      </w:r>
    </w:p>
    <w:p w14:paraId="248E1494" w14:textId="77777777" w:rsidR="00EF2066" w:rsidRPr="00235F1E" w:rsidRDefault="00EF2066" w:rsidP="00EF2066">
      <w:pPr>
        <w:spacing w:after="0" w:line="360" w:lineRule="auto"/>
        <w:rPr>
          <w:rFonts w:ascii="Times New Roman" w:eastAsiaTheme="minorHAnsi" w:hAnsi="Times New Roman"/>
          <w:color w:val="767171"/>
          <w:sz w:val="24"/>
          <w:szCs w:val="24"/>
          <w:lang w:val="es-ES"/>
        </w:rPr>
      </w:pPr>
    </w:p>
    <w:p w14:paraId="6819F508" w14:textId="77777777" w:rsidR="00235F1E" w:rsidRPr="00235F1E" w:rsidRDefault="00235F1E" w:rsidP="00235F1E">
      <w:pPr>
        <w:spacing w:line="360" w:lineRule="auto"/>
        <w:rPr>
          <w:rFonts w:ascii="Times New Roman" w:eastAsiaTheme="minorHAnsi" w:hAnsi="Times New Roman"/>
          <w:color w:val="767171"/>
          <w:sz w:val="24"/>
          <w:szCs w:val="24"/>
          <w:lang w:val="es-DO"/>
        </w:rPr>
      </w:pPr>
      <w:r w:rsidRPr="00235F1E">
        <w:rPr>
          <w:rFonts w:ascii="Times New Roman" w:eastAsiaTheme="minorHAnsi" w:hAnsi="Times New Roman"/>
          <w:color w:val="767171"/>
          <w:sz w:val="24"/>
          <w:szCs w:val="24"/>
          <w:lang w:val="es-DO"/>
        </w:rPr>
        <w:t>La misión, visión, valores y objetivos que son parte central de la filosofía que rigen esta organización son las siguientes:</w:t>
      </w:r>
    </w:p>
    <w:p w14:paraId="46DA2E6A" w14:textId="77777777" w:rsidR="00235F1E" w:rsidRDefault="00235F1E" w:rsidP="00332086">
      <w:pPr>
        <w:keepNext/>
        <w:keepLines/>
        <w:numPr>
          <w:ilvl w:val="0"/>
          <w:numId w:val="21"/>
        </w:numPr>
        <w:spacing w:before="40" w:after="0"/>
        <w:jc w:val="left"/>
        <w:outlineLvl w:val="2"/>
        <w:rPr>
          <w:rFonts w:ascii="Times New Roman" w:eastAsiaTheme="majorEastAsia" w:hAnsi="Times New Roman"/>
          <w:b/>
          <w:bCs/>
          <w:color w:val="767171"/>
          <w:sz w:val="24"/>
          <w:szCs w:val="24"/>
          <w:lang w:val="es-DO"/>
        </w:rPr>
      </w:pPr>
      <w:bookmarkStart w:id="8" w:name="_Toc91613223"/>
      <w:bookmarkStart w:id="9" w:name="_Toc153828874"/>
      <w:r w:rsidRPr="00235F1E">
        <w:rPr>
          <w:rFonts w:ascii="Times New Roman" w:eastAsiaTheme="majorEastAsia" w:hAnsi="Times New Roman"/>
          <w:b/>
          <w:bCs/>
          <w:color w:val="767171"/>
          <w:sz w:val="24"/>
          <w:szCs w:val="24"/>
          <w:lang w:val="es-DO"/>
        </w:rPr>
        <w:t>Misión</w:t>
      </w:r>
      <w:bookmarkEnd w:id="8"/>
      <w:bookmarkEnd w:id="9"/>
    </w:p>
    <w:p w14:paraId="5891DA34" w14:textId="77777777" w:rsidR="00AD3E74" w:rsidRPr="00235F1E" w:rsidRDefault="00AD3E74" w:rsidP="00AD3E74">
      <w:pPr>
        <w:keepNext/>
        <w:keepLines/>
        <w:spacing w:before="40" w:after="0"/>
        <w:ind w:left="720"/>
        <w:jc w:val="left"/>
        <w:outlineLvl w:val="2"/>
        <w:rPr>
          <w:rFonts w:ascii="Times New Roman" w:eastAsiaTheme="majorEastAsia" w:hAnsi="Times New Roman"/>
          <w:b/>
          <w:bCs/>
          <w:color w:val="767171"/>
          <w:sz w:val="24"/>
          <w:szCs w:val="24"/>
          <w:lang w:val="es-DO"/>
        </w:rPr>
      </w:pPr>
    </w:p>
    <w:p w14:paraId="3F9CB32B" w14:textId="77777777" w:rsidR="00235F1E" w:rsidRDefault="00235F1E" w:rsidP="00235F1E">
      <w:pPr>
        <w:spacing w:after="0" w:line="360" w:lineRule="auto"/>
        <w:ind w:left="720"/>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Reducir el uso, abuso, distribución y tráfico de drogas ilícitas a través del desarrollo, articulación y monitoreo de políticas y estrategias alineadas a la salud y el bienestar de la población dominicana.</w:t>
      </w:r>
    </w:p>
    <w:p w14:paraId="11404959" w14:textId="77777777" w:rsidR="00AD3E74" w:rsidRPr="00235F1E" w:rsidRDefault="00AD3E74" w:rsidP="00335FDD">
      <w:pPr>
        <w:spacing w:after="0" w:line="360" w:lineRule="auto"/>
        <w:rPr>
          <w:rFonts w:ascii="Times New Roman" w:eastAsiaTheme="minorHAnsi" w:hAnsi="Times New Roman"/>
          <w:color w:val="767171"/>
          <w:sz w:val="24"/>
          <w:szCs w:val="24"/>
          <w:lang w:val="es-ES"/>
        </w:rPr>
      </w:pPr>
    </w:p>
    <w:p w14:paraId="7D302D83" w14:textId="77777777" w:rsidR="00235F1E" w:rsidRPr="00235F1E" w:rsidRDefault="00235F1E" w:rsidP="00332086">
      <w:pPr>
        <w:keepNext/>
        <w:keepLines/>
        <w:numPr>
          <w:ilvl w:val="0"/>
          <w:numId w:val="21"/>
        </w:numPr>
        <w:spacing w:before="40" w:after="0"/>
        <w:jc w:val="left"/>
        <w:outlineLvl w:val="2"/>
        <w:rPr>
          <w:rFonts w:ascii="Times New Roman" w:eastAsiaTheme="majorEastAsia" w:hAnsi="Times New Roman"/>
          <w:b/>
          <w:bCs/>
          <w:color w:val="767171"/>
          <w:sz w:val="24"/>
          <w:szCs w:val="24"/>
          <w:lang w:val="es-DO"/>
        </w:rPr>
      </w:pPr>
      <w:bookmarkStart w:id="10" w:name="_Toc91613224"/>
      <w:bookmarkStart w:id="11" w:name="_Toc153828875"/>
      <w:r w:rsidRPr="00235F1E">
        <w:rPr>
          <w:rFonts w:ascii="Times New Roman" w:eastAsiaTheme="majorEastAsia" w:hAnsi="Times New Roman"/>
          <w:b/>
          <w:bCs/>
          <w:color w:val="767171"/>
          <w:sz w:val="24"/>
          <w:szCs w:val="24"/>
          <w:lang w:val="es-DO"/>
        </w:rPr>
        <w:lastRenderedPageBreak/>
        <w:t>Visión</w:t>
      </w:r>
      <w:bookmarkEnd w:id="10"/>
      <w:bookmarkEnd w:id="11"/>
    </w:p>
    <w:p w14:paraId="3C4EE61D" w14:textId="77777777" w:rsidR="00235F1E" w:rsidRPr="00235F1E" w:rsidRDefault="00235F1E" w:rsidP="00235F1E">
      <w:pPr>
        <w:jc w:val="left"/>
        <w:rPr>
          <w:rFonts w:asciiTheme="minorHAnsi" w:eastAsiaTheme="minorHAnsi" w:hAnsiTheme="minorHAnsi" w:cstheme="minorBidi"/>
          <w:color w:val="767171"/>
          <w:sz w:val="22"/>
          <w:lang w:val="es-DO"/>
        </w:rPr>
      </w:pPr>
    </w:p>
    <w:p w14:paraId="39DEB330" w14:textId="77777777" w:rsidR="00235F1E" w:rsidRPr="00235F1E" w:rsidRDefault="00235F1E" w:rsidP="00235F1E">
      <w:pPr>
        <w:tabs>
          <w:tab w:val="decimal" w:pos="8080"/>
        </w:tabs>
        <w:spacing w:after="0" w:line="360" w:lineRule="auto"/>
        <w:ind w:left="720"/>
        <w:rPr>
          <w:rFonts w:ascii="Times New Roman" w:eastAsiaTheme="minorHAnsi" w:hAnsi="Times New Roman"/>
          <w:color w:val="767171"/>
          <w:sz w:val="24"/>
          <w:szCs w:val="24"/>
          <w:lang w:val="es-DO"/>
        </w:rPr>
      </w:pPr>
      <w:r w:rsidRPr="00235F1E">
        <w:rPr>
          <w:rFonts w:ascii="Times New Roman" w:eastAsiaTheme="minorHAnsi" w:hAnsi="Times New Roman"/>
          <w:color w:val="767171"/>
          <w:sz w:val="24"/>
          <w:szCs w:val="24"/>
          <w:lang w:val="es-DO"/>
        </w:rPr>
        <w:t>Ser reconocida como una institución proactiva en generación de políticas innovadoras e integrales con materia de drogas a nivel nacional e internacional, por aportar al bienestar de la población dominicana.</w:t>
      </w:r>
    </w:p>
    <w:p w14:paraId="2F8D0B4F" w14:textId="77777777" w:rsidR="00235F1E" w:rsidRPr="00235F1E" w:rsidRDefault="00235F1E" w:rsidP="00235F1E">
      <w:pPr>
        <w:tabs>
          <w:tab w:val="decimal" w:pos="8080"/>
        </w:tabs>
        <w:spacing w:after="0" w:line="360" w:lineRule="auto"/>
        <w:ind w:left="720"/>
        <w:rPr>
          <w:rFonts w:ascii="Times New Roman" w:eastAsiaTheme="minorHAnsi" w:hAnsi="Times New Roman"/>
          <w:color w:val="767171"/>
          <w:sz w:val="24"/>
          <w:szCs w:val="24"/>
          <w:lang w:val="es-DO"/>
        </w:rPr>
      </w:pPr>
    </w:p>
    <w:p w14:paraId="50F7AB7E" w14:textId="77777777" w:rsidR="00235F1E" w:rsidRPr="00235F1E" w:rsidRDefault="00235F1E" w:rsidP="00332086">
      <w:pPr>
        <w:keepNext/>
        <w:keepLines/>
        <w:numPr>
          <w:ilvl w:val="0"/>
          <w:numId w:val="21"/>
        </w:numPr>
        <w:spacing w:before="40" w:after="0"/>
        <w:jc w:val="left"/>
        <w:outlineLvl w:val="2"/>
        <w:rPr>
          <w:rFonts w:ascii="Times New Roman" w:eastAsiaTheme="majorEastAsia" w:hAnsi="Times New Roman"/>
          <w:b/>
          <w:bCs/>
          <w:color w:val="767171"/>
          <w:sz w:val="24"/>
          <w:szCs w:val="24"/>
          <w:lang w:val="es-DO"/>
        </w:rPr>
      </w:pPr>
      <w:bookmarkStart w:id="12" w:name="_Toc91613225"/>
      <w:bookmarkStart w:id="13" w:name="_Toc153828876"/>
      <w:r w:rsidRPr="00235F1E">
        <w:rPr>
          <w:rFonts w:ascii="Times New Roman" w:eastAsiaTheme="majorEastAsia" w:hAnsi="Times New Roman"/>
          <w:b/>
          <w:bCs/>
          <w:color w:val="767171"/>
          <w:sz w:val="24"/>
          <w:szCs w:val="24"/>
          <w:lang w:val="es-DO"/>
        </w:rPr>
        <w:t>Valores</w:t>
      </w:r>
      <w:bookmarkEnd w:id="12"/>
      <w:bookmarkEnd w:id="13"/>
    </w:p>
    <w:p w14:paraId="487AD9CA" w14:textId="77777777" w:rsidR="00235F1E" w:rsidRPr="00235F1E" w:rsidRDefault="00235F1E" w:rsidP="00235F1E">
      <w:pPr>
        <w:tabs>
          <w:tab w:val="decimal" w:pos="8080"/>
        </w:tabs>
        <w:spacing w:after="0" w:line="360" w:lineRule="auto"/>
        <w:ind w:left="720"/>
        <w:rPr>
          <w:rFonts w:ascii="Times New Roman" w:eastAsiaTheme="minorHAnsi" w:hAnsi="Times New Roman"/>
          <w:color w:val="767171"/>
          <w:sz w:val="24"/>
          <w:szCs w:val="24"/>
          <w:lang w:val="es-DO"/>
        </w:rPr>
      </w:pPr>
    </w:p>
    <w:p w14:paraId="2C01EC22"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Igualdad</w:t>
      </w:r>
    </w:p>
    <w:p w14:paraId="60CC8E58"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Integridad</w:t>
      </w:r>
    </w:p>
    <w:p w14:paraId="227DB670"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Liderazgo</w:t>
      </w:r>
    </w:p>
    <w:p w14:paraId="4BCCB2D0"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Solidaridad</w:t>
      </w:r>
    </w:p>
    <w:p w14:paraId="06F4C463"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Responsabilidad</w:t>
      </w:r>
    </w:p>
    <w:p w14:paraId="771EAFE0"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Compromiso</w:t>
      </w:r>
    </w:p>
    <w:p w14:paraId="6F4E2121" w14:textId="77777777" w:rsidR="00235F1E" w:rsidRPr="00235F1E" w:rsidRDefault="00235F1E" w:rsidP="00235F1E">
      <w:pPr>
        <w:spacing w:after="0" w:line="360" w:lineRule="auto"/>
        <w:rPr>
          <w:rFonts w:ascii="Times New Roman" w:eastAsiaTheme="minorHAnsi" w:hAnsi="Times New Roman"/>
          <w:color w:val="767171"/>
          <w:sz w:val="24"/>
          <w:szCs w:val="24"/>
          <w:lang w:val="es-ES"/>
        </w:rPr>
      </w:pPr>
    </w:p>
    <w:p w14:paraId="2359D977" w14:textId="77777777" w:rsidR="00235F1E" w:rsidRPr="00602EDC"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14" w:name="_Toc91613226"/>
      <w:bookmarkStart w:id="15" w:name="_Toc153828877"/>
      <w:r w:rsidRPr="00602EDC">
        <w:rPr>
          <w:rFonts w:ascii="Times New Roman" w:eastAsia="Arial Black" w:hAnsi="Times New Roman"/>
          <w:b/>
          <w:color w:val="767171"/>
          <w:sz w:val="24"/>
          <w:szCs w:val="24"/>
          <w:lang w:val="es-ES"/>
        </w:rPr>
        <w:t>2.2 Base legal</w:t>
      </w:r>
      <w:bookmarkEnd w:id="14"/>
      <w:bookmarkEnd w:id="15"/>
      <w:r w:rsidRPr="00602EDC">
        <w:rPr>
          <w:rFonts w:ascii="Times New Roman" w:eastAsia="Arial Black" w:hAnsi="Times New Roman"/>
          <w:b/>
          <w:color w:val="767171"/>
          <w:sz w:val="24"/>
          <w:szCs w:val="24"/>
          <w:lang w:val="es-ES"/>
        </w:rPr>
        <w:t xml:space="preserve"> </w:t>
      </w:r>
    </w:p>
    <w:p w14:paraId="48F8620D" w14:textId="77777777" w:rsidR="00235F1E" w:rsidRPr="00602EDC" w:rsidRDefault="00235F1E" w:rsidP="00602EDC"/>
    <w:p w14:paraId="7BD672EC" w14:textId="3E9C1C38" w:rsidR="00235F1E" w:rsidRDefault="005F4AAF" w:rsidP="00602EDC">
      <w:pPr>
        <w:pStyle w:val="Prrafodelista"/>
        <w:numPr>
          <w:ilvl w:val="0"/>
          <w:numId w:val="25"/>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Ley No</w:t>
      </w:r>
      <w:r w:rsidR="00235F1E" w:rsidRPr="00602EDC">
        <w:rPr>
          <w:rFonts w:ascii="Times New Roman" w:eastAsia="Times New Roman" w:hAnsi="Times New Roman"/>
          <w:b/>
          <w:color w:val="767171"/>
          <w:sz w:val="24"/>
          <w:szCs w:val="24"/>
          <w:lang w:val="es-DO" w:eastAsia="es-DO"/>
        </w:rPr>
        <w:t>. 105-87,</w:t>
      </w:r>
      <w:r w:rsidR="00235F1E" w:rsidRPr="00602EDC">
        <w:rPr>
          <w:rFonts w:ascii="Times New Roman" w:eastAsia="Times New Roman" w:hAnsi="Times New Roman"/>
          <w:color w:val="767171"/>
          <w:sz w:val="24"/>
          <w:szCs w:val="24"/>
          <w:lang w:val="es-DO" w:eastAsia="es-DO"/>
        </w:rPr>
        <w:t xml:space="preserve"> de fecha 25 de noviembre de 1987, que ordena colocar en los puertos, aeropuertos, hoteles, restaurantes y lugares frecuentados por turistas la inscripción: “En todo el Territorio de la República Dominicana el Tráfico, Posesión y Consumo de Drogas y Estupefacientes está penalizado por la Ley”.</w:t>
      </w:r>
    </w:p>
    <w:p w14:paraId="4D2357A0" w14:textId="77777777" w:rsidR="00602EDC" w:rsidRPr="00602EDC" w:rsidRDefault="00602EDC" w:rsidP="00602EDC">
      <w:pPr>
        <w:pStyle w:val="Prrafodelista"/>
        <w:tabs>
          <w:tab w:val="left" w:pos="3645"/>
        </w:tabs>
        <w:spacing w:after="0" w:line="360" w:lineRule="auto"/>
        <w:rPr>
          <w:rFonts w:ascii="Times New Roman" w:eastAsia="Times New Roman" w:hAnsi="Times New Roman"/>
          <w:color w:val="767171"/>
          <w:sz w:val="24"/>
          <w:szCs w:val="24"/>
          <w:lang w:val="es-DO" w:eastAsia="es-DO"/>
        </w:rPr>
      </w:pPr>
    </w:p>
    <w:p w14:paraId="6D03BEA5" w14:textId="16E10BFF" w:rsidR="00235F1E" w:rsidRDefault="005F4AAF" w:rsidP="00602EDC">
      <w:pPr>
        <w:pStyle w:val="Prrafodelista"/>
        <w:numPr>
          <w:ilvl w:val="0"/>
          <w:numId w:val="24"/>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Ley No</w:t>
      </w:r>
      <w:r w:rsidR="00235F1E" w:rsidRPr="00602EDC">
        <w:rPr>
          <w:rFonts w:ascii="Times New Roman" w:eastAsia="Times New Roman" w:hAnsi="Times New Roman"/>
          <w:b/>
          <w:color w:val="767171"/>
          <w:sz w:val="24"/>
          <w:szCs w:val="24"/>
          <w:lang w:val="es-DO" w:eastAsia="es-DO"/>
        </w:rPr>
        <w:t>. 50-88,</w:t>
      </w:r>
      <w:r w:rsidR="00235F1E" w:rsidRPr="00602EDC">
        <w:rPr>
          <w:rFonts w:ascii="Times New Roman" w:eastAsia="Times New Roman" w:hAnsi="Times New Roman"/>
          <w:color w:val="767171"/>
          <w:sz w:val="24"/>
          <w:szCs w:val="24"/>
          <w:lang w:val="es-DO" w:eastAsia="es-DO"/>
        </w:rPr>
        <w:t xml:space="preserve"> sobre Drogas y Sustancias Controladas de la República Dominicana. (El Párrafo del artículo 76, y los artículos del 99 al 115, derogados por la Ley No.72-02, de fecha 7 de julio del 2002, Sobre Lavado de Activos Provenientes del Tráfico Ilícito de Drogas, Sustancias Controladas y otras Infracciones Graves).</w:t>
      </w:r>
    </w:p>
    <w:p w14:paraId="02FDE774" w14:textId="77777777" w:rsidR="00602EDC" w:rsidRPr="00602EDC" w:rsidRDefault="00602EDC" w:rsidP="00602EDC">
      <w:pPr>
        <w:pStyle w:val="Prrafodelista"/>
        <w:tabs>
          <w:tab w:val="left" w:pos="3645"/>
        </w:tabs>
        <w:spacing w:after="0" w:line="360" w:lineRule="auto"/>
        <w:rPr>
          <w:rFonts w:ascii="Times New Roman" w:eastAsia="Times New Roman" w:hAnsi="Times New Roman"/>
          <w:color w:val="767171"/>
          <w:sz w:val="24"/>
          <w:szCs w:val="24"/>
          <w:lang w:val="es-DO" w:eastAsia="es-DO"/>
        </w:rPr>
      </w:pPr>
    </w:p>
    <w:p w14:paraId="43B5A3F9" w14:textId="1292EC6F" w:rsidR="00235F1E" w:rsidRPr="00602EDC" w:rsidRDefault="003E5036" w:rsidP="00602EDC">
      <w:pPr>
        <w:pStyle w:val="Prrafodelista"/>
        <w:numPr>
          <w:ilvl w:val="0"/>
          <w:numId w:val="24"/>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lastRenderedPageBreak/>
        <w:t>Ley No</w:t>
      </w:r>
      <w:r w:rsidR="00235F1E" w:rsidRPr="00602EDC">
        <w:rPr>
          <w:rFonts w:ascii="Times New Roman" w:eastAsia="Times New Roman" w:hAnsi="Times New Roman"/>
          <w:b/>
          <w:color w:val="767171"/>
          <w:sz w:val="24"/>
          <w:szCs w:val="24"/>
          <w:lang w:val="es-DO" w:eastAsia="es-DO"/>
        </w:rPr>
        <w:t>. 26-91,</w:t>
      </w:r>
      <w:r w:rsidR="00235F1E" w:rsidRPr="00602EDC">
        <w:rPr>
          <w:rFonts w:ascii="Times New Roman" w:eastAsia="Times New Roman" w:hAnsi="Times New Roman"/>
          <w:color w:val="767171"/>
          <w:sz w:val="24"/>
          <w:szCs w:val="24"/>
          <w:lang w:val="es-DO" w:eastAsia="es-DO"/>
        </w:rPr>
        <w:t xml:space="preserve"> de fecha 15 de octubre de 1991. G.O. No 9818, referente a campañas, cursos, programas de lucha, educación sobre drogas y rehabilitación de adictos a drogas narcóticas y sustancias controladas.</w:t>
      </w:r>
    </w:p>
    <w:p w14:paraId="2A604DD1" w14:textId="26F6510F" w:rsidR="00235F1E" w:rsidRDefault="003E5036" w:rsidP="00602EDC">
      <w:pPr>
        <w:pStyle w:val="Prrafodelista"/>
        <w:numPr>
          <w:ilvl w:val="0"/>
          <w:numId w:val="24"/>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Ley No</w:t>
      </w:r>
      <w:r w:rsidR="00235F1E" w:rsidRPr="00602EDC">
        <w:rPr>
          <w:rFonts w:ascii="Times New Roman" w:eastAsia="Times New Roman" w:hAnsi="Times New Roman"/>
          <w:b/>
          <w:color w:val="767171"/>
          <w:sz w:val="24"/>
          <w:szCs w:val="24"/>
          <w:lang w:val="es-DO" w:eastAsia="es-DO"/>
        </w:rPr>
        <w:t>. 155-17</w:t>
      </w:r>
      <w:r w:rsidR="00235F1E" w:rsidRPr="00602EDC">
        <w:rPr>
          <w:rFonts w:ascii="Times New Roman" w:eastAsia="Times New Roman" w:hAnsi="Times New Roman"/>
          <w:color w:val="767171"/>
          <w:sz w:val="24"/>
          <w:szCs w:val="24"/>
          <w:lang w:val="es-DO" w:eastAsia="es-DO"/>
        </w:rPr>
        <w:t>, de fecha 31 de mayo del 2017, contra el Lavado de Activos y el Financiamiento del Terrorismo.</w:t>
      </w:r>
    </w:p>
    <w:p w14:paraId="06AD9CA3" w14:textId="77777777" w:rsidR="00602EDC" w:rsidRPr="00602EDC" w:rsidRDefault="00602EDC" w:rsidP="00602EDC">
      <w:pPr>
        <w:pStyle w:val="Prrafodelista"/>
        <w:tabs>
          <w:tab w:val="left" w:pos="3645"/>
        </w:tabs>
        <w:spacing w:after="0" w:line="360" w:lineRule="auto"/>
        <w:rPr>
          <w:rFonts w:ascii="Times New Roman" w:eastAsia="Times New Roman" w:hAnsi="Times New Roman"/>
          <w:color w:val="767171"/>
          <w:sz w:val="24"/>
          <w:szCs w:val="24"/>
          <w:lang w:val="es-DO" w:eastAsia="es-DO"/>
        </w:rPr>
      </w:pPr>
    </w:p>
    <w:p w14:paraId="72644A3C" w14:textId="6FE9B5A4" w:rsidR="00602EDC" w:rsidRDefault="003E5036" w:rsidP="00602ED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 xml:space="preserve">Decreto </w:t>
      </w:r>
      <w:proofErr w:type="gramStart"/>
      <w:r>
        <w:rPr>
          <w:rFonts w:ascii="Times New Roman" w:eastAsia="Times New Roman" w:hAnsi="Times New Roman"/>
          <w:b/>
          <w:color w:val="767171"/>
          <w:sz w:val="24"/>
          <w:szCs w:val="24"/>
          <w:lang w:val="es-DO" w:eastAsia="es-DO"/>
        </w:rPr>
        <w:t>No</w:t>
      </w:r>
      <w:r w:rsidR="00235F1E" w:rsidRPr="00602EDC">
        <w:rPr>
          <w:rFonts w:ascii="Times New Roman" w:eastAsia="Times New Roman" w:hAnsi="Times New Roman"/>
          <w:b/>
          <w:color w:val="767171"/>
          <w:sz w:val="24"/>
          <w:szCs w:val="24"/>
          <w:lang w:val="es-DO" w:eastAsia="es-DO"/>
        </w:rPr>
        <w:t>.  339</w:t>
      </w:r>
      <w:proofErr w:type="gramEnd"/>
      <w:r w:rsidR="00235F1E" w:rsidRPr="00602EDC">
        <w:rPr>
          <w:rFonts w:ascii="Times New Roman" w:eastAsia="Times New Roman" w:hAnsi="Times New Roman"/>
          <w:b/>
          <w:color w:val="767171"/>
          <w:sz w:val="24"/>
          <w:szCs w:val="24"/>
          <w:lang w:val="es-DO" w:eastAsia="es-DO"/>
        </w:rPr>
        <w:t>-88,</w:t>
      </w:r>
      <w:r w:rsidR="00235F1E" w:rsidRPr="00602EDC">
        <w:rPr>
          <w:rFonts w:ascii="Times New Roman" w:eastAsia="Times New Roman" w:hAnsi="Times New Roman"/>
          <w:color w:val="767171"/>
          <w:sz w:val="24"/>
          <w:szCs w:val="24"/>
          <w:lang w:val="es-DO" w:eastAsia="es-DO"/>
        </w:rPr>
        <w:t xml:space="preserve"> de fecha 25 de julio de 1988, que declara el 26 de junio de cada año como "Día Nacional de la Lucha Contra el Uso Indebido de Drogas".</w:t>
      </w:r>
    </w:p>
    <w:p w14:paraId="03AD7007" w14:textId="77777777" w:rsidR="00602EDC" w:rsidRPr="00602EDC" w:rsidRDefault="00602EDC" w:rsidP="00602EDC">
      <w:pPr>
        <w:spacing w:after="0" w:line="360" w:lineRule="auto"/>
        <w:rPr>
          <w:rFonts w:ascii="Times New Roman" w:eastAsia="Times New Roman" w:hAnsi="Times New Roman"/>
          <w:color w:val="767171"/>
          <w:sz w:val="24"/>
          <w:szCs w:val="24"/>
          <w:lang w:val="es-DO" w:eastAsia="es-DO"/>
        </w:rPr>
      </w:pPr>
    </w:p>
    <w:p w14:paraId="578681F9" w14:textId="2C62539E" w:rsidR="00235F1E" w:rsidRPr="00602EDC" w:rsidRDefault="003E5036" w:rsidP="00602ED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602EDC">
        <w:rPr>
          <w:rFonts w:ascii="Times New Roman" w:eastAsia="Times New Roman" w:hAnsi="Times New Roman"/>
          <w:b/>
          <w:color w:val="767171"/>
          <w:sz w:val="24"/>
          <w:szCs w:val="24"/>
          <w:lang w:val="es-DO" w:eastAsia="es-DO"/>
        </w:rPr>
        <w:t>. 288-96,</w:t>
      </w:r>
      <w:r w:rsidR="00235F1E" w:rsidRPr="00602EDC">
        <w:rPr>
          <w:rFonts w:ascii="Times New Roman" w:eastAsia="Times New Roman" w:hAnsi="Times New Roman"/>
          <w:color w:val="767171"/>
          <w:sz w:val="24"/>
          <w:szCs w:val="24"/>
          <w:lang w:val="es-DO" w:eastAsia="es-DO"/>
        </w:rPr>
        <w:t xml:space="preserve"> que establece el "Reglamento de la Ley 50-88". (El Art. 7, y Capítulo VI, derogados por la Ley No.72-02, de fecha 7 de junio del 2002, Sobre Lavado de Activos Provenientes del Tráfico Ilícito de Drogas, Sustancias Controladas y otras Infracciones Graves).</w:t>
      </w:r>
    </w:p>
    <w:p w14:paraId="7F526B14" w14:textId="77777777" w:rsidR="00602EDC" w:rsidRPr="00235F1E" w:rsidRDefault="00602EDC" w:rsidP="00602EDC">
      <w:pPr>
        <w:spacing w:after="0" w:line="360" w:lineRule="auto"/>
        <w:ind w:left="540"/>
        <w:contextualSpacing/>
        <w:rPr>
          <w:rFonts w:ascii="Times New Roman" w:eastAsia="Times New Roman" w:hAnsi="Times New Roman"/>
          <w:color w:val="767171"/>
          <w:sz w:val="24"/>
          <w:szCs w:val="24"/>
          <w:lang w:val="es-DO" w:eastAsia="es-DO"/>
        </w:rPr>
      </w:pPr>
    </w:p>
    <w:p w14:paraId="5E350D5D" w14:textId="25059553" w:rsidR="00235F1E" w:rsidRDefault="003E5036" w:rsidP="00DF25D5">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DF25D5">
        <w:rPr>
          <w:rFonts w:ascii="Times New Roman" w:eastAsia="Times New Roman" w:hAnsi="Times New Roman"/>
          <w:b/>
          <w:color w:val="767171"/>
          <w:sz w:val="24"/>
          <w:szCs w:val="24"/>
          <w:lang w:val="es-DO" w:eastAsia="es-DO"/>
        </w:rPr>
        <w:t>. 330-00,</w:t>
      </w:r>
      <w:r w:rsidR="00235F1E" w:rsidRPr="00DF25D5">
        <w:rPr>
          <w:rFonts w:ascii="Times New Roman" w:eastAsia="Times New Roman" w:hAnsi="Times New Roman"/>
          <w:color w:val="767171"/>
          <w:sz w:val="24"/>
          <w:szCs w:val="24"/>
          <w:lang w:val="es-DO" w:eastAsia="es-DO"/>
        </w:rPr>
        <w:t xml:space="preserve"> de fecha 26 de julio de 2000, que aprueba el "Plan Nacional Antidrogas 2000-2005", elaborado por el Consejo Nacional de Drogas. Decreto 19-03, de fecha 14 de enero del 2003, que establece el procedimiento para el funcionamiento de la Oficina de Custodia y Administración de Bienes Incautados y Decomisados, creada por la Ley 72-02, de fecha 7 de junio del 2002.</w:t>
      </w:r>
    </w:p>
    <w:p w14:paraId="02FD906A" w14:textId="77777777" w:rsidR="00DF25D5" w:rsidRDefault="00DF25D5" w:rsidP="00DF25D5">
      <w:pPr>
        <w:spacing w:after="0" w:line="360" w:lineRule="auto"/>
        <w:contextualSpacing/>
        <w:rPr>
          <w:rFonts w:ascii="Times New Roman" w:eastAsia="Times New Roman" w:hAnsi="Times New Roman"/>
          <w:color w:val="767171"/>
          <w:sz w:val="24"/>
          <w:szCs w:val="24"/>
          <w:lang w:val="es-DO" w:eastAsia="es-DO"/>
        </w:rPr>
      </w:pPr>
    </w:p>
    <w:p w14:paraId="344E95CF" w14:textId="3434EB96" w:rsidR="00235F1E" w:rsidRDefault="003E5036" w:rsidP="00DF25D5">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DF25D5">
        <w:rPr>
          <w:rFonts w:ascii="Times New Roman" w:eastAsia="Times New Roman" w:hAnsi="Times New Roman"/>
          <w:b/>
          <w:color w:val="767171"/>
          <w:sz w:val="24"/>
          <w:szCs w:val="24"/>
          <w:lang w:val="es-DO" w:eastAsia="es-DO"/>
        </w:rPr>
        <w:t>. 19-03,</w:t>
      </w:r>
      <w:r w:rsidR="00235F1E" w:rsidRPr="00DF25D5">
        <w:rPr>
          <w:rFonts w:ascii="Times New Roman" w:eastAsia="Times New Roman" w:hAnsi="Times New Roman"/>
          <w:color w:val="767171"/>
          <w:sz w:val="24"/>
          <w:szCs w:val="24"/>
          <w:lang w:val="es-DO" w:eastAsia="es-DO"/>
        </w:rPr>
        <w:t xml:space="preserve"> de fecha 14 de enero del 2003, que establece el procedimiento para el funcionamiento de la Oficina de Custodia y Administración de Bienes Incautados y Decomisados, creada por la derogada Ley 72-02, de fecha 07 de junio del 2002.</w:t>
      </w:r>
    </w:p>
    <w:p w14:paraId="723D1347" w14:textId="77777777" w:rsidR="00DF25D5" w:rsidRPr="00DF25D5" w:rsidRDefault="00DF25D5" w:rsidP="00DF25D5">
      <w:pPr>
        <w:spacing w:after="0" w:line="360" w:lineRule="auto"/>
        <w:rPr>
          <w:rFonts w:ascii="Times New Roman" w:eastAsia="Times New Roman" w:hAnsi="Times New Roman"/>
          <w:color w:val="767171"/>
          <w:sz w:val="24"/>
          <w:szCs w:val="24"/>
          <w:lang w:val="es-DO" w:eastAsia="es-DO"/>
        </w:rPr>
      </w:pPr>
    </w:p>
    <w:p w14:paraId="45D5E4B0" w14:textId="6573296D" w:rsidR="00235F1E" w:rsidRDefault="003E5036" w:rsidP="008B55E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8B55EC">
        <w:rPr>
          <w:rFonts w:ascii="Times New Roman" w:eastAsia="Times New Roman" w:hAnsi="Times New Roman"/>
          <w:b/>
          <w:color w:val="767171"/>
          <w:sz w:val="24"/>
          <w:szCs w:val="24"/>
          <w:lang w:val="es-DO" w:eastAsia="es-DO"/>
        </w:rPr>
        <w:t xml:space="preserve">. 571-05, </w:t>
      </w:r>
      <w:r w:rsidR="00235F1E" w:rsidRPr="008B55EC">
        <w:rPr>
          <w:rFonts w:ascii="Times New Roman" w:eastAsia="Times New Roman" w:hAnsi="Times New Roman"/>
          <w:color w:val="767171"/>
          <w:sz w:val="24"/>
          <w:szCs w:val="24"/>
          <w:lang w:val="es-DO" w:eastAsia="es-DO"/>
        </w:rPr>
        <w:t>de fecha 11 de octubre del año 2005.</w:t>
      </w:r>
    </w:p>
    <w:p w14:paraId="13210D12" w14:textId="77777777" w:rsidR="008B55EC" w:rsidRPr="008B55EC" w:rsidRDefault="008B55EC" w:rsidP="008B55EC">
      <w:pPr>
        <w:pStyle w:val="Prrafodelista"/>
        <w:rPr>
          <w:rFonts w:ascii="Times New Roman" w:eastAsia="Times New Roman" w:hAnsi="Times New Roman"/>
          <w:color w:val="767171"/>
          <w:sz w:val="24"/>
          <w:szCs w:val="24"/>
          <w:lang w:val="es-DO" w:eastAsia="es-DO"/>
        </w:rPr>
      </w:pPr>
    </w:p>
    <w:p w14:paraId="39B32082" w14:textId="53E63B75" w:rsidR="00235F1E" w:rsidRPr="008B55EC" w:rsidRDefault="003E5036" w:rsidP="008B55E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lastRenderedPageBreak/>
        <w:t>Decreto No</w:t>
      </w:r>
      <w:r w:rsidR="00235F1E" w:rsidRPr="008B55EC">
        <w:rPr>
          <w:rFonts w:ascii="Times New Roman" w:eastAsia="Times New Roman" w:hAnsi="Times New Roman"/>
          <w:b/>
          <w:color w:val="767171"/>
          <w:sz w:val="24"/>
          <w:szCs w:val="24"/>
          <w:lang w:val="es-DO" w:eastAsia="es-DO"/>
        </w:rPr>
        <w:t>. 749-08,</w:t>
      </w:r>
      <w:r w:rsidR="00235F1E" w:rsidRPr="008B55EC">
        <w:rPr>
          <w:rFonts w:ascii="Times New Roman" w:eastAsia="Times New Roman" w:hAnsi="Times New Roman"/>
          <w:color w:val="767171"/>
          <w:sz w:val="24"/>
          <w:szCs w:val="24"/>
          <w:lang w:val="es-DO" w:eastAsia="es-DO"/>
        </w:rPr>
        <w:t xml:space="preserve"> de fecha 13 de noviembre del 2008, crea el Observatorio Dominicano de Drogas (ODD), como organismo dependiente del Consejo Nacional de Drogas.</w:t>
      </w:r>
    </w:p>
    <w:p w14:paraId="4A3BAE66" w14:textId="77777777" w:rsidR="003F0B99" w:rsidRDefault="003F0B99" w:rsidP="00235F1E">
      <w:pPr>
        <w:spacing w:line="360" w:lineRule="auto"/>
        <w:rPr>
          <w:rFonts w:ascii="Times New Roman" w:eastAsiaTheme="minorHAnsi" w:hAnsi="Times New Roman"/>
          <w:color w:val="767171"/>
          <w:sz w:val="24"/>
          <w:szCs w:val="24"/>
          <w:highlight w:val="yellow"/>
          <w:lang w:val="es-DO"/>
        </w:rPr>
      </w:pPr>
    </w:p>
    <w:p w14:paraId="66AF9681" w14:textId="1D2F5A21" w:rsidR="00235F1E" w:rsidRPr="00602EDC"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16" w:name="_Toc91613227"/>
      <w:bookmarkStart w:id="17" w:name="_Toc153828878"/>
      <w:r w:rsidRPr="00602EDC">
        <w:rPr>
          <w:rFonts w:ascii="Times New Roman" w:eastAsia="Arial Black" w:hAnsi="Times New Roman"/>
          <w:b/>
          <w:color w:val="767171"/>
          <w:sz w:val="24"/>
          <w:szCs w:val="24"/>
          <w:lang w:val="es-ES"/>
        </w:rPr>
        <w:t>2.3 Estructura organizativa</w:t>
      </w:r>
      <w:bookmarkEnd w:id="16"/>
      <w:bookmarkEnd w:id="17"/>
    </w:p>
    <w:p w14:paraId="792DC008" w14:textId="1AB3F362" w:rsidR="00235F1E" w:rsidRPr="00235F1E" w:rsidRDefault="00235F1E" w:rsidP="00235F1E">
      <w:pPr>
        <w:spacing w:line="360" w:lineRule="auto"/>
        <w:rPr>
          <w:rFonts w:ascii="Times New Roman" w:eastAsiaTheme="minorHAnsi" w:hAnsi="Times New Roman"/>
          <w:color w:val="767171"/>
          <w:szCs w:val="18"/>
          <w:lang w:val="es-DO"/>
        </w:rPr>
      </w:pPr>
    </w:p>
    <w:p w14:paraId="6B2CE5B2" w14:textId="3CA1622E" w:rsidR="00235F1E" w:rsidRDefault="00540BCA" w:rsidP="00235F1E">
      <w:pPr>
        <w:spacing w:line="360" w:lineRule="auto"/>
        <w:rPr>
          <w:rFonts w:ascii="Times New Roman" w:eastAsiaTheme="minorHAnsi" w:hAnsi="Times New Roman"/>
          <w:color w:val="767171"/>
          <w:szCs w:val="18"/>
          <w:lang w:val="es-DO"/>
        </w:rPr>
      </w:pPr>
      <w:r>
        <w:rPr>
          <w:noProof/>
        </w:rPr>
        <w:drawing>
          <wp:anchor distT="0" distB="0" distL="114300" distR="114300" simplePos="0" relativeHeight="251683328" behindDoc="0" locked="0" layoutInCell="1" allowOverlap="1" wp14:anchorId="2D563360" wp14:editId="390D24AE">
            <wp:simplePos x="0" y="0"/>
            <wp:positionH relativeFrom="column">
              <wp:posOffset>-760044</wp:posOffset>
            </wp:positionH>
            <wp:positionV relativeFrom="paragraph">
              <wp:posOffset>150494</wp:posOffset>
            </wp:positionV>
            <wp:extent cx="6701739" cy="4410075"/>
            <wp:effectExtent l="0" t="0" r="444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743" b="6108"/>
                    <a:stretch/>
                  </pic:blipFill>
                  <pic:spPr bwMode="auto">
                    <a:xfrm>
                      <a:off x="0" y="0"/>
                      <a:ext cx="6703168" cy="4411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D9290E" w14:textId="77777777" w:rsidR="00A22FA9" w:rsidRDefault="00A22FA9" w:rsidP="00235F1E">
      <w:pPr>
        <w:spacing w:line="360" w:lineRule="auto"/>
        <w:rPr>
          <w:rFonts w:ascii="Times New Roman" w:eastAsiaTheme="minorHAnsi" w:hAnsi="Times New Roman"/>
          <w:color w:val="767171"/>
          <w:szCs w:val="18"/>
          <w:lang w:val="es-DO"/>
        </w:rPr>
      </w:pPr>
    </w:p>
    <w:p w14:paraId="2431071F" w14:textId="77777777" w:rsidR="00A22FA9" w:rsidRDefault="00A22FA9" w:rsidP="00235F1E">
      <w:pPr>
        <w:spacing w:line="360" w:lineRule="auto"/>
        <w:rPr>
          <w:rFonts w:ascii="Times New Roman" w:eastAsiaTheme="minorHAnsi" w:hAnsi="Times New Roman"/>
          <w:color w:val="767171"/>
          <w:szCs w:val="18"/>
          <w:lang w:val="es-DO"/>
        </w:rPr>
      </w:pPr>
    </w:p>
    <w:p w14:paraId="5AFB86A3" w14:textId="77777777" w:rsidR="00A22FA9" w:rsidRDefault="00A22FA9" w:rsidP="00235F1E">
      <w:pPr>
        <w:spacing w:line="360" w:lineRule="auto"/>
        <w:rPr>
          <w:rFonts w:ascii="Times New Roman" w:eastAsiaTheme="minorHAnsi" w:hAnsi="Times New Roman"/>
          <w:color w:val="767171"/>
          <w:szCs w:val="18"/>
          <w:lang w:val="es-DO"/>
        </w:rPr>
      </w:pPr>
    </w:p>
    <w:p w14:paraId="202876BD" w14:textId="77777777" w:rsidR="00A22FA9" w:rsidRDefault="00A22FA9" w:rsidP="00235F1E">
      <w:pPr>
        <w:spacing w:line="360" w:lineRule="auto"/>
        <w:rPr>
          <w:rFonts w:ascii="Times New Roman" w:eastAsiaTheme="minorHAnsi" w:hAnsi="Times New Roman"/>
          <w:color w:val="767171"/>
          <w:szCs w:val="18"/>
          <w:lang w:val="es-DO"/>
        </w:rPr>
      </w:pPr>
    </w:p>
    <w:p w14:paraId="386F6802" w14:textId="77777777" w:rsidR="00A22FA9" w:rsidRDefault="00A22FA9" w:rsidP="00235F1E">
      <w:pPr>
        <w:spacing w:line="360" w:lineRule="auto"/>
        <w:rPr>
          <w:rFonts w:ascii="Times New Roman" w:eastAsiaTheme="minorHAnsi" w:hAnsi="Times New Roman"/>
          <w:color w:val="767171"/>
          <w:szCs w:val="18"/>
          <w:lang w:val="es-DO"/>
        </w:rPr>
      </w:pPr>
    </w:p>
    <w:p w14:paraId="09C8429C" w14:textId="77777777" w:rsidR="00A22FA9" w:rsidRDefault="00A22FA9" w:rsidP="00235F1E">
      <w:pPr>
        <w:spacing w:line="360" w:lineRule="auto"/>
        <w:rPr>
          <w:rFonts w:ascii="Times New Roman" w:eastAsiaTheme="minorHAnsi" w:hAnsi="Times New Roman"/>
          <w:color w:val="767171"/>
          <w:szCs w:val="18"/>
          <w:lang w:val="es-DO"/>
        </w:rPr>
      </w:pPr>
    </w:p>
    <w:p w14:paraId="18468C08" w14:textId="77777777" w:rsidR="00A22FA9" w:rsidRDefault="00A22FA9" w:rsidP="00235F1E">
      <w:pPr>
        <w:spacing w:line="360" w:lineRule="auto"/>
        <w:rPr>
          <w:rFonts w:ascii="Times New Roman" w:eastAsiaTheme="minorHAnsi" w:hAnsi="Times New Roman"/>
          <w:color w:val="767171"/>
          <w:szCs w:val="18"/>
          <w:lang w:val="es-DO"/>
        </w:rPr>
      </w:pPr>
    </w:p>
    <w:p w14:paraId="16FDC76F" w14:textId="77777777" w:rsidR="00A22FA9" w:rsidRDefault="00A22FA9" w:rsidP="00235F1E">
      <w:pPr>
        <w:spacing w:line="360" w:lineRule="auto"/>
        <w:rPr>
          <w:rFonts w:ascii="Times New Roman" w:eastAsiaTheme="minorHAnsi" w:hAnsi="Times New Roman"/>
          <w:color w:val="767171"/>
          <w:szCs w:val="18"/>
          <w:lang w:val="es-DO"/>
        </w:rPr>
      </w:pPr>
    </w:p>
    <w:p w14:paraId="321C2475" w14:textId="77777777" w:rsidR="00A22FA9" w:rsidRDefault="00A22FA9" w:rsidP="00235F1E">
      <w:pPr>
        <w:spacing w:line="360" w:lineRule="auto"/>
        <w:rPr>
          <w:rFonts w:ascii="Times New Roman" w:eastAsiaTheme="minorHAnsi" w:hAnsi="Times New Roman"/>
          <w:color w:val="767171"/>
          <w:szCs w:val="18"/>
          <w:lang w:val="es-DO"/>
        </w:rPr>
      </w:pPr>
    </w:p>
    <w:p w14:paraId="6E1D5086" w14:textId="77777777" w:rsidR="00A22FA9" w:rsidRDefault="00A22FA9" w:rsidP="00235F1E">
      <w:pPr>
        <w:spacing w:line="360" w:lineRule="auto"/>
        <w:rPr>
          <w:rFonts w:ascii="Times New Roman" w:eastAsiaTheme="minorHAnsi" w:hAnsi="Times New Roman"/>
          <w:color w:val="767171"/>
          <w:szCs w:val="18"/>
          <w:lang w:val="es-DO"/>
        </w:rPr>
      </w:pPr>
    </w:p>
    <w:p w14:paraId="25E8DEC0" w14:textId="77777777" w:rsidR="00A22FA9" w:rsidRDefault="00A22FA9" w:rsidP="00235F1E">
      <w:pPr>
        <w:spacing w:line="360" w:lineRule="auto"/>
        <w:rPr>
          <w:rFonts w:ascii="Times New Roman" w:eastAsiaTheme="minorHAnsi" w:hAnsi="Times New Roman"/>
          <w:color w:val="767171"/>
          <w:szCs w:val="18"/>
          <w:lang w:val="es-DO"/>
        </w:rPr>
      </w:pPr>
    </w:p>
    <w:p w14:paraId="16E8B588" w14:textId="77777777" w:rsidR="00A22FA9" w:rsidRDefault="00A22FA9" w:rsidP="00235F1E">
      <w:pPr>
        <w:spacing w:line="360" w:lineRule="auto"/>
        <w:rPr>
          <w:rFonts w:ascii="Times New Roman" w:eastAsiaTheme="minorHAnsi" w:hAnsi="Times New Roman"/>
          <w:color w:val="767171"/>
          <w:szCs w:val="18"/>
          <w:lang w:val="es-DO"/>
        </w:rPr>
      </w:pPr>
    </w:p>
    <w:p w14:paraId="146210B0" w14:textId="77777777" w:rsidR="00A22FA9" w:rsidRDefault="00A22FA9" w:rsidP="00235F1E">
      <w:pPr>
        <w:spacing w:line="360" w:lineRule="auto"/>
        <w:rPr>
          <w:rFonts w:ascii="Times New Roman" w:eastAsiaTheme="minorHAnsi" w:hAnsi="Times New Roman"/>
          <w:color w:val="767171"/>
          <w:szCs w:val="18"/>
          <w:lang w:val="es-DO"/>
        </w:rPr>
      </w:pPr>
    </w:p>
    <w:p w14:paraId="1EF46865" w14:textId="77777777" w:rsidR="00A22FA9" w:rsidRDefault="00A22FA9" w:rsidP="00235F1E">
      <w:pPr>
        <w:spacing w:line="360" w:lineRule="auto"/>
        <w:rPr>
          <w:rFonts w:ascii="Times New Roman" w:eastAsiaTheme="minorHAnsi" w:hAnsi="Times New Roman"/>
          <w:color w:val="767171"/>
          <w:szCs w:val="18"/>
          <w:lang w:val="es-DO"/>
        </w:rPr>
      </w:pPr>
    </w:p>
    <w:p w14:paraId="6D28C336" w14:textId="77777777" w:rsidR="00A22FA9" w:rsidRPr="00235F1E" w:rsidRDefault="00A22FA9" w:rsidP="00235F1E">
      <w:pPr>
        <w:spacing w:line="360" w:lineRule="auto"/>
        <w:rPr>
          <w:rFonts w:ascii="Times New Roman" w:eastAsiaTheme="minorHAnsi" w:hAnsi="Times New Roman"/>
          <w:color w:val="767171"/>
          <w:szCs w:val="18"/>
          <w:lang w:val="es-DO"/>
        </w:rPr>
      </w:pPr>
    </w:p>
    <w:p w14:paraId="3474C1FE" w14:textId="6BAEB4E7" w:rsidR="00235F1E" w:rsidRPr="007B28FF" w:rsidRDefault="007B28FF" w:rsidP="00235F1E">
      <w:pPr>
        <w:spacing w:line="360" w:lineRule="auto"/>
        <w:rPr>
          <w:rFonts w:ascii="Times New Roman" w:eastAsiaTheme="minorHAnsi" w:hAnsi="Times New Roman"/>
          <w:b/>
          <w:bCs/>
          <w:color w:val="767171"/>
          <w:sz w:val="24"/>
          <w:szCs w:val="24"/>
        </w:rPr>
      </w:pPr>
      <w:r w:rsidRPr="007B28FF">
        <w:rPr>
          <w:rFonts w:ascii="Times New Roman" w:eastAsiaTheme="minorHAnsi" w:hAnsi="Times New Roman"/>
          <w:b/>
          <w:bCs/>
          <w:color w:val="767171"/>
          <w:sz w:val="24"/>
          <w:szCs w:val="24"/>
        </w:rPr>
        <w:t>Principales funcionarios</w:t>
      </w:r>
    </w:p>
    <w:p w14:paraId="60628B1D" w14:textId="249C36B9" w:rsidR="007B28FF" w:rsidRPr="007504B1" w:rsidRDefault="00540BCA" w:rsidP="007504B1">
      <w:pPr>
        <w:pStyle w:val="Prrafodelista"/>
        <w:numPr>
          <w:ilvl w:val="0"/>
          <w:numId w:val="40"/>
        </w:numPr>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 xml:space="preserve">Lic. Jaime Marte </w:t>
      </w:r>
      <w:r w:rsidR="00DF5750" w:rsidRPr="007504B1">
        <w:rPr>
          <w:rFonts w:ascii="Times New Roman" w:eastAsiaTheme="minorHAnsi" w:hAnsi="Times New Roman"/>
          <w:color w:val="767171"/>
          <w:sz w:val="24"/>
          <w:szCs w:val="24"/>
        </w:rPr>
        <w:t>Martínez</w:t>
      </w:r>
    </w:p>
    <w:p w14:paraId="549E6534" w14:textId="3C1623C4" w:rsidR="00400B22" w:rsidRPr="007504B1" w:rsidRDefault="00400B22" w:rsidP="007504B1">
      <w:pPr>
        <w:pStyle w:val="Prrafodelista"/>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Presidente del Consejo Nacional de Drogas</w:t>
      </w:r>
    </w:p>
    <w:p w14:paraId="09D3EF5D" w14:textId="3230EFE0" w:rsidR="00C43694" w:rsidRPr="007504B1" w:rsidRDefault="00AE1B98" w:rsidP="007504B1">
      <w:pPr>
        <w:pStyle w:val="Prrafodelista"/>
        <w:numPr>
          <w:ilvl w:val="0"/>
          <w:numId w:val="40"/>
        </w:numPr>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 xml:space="preserve">Lic. </w:t>
      </w:r>
      <w:r w:rsidR="00400B22" w:rsidRPr="007504B1">
        <w:rPr>
          <w:rFonts w:ascii="Times New Roman" w:eastAsiaTheme="minorHAnsi" w:hAnsi="Times New Roman"/>
          <w:color w:val="767171"/>
          <w:sz w:val="24"/>
          <w:szCs w:val="24"/>
        </w:rPr>
        <w:t>Ynocenci</w:t>
      </w:r>
      <w:r w:rsidR="00F64A87" w:rsidRPr="007504B1">
        <w:rPr>
          <w:rFonts w:ascii="Times New Roman" w:eastAsiaTheme="minorHAnsi" w:hAnsi="Times New Roman"/>
          <w:color w:val="767171"/>
          <w:sz w:val="24"/>
          <w:szCs w:val="24"/>
        </w:rPr>
        <w:t>o</w:t>
      </w:r>
      <w:r w:rsidR="00C43694" w:rsidRPr="007504B1">
        <w:rPr>
          <w:rFonts w:ascii="Times New Roman" w:eastAsiaTheme="minorHAnsi" w:hAnsi="Times New Roman"/>
          <w:color w:val="767171"/>
          <w:sz w:val="24"/>
          <w:szCs w:val="24"/>
        </w:rPr>
        <w:t xml:space="preserve"> Martínez</w:t>
      </w:r>
    </w:p>
    <w:p w14:paraId="64C78D14" w14:textId="77777777" w:rsidR="00C43694" w:rsidRPr="007504B1" w:rsidRDefault="00C43694" w:rsidP="007504B1">
      <w:pPr>
        <w:pStyle w:val="Prrafodelista"/>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Director Administrativo y Financiero</w:t>
      </w:r>
    </w:p>
    <w:p w14:paraId="7AC739FE" w14:textId="29A01D33" w:rsidR="00C43694" w:rsidRPr="007504B1" w:rsidRDefault="00AE1B98" w:rsidP="007504B1">
      <w:pPr>
        <w:pStyle w:val="Prrafodelista"/>
        <w:numPr>
          <w:ilvl w:val="0"/>
          <w:numId w:val="40"/>
        </w:numPr>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lastRenderedPageBreak/>
        <w:t xml:space="preserve">Lic. </w:t>
      </w:r>
      <w:r w:rsidR="00C43694" w:rsidRPr="007504B1">
        <w:rPr>
          <w:rFonts w:ascii="Times New Roman" w:eastAsiaTheme="minorHAnsi" w:hAnsi="Times New Roman"/>
          <w:color w:val="767171"/>
          <w:sz w:val="24"/>
          <w:szCs w:val="24"/>
        </w:rPr>
        <w:t>Yuri Ruíz</w:t>
      </w:r>
    </w:p>
    <w:p w14:paraId="18431730" w14:textId="77777777" w:rsidR="00C43694" w:rsidRPr="007504B1" w:rsidRDefault="00C43694" w:rsidP="007504B1">
      <w:pPr>
        <w:pStyle w:val="Prrafodelista"/>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Director Del Observatorio Dominicano</w:t>
      </w:r>
    </w:p>
    <w:p w14:paraId="052512E4" w14:textId="17B92265" w:rsidR="00C43694" w:rsidRPr="007504B1" w:rsidRDefault="00AE1B98" w:rsidP="007504B1">
      <w:pPr>
        <w:pStyle w:val="Prrafodelista"/>
        <w:numPr>
          <w:ilvl w:val="0"/>
          <w:numId w:val="40"/>
        </w:numPr>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 xml:space="preserve">Licda. </w:t>
      </w:r>
      <w:r w:rsidR="00C43694" w:rsidRPr="007504B1">
        <w:rPr>
          <w:rFonts w:ascii="Times New Roman" w:eastAsiaTheme="minorHAnsi" w:hAnsi="Times New Roman"/>
          <w:color w:val="767171"/>
          <w:sz w:val="24"/>
          <w:szCs w:val="24"/>
        </w:rPr>
        <w:t>Lohadis Ureña</w:t>
      </w:r>
    </w:p>
    <w:p w14:paraId="459FCD64" w14:textId="77777777" w:rsidR="00C43694" w:rsidRPr="007504B1" w:rsidRDefault="00C43694" w:rsidP="007504B1">
      <w:pPr>
        <w:pStyle w:val="Prrafodelista"/>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Directora de Estrategia en Prevención de Drogas y Promoción de la Salud</w:t>
      </w:r>
    </w:p>
    <w:p w14:paraId="6609EC47" w14:textId="34694885" w:rsidR="00400B22" w:rsidRPr="007504B1" w:rsidRDefault="00C43694" w:rsidP="007504B1">
      <w:pPr>
        <w:pStyle w:val="Prrafodelista"/>
        <w:numPr>
          <w:ilvl w:val="0"/>
          <w:numId w:val="40"/>
        </w:numPr>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Dra. Ivelisse Germán</w:t>
      </w:r>
    </w:p>
    <w:p w14:paraId="6B748C19" w14:textId="5E099FC3" w:rsidR="00AE1B98" w:rsidRDefault="00AE1B98" w:rsidP="007504B1">
      <w:pPr>
        <w:pStyle w:val="Prrafodelista"/>
        <w:spacing w:after="0" w:line="360" w:lineRule="auto"/>
        <w:rPr>
          <w:rFonts w:ascii="Times New Roman" w:eastAsiaTheme="minorHAnsi" w:hAnsi="Times New Roman"/>
          <w:color w:val="767171"/>
          <w:sz w:val="24"/>
          <w:szCs w:val="24"/>
        </w:rPr>
      </w:pPr>
      <w:r w:rsidRPr="007504B1">
        <w:rPr>
          <w:rFonts w:ascii="Times New Roman" w:eastAsiaTheme="minorHAnsi" w:hAnsi="Times New Roman"/>
          <w:color w:val="767171"/>
          <w:sz w:val="24"/>
          <w:szCs w:val="24"/>
        </w:rPr>
        <w:t xml:space="preserve">Directora de Estrategia </w:t>
      </w:r>
      <w:r w:rsidR="00463A90" w:rsidRPr="007504B1">
        <w:rPr>
          <w:rFonts w:ascii="Times New Roman" w:eastAsiaTheme="minorHAnsi" w:hAnsi="Times New Roman"/>
          <w:color w:val="767171"/>
          <w:sz w:val="24"/>
          <w:szCs w:val="24"/>
        </w:rPr>
        <w:t>en Atención, Tratamiento, Rehabilitación e Integración Social</w:t>
      </w:r>
    </w:p>
    <w:p w14:paraId="6557A95C" w14:textId="36F55AAF" w:rsidR="002D7F9C" w:rsidRDefault="002D7F9C" w:rsidP="002D7F9C">
      <w:pPr>
        <w:pStyle w:val="Prrafodelista"/>
        <w:numPr>
          <w:ilvl w:val="0"/>
          <w:numId w:val="40"/>
        </w:numPr>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Lic. Nelson Santos</w:t>
      </w:r>
    </w:p>
    <w:p w14:paraId="311754A5" w14:textId="558FFCE9" w:rsidR="002D7F9C" w:rsidRDefault="002D7F9C" w:rsidP="007504B1">
      <w:pPr>
        <w:pStyle w:val="Prrafodelista"/>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Encargado de Relaciones Internacionales</w:t>
      </w:r>
    </w:p>
    <w:p w14:paraId="5EE17897" w14:textId="5A896557" w:rsidR="005B78A8" w:rsidRDefault="005B78A8" w:rsidP="002D7F9C">
      <w:pPr>
        <w:pStyle w:val="Prrafodelista"/>
        <w:numPr>
          <w:ilvl w:val="0"/>
          <w:numId w:val="40"/>
        </w:numPr>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Ing. Edwin Del Valle</w:t>
      </w:r>
    </w:p>
    <w:p w14:paraId="2EC4E744" w14:textId="05BC4E84" w:rsidR="005B78A8" w:rsidRDefault="005B78A8" w:rsidP="007504B1">
      <w:pPr>
        <w:pStyle w:val="Prrafodelista"/>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Encargado de Planificación y Desarrollo</w:t>
      </w:r>
    </w:p>
    <w:p w14:paraId="7EFD4D41" w14:textId="1262D15B" w:rsidR="005B78A8" w:rsidRDefault="002D7F9C" w:rsidP="002D7F9C">
      <w:pPr>
        <w:pStyle w:val="Prrafodelista"/>
        <w:numPr>
          <w:ilvl w:val="0"/>
          <w:numId w:val="40"/>
        </w:numPr>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Lic. José Mercado</w:t>
      </w:r>
    </w:p>
    <w:p w14:paraId="30B580CB" w14:textId="42987DAF" w:rsidR="002D7F9C" w:rsidRDefault="002D7F9C" w:rsidP="007504B1">
      <w:pPr>
        <w:pStyle w:val="Prrafodelista"/>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Encargado de Recursos Humanos</w:t>
      </w:r>
    </w:p>
    <w:p w14:paraId="104326E3" w14:textId="79DEA3E3" w:rsidR="002D7F9C" w:rsidRDefault="002D7F9C" w:rsidP="002D7F9C">
      <w:pPr>
        <w:pStyle w:val="Prrafodelista"/>
        <w:numPr>
          <w:ilvl w:val="0"/>
          <w:numId w:val="40"/>
        </w:numPr>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Lic. Yeltsin Sosa</w:t>
      </w:r>
    </w:p>
    <w:p w14:paraId="6027C6C3" w14:textId="5E66C135" w:rsidR="00400B22" w:rsidRDefault="002D7F9C" w:rsidP="002D7F9C">
      <w:pPr>
        <w:pStyle w:val="Prrafodelista"/>
        <w:spacing w:after="0"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Encargado Jurídico</w:t>
      </w:r>
    </w:p>
    <w:p w14:paraId="034F35BD" w14:textId="77777777" w:rsidR="00540BCA" w:rsidRPr="00540BCA" w:rsidRDefault="00540BCA" w:rsidP="00235F1E">
      <w:pPr>
        <w:spacing w:line="360" w:lineRule="auto"/>
        <w:rPr>
          <w:rFonts w:ascii="Times New Roman" w:eastAsiaTheme="minorHAnsi" w:hAnsi="Times New Roman"/>
          <w:color w:val="767171"/>
          <w:sz w:val="24"/>
          <w:szCs w:val="24"/>
        </w:rPr>
      </w:pPr>
    </w:p>
    <w:p w14:paraId="7E430F80" w14:textId="77777777" w:rsidR="00235F1E" w:rsidRPr="00235F1E"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18" w:name="_Toc91613228"/>
      <w:bookmarkStart w:id="19" w:name="_Toc153828879"/>
      <w:r w:rsidRPr="00235F1E">
        <w:rPr>
          <w:rFonts w:ascii="Times New Roman" w:eastAsia="Arial Black" w:hAnsi="Times New Roman"/>
          <w:b/>
          <w:color w:val="767171"/>
          <w:sz w:val="24"/>
          <w:szCs w:val="24"/>
          <w:lang w:val="es-ES"/>
        </w:rPr>
        <w:t>2.4 Planificación estratégica institucional</w:t>
      </w:r>
      <w:bookmarkEnd w:id="18"/>
      <w:bookmarkEnd w:id="19"/>
    </w:p>
    <w:p w14:paraId="6DB6A6B8" w14:textId="77777777" w:rsidR="00235F1E" w:rsidRPr="008B55EC" w:rsidRDefault="00235F1E" w:rsidP="008B55EC"/>
    <w:p w14:paraId="1326DF8D"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color w:val="767171"/>
          <w:sz w:val="24"/>
          <w:szCs w:val="24"/>
        </w:rPr>
        <w:t>Esta Institución asume la planificación estratégica como una herramienta del Sistema Nacional de Planificación e Inversión Pública, con el propósito de alinear los compromisos nacionales e internacionales en un marco único y coherente que permita avanzar en la consecución de los diferentes objetivos y asegure la reducción de la demanda y el control de la oferta de drogas mediante la obtención de los resultados institucionales que responden a los resultados de gobierno y a su vez, a las políticas del estado.</w:t>
      </w:r>
    </w:p>
    <w:p w14:paraId="555ADDB1" w14:textId="77777777" w:rsidR="00235F1E" w:rsidRPr="00235F1E" w:rsidRDefault="00235F1E" w:rsidP="00235F1E">
      <w:pPr>
        <w:spacing w:after="0" w:line="360" w:lineRule="auto"/>
        <w:rPr>
          <w:rFonts w:ascii="Times New Roman" w:eastAsiaTheme="minorHAnsi" w:hAnsi="Times New Roman"/>
          <w:color w:val="767171"/>
          <w:sz w:val="24"/>
          <w:szCs w:val="24"/>
        </w:rPr>
      </w:pPr>
    </w:p>
    <w:p w14:paraId="19F7B55B"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color w:val="767171"/>
          <w:sz w:val="24"/>
          <w:szCs w:val="24"/>
        </w:rPr>
        <w:t>Dada la naturaleza dinámica y compleja del fenómeno de las drogas, es necesario un abordaje integral; la Estrategia Institucional 2021-2024 adopta un planteamiento orientado al futuro y abierta al cambio para garantizar una respuesta segura frente a los nuevos desafíos.</w:t>
      </w:r>
    </w:p>
    <w:p w14:paraId="3629858C" w14:textId="77777777" w:rsidR="00E661C9" w:rsidRDefault="00E661C9" w:rsidP="00235F1E">
      <w:pPr>
        <w:spacing w:after="0" w:line="360" w:lineRule="auto"/>
        <w:rPr>
          <w:rFonts w:ascii="Times New Roman" w:eastAsiaTheme="minorHAnsi" w:hAnsi="Times New Roman"/>
          <w:color w:val="767171"/>
          <w:sz w:val="24"/>
          <w:szCs w:val="24"/>
        </w:rPr>
      </w:pPr>
    </w:p>
    <w:p w14:paraId="4EF526AB" w14:textId="3966C1E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color w:val="767171"/>
          <w:sz w:val="24"/>
          <w:szCs w:val="24"/>
        </w:rPr>
        <w:t>En ese sentido, el Plan Estratégico Institucional contempla cuatro (4) lineamientos específicos, detallados a continuación:</w:t>
      </w:r>
    </w:p>
    <w:p w14:paraId="2DD95A52" w14:textId="77777777" w:rsidR="00235F1E" w:rsidRPr="00235F1E" w:rsidRDefault="00235F1E" w:rsidP="00235F1E">
      <w:pPr>
        <w:spacing w:after="0" w:line="360" w:lineRule="auto"/>
        <w:rPr>
          <w:rFonts w:ascii="Times New Roman" w:eastAsiaTheme="minorHAnsi" w:hAnsi="Times New Roman"/>
          <w:color w:val="767171"/>
          <w:sz w:val="24"/>
          <w:szCs w:val="24"/>
        </w:rPr>
      </w:pPr>
    </w:p>
    <w:p w14:paraId="066ABA5C"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Fortalecimiento Institucional: </w:t>
      </w:r>
      <w:r w:rsidRPr="00235F1E">
        <w:rPr>
          <w:rFonts w:ascii="Times New Roman" w:eastAsiaTheme="minorHAnsi" w:hAnsi="Times New Roman"/>
          <w:color w:val="767171"/>
          <w:sz w:val="24"/>
          <w:szCs w:val="24"/>
        </w:rPr>
        <w:t xml:space="preserve">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actores de la sociedad. </w:t>
      </w:r>
    </w:p>
    <w:p w14:paraId="477C023C" w14:textId="77777777" w:rsidR="00235F1E" w:rsidRPr="00235F1E" w:rsidRDefault="00235F1E" w:rsidP="00235F1E">
      <w:pPr>
        <w:spacing w:after="0" w:line="360" w:lineRule="auto"/>
        <w:rPr>
          <w:rFonts w:ascii="Times New Roman" w:eastAsiaTheme="minorHAnsi" w:hAnsi="Times New Roman"/>
          <w:color w:val="767171"/>
          <w:szCs w:val="18"/>
        </w:rPr>
      </w:pPr>
    </w:p>
    <w:p w14:paraId="7B6E9514"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Reducción de la Demanda: </w:t>
      </w:r>
      <w:r w:rsidRPr="00235F1E">
        <w:rPr>
          <w:rFonts w:ascii="Times New Roman" w:eastAsiaTheme="minorHAnsi" w:hAnsi="Times New Roman"/>
          <w:color w:val="767171"/>
          <w:sz w:val="24"/>
          <w:szCs w:val="24"/>
        </w:rPr>
        <w: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el ámbito educativo, comunitario, laboral, deportivo y políticas de tratamiento, rehabilitación y reinserción social.</w:t>
      </w:r>
    </w:p>
    <w:p w14:paraId="5C5A25F0" w14:textId="77777777" w:rsidR="00235F1E" w:rsidRPr="00235F1E" w:rsidRDefault="00235F1E" w:rsidP="00235F1E">
      <w:pPr>
        <w:spacing w:after="0" w:line="360" w:lineRule="auto"/>
        <w:rPr>
          <w:rFonts w:ascii="Times New Roman" w:eastAsiaTheme="minorHAnsi" w:hAnsi="Times New Roman"/>
          <w:color w:val="767171"/>
          <w:szCs w:val="18"/>
        </w:rPr>
      </w:pPr>
    </w:p>
    <w:p w14:paraId="096E43D4"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Investigaciones: </w:t>
      </w:r>
      <w:r w:rsidRPr="00235F1E">
        <w:rPr>
          <w:rFonts w:ascii="Times New Roman" w:eastAsiaTheme="minorHAnsi" w:hAnsi="Times New Roman"/>
          <w:color w:val="767171"/>
          <w:sz w:val="24"/>
          <w:szCs w:val="24"/>
        </w:rP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p w14:paraId="662CD51C" w14:textId="77777777" w:rsidR="00235F1E" w:rsidRPr="00235F1E" w:rsidRDefault="00235F1E" w:rsidP="00235F1E">
      <w:pPr>
        <w:spacing w:after="0" w:line="360" w:lineRule="auto"/>
        <w:rPr>
          <w:rFonts w:ascii="Times New Roman" w:eastAsiaTheme="minorHAnsi" w:hAnsi="Times New Roman"/>
          <w:color w:val="767171"/>
          <w:szCs w:val="18"/>
        </w:rPr>
      </w:pPr>
    </w:p>
    <w:p w14:paraId="60F87CBF"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Relaciones Internacionales: </w:t>
      </w:r>
      <w:r w:rsidRPr="00235F1E">
        <w:rPr>
          <w:rFonts w:ascii="Times New Roman" w:eastAsiaTheme="minorHAnsi" w:hAnsi="Times New Roman"/>
          <w:color w:val="767171"/>
          <w:sz w:val="24"/>
          <w:szCs w:val="24"/>
        </w:rPr>
        <w:t>Fortalecer y mejorar la relación con los mecanismos de cooperación internacional de los cuales el país es signatario, con el propósito de fomentar las buenas prácticas en materia de drogas y el intercambio de información.</w:t>
      </w:r>
    </w:p>
    <w:p w14:paraId="64AC9113" w14:textId="77777777" w:rsidR="00235F1E" w:rsidRPr="00663B16" w:rsidRDefault="00235F1E" w:rsidP="00663B16">
      <w:pPr>
        <w:spacing w:line="360" w:lineRule="auto"/>
        <w:rPr>
          <w:rFonts w:ascii="Times New Roman" w:hAnsi="Times New Roman"/>
          <w:color w:val="767171"/>
          <w:sz w:val="24"/>
          <w:szCs w:val="24"/>
        </w:rPr>
      </w:pPr>
    </w:p>
    <w:p w14:paraId="65E3D0B4" w14:textId="77777777" w:rsidR="00CA2511" w:rsidRDefault="00CA2511" w:rsidP="00A12800">
      <w:pPr>
        <w:spacing w:line="360" w:lineRule="auto"/>
        <w:rPr>
          <w:rFonts w:ascii="Times New Roman" w:hAnsi="Times New Roman"/>
          <w:color w:val="767171"/>
          <w:spacing w:val="20"/>
          <w:sz w:val="24"/>
          <w:szCs w:val="24"/>
          <w:highlight w:val="yellow"/>
        </w:rPr>
      </w:pPr>
    </w:p>
    <w:p w14:paraId="569EDF05" w14:textId="77777777" w:rsidR="00DF5750" w:rsidRDefault="00DF5750" w:rsidP="00A12800">
      <w:pPr>
        <w:spacing w:line="360" w:lineRule="auto"/>
        <w:rPr>
          <w:rFonts w:ascii="Times New Roman" w:hAnsi="Times New Roman"/>
          <w:color w:val="767171"/>
          <w:spacing w:val="20"/>
          <w:sz w:val="24"/>
          <w:szCs w:val="24"/>
          <w:highlight w:val="yellow"/>
        </w:rPr>
      </w:pPr>
    </w:p>
    <w:p w14:paraId="23299F53" w14:textId="77777777" w:rsidR="00DF5750" w:rsidRPr="00775F0B" w:rsidRDefault="00DF5750" w:rsidP="00A12800">
      <w:pPr>
        <w:spacing w:line="360" w:lineRule="auto"/>
        <w:rPr>
          <w:rFonts w:ascii="Times New Roman" w:hAnsi="Times New Roman"/>
          <w:color w:val="767171"/>
          <w:spacing w:val="20"/>
          <w:sz w:val="24"/>
          <w:szCs w:val="24"/>
          <w:highlight w:val="yellow"/>
        </w:rPr>
      </w:pPr>
    </w:p>
    <w:bookmarkStart w:id="20" w:name="_Toc78221340"/>
    <w:bookmarkStart w:id="21" w:name="_Toc78488719"/>
    <w:bookmarkStart w:id="22" w:name="_Toc153828880"/>
    <w:p w14:paraId="23BEB457" w14:textId="4E58D521" w:rsidR="00370263" w:rsidRPr="00BB1972" w:rsidRDefault="00774A91" w:rsidP="00BB1972">
      <w:pPr>
        <w:pStyle w:val="Ttulo1"/>
        <w:numPr>
          <w:ilvl w:val="0"/>
          <w:numId w:val="4"/>
        </w:numPr>
        <w:spacing w:after="240"/>
        <w:rPr>
          <w:rFonts w:ascii="Times New Roman" w:hAnsi="Times New Roman"/>
          <w:b/>
          <w:bCs/>
          <w:color w:val="767171"/>
          <w:sz w:val="28"/>
          <w:szCs w:val="28"/>
          <w:lang w:val="en-US"/>
        </w:rPr>
      </w:pPr>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48512" behindDoc="0" locked="0" layoutInCell="1" allowOverlap="1" wp14:anchorId="1FF0C8F1" wp14:editId="4B3BAE17">
                <wp:simplePos x="0" y="0"/>
                <wp:positionH relativeFrom="margin">
                  <wp:align>center</wp:align>
                </wp:positionH>
                <wp:positionV relativeFrom="paragraph">
                  <wp:posOffset>293370</wp:posOffset>
                </wp:positionV>
                <wp:extent cx="463550" cy="0"/>
                <wp:effectExtent l="0" t="19050" r="31750" b="1905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4924" id="Line 32" o:spid="_x0000_s1026" style="position:absolute;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1pt" to="3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" strokecolor="#ee2a24" strokeweight="2.25pt">
                <v:stroke joinstyle="miter"/>
                <w10:wrap anchorx="margin"/>
              </v:line>
            </w:pict>
          </mc:Fallback>
        </mc:AlternateContent>
      </w:r>
      <w:r w:rsidR="00370263" w:rsidRPr="00BB1972">
        <w:rPr>
          <w:rFonts w:ascii="Times New Roman" w:hAnsi="Times New Roman"/>
          <w:b/>
          <w:bCs/>
          <w:color w:val="767171"/>
          <w:sz w:val="28"/>
          <w:szCs w:val="28"/>
          <w:lang w:val="en-US"/>
        </w:rPr>
        <w:t>RESULTADOS MISIONALES</w:t>
      </w:r>
      <w:bookmarkEnd w:id="20"/>
      <w:bookmarkEnd w:id="21"/>
      <w:bookmarkEnd w:id="22"/>
    </w:p>
    <w:p w14:paraId="6D14146D" w14:textId="5E46C969" w:rsidR="00370263" w:rsidRDefault="00332086" w:rsidP="00774A91">
      <w:pPr>
        <w:jc w:val="center"/>
        <w:rPr>
          <w:rFonts w:ascii="Times New Roman" w:hAnsi="Times New Roman"/>
          <w:color w:val="767171"/>
          <w:spacing w:val="20"/>
          <w:sz w:val="24"/>
          <w:szCs w:val="36"/>
        </w:rPr>
      </w:pPr>
      <w:r>
        <w:rPr>
          <w:rFonts w:ascii="Times New Roman" w:hAnsi="Times New Roman"/>
          <w:color w:val="767171"/>
          <w:spacing w:val="20"/>
          <w:sz w:val="24"/>
          <w:szCs w:val="36"/>
        </w:rPr>
        <w:t>Memoria</w:t>
      </w:r>
      <w:r w:rsidR="00DC58AD">
        <w:rPr>
          <w:rFonts w:ascii="Times New Roman" w:hAnsi="Times New Roman"/>
          <w:color w:val="767171"/>
          <w:spacing w:val="20"/>
          <w:sz w:val="24"/>
          <w:szCs w:val="36"/>
        </w:rPr>
        <w:t>s</w:t>
      </w:r>
      <w:r>
        <w:rPr>
          <w:rFonts w:ascii="Times New Roman" w:hAnsi="Times New Roman"/>
          <w:color w:val="767171"/>
          <w:spacing w:val="20"/>
          <w:sz w:val="24"/>
          <w:szCs w:val="36"/>
        </w:rPr>
        <w:t xml:space="preserve"> </w:t>
      </w:r>
      <w:r w:rsidR="00DC58AD">
        <w:rPr>
          <w:rFonts w:ascii="Times New Roman" w:hAnsi="Times New Roman"/>
          <w:color w:val="767171"/>
          <w:spacing w:val="20"/>
          <w:sz w:val="24"/>
          <w:szCs w:val="36"/>
        </w:rPr>
        <w:t>i</w:t>
      </w:r>
      <w:r>
        <w:rPr>
          <w:rFonts w:ascii="Times New Roman" w:hAnsi="Times New Roman"/>
          <w:color w:val="767171"/>
          <w:spacing w:val="20"/>
          <w:sz w:val="24"/>
          <w:szCs w:val="36"/>
        </w:rPr>
        <w:t>nstitucional</w:t>
      </w:r>
      <w:r w:rsidR="00DC58AD">
        <w:rPr>
          <w:rFonts w:ascii="Times New Roman" w:hAnsi="Times New Roman"/>
          <w:color w:val="767171"/>
          <w:spacing w:val="20"/>
          <w:sz w:val="24"/>
          <w:szCs w:val="36"/>
        </w:rPr>
        <w:t>es</w:t>
      </w:r>
      <w:r w:rsidR="00370263" w:rsidRPr="00370263">
        <w:rPr>
          <w:rFonts w:ascii="Times New Roman" w:hAnsi="Times New Roman"/>
          <w:color w:val="767171"/>
          <w:spacing w:val="20"/>
          <w:sz w:val="24"/>
          <w:szCs w:val="36"/>
        </w:rPr>
        <w:t xml:space="preserve"> 202</w:t>
      </w:r>
      <w:r w:rsidR="0076053B">
        <w:rPr>
          <w:rFonts w:ascii="Times New Roman" w:hAnsi="Times New Roman"/>
          <w:color w:val="767171"/>
          <w:spacing w:val="20"/>
          <w:sz w:val="24"/>
          <w:szCs w:val="36"/>
        </w:rPr>
        <w:t>3</w:t>
      </w:r>
    </w:p>
    <w:p w14:paraId="53DDB777" w14:textId="77777777" w:rsidR="00335FDD" w:rsidRDefault="00335FDD" w:rsidP="00774A91">
      <w:pPr>
        <w:jc w:val="center"/>
        <w:rPr>
          <w:rFonts w:ascii="Times New Roman" w:hAnsi="Times New Roman"/>
          <w:color w:val="767171"/>
          <w:spacing w:val="20"/>
          <w:sz w:val="24"/>
          <w:szCs w:val="36"/>
        </w:rPr>
      </w:pPr>
    </w:p>
    <w:p w14:paraId="6CFEFA0D" w14:textId="45B3368C" w:rsidR="0071768D" w:rsidRPr="0071768D" w:rsidRDefault="0071768D" w:rsidP="0071768D">
      <w:pPr>
        <w:tabs>
          <w:tab w:val="left" w:pos="2981"/>
        </w:tabs>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A diario el CND está reforzando y construyendo bases institucionales, interinstitucionales y con la comunidad, para continuar abordando las diferentes poblaciones en materia de reducción de la demanda de drogas en todas sus etapas y facetas, alineando todas sus capacidades al cumplimiento de las principales políticas gubernamentales, sobre todo, a las pertinentes a: Acceso a Salud Universal, Seguridad Ciudadana, Hacia un Estado Moderno e Institucional, Hacia una Educación de Calidad con Equidad y Gestión de Datos para el Análisis y la Toma de Decisiones.</w:t>
      </w:r>
    </w:p>
    <w:p w14:paraId="711CD252" w14:textId="77777777" w:rsidR="007A4C8D" w:rsidRPr="009E654F" w:rsidRDefault="00A37A87" w:rsidP="00332086">
      <w:pPr>
        <w:pStyle w:val="Ttulo2"/>
        <w:numPr>
          <w:ilvl w:val="1"/>
          <w:numId w:val="4"/>
        </w:numPr>
        <w:rPr>
          <w:rFonts w:ascii="Times New Roman" w:hAnsi="Times New Roman"/>
          <w:i w:val="0"/>
          <w:iCs w:val="0"/>
          <w:color w:val="767171"/>
          <w:sz w:val="24"/>
          <w:szCs w:val="24"/>
        </w:rPr>
      </w:pPr>
      <w:bookmarkStart w:id="23" w:name="_Toc153828881"/>
      <w:r w:rsidRPr="009E654F">
        <w:rPr>
          <w:rFonts w:ascii="Times New Roman" w:hAnsi="Times New Roman"/>
          <w:i w:val="0"/>
          <w:iCs w:val="0"/>
          <w:color w:val="767171"/>
          <w:sz w:val="24"/>
          <w:szCs w:val="24"/>
        </w:rPr>
        <w:t>Información cuantitativa, cualitativa e indicadores de los procesos misionales</w:t>
      </w:r>
      <w:bookmarkEnd w:id="23"/>
    </w:p>
    <w:p w14:paraId="79BD9856" w14:textId="77777777" w:rsidR="007A4C8D" w:rsidRPr="00832E80" w:rsidRDefault="007A4C8D" w:rsidP="007A4C8D">
      <w:pPr>
        <w:rPr>
          <w:highlight w:val="yellow"/>
        </w:rPr>
      </w:pPr>
    </w:p>
    <w:p w14:paraId="4FD1BB36" w14:textId="718E1EEC" w:rsidR="00EF2D2E" w:rsidRPr="009E654F" w:rsidRDefault="00B734E2" w:rsidP="00774A91">
      <w:pPr>
        <w:spacing w:line="360" w:lineRule="auto"/>
        <w:rPr>
          <w:rFonts w:ascii="Times New Roman" w:eastAsiaTheme="minorHAnsi" w:hAnsi="Times New Roman"/>
          <w:b/>
          <w:bCs/>
          <w:color w:val="767171"/>
          <w:sz w:val="24"/>
          <w:szCs w:val="24"/>
        </w:rPr>
      </w:pPr>
      <w:r w:rsidRPr="009E654F">
        <w:rPr>
          <w:rFonts w:ascii="Times New Roman" w:eastAsiaTheme="minorHAnsi" w:hAnsi="Times New Roman"/>
          <w:b/>
          <w:bCs/>
          <w:color w:val="767171"/>
          <w:sz w:val="24"/>
          <w:szCs w:val="24"/>
        </w:rPr>
        <w:t xml:space="preserve">Dirección de Estrategias en Prevención de Drogas y </w:t>
      </w:r>
      <w:r w:rsidR="00413DB8" w:rsidRPr="009E654F">
        <w:rPr>
          <w:rFonts w:ascii="Times New Roman" w:eastAsiaTheme="minorHAnsi" w:hAnsi="Times New Roman"/>
          <w:b/>
          <w:bCs/>
          <w:color w:val="767171"/>
          <w:sz w:val="24"/>
          <w:szCs w:val="24"/>
        </w:rPr>
        <w:t>P</w:t>
      </w:r>
      <w:r w:rsidRPr="009E654F">
        <w:rPr>
          <w:rFonts w:ascii="Times New Roman" w:eastAsiaTheme="minorHAnsi" w:hAnsi="Times New Roman"/>
          <w:b/>
          <w:bCs/>
          <w:color w:val="767171"/>
          <w:sz w:val="24"/>
          <w:szCs w:val="24"/>
        </w:rPr>
        <w:t>romoción de la Salud</w:t>
      </w:r>
    </w:p>
    <w:p w14:paraId="3C07E76D" w14:textId="2116DBF2" w:rsidR="0028628F" w:rsidRPr="009E654F" w:rsidRDefault="00B734E2" w:rsidP="00A62E3A">
      <w:p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Prevenir el consumo</w:t>
      </w:r>
      <w:r w:rsidR="00EF2D2E" w:rsidRPr="009E654F">
        <w:rPr>
          <w:rFonts w:ascii="Times New Roman" w:eastAsiaTheme="minorHAnsi" w:hAnsi="Times New Roman"/>
          <w:color w:val="767171"/>
          <w:sz w:val="24"/>
          <w:szCs w:val="24"/>
        </w:rPr>
        <w:t xml:space="preserve"> d</w:t>
      </w:r>
      <w:r w:rsidR="00413DB8" w:rsidRPr="009E654F">
        <w:rPr>
          <w:rFonts w:ascii="Times New Roman" w:eastAsiaTheme="minorHAnsi" w:hAnsi="Times New Roman"/>
          <w:color w:val="767171"/>
          <w:sz w:val="24"/>
          <w:szCs w:val="24"/>
        </w:rPr>
        <w:t>e d</w:t>
      </w:r>
      <w:r w:rsidR="00EF2D2E" w:rsidRPr="009E654F">
        <w:rPr>
          <w:rFonts w:ascii="Times New Roman" w:eastAsiaTheme="minorHAnsi" w:hAnsi="Times New Roman"/>
          <w:color w:val="767171"/>
          <w:sz w:val="24"/>
          <w:szCs w:val="24"/>
        </w:rPr>
        <w:t>rogas en la República Dominica</w:t>
      </w:r>
      <w:r w:rsidR="00413DB8" w:rsidRPr="009E654F">
        <w:rPr>
          <w:rFonts w:ascii="Times New Roman" w:eastAsiaTheme="minorHAnsi" w:hAnsi="Times New Roman"/>
          <w:color w:val="767171"/>
          <w:sz w:val="24"/>
          <w:szCs w:val="24"/>
        </w:rPr>
        <w:t>na</w:t>
      </w:r>
      <w:r w:rsidR="00EF2D2E" w:rsidRPr="009E654F">
        <w:rPr>
          <w:rFonts w:ascii="Times New Roman" w:eastAsiaTheme="minorHAnsi" w:hAnsi="Times New Roman"/>
          <w:color w:val="767171"/>
          <w:sz w:val="24"/>
          <w:szCs w:val="24"/>
        </w:rPr>
        <w:t xml:space="preserve"> forma parte de</w:t>
      </w:r>
      <w:r w:rsidRPr="009E654F">
        <w:rPr>
          <w:rFonts w:ascii="Times New Roman" w:eastAsiaTheme="minorHAnsi" w:hAnsi="Times New Roman"/>
          <w:color w:val="767171"/>
          <w:sz w:val="24"/>
          <w:szCs w:val="24"/>
        </w:rPr>
        <w:t xml:space="preserve">l accionar </w:t>
      </w:r>
      <w:r w:rsidR="00EF2D2E" w:rsidRPr="009E654F">
        <w:rPr>
          <w:rFonts w:ascii="Times New Roman" w:eastAsiaTheme="minorHAnsi" w:hAnsi="Times New Roman"/>
          <w:color w:val="767171"/>
          <w:sz w:val="24"/>
          <w:szCs w:val="24"/>
        </w:rPr>
        <w:t>del Consejo Nacional de Drogas, es por eso por</w:t>
      </w:r>
      <w:r w:rsidR="00E57B68" w:rsidRPr="009E654F">
        <w:rPr>
          <w:rFonts w:ascii="Times New Roman" w:eastAsiaTheme="minorHAnsi" w:hAnsi="Times New Roman"/>
          <w:color w:val="767171"/>
          <w:sz w:val="24"/>
          <w:szCs w:val="24"/>
        </w:rPr>
        <w:t xml:space="preserve"> lo que la Dirección </w:t>
      </w:r>
      <w:r w:rsidRPr="009E654F">
        <w:rPr>
          <w:rFonts w:ascii="Times New Roman" w:eastAsiaTheme="minorHAnsi" w:hAnsi="Times New Roman"/>
          <w:color w:val="767171"/>
          <w:sz w:val="24"/>
          <w:szCs w:val="24"/>
        </w:rPr>
        <w:t>de Estrategias en Prevención de Drogas y Promoción de la Salud</w:t>
      </w:r>
      <w:r w:rsidR="00E57B68" w:rsidRPr="009E654F">
        <w:rPr>
          <w:rFonts w:ascii="Times New Roman" w:eastAsiaTheme="minorHAnsi" w:hAnsi="Times New Roman"/>
          <w:color w:val="767171"/>
          <w:sz w:val="24"/>
          <w:szCs w:val="24"/>
        </w:rPr>
        <w:t xml:space="preserve"> busca desarrollar múltiples esfuerzos en la aplicación de las mejores prácticas para la prevención de drogas, ejecutando e impulsando importantes programas con efectividad probada y proyectos propios de la institución dirigidos a generar cambios en la conducta de la población para beneficio de la sociedad en general.</w:t>
      </w:r>
      <w:r w:rsidR="00B27195" w:rsidRPr="009E654F">
        <w:rPr>
          <w:rFonts w:ascii="Times New Roman" w:eastAsiaTheme="minorHAnsi" w:hAnsi="Times New Roman"/>
          <w:color w:val="767171"/>
          <w:sz w:val="24"/>
          <w:szCs w:val="24"/>
        </w:rPr>
        <w:t xml:space="preserve"> De igual modo, supervisa, dirige y coordina los planes, programas y proyectos de los cuatro departamentos que están a su cargo: Departamento de Prevención en la Comunidad (DPC), Departamento de Educación Preventiva Integral (DEPREI), Departamento de Prevención en el Área Laboral (DEPRAL) y del Departamento de Prevención en el Deporte (DEPREDEPORTE). Dentro de las tareas típicas de </w:t>
      </w:r>
      <w:r w:rsidR="002A03FE" w:rsidRPr="009E654F">
        <w:rPr>
          <w:rFonts w:ascii="Times New Roman" w:eastAsiaTheme="minorHAnsi" w:hAnsi="Times New Roman"/>
          <w:color w:val="767171"/>
          <w:sz w:val="24"/>
          <w:szCs w:val="24"/>
        </w:rPr>
        <w:t>estos departamentos</w:t>
      </w:r>
      <w:r w:rsidR="000643F7" w:rsidRPr="009E654F">
        <w:rPr>
          <w:rFonts w:ascii="Times New Roman" w:eastAsiaTheme="minorHAnsi" w:hAnsi="Times New Roman"/>
          <w:color w:val="767171"/>
          <w:sz w:val="24"/>
          <w:szCs w:val="24"/>
        </w:rPr>
        <w:t xml:space="preserve"> </w:t>
      </w:r>
      <w:r w:rsidR="00B27195" w:rsidRPr="009E654F">
        <w:rPr>
          <w:rFonts w:ascii="Times New Roman" w:eastAsiaTheme="minorHAnsi" w:hAnsi="Times New Roman"/>
          <w:color w:val="767171"/>
          <w:sz w:val="24"/>
          <w:szCs w:val="24"/>
        </w:rPr>
        <w:t>se encuentran las siguientes:</w:t>
      </w:r>
    </w:p>
    <w:p w14:paraId="16460E27" w14:textId="77777777" w:rsidR="00EE3C00" w:rsidRPr="009E654F" w:rsidRDefault="008F3AFF"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Dirigir, coordinar y supervisar las labores del personal a su cargo.</w:t>
      </w:r>
    </w:p>
    <w:p w14:paraId="1899A192" w14:textId="77777777" w:rsidR="00EE3C00" w:rsidRPr="009E654F" w:rsidRDefault="00EE3C00"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lastRenderedPageBreak/>
        <w:t>La coordinación interinstitucional e intersectorial para la articulación de políticas y estrategias integrales.</w:t>
      </w:r>
    </w:p>
    <w:p w14:paraId="58D828BE" w14:textId="77777777" w:rsidR="00EE3C00" w:rsidRPr="009E654F" w:rsidRDefault="00EE3C00"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La inserción de estrategias y programas en reducción de demanda de drogas basados en la evidencia de efectividad entre sectores sociales clave.</w:t>
      </w:r>
    </w:p>
    <w:p w14:paraId="779FDE88" w14:textId="77777777" w:rsidR="00EE3C00" w:rsidRPr="009E654F" w:rsidRDefault="00EE3C00"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La participación, colaboración internacional y el intercambio de buenas prácticas.</w:t>
      </w:r>
    </w:p>
    <w:p w14:paraId="4B28FB9F" w14:textId="77777777" w:rsidR="00EE3C00" w:rsidRPr="009E654F" w:rsidRDefault="00EE3C00"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Monitoreo de la garantía de calidad de las intervenciones en reducción de demanda a nivel nacional.</w:t>
      </w:r>
    </w:p>
    <w:p w14:paraId="7E49D21B" w14:textId="77777777" w:rsidR="00EE3C00" w:rsidRPr="009E654F" w:rsidRDefault="00EE3C00"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Formación de capacidades institucionales orientadas a promover el bienestar y la salud entre individuos, familias y comunidades.</w:t>
      </w:r>
    </w:p>
    <w:p w14:paraId="710E63B8" w14:textId="77777777" w:rsidR="00EE3C00" w:rsidRPr="009E654F" w:rsidRDefault="00EE3C00" w:rsidP="00332086">
      <w:pPr>
        <w:numPr>
          <w:ilvl w:val="0"/>
          <w:numId w:val="2"/>
        </w:num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Elaboración y difusión de campañas orientadas a prevenir el consumo de alcohol, tabaco y otras drogas.</w:t>
      </w:r>
    </w:p>
    <w:p w14:paraId="50148B3F" w14:textId="2A51F558" w:rsidR="00EE3C00" w:rsidRPr="00BA1E8A" w:rsidRDefault="00EE3C00" w:rsidP="00A62E3A">
      <w:pPr>
        <w:spacing w:line="360" w:lineRule="auto"/>
        <w:rPr>
          <w:rFonts w:ascii="Times New Roman" w:eastAsiaTheme="minorHAnsi" w:hAnsi="Times New Roman"/>
          <w:color w:val="767171"/>
          <w:sz w:val="24"/>
          <w:szCs w:val="24"/>
        </w:rPr>
      </w:pPr>
      <w:r w:rsidRPr="009E654F">
        <w:rPr>
          <w:rFonts w:ascii="Times New Roman" w:eastAsiaTheme="minorHAnsi" w:hAnsi="Times New Roman"/>
          <w:color w:val="767171"/>
          <w:sz w:val="24"/>
          <w:szCs w:val="24"/>
        </w:rPr>
        <w:t xml:space="preserve">La </w:t>
      </w:r>
      <w:r w:rsidR="005A369D" w:rsidRPr="009E654F">
        <w:rPr>
          <w:rFonts w:ascii="Times New Roman" w:eastAsiaTheme="minorHAnsi" w:hAnsi="Times New Roman"/>
          <w:color w:val="767171"/>
          <w:sz w:val="24"/>
          <w:szCs w:val="24"/>
        </w:rPr>
        <w:t xml:space="preserve">Dirección de Estrategias en prevención de Drogas y </w:t>
      </w:r>
      <w:r w:rsidR="002F6747" w:rsidRPr="009E654F">
        <w:rPr>
          <w:rFonts w:ascii="Times New Roman" w:eastAsiaTheme="minorHAnsi" w:hAnsi="Times New Roman"/>
          <w:color w:val="767171"/>
          <w:sz w:val="24"/>
          <w:szCs w:val="24"/>
        </w:rPr>
        <w:t>Promoción</w:t>
      </w:r>
      <w:r w:rsidR="005A369D" w:rsidRPr="009E654F">
        <w:rPr>
          <w:rFonts w:ascii="Times New Roman" w:eastAsiaTheme="minorHAnsi" w:hAnsi="Times New Roman"/>
          <w:color w:val="767171"/>
          <w:sz w:val="24"/>
          <w:szCs w:val="24"/>
        </w:rPr>
        <w:t xml:space="preserve"> de la Salud,</w:t>
      </w:r>
      <w:r w:rsidRPr="009E654F">
        <w:rPr>
          <w:rFonts w:ascii="Times New Roman" w:eastAsiaTheme="minorHAnsi" w:hAnsi="Times New Roman"/>
          <w:color w:val="767171"/>
          <w:sz w:val="24"/>
          <w:szCs w:val="24"/>
        </w:rPr>
        <w:t xml:space="preserve"> </w:t>
      </w:r>
      <w:r w:rsidR="004B437D" w:rsidRPr="009E654F">
        <w:rPr>
          <w:rFonts w:ascii="Times New Roman" w:eastAsiaTheme="minorHAnsi" w:hAnsi="Times New Roman"/>
          <w:color w:val="767171"/>
          <w:sz w:val="24"/>
          <w:szCs w:val="24"/>
        </w:rPr>
        <w:t>ha</w:t>
      </w:r>
      <w:r w:rsidRPr="009E654F">
        <w:rPr>
          <w:rFonts w:ascii="Times New Roman" w:eastAsiaTheme="minorHAnsi" w:hAnsi="Times New Roman"/>
          <w:color w:val="767171"/>
          <w:sz w:val="24"/>
          <w:szCs w:val="24"/>
        </w:rPr>
        <w:t xml:space="preserve"> estado involucrado en concretizar los objetivos institucionales plasmados en el Plan Estratégico, así como en apoyar y dar seguimiento a las ejecutorias de las </w:t>
      </w:r>
      <w:r w:rsidRPr="00BA1E8A">
        <w:rPr>
          <w:rFonts w:ascii="Times New Roman" w:eastAsiaTheme="minorHAnsi" w:hAnsi="Times New Roman"/>
          <w:color w:val="767171"/>
          <w:sz w:val="24"/>
          <w:szCs w:val="24"/>
        </w:rPr>
        <w:t>coordinaciones y actividades preventivas, entre las que se encuentran:</w:t>
      </w:r>
    </w:p>
    <w:p w14:paraId="14BE8C20" w14:textId="77777777" w:rsidR="00BA1E8A" w:rsidRDefault="00BA1E8A" w:rsidP="00BA1E8A">
      <w:pPr>
        <w:pStyle w:val="Prrafodelista"/>
        <w:numPr>
          <w:ilvl w:val="0"/>
          <w:numId w:val="36"/>
        </w:numPr>
        <w:spacing w:line="360" w:lineRule="auto"/>
        <w:rPr>
          <w:rFonts w:ascii="Times New Roman" w:eastAsiaTheme="minorHAnsi" w:hAnsi="Times New Roman"/>
          <w:color w:val="767171"/>
          <w:sz w:val="24"/>
          <w:szCs w:val="24"/>
        </w:rPr>
      </w:pPr>
      <w:r w:rsidRPr="00BA1E8A">
        <w:rPr>
          <w:rFonts w:ascii="Times New Roman" w:eastAsiaTheme="minorHAnsi" w:hAnsi="Times New Roman"/>
          <w:color w:val="767171"/>
          <w:sz w:val="24"/>
          <w:szCs w:val="24"/>
        </w:rPr>
        <w:t>Se consolidó una colaboración efectiva con el Departamento de Prevención en el Ámbito Laboral (DEPRAL), generando diseños de afiches con mensajes preventivos destinados a empresas. Esta iniciativa refuerza de manera visual y directa la conciencia sobre la prevención de drogas en el ámbito laboral.</w:t>
      </w:r>
    </w:p>
    <w:p w14:paraId="17067B9D" w14:textId="31F99EDC" w:rsidR="00BA1E8A" w:rsidRDefault="00EC4569" w:rsidP="00BA1E8A">
      <w:pPr>
        <w:pStyle w:val="Prrafodelista"/>
        <w:numPr>
          <w:ilvl w:val="0"/>
          <w:numId w:val="36"/>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w:t>
      </w:r>
      <w:r w:rsidRPr="00EC4569">
        <w:rPr>
          <w:rFonts w:ascii="Times New Roman" w:eastAsiaTheme="minorHAnsi" w:hAnsi="Times New Roman"/>
          <w:color w:val="767171"/>
          <w:sz w:val="24"/>
          <w:szCs w:val="24"/>
        </w:rPr>
        <w:t>diseñ</w:t>
      </w:r>
      <w:r>
        <w:rPr>
          <w:rFonts w:ascii="Times New Roman" w:eastAsiaTheme="minorHAnsi" w:hAnsi="Times New Roman"/>
          <w:color w:val="767171"/>
          <w:sz w:val="24"/>
          <w:szCs w:val="24"/>
        </w:rPr>
        <w:t>ó</w:t>
      </w:r>
      <w:r w:rsidRPr="00EC4569">
        <w:rPr>
          <w:rFonts w:ascii="Times New Roman" w:eastAsiaTheme="minorHAnsi" w:hAnsi="Times New Roman"/>
          <w:color w:val="767171"/>
          <w:sz w:val="24"/>
          <w:szCs w:val="24"/>
        </w:rPr>
        <w:t xml:space="preserve"> y </w:t>
      </w:r>
      <w:r>
        <w:rPr>
          <w:rFonts w:ascii="Times New Roman" w:eastAsiaTheme="minorHAnsi" w:hAnsi="Times New Roman"/>
          <w:color w:val="767171"/>
          <w:sz w:val="24"/>
          <w:szCs w:val="24"/>
        </w:rPr>
        <w:t>se puso en marcha</w:t>
      </w:r>
      <w:r w:rsidRPr="00EC4569">
        <w:rPr>
          <w:rFonts w:ascii="Times New Roman" w:eastAsiaTheme="minorHAnsi" w:hAnsi="Times New Roman"/>
          <w:color w:val="767171"/>
          <w:sz w:val="24"/>
          <w:szCs w:val="24"/>
        </w:rPr>
        <w:t xml:space="preserve"> una campaña preventiva de orientación inter pares, dirigida a atletas y jóvenes deportistas con la participación de prospectos de grandes ligas, dem</w:t>
      </w:r>
      <w:r>
        <w:rPr>
          <w:rFonts w:ascii="Times New Roman" w:eastAsiaTheme="minorHAnsi" w:hAnsi="Times New Roman"/>
          <w:color w:val="767171"/>
          <w:sz w:val="24"/>
          <w:szCs w:val="24"/>
        </w:rPr>
        <w:t>ostrando</w:t>
      </w:r>
      <w:r w:rsidRPr="00EC4569">
        <w:rPr>
          <w:rFonts w:ascii="Times New Roman" w:eastAsiaTheme="minorHAnsi" w:hAnsi="Times New Roman"/>
          <w:color w:val="767171"/>
          <w:sz w:val="24"/>
          <w:szCs w:val="24"/>
        </w:rPr>
        <w:t xml:space="preserve"> una estrategia innovadora para llegar a audiencias específicas, aprovechando la influencia positiva de referentes deportivos.</w:t>
      </w:r>
    </w:p>
    <w:p w14:paraId="3BF08BC8" w14:textId="4EA14D4A" w:rsidR="00402432" w:rsidRPr="00402432" w:rsidRDefault="00AE1626" w:rsidP="00402432">
      <w:pPr>
        <w:pStyle w:val="Prrafodelista"/>
        <w:numPr>
          <w:ilvl w:val="0"/>
          <w:numId w:val="36"/>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Reactivación</w:t>
      </w:r>
      <w:r w:rsidR="003C2F65" w:rsidRPr="003C2F65">
        <w:rPr>
          <w:rFonts w:ascii="Times New Roman" w:eastAsiaTheme="minorHAnsi" w:hAnsi="Times New Roman"/>
          <w:color w:val="767171"/>
          <w:sz w:val="24"/>
          <w:szCs w:val="24"/>
        </w:rPr>
        <w:t xml:space="preserve"> del Plan de Formación y Fortalecimiento Técnico en Prevención de Drogas refleja</w:t>
      </w:r>
      <w:r>
        <w:rPr>
          <w:rFonts w:ascii="Times New Roman" w:eastAsiaTheme="minorHAnsi" w:hAnsi="Times New Roman"/>
          <w:color w:val="767171"/>
          <w:sz w:val="24"/>
          <w:szCs w:val="24"/>
        </w:rPr>
        <w:t>ndo</w:t>
      </w:r>
      <w:r w:rsidR="003C2F65" w:rsidRPr="003C2F65">
        <w:rPr>
          <w:rFonts w:ascii="Times New Roman" w:eastAsiaTheme="minorHAnsi" w:hAnsi="Times New Roman"/>
          <w:color w:val="767171"/>
          <w:sz w:val="24"/>
          <w:szCs w:val="24"/>
        </w:rPr>
        <w:t xml:space="preserve"> el compromiso con la mejora continua.</w:t>
      </w:r>
      <w:r w:rsidR="001A1F2A">
        <w:rPr>
          <w:rFonts w:ascii="Times New Roman" w:eastAsiaTheme="minorHAnsi" w:hAnsi="Times New Roman"/>
          <w:color w:val="767171"/>
          <w:sz w:val="24"/>
          <w:szCs w:val="24"/>
        </w:rPr>
        <w:t xml:space="preserve"> El</w:t>
      </w:r>
      <w:r w:rsidR="005C4AEF">
        <w:rPr>
          <w:rFonts w:ascii="Times New Roman" w:eastAsiaTheme="minorHAnsi" w:hAnsi="Times New Roman"/>
          <w:color w:val="767171"/>
          <w:sz w:val="24"/>
          <w:szCs w:val="24"/>
        </w:rPr>
        <w:t xml:space="preserve"> </w:t>
      </w:r>
      <w:r w:rsidR="005C4AEF">
        <w:rPr>
          <w:rFonts w:ascii="Times New Roman" w:eastAsiaTheme="minorHAnsi" w:hAnsi="Times New Roman"/>
          <w:color w:val="767171"/>
          <w:sz w:val="24"/>
          <w:szCs w:val="24"/>
        </w:rPr>
        <w:lastRenderedPageBreak/>
        <w:t>mism</w:t>
      </w:r>
      <w:r w:rsidR="001A1F2A">
        <w:rPr>
          <w:rFonts w:ascii="Times New Roman" w:eastAsiaTheme="minorHAnsi" w:hAnsi="Times New Roman"/>
          <w:color w:val="767171"/>
          <w:sz w:val="24"/>
          <w:szCs w:val="24"/>
        </w:rPr>
        <w:t>o</w:t>
      </w:r>
      <w:r w:rsidR="005C4AEF">
        <w:rPr>
          <w:rFonts w:ascii="Times New Roman" w:eastAsiaTheme="minorHAnsi" w:hAnsi="Times New Roman"/>
          <w:color w:val="767171"/>
          <w:sz w:val="24"/>
          <w:szCs w:val="24"/>
        </w:rPr>
        <w:t xml:space="preserve"> ha realizado</w:t>
      </w:r>
      <w:r w:rsidR="003C2F65" w:rsidRPr="003C2F65">
        <w:rPr>
          <w:rFonts w:ascii="Times New Roman" w:eastAsiaTheme="minorHAnsi" w:hAnsi="Times New Roman"/>
          <w:color w:val="767171"/>
          <w:sz w:val="24"/>
          <w:szCs w:val="24"/>
        </w:rPr>
        <w:t xml:space="preserve"> 7 formaciones dirigidas a técnicos</w:t>
      </w:r>
      <w:r w:rsidR="00402432">
        <w:rPr>
          <w:rFonts w:ascii="Times New Roman" w:eastAsiaTheme="minorHAnsi" w:hAnsi="Times New Roman"/>
          <w:color w:val="767171"/>
          <w:sz w:val="24"/>
          <w:szCs w:val="24"/>
        </w:rPr>
        <w:t xml:space="preserve"> de la institución</w:t>
      </w:r>
      <w:r w:rsidR="003C2F65" w:rsidRPr="003C2F65">
        <w:rPr>
          <w:rFonts w:ascii="Times New Roman" w:eastAsiaTheme="minorHAnsi" w:hAnsi="Times New Roman"/>
          <w:color w:val="767171"/>
          <w:sz w:val="24"/>
          <w:szCs w:val="24"/>
        </w:rPr>
        <w:t xml:space="preserve"> </w:t>
      </w:r>
      <w:r w:rsidR="00402432">
        <w:rPr>
          <w:rFonts w:ascii="Times New Roman" w:eastAsiaTheme="minorHAnsi" w:hAnsi="Times New Roman"/>
          <w:color w:val="767171"/>
          <w:sz w:val="24"/>
          <w:szCs w:val="24"/>
        </w:rPr>
        <w:t>demostrando</w:t>
      </w:r>
      <w:r w:rsidR="003C2F65" w:rsidRPr="003C2F65">
        <w:rPr>
          <w:rFonts w:ascii="Times New Roman" w:eastAsiaTheme="minorHAnsi" w:hAnsi="Times New Roman"/>
          <w:color w:val="767171"/>
          <w:sz w:val="24"/>
          <w:szCs w:val="24"/>
        </w:rPr>
        <w:t xml:space="preserve"> una inversión en el desarrollo profesional, contribuyendo a la unificación de criterios y la aplicación efectiva de conocimientos en procesos preventivos.</w:t>
      </w:r>
    </w:p>
    <w:p w14:paraId="08887408" w14:textId="41E8B283" w:rsidR="00BA1E8A" w:rsidRDefault="003C2F65" w:rsidP="00BA1E8A">
      <w:pPr>
        <w:pStyle w:val="Prrafodelista"/>
        <w:numPr>
          <w:ilvl w:val="0"/>
          <w:numId w:val="36"/>
        </w:numPr>
        <w:spacing w:line="360" w:lineRule="auto"/>
        <w:rPr>
          <w:rFonts w:ascii="Times New Roman" w:eastAsiaTheme="minorHAnsi" w:hAnsi="Times New Roman"/>
          <w:color w:val="767171"/>
          <w:sz w:val="24"/>
          <w:szCs w:val="24"/>
        </w:rPr>
      </w:pPr>
      <w:r w:rsidRPr="003C2F65">
        <w:rPr>
          <w:rFonts w:ascii="Times New Roman" w:eastAsiaTheme="minorHAnsi" w:hAnsi="Times New Roman"/>
          <w:color w:val="767171"/>
          <w:sz w:val="24"/>
          <w:szCs w:val="24"/>
        </w:rPr>
        <w:t>El lanzamiento y ejecución del Plan de Bienestar Laboral en colaboración con DEPRAL evidencia una preocupación integral por el personal de la institución, ofreciendo no solo capacitación técnica, sino también apoyo emocional y psicoeducativo.</w:t>
      </w:r>
    </w:p>
    <w:p w14:paraId="1F3E962C" w14:textId="5EF85DC3" w:rsidR="00E71C3F" w:rsidRDefault="00E71C3F" w:rsidP="00BA1E8A">
      <w:pPr>
        <w:pStyle w:val="Prrafodelista"/>
        <w:numPr>
          <w:ilvl w:val="0"/>
          <w:numId w:val="36"/>
        </w:numPr>
        <w:spacing w:line="360" w:lineRule="auto"/>
        <w:rPr>
          <w:rFonts w:ascii="Times New Roman" w:eastAsiaTheme="minorHAnsi" w:hAnsi="Times New Roman"/>
          <w:color w:val="767171"/>
          <w:sz w:val="24"/>
          <w:szCs w:val="24"/>
        </w:rPr>
      </w:pPr>
      <w:r w:rsidRPr="00E71C3F">
        <w:rPr>
          <w:rFonts w:ascii="Times New Roman" w:eastAsiaTheme="minorHAnsi" w:hAnsi="Times New Roman"/>
          <w:color w:val="767171"/>
          <w:sz w:val="24"/>
          <w:szCs w:val="24"/>
        </w:rPr>
        <w:t xml:space="preserve">La distribución de responsabilidades de los 36 convenios vigentes a áreas específicas y el monitoreo semanal de las actividades refuerzan la ejecución efectiva de acciones interinstitucionales. </w:t>
      </w:r>
    </w:p>
    <w:p w14:paraId="0BB3B222" w14:textId="592E9E65" w:rsidR="00E71C3F" w:rsidRDefault="0031393B" w:rsidP="00BA1E8A">
      <w:pPr>
        <w:pStyle w:val="Prrafodelista"/>
        <w:numPr>
          <w:ilvl w:val="0"/>
          <w:numId w:val="36"/>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P</w:t>
      </w:r>
      <w:r w:rsidRPr="0031393B">
        <w:rPr>
          <w:rFonts w:ascii="Times New Roman" w:eastAsiaTheme="minorHAnsi" w:hAnsi="Times New Roman"/>
          <w:color w:val="767171"/>
          <w:sz w:val="24"/>
          <w:szCs w:val="24"/>
        </w:rPr>
        <w:t xml:space="preserve">articipación en cursos y eventos internacionales </w:t>
      </w:r>
      <w:r w:rsidR="00746A5E">
        <w:rPr>
          <w:rFonts w:ascii="Times New Roman" w:eastAsiaTheme="minorHAnsi" w:hAnsi="Times New Roman"/>
          <w:color w:val="767171"/>
          <w:sz w:val="24"/>
          <w:szCs w:val="24"/>
        </w:rPr>
        <w:t>mostrando</w:t>
      </w:r>
      <w:r w:rsidRPr="0031393B">
        <w:rPr>
          <w:rFonts w:ascii="Times New Roman" w:eastAsiaTheme="minorHAnsi" w:hAnsi="Times New Roman"/>
          <w:color w:val="767171"/>
          <w:sz w:val="24"/>
          <w:szCs w:val="24"/>
        </w:rPr>
        <w:t xml:space="preserve"> un interés constante en mantenerse actualizado en las mejores prácticas y tendencias globales en prevención de drogas. Estas experiencias internacionales contribuyen a enriquecer los conocimientos y estrategias aplicadas a nivel nacional.</w:t>
      </w:r>
    </w:p>
    <w:p w14:paraId="5CFE886B" w14:textId="7FD83E23" w:rsidR="003C1F03" w:rsidRDefault="003C1F03" w:rsidP="00BA1E8A">
      <w:pPr>
        <w:pStyle w:val="Prrafodelista"/>
        <w:numPr>
          <w:ilvl w:val="0"/>
          <w:numId w:val="36"/>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A</w:t>
      </w:r>
      <w:r w:rsidRPr="003C1F03">
        <w:rPr>
          <w:rFonts w:ascii="Times New Roman" w:eastAsiaTheme="minorHAnsi" w:hAnsi="Times New Roman"/>
          <w:color w:val="767171"/>
          <w:sz w:val="24"/>
          <w:szCs w:val="24"/>
        </w:rPr>
        <w:t>probación y continuación de la segunda fase del Proyecto CADCA</w:t>
      </w:r>
      <w:r>
        <w:rPr>
          <w:rFonts w:ascii="Times New Roman" w:eastAsiaTheme="minorHAnsi" w:hAnsi="Times New Roman"/>
          <w:color w:val="767171"/>
          <w:sz w:val="24"/>
          <w:szCs w:val="24"/>
        </w:rPr>
        <w:t>, la cual</w:t>
      </w:r>
      <w:r w:rsidRPr="003C1F03">
        <w:rPr>
          <w:rFonts w:ascii="Times New Roman" w:eastAsiaTheme="minorHAnsi" w:hAnsi="Times New Roman"/>
          <w:color w:val="767171"/>
          <w:sz w:val="24"/>
          <w:szCs w:val="24"/>
        </w:rPr>
        <w:t xml:space="preserve"> refleja un compromiso a largo plazo con el fortalecimiento comunitario. El desarrollo de 6 nuevas coaliciones en diferentes regiones del país amplía el impacto de la estrategia, involucrando a diversas comunidades.</w:t>
      </w:r>
    </w:p>
    <w:p w14:paraId="60CD6E0D" w14:textId="37F2DB60" w:rsidR="00064F3A" w:rsidRDefault="00064F3A" w:rsidP="00BA1E8A">
      <w:pPr>
        <w:pStyle w:val="Prrafodelista"/>
        <w:numPr>
          <w:ilvl w:val="0"/>
          <w:numId w:val="36"/>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La Creación del</w:t>
      </w:r>
      <w:r w:rsidRPr="00064F3A">
        <w:rPr>
          <w:rFonts w:ascii="Times New Roman" w:eastAsiaTheme="minorHAnsi" w:hAnsi="Times New Roman"/>
          <w:color w:val="767171"/>
          <w:sz w:val="24"/>
          <w:szCs w:val="24"/>
        </w:rPr>
        <w:t xml:space="preserve"> proyecto de prevención de drogas centrado en género para privados de libertad</w:t>
      </w:r>
      <w:r>
        <w:rPr>
          <w:rFonts w:ascii="Times New Roman" w:eastAsiaTheme="minorHAnsi" w:hAnsi="Times New Roman"/>
          <w:color w:val="767171"/>
          <w:sz w:val="24"/>
          <w:szCs w:val="24"/>
        </w:rPr>
        <w:t>,</w:t>
      </w:r>
      <w:r w:rsidRPr="00064F3A">
        <w:rPr>
          <w:rFonts w:ascii="Times New Roman" w:eastAsiaTheme="minorHAnsi" w:hAnsi="Times New Roman"/>
          <w:color w:val="767171"/>
          <w:sz w:val="24"/>
          <w:szCs w:val="24"/>
        </w:rPr>
        <w:t xml:space="preserve"> dem</w:t>
      </w:r>
      <w:r w:rsidR="00A333E2">
        <w:rPr>
          <w:rFonts w:ascii="Times New Roman" w:eastAsiaTheme="minorHAnsi" w:hAnsi="Times New Roman"/>
          <w:color w:val="767171"/>
          <w:sz w:val="24"/>
          <w:szCs w:val="24"/>
        </w:rPr>
        <w:t>ostrando</w:t>
      </w:r>
      <w:r w:rsidRPr="00064F3A">
        <w:rPr>
          <w:rFonts w:ascii="Times New Roman" w:eastAsiaTheme="minorHAnsi" w:hAnsi="Times New Roman"/>
          <w:color w:val="767171"/>
          <w:sz w:val="24"/>
          <w:szCs w:val="24"/>
        </w:rPr>
        <w:t xml:space="preserve"> una atención específica a poblaciones vulnerables.</w:t>
      </w:r>
      <w:r w:rsidR="00CB3305">
        <w:rPr>
          <w:rFonts w:ascii="Times New Roman" w:eastAsiaTheme="minorHAnsi" w:hAnsi="Times New Roman"/>
          <w:color w:val="767171"/>
          <w:sz w:val="24"/>
          <w:szCs w:val="24"/>
        </w:rPr>
        <w:t xml:space="preserve"> Asimismo, la consecución de una capacitación</w:t>
      </w:r>
      <w:r w:rsidRPr="00064F3A">
        <w:rPr>
          <w:rFonts w:ascii="Times New Roman" w:eastAsiaTheme="minorHAnsi" w:hAnsi="Times New Roman"/>
          <w:color w:val="767171"/>
          <w:sz w:val="24"/>
          <w:szCs w:val="24"/>
        </w:rPr>
        <w:t xml:space="preserve"> del equipo</w:t>
      </w:r>
      <w:r w:rsidR="00CB3305">
        <w:rPr>
          <w:rFonts w:ascii="Times New Roman" w:eastAsiaTheme="minorHAnsi" w:hAnsi="Times New Roman"/>
          <w:color w:val="767171"/>
          <w:sz w:val="24"/>
          <w:szCs w:val="24"/>
        </w:rPr>
        <w:t xml:space="preserve"> del proyecto</w:t>
      </w:r>
      <w:r w:rsidRPr="00064F3A">
        <w:rPr>
          <w:rFonts w:ascii="Times New Roman" w:eastAsiaTheme="minorHAnsi" w:hAnsi="Times New Roman"/>
          <w:color w:val="767171"/>
          <w:sz w:val="24"/>
          <w:szCs w:val="24"/>
        </w:rPr>
        <w:t xml:space="preserve"> </w:t>
      </w:r>
      <w:r w:rsidR="00CB3305">
        <w:rPr>
          <w:rFonts w:ascii="Times New Roman" w:eastAsiaTheme="minorHAnsi" w:hAnsi="Times New Roman"/>
          <w:color w:val="767171"/>
          <w:sz w:val="24"/>
          <w:szCs w:val="24"/>
        </w:rPr>
        <w:t xml:space="preserve">teniendo </w:t>
      </w:r>
      <w:r w:rsidRPr="00064F3A">
        <w:rPr>
          <w:rFonts w:ascii="Times New Roman" w:eastAsiaTheme="minorHAnsi" w:hAnsi="Times New Roman"/>
          <w:color w:val="767171"/>
          <w:sz w:val="24"/>
          <w:szCs w:val="24"/>
        </w:rPr>
        <w:t>la importancia de abordar de manera integral las necesidades de las mujeres privadas de libertad, buscando no solo la prevención, sino también la rehabilitación y reinserción social.</w:t>
      </w:r>
    </w:p>
    <w:p w14:paraId="26FD286E" w14:textId="77777777" w:rsidR="0076053B" w:rsidRDefault="0076053B" w:rsidP="00B10CA6">
      <w:pPr>
        <w:spacing w:line="360" w:lineRule="auto"/>
        <w:rPr>
          <w:rFonts w:ascii="Times New Roman" w:eastAsiaTheme="minorHAnsi" w:hAnsi="Times New Roman"/>
          <w:color w:val="767171"/>
          <w:sz w:val="24"/>
          <w:szCs w:val="24"/>
        </w:rPr>
      </w:pPr>
    </w:p>
    <w:p w14:paraId="276259D1" w14:textId="77777777" w:rsidR="0076053B" w:rsidRDefault="0076053B" w:rsidP="00B10CA6">
      <w:pPr>
        <w:spacing w:line="360" w:lineRule="auto"/>
        <w:rPr>
          <w:rFonts w:ascii="Times New Roman" w:eastAsiaTheme="minorHAnsi" w:hAnsi="Times New Roman"/>
          <w:color w:val="767171"/>
          <w:sz w:val="24"/>
          <w:szCs w:val="24"/>
        </w:rPr>
      </w:pPr>
    </w:p>
    <w:p w14:paraId="72630BF9" w14:textId="77777777" w:rsidR="0076053B" w:rsidRDefault="0076053B" w:rsidP="00B10CA6">
      <w:pPr>
        <w:spacing w:line="360" w:lineRule="auto"/>
        <w:rPr>
          <w:rFonts w:ascii="Times New Roman" w:eastAsiaTheme="minorHAnsi" w:hAnsi="Times New Roman"/>
          <w:color w:val="767171"/>
          <w:sz w:val="24"/>
          <w:szCs w:val="24"/>
        </w:rPr>
      </w:pPr>
    </w:p>
    <w:p w14:paraId="51DB7D69" w14:textId="031C5E87" w:rsidR="0026342D" w:rsidRPr="00B10CA6" w:rsidRDefault="0026342D" w:rsidP="00B10CA6">
      <w:pPr>
        <w:spacing w:line="360" w:lineRule="auto"/>
        <w:rPr>
          <w:rFonts w:ascii="Times New Roman" w:eastAsiaTheme="minorHAnsi" w:hAnsi="Times New Roman"/>
          <w:b/>
          <w:bCs/>
          <w:color w:val="767171"/>
          <w:sz w:val="24"/>
          <w:szCs w:val="24"/>
        </w:rPr>
      </w:pPr>
      <w:r w:rsidRPr="00B10CA6">
        <w:rPr>
          <w:rFonts w:ascii="Times New Roman" w:eastAsiaTheme="minorHAnsi" w:hAnsi="Times New Roman"/>
          <w:b/>
          <w:bCs/>
          <w:color w:val="767171"/>
          <w:sz w:val="24"/>
          <w:szCs w:val="24"/>
        </w:rPr>
        <w:lastRenderedPageBreak/>
        <w:t xml:space="preserve">Departamento de </w:t>
      </w:r>
      <w:r w:rsidR="00D30985" w:rsidRPr="00B10CA6">
        <w:rPr>
          <w:rFonts w:ascii="Times New Roman" w:eastAsiaTheme="minorHAnsi" w:hAnsi="Times New Roman"/>
          <w:b/>
          <w:bCs/>
          <w:color w:val="767171"/>
          <w:sz w:val="24"/>
          <w:szCs w:val="24"/>
        </w:rPr>
        <w:t xml:space="preserve">Prevención Comunitaria-DPC </w:t>
      </w:r>
    </w:p>
    <w:p w14:paraId="6C66FE3B" w14:textId="4D8A8A6A" w:rsidR="0026342D" w:rsidRPr="000F4C75" w:rsidRDefault="00D30985" w:rsidP="00A62E3A">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 xml:space="preserve">Es el Departamento que acompaña a las comunidades en su proceso de implementación de programas en prevención del uso indebido de drogas, formando capacidades y empoderándolas </w:t>
      </w:r>
      <w:r w:rsidR="00C70E1F" w:rsidRPr="000F4C75">
        <w:rPr>
          <w:rFonts w:ascii="Times New Roman" w:eastAsiaTheme="minorHAnsi" w:hAnsi="Times New Roman"/>
          <w:color w:val="767171"/>
          <w:sz w:val="24"/>
          <w:szCs w:val="24"/>
        </w:rPr>
        <w:t>en acciones preventivas en todos</w:t>
      </w:r>
      <w:r w:rsidRPr="000F4C75">
        <w:rPr>
          <w:rFonts w:ascii="Times New Roman" w:eastAsiaTheme="minorHAnsi" w:hAnsi="Times New Roman"/>
          <w:color w:val="767171"/>
          <w:sz w:val="24"/>
          <w:szCs w:val="24"/>
        </w:rPr>
        <w:t xml:space="preserve"> </w:t>
      </w:r>
      <w:r w:rsidR="00C70E1F" w:rsidRPr="000F4C75">
        <w:rPr>
          <w:rFonts w:ascii="Times New Roman" w:eastAsiaTheme="minorHAnsi" w:hAnsi="Times New Roman"/>
          <w:color w:val="767171"/>
          <w:sz w:val="24"/>
          <w:szCs w:val="24"/>
        </w:rPr>
        <w:t>los ámbitos comunitarios. Fue creado el 11 de enero de 1</w:t>
      </w:r>
      <w:r w:rsidR="00387059" w:rsidRPr="000F4C75">
        <w:rPr>
          <w:rFonts w:ascii="Times New Roman" w:eastAsiaTheme="minorHAnsi" w:hAnsi="Times New Roman"/>
          <w:color w:val="767171"/>
          <w:sz w:val="24"/>
          <w:szCs w:val="24"/>
        </w:rPr>
        <w:t>9</w:t>
      </w:r>
      <w:r w:rsidR="00C70E1F" w:rsidRPr="000F4C75">
        <w:rPr>
          <w:rFonts w:ascii="Times New Roman" w:eastAsiaTheme="minorHAnsi" w:hAnsi="Times New Roman"/>
          <w:color w:val="767171"/>
          <w:sz w:val="24"/>
          <w:szCs w:val="24"/>
        </w:rPr>
        <w:t>91, como un programa de prevención de “Comunidad Abierta”, donde participan las principales organizaciones comunitarias, lo que le permite implementar programas de prevención creando un acercamiento directo con las comunidades y sus líderes.</w:t>
      </w:r>
    </w:p>
    <w:p w14:paraId="6670A829" w14:textId="060F0B7D" w:rsidR="007C10A6" w:rsidRPr="000F4C75" w:rsidRDefault="00C70E1F" w:rsidP="00A62E3A">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Se encarga de propiciar, articular y evaluar programas y proyectos en prevención de drogas en todas las instancias comunitarias y gubernamentales que realizan labores sociales, según las estrategias de prevención, basada en evidencia científica y de acuerdos a los estándares internacionales.</w:t>
      </w:r>
    </w:p>
    <w:p w14:paraId="5836A9D3" w14:textId="77777777" w:rsidR="0026342D" w:rsidRPr="000F4C75" w:rsidRDefault="0026342D" w:rsidP="000F4C75">
      <w:pPr>
        <w:spacing w:line="360" w:lineRule="auto"/>
        <w:rPr>
          <w:rFonts w:ascii="Times New Roman" w:eastAsiaTheme="minorHAnsi" w:hAnsi="Times New Roman"/>
          <w:b/>
          <w:bCs/>
          <w:color w:val="767171"/>
          <w:sz w:val="24"/>
          <w:szCs w:val="24"/>
        </w:rPr>
      </w:pPr>
      <w:r w:rsidRPr="000F4C75">
        <w:rPr>
          <w:rFonts w:ascii="Times New Roman" w:eastAsiaTheme="minorHAnsi" w:hAnsi="Times New Roman"/>
          <w:b/>
          <w:bCs/>
          <w:color w:val="767171"/>
          <w:sz w:val="24"/>
          <w:szCs w:val="24"/>
        </w:rPr>
        <w:t>Logros cualitativos alcanzados</w:t>
      </w:r>
    </w:p>
    <w:p w14:paraId="0F3AA97E" w14:textId="15142D8D" w:rsidR="001843D6" w:rsidRPr="000F4C75" w:rsidRDefault="004C27B2" w:rsidP="00A62E3A">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Graduación de más de 160 familias </w:t>
      </w:r>
      <w:r w:rsidR="00405C62">
        <w:rPr>
          <w:rFonts w:ascii="Times New Roman" w:eastAsiaTheme="minorHAnsi" w:hAnsi="Times New Roman"/>
          <w:color w:val="767171"/>
          <w:sz w:val="24"/>
          <w:szCs w:val="24"/>
        </w:rPr>
        <w:t>Capacitadas en</w:t>
      </w:r>
      <w:r w:rsidR="001914D3">
        <w:rPr>
          <w:rFonts w:ascii="Times New Roman" w:eastAsiaTheme="minorHAnsi" w:hAnsi="Times New Roman"/>
          <w:color w:val="767171"/>
          <w:sz w:val="24"/>
          <w:szCs w:val="24"/>
        </w:rPr>
        <w:t xml:space="preserve"> el</w:t>
      </w:r>
      <w:r w:rsidR="00074F58">
        <w:rPr>
          <w:rFonts w:ascii="Times New Roman" w:eastAsiaTheme="minorHAnsi" w:hAnsi="Times New Roman"/>
          <w:color w:val="767171"/>
          <w:sz w:val="24"/>
          <w:szCs w:val="24"/>
        </w:rPr>
        <w:t xml:space="preserve"> Programa Con</w:t>
      </w:r>
      <w:r w:rsidR="001914D3">
        <w:rPr>
          <w:rFonts w:ascii="Times New Roman" w:eastAsiaTheme="minorHAnsi" w:hAnsi="Times New Roman"/>
          <w:color w:val="767171"/>
          <w:sz w:val="24"/>
          <w:szCs w:val="24"/>
        </w:rPr>
        <w:t>s</w:t>
      </w:r>
      <w:r w:rsidR="00074F58">
        <w:rPr>
          <w:rFonts w:ascii="Times New Roman" w:eastAsiaTheme="minorHAnsi" w:hAnsi="Times New Roman"/>
          <w:color w:val="767171"/>
          <w:sz w:val="24"/>
          <w:szCs w:val="24"/>
        </w:rPr>
        <w:t>tr</w:t>
      </w:r>
      <w:r w:rsidR="001914D3">
        <w:rPr>
          <w:rFonts w:ascii="Times New Roman" w:eastAsiaTheme="minorHAnsi" w:hAnsi="Times New Roman"/>
          <w:color w:val="767171"/>
          <w:sz w:val="24"/>
          <w:szCs w:val="24"/>
        </w:rPr>
        <w:t>u</w:t>
      </w:r>
      <w:r w:rsidR="00074F58">
        <w:rPr>
          <w:rFonts w:ascii="Times New Roman" w:eastAsiaTheme="minorHAnsi" w:hAnsi="Times New Roman"/>
          <w:color w:val="767171"/>
          <w:sz w:val="24"/>
          <w:szCs w:val="24"/>
        </w:rPr>
        <w:t>yendo Familias</w:t>
      </w:r>
      <w:r w:rsidR="00A0491B">
        <w:rPr>
          <w:rFonts w:ascii="Times New Roman" w:eastAsiaTheme="minorHAnsi" w:hAnsi="Times New Roman"/>
          <w:color w:val="767171"/>
          <w:sz w:val="24"/>
          <w:szCs w:val="24"/>
        </w:rPr>
        <w:t xml:space="preserve"> de la</w:t>
      </w:r>
      <w:r w:rsidR="001914D3" w:rsidRPr="001914D3">
        <w:rPr>
          <w:rFonts w:ascii="Times New Roman" w:eastAsiaTheme="minorHAnsi" w:hAnsi="Times New Roman"/>
          <w:color w:val="767171"/>
          <w:sz w:val="24"/>
          <w:szCs w:val="24"/>
        </w:rPr>
        <w:t xml:space="preserve"> </w:t>
      </w:r>
      <w:r w:rsidR="001914D3" w:rsidRPr="000F4C75">
        <w:rPr>
          <w:rFonts w:ascii="Times New Roman" w:eastAsiaTheme="minorHAnsi" w:hAnsi="Times New Roman"/>
          <w:color w:val="767171"/>
          <w:sz w:val="24"/>
          <w:szCs w:val="24"/>
        </w:rPr>
        <w:t>UNODC</w:t>
      </w:r>
      <w:r w:rsidR="001914D3">
        <w:rPr>
          <w:rFonts w:ascii="Times New Roman" w:eastAsiaTheme="minorHAnsi" w:hAnsi="Times New Roman"/>
          <w:color w:val="767171"/>
          <w:sz w:val="24"/>
          <w:szCs w:val="24"/>
        </w:rPr>
        <w:t>, logrando impactar a más de 300 personas</w:t>
      </w:r>
      <w:r w:rsidR="007A7FDE">
        <w:rPr>
          <w:rFonts w:ascii="Times New Roman" w:eastAsiaTheme="minorHAnsi" w:hAnsi="Times New Roman"/>
          <w:color w:val="767171"/>
          <w:sz w:val="24"/>
          <w:szCs w:val="24"/>
        </w:rPr>
        <w:t xml:space="preserve"> </w:t>
      </w:r>
      <w:r w:rsidR="00ED77AD">
        <w:rPr>
          <w:rFonts w:ascii="Times New Roman" w:eastAsiaTheme="minorHAnsi" w:hAnsi="Times New Roman"/>
          <w:color w:val="767171"/>
          <w:sz w:val="24"/>
          <w:szCs w:val="24"/>
        </w:rPr>
        <w:t xml:space="preserve">de </w:t>
      </w:r>
      <w:r w:rsidR="00ED77AD" w:rsidRPr="001914D3">
        <w:rPr>
          <w:rFonts w:ascii="Times New Roman" w:eastAsiaTheme="minorHAnsi" w:hAnsi="Times New Roman"/>
          <w:color w:val="767171"/>
          <w:sz w:val="24"/>
          <w:szCs w:val="24"/>
        </w:rPr>
        <w:t>con</w:t>
      </w:r>
      <w:r w:rsidR="001914D3" w:rsidRPr="000F4C75">
        <w:rPr>
          <w:rFonts w:ascii="Times New Roman" w:eastAsiaTheme="minorHAnsi" w:hAnsi="Times New Roman"/>
          <w:color w:val="767171"/>
          <w:sz w:val="24"/>
          <w:szCs w:val="24"/>
        </w:rPr>
        <w:t xml:space="preserve"> la finalidad de promover el desarrollo de vida sana dentro de la comunidad familiar</w:t>
      </w:r>
      <w:r w:rsidR="00A0491B">
        <w:rPr>
          <w:rFonts w:ascii="Times New Roman" w:eastAsiaTheme="minorHAnsi" w:hAnsi="Times New Roman"/>
          <w:color w:val="767171"/>
          <w:sz w:val="24"/>
          <w:szCs w:val="24"/>
        </w:rPr>
        <w:t xml:space="preserve">. </w:t>
      </w:r>
      <w:r w:rsidR="002E2264" w:rsidRPr="000F4C75">
        <w:rPr>
          <w:rFonts w:ascii="Times New Roman" w:eastAsiaTheme="minorHAnsi" w:hAnsi="Times New Roman"/>
          <w:color w:val="767171"/>
          <w:sz w:val="24"/>
          <w:szCs w:val="24"/>
        </w:rPr>
        <w:t xml:space="preserve">Dentro de las instituciones desatadas se encuentran: </w:t>
      </w:r>
      <w:proofErr w:type="spellStart"/>
      <w:r w:rsidR="00B84C7E" w:rsidRPr="00B84C7E">
        <w:rPr>
          <w:rFonts w:ascii="Times New Roman" w:eastAsiaTheme="minorHAnsi" w:hAnsi="Times New Roman"/>
          <w:color w:val="767171"/>
          <w:sz w:val="24"/>
          <w:szCs w:val="24"/>
        </w:rPr>
        <w:t>Children</w:t>
      </w:r>
      <w:proofErr w:type="spellEnd"/>
      <w:r w:rsidR="00B84C7E" w:rsidRPr="00B84C7E">
        <w:rPr>
          <w:rFonts w:ascii="Times New Roman" w:eastAsiaTheme="minorHAnsi" w:hAnsi="Times New Roman"/>
          <w:color w:val="767171"/>
          <w:sz w:val="24"/>
          <w:szCs w:val="24"/>
        </w:rPr>
        <w:t xml:space="preserve"> International, Casa Abierta, Colegio Dominicano de Psicólogos (CODOPSI), Consejo Nacional de Población y Familia (CONAPOFA).</w:t>
      </w:r>
    </w:p>
    <w:p w14:paraId="4C3974BE" w14:textId="77777777" w:rsidR="0026342D" w:rsidRPr="000F4C75" w:rsidRDefault="0026342D" w:rsidP="000F4C75">
      <w:pPr>
        <w:spacing w:line="360" w:lineRule="auto"/>
        <w:rPr>
          <w:rFonts w:ascii="Times New Roman" w:eastAsiaTheme="minorHAnsi" w:hAnsi="Times New Roman"/>
          <w:b/>
          <w:bCs/>
          <w:color w:val="767171"/>
          <w:sz w:val="24"/>
          <w:szCs w:val="24"/>
        </w:rPr>
      </w:pPr>
      <w:r w:rsidRPr="000F4C75">
        <w:rPr>
          <w:rFonts w:ascii="Times New Roman" w:eastAsiaTheme="minorHAnsi" w:hAnsi="Times New Roman"/>
          <w:b/>
          <w:bCs/>
          <w:color w:val="767171"/>
          <w:sz w:val="24"/>
          <w:szCs w:val="24"/>
        </w:rPr>
        <w:t>Logros operativos alcanzados</w:t>
      </w:r>
    </w:p>
    <w:p w14:paraId="44750121" w14:textId="2448AD67" w:rsidR="001253D5" w:rsidRPr="000F4C75" w:rsidRDefault="001253D5" w:rsidP="001253D5">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 xml:space="preserve">Con un total </w:t>
      </w:r>
      <w:r w:rsidR="00F41745">
        <w:rPr>
          <w:rFonts w:ascii="Times New Roman" w:eastAsiaTheme="minorHAnsi" w:hAnsi="Times New Roman"/>
          <w:color w:val="767171"/>
          <w:sz w:val="24"/>
          <w:szCs w:val="24"/>
        </w:rPr>
        <w:t>140</w:t>
      </w:r>
      <w:r w:rsidR="005F4AAF">
        <w:rPr>
          <w:rFonts w:ascii="Times New Roman" w:eastAsiaTheme="minorHAnsi" w:hAnsi="Times New Roman"/>
          <w:color w:val="767171"/>
          <w:sz w:val="24"/>
          <w:szCs w:val="24"/>
        </w:rPr>
        <w:t xml:space="preserve"> (</w:t>
      </w:r>
      <w:r w:rsidR="00F41745">
        <w:rPr>
          <w:rFonts w:ascii="Times New Roman" w:eastAsiaTheme="minorHAnsi" w:hAnsi="Times New Roman"/>
          <w:color w:val="767171"/>
          <w:sz w:val="24"/>
          <w:szCs w:val="24"/>
        </w:rPr>
        <w:t>Ciento cuarenta</w:t>
      </w:r>
      <w:r w:rsidR="005F4AAF">
        <w:rPr>
          <w:rFonts w:ascii="Times New Roman" w:eastAsiaTheme="minorHAnsi" w:hAnsi="Times New Roman"/>
          <w:color w:val="767171"/>
          <w:sz w:val="24"/>
          <w:szCs w:val="24"/>
        </w:rPr>
        <w:t xml:space="preserve">) </w:t>
      </w:r>
      <w:r w:rsidRPr="000F4C75">
        <w:rPr>
          <w:rFonts w:ascii="Times New Roman" w:eastAsiaTheme="minorHAnsi" w:hAnsi="Times New Roman"/>
          <w:color w:val="767171"/>
          <w:sz w:val="24"/>
          <w:szCs w:val="24"/>
        </w:rPr>
        <w:t>actividades preventivas desarrolladas a través de los diferentes planes y programas a nivel nacional, logrando im</w:t>
      </w:r>
      <w:r w:rsidR="005F4AAF">
        <w:rPr>
          <w:rFonts w:ascii="Times New Roman" w:eastAsiaTheme="minorHAnsi" w:hAnsi="Times New Roman"/>
          <w:color w:val="767171"/>
          <w:sz w:val="24"/>
          <w:szCs w:val="24"/>
        </w:rPr>
        <w:t xml:space="preserve">pactar </w:t>
      </w:r>
      <w:r w:rsidR="007616A9">
        <w:rPr>
          <w:rFonts w:ascii="Times New Roman" w:eastAsiaTheme="minorHAnsi" w:hAnsi="Times New Roman"/>
          <w:color w:val="767171"/>
          <w:sz w:val="24"/>
          <w:szCs w:val="24"/>
        </w:rPr>
        <w:t>2,290</w:t>
      </w:r>
      <w:r w:rsidR="005F4AAF">
        <w:rPr>
          <w:rFonts w:ascii="Times New Roman" w:eastAsiaTheme="minorHAnsi" w:hAnsi="Times New Roman"/>
          <w:color w:val="767171"/>
          <w:sz w:val="24"/>
          <w:szCs w:val="24"/>
        </w:rPr>
        <w:t xml:space="preserve"> (</w:t>
      </w:r>
      <w:r w:rsidR="007616A9">
        <w:rPr>
          <w:rFonts w:ascii="Times New Roman" w:eastAsiaTheme="minorHAnsi" w:hAnsi="Times New Roman"/>
          <w:color w:val="767171"/>
          <w:sz w:val="24"/>
          <w:szCs w:val="24"/>
        </w:rPr>
        <w:t>Dos mil doscientos noventa</w:t>
      </w:r>
      <w:r w:rsidR="005F4AAF">
        <w:rPr>
          <w:rFonts w:ascii="Times New Roman" w:eastAsiaTheme="minorHAnsi" w:hAnsi="Times New Roman"/>
          <w:color w:val="767171"/>
          <w:sz w:val="24"/>
          <w:szCs w:val="24"/>
        </w:rPr>
        <w:t>)</w:t>
      </w:r>
      <w:r w:rsidRPr="000F4C75">
        <w:rPr>
          <w:rFonts w:ascii="Times New Roman" w:eastAsiaTheme="minorHAnsi" w:hAnsi="Times New Roman"/>
          <w:color w:val="767171"/>
          <w:sz w:val="24"/>
          <w:szCs w:val="24"/>
        </w:rPr>
        <w:t xml:space="preserve"> participantes, logrando introducir el componente de prevención de drogas en </w:t>
      </w:r>
      <w:r w:rsidR="007616A9">
        <w:rPr>
          <w:rFonts w:ascii="Times New Roman" w:eastAsiaTheme="minorHAnsi" w:hAnsi="Times New Roman"/>
          <w:color w:val="767171"/>
          <w:sz w:val="24"/>
          <w:szCs w:val="24"/>
        </w:rPr>
        <w:t>75</w:t>
      </w:r>
      <w:r w:rsidR="005F4AAF">
        <w:rPr>
          <w:rFonts w:ascii="Times New Roman" w:eastAsiaTheme="minorHAnsi" w:hAnsi="Times New Roman"/>
          <w:color w:val="767171"/>
          <w:sz w:val="24"/>
          <w:szCs w:val="24"/>
        </w:rPr>
        <w:t xml:space="preserve"> (</w:t>
      </w:r>
      <w:r w:rsidR="007616A9">
        <w:rPr>
          <w:rFonts w:ascii="Times New Roman" w:eastAsiaTheme="minorHAnsi" w:hAnsi="Times New Roman"/>
          <w:color w:val="767171"/>
          <w:sz w:val="24"/>
          <w:szCs w:val="24"/>
        </w:rPr>
        <w:t>Setenta y cinco</w:t>
      </w:r>
      <w:r w:rsidR="005F4AAF">
        <w:rPr>
          <w:rFonts w:ascii="Times New Roman" w:eastAsiaTheme="minorHAnsi" w:hAnsi="Times New Roman"/>
          <w:color w:val="767171"/>
          <w:sz w:val="24"/>
          <w:szCs w:val="24"/>
        </w:rPr>
        <w:t>)</w:t>
      </w:r>
      <w:r w:rsidRPr="000F4C75">
        <w:rPr>
          <w:rFonts w:ascii="Times New Roman" w:eastAsiaTheme="minorHAnsi" w:hAnsi="Times New Roman"/>
          <w:color w:val="767171"/>
          <w:sz w:val="24"/>
          <w:szCs w:val="24"/>
        </w:rPr>
        <w:t xml:space="preserve"> asociaciones sin fines de lucro, comunidades e iglesias.</w:t>
      </w:r>
    </w:p>
    <w:p w14:paraId="1E22E1CD" w14:textId="2C9E4453" w:rsidR="00782EB3" w:rsidRDefault="0026342D" w:rsidP="00782EB3">
      <w:pPr>
        <w:spacing w:after="0"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 xml:space="preserve">A </w:t>
      </w:r>
      <w:r w:rsidR="00FD0C17" w:rsidRPr="000F4C75">
        <w:rPr>
          <w:rFonts w:ascii="Times New Roman" w:eastAsiaTheme="minorHAnsi" w:hAnsi="Times New Roman"/>
          <w:color w:val="767171"/>
          <w:sz w:val="24"/>
          <w:szCs w:val="24"/>
        </w:rPr>
        <w:t>continuación,</w:t>
      </w:r>
      <w:r w:rsidRPr="000F4C75">
        <w:rPr>
          <w:rFonts w:ascii="Times New Roman" w:eastAsiaTheme="minorHAnsi" w:hAnsi="Times New Roman"/>
          <w:color w:val="767171"/>
          <w:sz w:val="24"/>
          <w:szCs w:val="24"/>
        </w:rPr>
        <w:t xml:space="preserve"> se el detalle de las acciones alcanzadas por el Departamento de Educación Preventiva Integral:</w:t>
      </w:r>
    </w:p>
    <w:p w14:paraId="44E35695" w14:textId="77777777" w:rsidR="00FB3001" w:rsidRPr="00782EB3" w:rsidRDefault="00FB3001" w:rsidP="00782EB3">
      <w:pPr>
        <w:spacing w:after="0" w:line="360" w:lineRule="auto"/>
        <w:rPr>
          <w:rFonts w:ascii="Times New Roman" w:eastAsiaTheme="minorHAnsi" w:hAnsi="Times New Roman"/>
          <w:color w:val="767171"/>
          <w:sz w:val="24"/>
          <w:szCs w:val="24"/>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79"/>
        <w:gridCol w:w="1977"/>
        <w:gridCol w:w="1581"/>
        <w:gridCol w:w="47"/>
        <w:gridCol w:w="1670"/>
        <w:gridCol w:w="9"/>
      </w:tblGrid>
      <w:tr w:rsidR="0026342D" w:rsidRPr="00A579C4" w14:paraId="66C9FEE5" w14:textId="77777777" w:rsidTr="00A25F4B">
        <w:trPr>
          <w:gridAfter w:val="1"/>
          <w:wAfter w:w="9" w:type="dxa"/>
        </w:trPr>
        <w:tc>
          <w:tcPr>
            <w:tcW w:w="2557" w:type="dxa"/>
            <w:shd w:val="clear" w:color="auto" w:fill="002060"/>
            <w:vAlign w:val="center"/>
          </w:tcPr>
          <w:p w14:paraId="72761AD8" w14:textId="34A45876" w:rsidR="0026342D" w:rsidRPr="00E542BE" w:rsidRDefault="0026342D" w:rsidP="00F4535D">
            <w:pPr>
              <w:spacing w:after="0"/>
              <w:jc w:val="center"/>
              <w:rPr>
                <w:rFonts w:ascii="Times New Roman" w:hAnsi="Times New Roman"/>
                <w:color w:val="FFFFFF"/>
                <w:spacing w:val="20"/>
                <w:sz w:val="24"/>
                <w:szCs w:val="24"/>
              </w:rPr>
            </w:pPr>
            <w:r w:rsidRPr="00F4535D">
              <w:rPr>
                <w:rFonts w:ascii="Times New Roman" w:eastAsiaTheme="minorHAnsi" w:hAnsi="Times New Roman"/>
                <w:color w:val="FFFFFF" w:themeColor="background1"/>
                <w:sz w:val="24"/>
                <w:szCs w:val="24"/>
              </w:rPr>
              <w:lastRenderedPageBreak/>
              <w:t>Planes de servicios</w:t>
            </w:r>
          </w:p>
        </w:tc>
        <w:tc>
          <w:tcPr>
            <w:tcW w:w="2056" w:type="dxa"/>
            <w:gridSpan w:val="2"/>
            <w:shd w:val="clear" w:color="auto" w:fill="002060"/>
            <w:vAlign w:val="center"/>
          </w:tcPr>
          <w:p w14:paraId="37F0C715" w14:textId="77777777" w:rsidR="0026342D" w:rsidRPr="00E542BE" w:rsidRDefault="0026342D" w:rsidP="00F4535D">
            <w:pPr>
              <w:spacing w:after="0"/>
              <w:jc w:val="center"/>
              <w:rPr>
                <w:rFonts w:ascii="Times New Roman" w:hAnsi="Times New Roman"/>
                <w:color w:val="FFFFFF"/>
                <w:spacing w:val="20"/>
                <w:sz w:val="24"/>
                <w:szCs w:val="24"/>
              </w:rPr>
            </w:pPr>
            <w:r w:rsidRPr="00F4535D">
              <w:rPr>
                <w:rFonts w:ascii="Times New Roman" w:eastAsiaTheme="minorHAnsi" w:hAnsi="Times New Roman"/>
                <w:color w:val="FFFFFF" w:themeColor="background1"/>
                <w:sz w:val="24"/>
                <w:szCs w:val="24"/>
              </w:rPr>
              <w:t>Acciones</w:t>
            </w:r>
          </w:p>
        </w:tc>
        <w:tc>
          <w:tcPr>
            <w:tcW w:w="1581" w:type="dxa"/>
            <w:shd w:val="clear" w:color="auto" w:fill="002060"/>
            <w:vAlign w:val="center"/>
          </w:tcPr>
          <w:p w14:paraId="2B1238C9" w14:textId="77777777" w:rsidR="0026342D" w:rsidRPr="00E542BE" w:rsidRDefault="0026342D" w:rsidP="00F4535D">
            <w:pPr>
              <w:spacing w:after="0"/>
              <w:jc w:val="center"/>
              <w:rPr>
                <w:rFonts w:ascii="Times New Roman" w:hAnsi="Times New Roman"/>
                <w:color w:val="FFFFFF"/>
                <w:spacing w:val="20"/>
                <w:sz w:val="24"/>
                <w:szCs w:val="24"/>
              </w:rPr>
            </w:pPr>
            <w:r w:rsidRPr="00F4535D">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75194DC9" w14:textId="77777777" w:rsidR="0026342D" w:rsidRPr="00F4535D" w:rsidRDefault="0026342D"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6946D9" w:rsidRPr="003D60D3" w14:paraId="0B2F3494" w14:textId="77777777" w:rsidTr="00A25F4B">
        <w:tc>
          <w:tcPr>
            <w:tcW w:w="2636" w:type="dxa"/>
            <w:gridSpan w:val="2"/>
            <w:vMerge w:val="restart"/>
            <w:shd w:val="clear" w:color="auto" w:fill="auto"/>
            <w:vAlign w:val="center"/>
          </w:tcPr>
          <w:p w14:paraId="28D6A3E1" w14:textId="77777777" w:rsidR="006946D9" w:rsidRPr="003D60D3" w:rsidRDefault="006946D9" w:rsidP="00FB3001">
            <w:pPr>
              <w:spacing w:after="0" w:line="240" w:lineRule="auto"/>
              <w:jc w:val="left"/>
              <w:rPr>
                <w:rFonts w:ascii="Times New Roman" w:hAnsi="Times New Roman"/>
                <w:color w:val="767171"/>
                <w:spacing w:val="20"/>
                <w:sz w:val="24"/>
                <w:szCs w:val="24"/>
              </w:rPr>
            </w:pPr>
            <w:r w:rsidRPr="003D60D3">
              <w:rPr>
                <w:rFonts w:ascii="Times New Roman" w:hAnsi="Times New Roman"/>
                <w:color w:val="767171"/>
                <w:sz w:val="24"/>
                <w:szCs w:val="24"/>
              </w:rPr>
              <w:t>Programa Construyendo Familias</w:t>
            </w:r>
          </w:p>
        </w:tc>
        <w:tc>
          <w:tcPr>
            <w:tcW w:w="1977" w:type="dxa"/>
            <w:shd w:val="clear" w:color="auto" w:fill="auto"/>
            <w:vAlign w:val="center"/>
          </w:tcPr>
          <w:p w14:paraId="4D59AA4E" w14:textId="7C331011"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006946D9" w:rsidRPr="003D60D3">
              <w:rPr>
                <w:rFonts w:ascii="Times New Roman" w:hAnsi="Times New Roman"/>
                <w:color w:val="767171"/>
                <w:sz w:val="24"/>
                <w:szCs w:val="24"/>
              </w:rPr>
              <w:t>oordinación</w:t>
            </w:r>
          </w:p>
        </w:tc>
        <w:tc>
          <w:tcPr>
            <w:tcW w:w="1628" w:type="dxa"/>
            <w:gridSpan w:val="2"/>
            <w:shd w:val="clear" w:color="auto" w:fill="auto"/>
            <w:vAlign w:val="center"/>
          </w:tcPr>
          <w:p w14:paraId="03E75BB0" w14:textId="4DBD8907" w:rsidR="006946D9" w:rsidRPr="003D60D3" w:rsidRDefault="00D83F5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w:t>
            </w:r>
          </w:p>
        </w:tc>
        <w:tc>
          <w:tcPr>
            <w:tcW w:w="1679" w:type="dxa"/>
            <w:gridSpan w:val="2"/>
            <w:shd w:val="clear" w:color="auto" w:fill="auto"/>
            <w:vAlign w:val="center"/>
          </w:tcPr>
          <w:p w14:paraId="5DB5313F" w14:textId="2E80DD6E" w:rsidR="006946D9" w:rsidRPr="003D60D3" w:rsidRDefault="00D83F5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88</w:t>
            </w:r>
          </w:p>
        </w:tc>
      </w:tr>
      <w:tr w:rsidR="006946D9" w:rsidRPr="003D60D3" w14:paraId="0998232F" w14:textId="77777777" w:rsidTr="00A25F4B">
        <w:tc>
          <w:tcPr>
            <w:tcW w:w="2636" w:type="dxa"/>
            <w:gridSpan w:val="2"/>
            <w:vMerge/>
            <w:shd w:val="clear" w:color="auto" w:fill="auto"/>
            <w:vAlign w:val="center"/>
          </w:tcPr>
          <w:p w14:paraId="2D00BA74"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0FFDBFD2"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Capacitación</w:t>
            </w:r>
          </w:p>
        </w:tc>
        <w:tc>
          <w:tcPr>
            <w:tcW w:w="1628" w:type="dxa"/>
            <w:gridSpan w:val="2"/>
            <w:shd w:val="clear" w:color="auto" w:fill="auto"/>
            <w:vAlign w:val="center"/>
          </w:tcPr>
          <w:p w14:paraId="14B4A04D" w14:textId="5F4F9FAC" w:rsidR="006946D9" w:rsidRPr="003D60D3" w:rsidRDefault="00C57713"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79" w:type="dxa"/>
            <w:gridSpan w:val="2"/>
            <w:shd w:val="clear" w:color="auto" w:fill="auto"/>
            <w:vAlign w:val="center"/>
          </w:tcPr>
          <w:p w14:paraId="7076689C" w14:textId="74CDA18B" w:rsidR="006946D9" w:rsidRPr="003D60D3" w:rsidRDefault="00C57713"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36</w:t>
            </w:r>
          </w:p>
        </w:tc>
      </w:tr>
      <w:tr w:rsidR="006946D9" w:rsidRPr="003D60D3" w14:paraId="2DC346DC" w14:textId="77777777" w:rsidTr="00A25F4B">
        <w:tc>
          <w:tcPr>
            <w:tcW w:w="2636" w:type="dxa"/>
            <w:gridSpan w:val="2"/>
            <w:vMerge/>
            <w:shd w:val="clear" w:color="auto" w:fill="auto"/>
            <w:vAlign w:val="center"/>
          </w:tcPr>
          <w:p w14:paraId="2C8A74F4"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56B574EE" w14:textId="7282734F" w:rsidR="006946D9" w:rsidRPr="003D60D3" w:rsidRDefault="00D83F5D"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Conversatorio</w:t>
            </w:r>
          </w:p>
        </w:tc>
        <w:tc>
          <w:tcPr>
            <w:tcW w:w="1628" w:type="dxa"/>
            <w:gridSpan w:val="2"/>
            <w:shd w:val="clear" w:color="auto" w:fill="auto"/>
            <w:vAlign w:val="center"/>
          </w:tcPr>
          <w:p w14:paraId="0A53A276" w14:textId="20BB906A" w:rsidR="006946D9" w:rsidRPr="003D60D3" w:rsidRDefault="00D83F5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458C2DBB" w14:textId="548529D3" w:rsidR="006946D9" w:rsidRPr="003D60D3" w:rsidRDefault="00D83F5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r>
      <w:tr w:rsidR="006946D9" w:rsidRPr="003D60D3" w14:paraId="20760EB9" w14:textId="77777777" w:rsidTr="00A25F4B">
        <w:tc>
          <w:tcPr>
            <w:tcW w:w="2636" w:type="dxa"/>
            <w:gridSpan w:val="2"/>
            <w:vMerge/>
            <w:shd w:val="clear" w:color="auto" w:fill="auto"/>
            <w:vAlign w:val="center"/>
          </w:tcPr>
          <w:p w14:paraId="37823D4A"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1A7611C8"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Implementaciones</w:t>
            </w:r>
          </w:p>
        </w:tc>
        <w:tc>
          <w:tcPr>
            <w:tcW w:w="1628" w:type="dxa"/>
            <w:gridSpan w:val="2"/>
            <w:shd w:val="clear" w:color="auto" w:fill="auto"/>
            <w:vAlign w:val="center"/>
          </w:tcPr>
          <w:p w14:paraId="3E94ED96" w14:textId="692DA5E6" w:rsidR="006946D9" w:rsidRPr="003D60D3" w:rsidRDefault="009D3D2B"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79" w:type="dxa"/>
            <w:gridSpan w:val="2"/>
            <w:shd w:val="clear" w:color="auto" w:fill="auto"/>
            <w:vAlign w:val="center"/>
          </w:tcPr>
          <w:p w14:paraId="726B7BB7" w14:textId="134C4169" w:rsidR="006946D9" w:rsidRPr="003D60D3" w:rsidRDefault="009D3D2B"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104</w:t>
            </w:r>
          </w:p>
        </w:tc>
      </w:tr>
      <w:tr w:rsidR="006946D9" w:rsidRPr="003D60D3" w14:paraId="63AD65B8" w14:textId="77777777" w:rsidTr="00A25F4B">
        <w:trPr>
          <w:trHeight w:val="436"/>
        </w:trPr>
        <w:tc>
          <w:tcPr>
            <w:tcW w:w="2636" w:type="dxa"/>
            <w:gridSpan w:val="2"/>
            <w:vMerge/>
            <w:shd w:val="clear" w:color="auto" w:fill="auto"/>
            <w:vAlign w:val="center"/>
          </w:tcPr>
          <w:p w14:paraId="6C1F90C4" w14:textId="77777777" w:rsidR="006946D9" w:rsidRPr="003D60D3" w:rsidRDefault="006946D9" w:rsidP="00FB3001">
            <w:pPr>
              <w:spacing w:after="0" w:line="240" w:lineRule="auto"/>
              <w:jc w:val="left"/>
              <w:rPr>
                <w:rFonts w:ascii="Times New Roman" w:hAnsi="Times New Roman"/>
                <w:color w:val="767171"/>
                <w:spacing w:val="20"/>
                <w:sz w:val="24"/>
                <w:szCs w:val="24"/>
              </w:rPr>
            </w:pPr>
          </w:p>
        </w:tc>
        <w:tc>
          <w:tcPr>
            <w:tcW w:w="1977" w:type="dxa"/>
            <w:shd w:val="clear" w:color="auto" w:fill="auto"/>
            <w:vAlign w:val="center"/>
          </w:tcPr>
          <w:p w14:paraId="1201ACF0"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Monitoreo</w:t>
            </w:r>
          </w:p>
        </w:tc>
        <w:tc>
          <w:tcPr>
            <w:tcW w:w="1628" w:type="dxa"/>
            <w:gridSpan w:val="2"/>
            <w:shd w:val="clear" w:color="auto" w:fill="auto"/>
            <w:vAlign w:val="center"/>
          </w:tcPr>
          <w:p w14:paraId="65541EDE" w14:textId="6F761D07" w:rsidR="006946D9" w:rsidRPr="003D60D3" w:rsidRDefault="009D3D2B"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673126E1" w14:textId="5CB36ED8" w:rsidR="006946D9" w:rsidRPr="003D60D3" w:rsidRDefault="009D3D2B"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r>
      <w:tr w:rsidR="006946D9" w:rsidRPr="003D60D3" w14:paraId="53E11EE8" w14:textId="77777777" w:rsidTr="00A25F4B">
        <w:tc>
          <w:tcPr>
            <w:tcW w:w="2636" w:type="dxa"/>
            <w:gridSpan w:val="2"/>
            <w:vMerge w:val="restart"/>
            <w:shd w:val="clear" w:color="auto" w:fill="auto"/>
            <w:vAlign w:val="center"/>
          </w:tcPr>
          <w:p w14:paraId="290D2B5A"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Familiar Crianza Positiva</w:t>
            </w:r>
          </w:p>
        </w:tc>
        <w:tc>
          <w:tcPr>
            <w:tcW w:w="1977" w:type="dxa"/>
            <w:shd w:val="clear" w:color="auto" w:fill="auto"/>
            <w:vAlign w:val="center"/>
          </w:tcPr>
          <w:p w14:paraId="7944E99E"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Conversatorio</w:t>
            </w:r>
          </w:p>
        </w:tc>
        <w:tc>
          <w:tcPr>
            <w:tcW w:w="1628" w:type="dxa"/>
            <w:gridSpan w:val="2"/>
            <w:shd w:val="clear" w:color="auto" w:fill="auto"/>
            <w:vAlign w:val="center"/>
          </w:tcPr>
          <w:p w14:paraId="63C34F01" w14:textId="21551AF8" w:rsidR="006946D9" w:rsidRPr="003D60D3" w:rsidRDefault="00EE5FE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33</w:t>
            </w:r>
          </w:p>
        </w:tc>
        <w:tc>
          <w:tcPr>
            <w:tcW w:w="1679" w:type="dxa"/>
            <w:gridSpan w:val="2"/>
            <w:shd w:val="clear" w:color="auto" w:fill="auto"/>
            <w:vAlign w:val="center"/>
          </w:tcPr>
          <w:p w14:paraId="56BAB5E6" w14:textId="539EB7A0" w:rsidR="006946D9" w:rsidRPr="003D60D3" w:rsidRDefault="00500EA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729</w:t>
            </w:r>
          </w:p>
        </w:tc>
      </w:tr>
      <w:tr w:rsidR="006946D9" w:rsidRPr="003D60D3" w14:paraId="2E9AADC2" w14:textId="77777777" w:rsidTr="00A25F4B">
        <w:tc>
          <w:tcPr>
            <w:tcW w:w="2636" w:type="dxa"/>
            <w:gridSpan w:val="2"/>
            <w:vMerge/>
            <w:shd w:val="clear" w:color="auto" w:fill="auto"/>
            <w:vAlign w:val="center"/>
          </w:tcPr>
          <w:p w14:paraId="7E6B88C3"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7E6AA2E9" w14:textId="04F123B8"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5BF8D16F" w14:textId="4B191CDC" w:rsidR="006946D9" w:rsidRPr="003D60D3" w:rsidRDefault="00500EA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w:t>
            </w:r>
          </w:p>
        </w:tc>
        <w:tc>
          <w:tcPr>
            <w:tcW w:w="1679" w:type="dxa"/>
            <w:gridSpan w:val="2"/>
            <w:shd w:val="clear" w:color="auto" w:fill="auto"/>
            <w:vAlign w:val="center"/>
          </w:tcPr>
          <w:p w14:paraId="738774D9" w14:textId="2F09730D" w:rsidR="006946D9" w:rsidRPr="003D60D3" w:rsidRDefault="00500EA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54</w:t>
            </w:r>
          </w:p>
        </w:tc>
      </w:tr>
      <w:tr w:rsidR="006946D9" w:rsidRPr="003D60D3" w14:paraId="7B867C14" w14:textId="77777777" w:rsidTr="00A25F4B">
        <w:tc>
          <w:tcPr>
            <w:tcW w:w="2636" w:type="dxa"/>
            <w:gridSpan w:val="2"/>
            <w:vMerge w:val="restart"/>
            <w:shd w:val="clear" w:color="auto" w:fill="auto"/>
            <w:vAlign w:val="center"/>
          </w:tcPr>
          <w:p w14:paraId="0724CC4C" w14:textId="44C355FB" w:rsidR="006946D9" w:rsidRPr="003D60D3" w:rsidRDefault="00BD6CD2"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de Agentes Multiplicadores en las organizaciones</w:t>
            </w:r>
          </w:p>
        </w:tc>
        <w:tc>
          <w:tcPr>
            <w:tcW w:w="1977" w:type="dxa"/>
            <w:shd w:val="clear" w:color="auto" w:fill="auto"/>
            <w:vAlign w:val="center"/>
          </w:tcPr>
          <w:p w14:paraId="29BE3F4D" w14:textId="4FE4A2B3"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028F2F97" w14:textId="1A5561CB" w:rsidR="006946D9" w:rsidRPr="003D60D3" w:rsidRDefault="008103E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w:t>
            </w:r>
          </w:p>
        </w:tc>
        <w:tc>
          <w:tcPr>
            <w:tcW w:w="1679" w:type="dxa"/>
            <w:gridSpan w:val="2"/>
            <w:shd w:val="clear" w:color="auto" w:fill="auto"/>
            <w:vAlign w:val="center"/>
          </w:tcPr>
          <w:p w14:paraId="4A215353" w14:textId="785E2194" w:rsidR="006946D9" w:rsidRPr="003D60D3" w:rsidRDefault="008103E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94</w:t>
            </w:r>
          </w:p>
        </w:tc>
      </w:tr>
      <w:tr w:rsidR="006946D9" w:rsidRPr="003D60D3" w14:paraId="7E04C6AE" w14:textId="77777777" w:rsidTr="00A25F4B">
        <w:tc>
          <w:tcPr>
            <w:tcW w:w="2636" w:type="dxa"/>
            <w:gridSpan w:val="2"/>
            <w:vMerge/>
            <w:shd w:val="clear" w:color="auto" w:fill="auto"/>
            <w:vAlign w:val="center"/>
          </w:tcPr>
          <w:p w14:paraId="715315CE"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1B787A7F"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Capacitación</w:t>
            </w:r>
          </w:p>
        </w:tc>
        <w:tc>
          <w:tcPr>
            <w:tcW w:w="1628" w:type="dxa"/>
            <w:gridSpan w:val="2"/>
            <w:shd w:val="clear" w:color="auto" w:fill="auto"/>
            <w:vAlign w:val="center"/>
          </w:tcPr>
          <w:p w14:paraId="78001AF2" w14:textId="33537CB3" w:rsidR="006946D9" w:rsidRPr="003D60D3" w:rsidRDefault="00D86F8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3716BAB0" w14:textId="4F602C82" w:rsidR="006946D9" w:rsidRPr="003D60D3" w:rsidRDefault="00D86F8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22</w:t>
            </w:r>
          </w:p>
        </w:tc>
      </w:tr>
      <w:tr w:rsidR="006946D9" w:rsidRPr="003D60D3" w14:paraId="61295AD1" w14:textId="77777777" w:rsidTr="00A25F4B">
        <w:tc>
          <w:tcPr>
            <w:tcW w:w="2636" w:type="dxa"/>
            <w:gridSpan w:val="2"/>
            <w:vMerge w:val="restart"/>
            <w:shd w:val="clear" w:color="auto" w:fill="auto"/>
            <w:vAlign w:val="center"/>
          </w:tcPr>
          <w:p w14:paraId="1846EBC3"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SOEC</w:t>
            </w:r>
          </w:p>
        </w:tc>
        <w:tc>
          <w:tcPr>
            <w:tcW w:w="1977" w:type="dxa"/>
            <w:shd w:val="clear" w:color="auto" w:fill="auto"/>
            <w:vAlign w:val="center"/>
          </w:tcPr>
          <w:p w14:paraId="73CF56B4"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Conversatorio</w:t>
            </w:r>
          </w:p>
        </w:tc>
        <w:tc>
          <w:tcPr>
            <w:tcW w:w="1628" w:type="dxa"/>
            <w:gridSpan w:val="2"/>
            <w:shd w:val="clear" w:color="auto" w:fill="auto"/>
            <w:vAlign w:val="center"/>
          </w:tcPr>
          <w:p w14:paraId="743E2070" w14:textId="4291D85A" w:rsidR="006946D9" w:rsidRPr="003D60D3" w:rsidRDefault="008103E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w:t>
            </w:r>
          </w:p>
        </w:tc>
        <w:tc>
          <w:tcPr>
            <w:tcW w:w="1679" w:type="dxa"/>
            <w:gridSpan w:val="2"/>
            <w:shd w:val="clear" w:color="auto" w:fill="auto"/>
            <w:vAlign w:val="center"/>
          </w:tcPr>
          <w:p w14:paraId="0E6F5C01" w14:textId="0CB91AC0" w:rsidR="006946D9" w:rsidRPr="003D60D3" w:rsidRDefault="009B038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982</w:t>
            </w:r>
          </w:p>
        </w:tc>
      </w:tr>
      <w:tr w:rsidR="006946D9" w:rsidRPr="003D60D3" w14:paraId="5ED6C5DA" w14:textId="77777777" w:rsidTr="00A25F4B">
        <w:tc>
          <w:tcPr>
            <w:tcW w:w="2636" w:type="dxa"/>
            <w:gridSpan w:val="2"/>
            <w:vMerge/>
            <w:shd w:val="clear" w:color="auto" w:fill="auto"/>
            <w:vAlign w:val="center"/>
          </w:tcPr>
          <w:p w14:paraId="0A8DF692"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0338EF12" w14:textId="2F6D3CF6"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3A384993" w14:textId="2EFF8696" w:rsidR="006946D9" w:rsidRPr="003D60D3" w:rsidRDefault="009B038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22</w:t>
            </w:r>
          </w:p>
        </w:tc>
        <w:tc>
          <w:tcPr>
            <w:tcW w:w="1679" w:type="dxa"/>
            <w:gridSpan w:val="2"/>
            <w:shd w:val="clear" w:color="auto" w:fill="auto"/>
            <w:vAlign w:val="center"/>
          </w:tcPr>
          <w:p w14:paraId="1C6B638C" w14:textId="039C5A8B" w:rsidR="006946D9" w:rsidRPr="003D60D3" w:rsidRDefault="009B038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124</w:t>
            </w:r>
          </w:p>
        </w:tc>
      </w:tr>
      <w:tr w:rsidR="006946D9" w:rsidRPr="003D60D3" w14:paraId="65FE73C2" w14:textId="77777777" w:rsidTr="00A25F4B">
        <w:tc>
          <w:tcPr>
            <w:tcW w:w="2636" w:type="dxa"/>
            <w:gridSpan w:val="2"/>
            <w:vMerge/>
            <w:shd w:val="clear" w:color="auto" w:fill="auto"/>
            <w:vAlign w:val="center"/>
          </w:tcPr>
          <w:p w14:paraId="7D864C8C"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243392F1"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Capacitación</w:t>
            </w:r>
          </w:p>
        </w:tc>
        <w:tc>
          <w:tcPr>
            <w:tcW w:w="1628" w:type="dxa"/>
            <w:gridSpan w:val="2"/>
            <w:shd w:val="clear" w:color="auto" w:fill="auto"/>
            <w:vAlign w:val="center"/>
          </w:tcPr>
          <w:p w14:paraId="6998F998" w14:textId="4E3B21D3" w:rsidR="006946D9" w:rsidRPr="003D60D3" w:rsidRDefault="008103E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79" w:type="dxa"/>
            <w:gridSpan w:val="2"/>
            <w:shd w:val="clear" w:color="auto" w:fill="auto"/>
            <w:vAlign w:val="center"/>
          </w:tcPr>
          <w:p w14:paraId="2CAC3874" w14:textId="4A7ECACD" w:rsidR="006946D9" w:rsidRPr="003D60D3" w:rsidRDefault="008103E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26</w:t>
            </w:r>
          </w:p>
        </w:tc>
      </w:tr>
      <w:tr w:rsidR="006946D9" w:rsidRPr="003D60D3" w14:paraId="481DEE39" w14:textId="77777777" w:rsidTr="00782EB3">
        <w:tc>
          <w:tcPr>
            <w:tcW w:w="4613" w:type="dxa"/>
            <w:gridSpan w:val="3"/>
            <w:shd w:val="clear" w:color="auto" w:fill="auto"/>
            <w:vAlign w:val="center"/>
          </w:tcPr>
          <w:p w14:paraId="518EACB4" w14:textId="77777777" w:rsidR="006946D9" w:rsidRPr="003D60D3" w:rsidRDefault="006946D9" w:rsidP="00FB3001">
            <w:pPr>
              <w:spacing w:after="0" w:line="240" w:lineRule="auto"/>
              <w:rPr>
                <w:rFonts w:ascii="Times New Roman" w:hAnsi="Times New Roman"/>
                <w:color w:val="767171"/>
                <w:sz w:val="24"/>
                <w:szCs w:val="24"/>
              </w:rPr>
            </w:pPr>
            <w:r w:rsidRPr="003D60D3">
              <w:rPr>
                <w:rFonts w:ascii="Times New Roman" w:hAnsi="Times New Roman"/>
                <w:color w:val="767171"/>
                <w:sz w:val="24"/>
                <w:szCs w:val="24"/>
              </w:rPr>
              <w:t>Total</w:t>
            </w:r>
          </w:p>
        </w:tc>
        <w:tc>
          <w:tcPr>
            <w:tcW w:w="1628" w:type="dxa"/>
            <w:gridSpan w:val="2"/>
            <w:shd w:val="clear" w:color="auto" w:fill="auto"/>
            <w:vAlign w:val="center"/>
          </w:tcPr>
          <w:p w14:paraId="69846315" w14:textId="4306740A" w:rsidR="006946D9" w:rsidRPr="003D60D3" w:rsidRDefault="00C05C76"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140</w:t>
            </w:r>
          </w:p>
        </w:tc>
        <w:tc>
          <w:tcPr>
            <w:tcW w:w="1679" w:type="dxa"/>
            <w:gridSpan w:val="2"/>
            <w:shd w:val="clear" w:color="auto" w:fill="auto"/>
            <w:vAlign w:val="center"/>
          </w:tcPr>
          <w:p w14:paraId="16DA19D6" w14:textId="2E954EBE" w:rsidR="006946D9" w:rsidRPr="003D60D3" w:rsidRDefault="00BE7EEA" w:rsidP="00F4535D">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2,290</w:t>
            </w:r>
          </w:p>
        </w:tc>
      </w:tr>
    </w:tbl>
    <w:p w14:paraId="47A13C62" w14:textId="6E1ABA6E" w:rsidR="0026342D" w:rsidRPr="00782EB3" w:rsidRDefault="00492DFC" w:rsidP="00492DFC">
      <w:pPr>
        <w:pStyle w:val="Descripcin"/>
        <w:rPr>
          <w:rFonts w:ascii="Times New Roman" w:hAnsi="Times New Roman"/>
          <w:b w:val="0"/>
          <w:noProof/>
          <w:color w:val="767171"/>
          <w:sz w:val="16"/>
        </w:rPr>
      </w:pPr>
      <w:r w:rsidRPr="00782EB3">
        <w:rPr>
          <w:rFonts w:ascii="Times New Roman" w:hAnsi="Times New Roman"/>
          <w:b w:val="0"/>
          <w:color w:val="767171"/>
          <w:sz w:val="16"/>
        </w:rPr>
        <w:t xml:space="preserve">Tabla </w:t>
      </w:r>
      <w:r w:rsidR="00175840" w:rsidRPr="00782EB3">
        <w:rPr>
          <w:rFonts w:ascii="Times New Roman" w:hAnsi="Times New Roman"/>
          <w:b w:val="0"/>
          <w:color w:val="767171"/>
          <w:sz w:val="16"/>
        </w:rPr>
        <w:fldChar w:fldCharType="begin"/>
      </w:r>
      <w:r w:rsidR="00175840" w:rsidRPr="00782EB3">
        <w:rPr>
          <w:rFonts w:ascii="Times New Roman" w:hAnsi="Times New Roman"/>
          <w:b w:val="0"/>
          <w:color w:val="767171"/>
          <w:sz w:val="16"/>
        </w:rPr>
        <w:instrText xml:space="preserve"> SEQ Tabla \* ARABIC </w:instrText>
      </w:r>
      <w:r w:rsidR="00175840" w:rsidRPr="00782EB3">
        <w:rPr>
          <w:rFonts w:ascii="Times New Roman" w:hAnsi="Times New Roman"/>
          <w:b w:val="0"/>
          <w:color w:val="767171"/>
          <w:sz w:val="16"/>
        </w:rPr>
        <w:fldChar w:fldCharType="separate"/>
      </w:r>
      <w:r w:rsidR="0070577C">
        <w:rPr>
          <w:rFonts w:ascii="Times New Roman" w:hAnsi="Times New Roman"/>
          <w:b w:val="0"/>
          <w:noProof/>
          <w:color w:val="767171"/>
          <w:sz w:val="16"/>
        </w:rPr>
        <w:t>1</w:t>
      </w:r>
      <w:r w:rsidR="00175840" w:rsidRPr="00782EB3">
        <w:rPr>
          <w:rFonts w:ascii="Times New Roman" w:hAnsi="Times New Roman"/>
          <w:b w:val="0"/>
          <w:color w:val="767171"/>
          <w:sz w:val="16"/>
        </w:rPr>
        <w:fldChar w:fldCharType="end"/>
      </w:r>
      <w:r w:rsidRPr="00782EB3">
        <w:rPr>
          <w:rFonts w:ascii="Times New Roman" w:hAnsi="Times New Roman"/>
          <w:b w:val="0"/>
          <w:color w:val="767171"/>
          <w:sz w:val="16"/>
        </w:rPr>
        <w:t>-</w:t>
      </w:r>
      <w:r w:rsidRPr="00782EB3">
        <w:rPr>
          <w:rFonts w:ascii="Times New Roman" w:hAnsi="Times New Roman"/>
          <w:b w:val="0"/>
          <w:noProof/>
          <w:color w:val="767171"/>
          <w:sz w:val="16"/>
        </w:rPr>
        <w:t xml:space="preserve"> Detalles de actividades. Fuente:Base de datos CND</w:t>
      </w:r>
    </w:p>
    <w:p w14:paraId="608FA92A" w14:textId="77777777" w:rsidR="001D76D6" w:rsidRPr="003D689A" w:rsidRDefault="008F3AFF" w:rsidP="003D689A">
      <w:pPr>
        <w:spacing w:line="360" w:lineRule="auto"/>
        <w:rPr>
          <w:rFonts w:ascii="Times New Roman" w:eastAsiaTheme="minorHAnsi" w:hAnsi="Times New Roman"/>
          <w:b/>
          <w:bCs/>
          <w:color w:val="767171"/>
          <w:sz w:val="24"/>
          <w:szCs w:val="24"/>
        </w:rPr>
      </w:pPr>
      <w:r w:rsidRPr="003D689A">
        <w:rPr>
          <w:rFonts w:ascii="Times New Roman" w:eastAsiaTheme="minorHAnsi" w:hAnsi="Times New Roman"/>
          <w:b/>
          <w:bCs/>
          <w:color w:val="767171"/>
          <w:sz w:val="24"/>
          <w:szCs w:val="24"/>
        </w:rPr>
        <w:t>Departamento de Educación Preventiva Integral-DEP</w:t>
      </w:r>
      <w:r w:rsidR="003D52FF" w:rsidRPr="003D689A">
        <w:rPr>
          <w:rFonts w:ascii="Times New Roman" w:eastAsiaTheme="minorHAnsi" w:hAnsi="Times New Roman"/>
          <w:b/>
          <w:bCs/>
          <w:color w:val="767171"/>
          <w:sz w:val="24"/>
          <w:szCs w:val="24"/>
        </w:rPr>
        <w:t>E</w:t>
      </w:r>
      <w:r w:rsidRPr="003D689A">
        <w:rPr>
          <w:rFonts w:ascii="Times New Roman" w:eastAsiaTheme="minorHAnsi" w:hAnsi="Times New Roman"/>
          <w:b/>
          <w:bCs/>
          <w:color w:val="767171"/>
          <w:sz w:val="24"/>
          <w:szCs w:val="24"/>
        </w:rPr>
        <w:t>RI</w:t>
      </w:r>
    </w:p>
    <w:p w14:paraId="02598994" w14:textId="77777777" w:rsidR="008F3AFF" w:rsidRDefault="008F3AFF" w:rsidP="000A75B4">
      <w:pPr>
        <w:spacing w:after="0"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El Departamento de Educación Preventiva Integral tiene como propósito principal impactar a toda la clase educativa como, liceos, escuelas, universidades, docentes y psicólogos, a través de las diversas actividades preventivas, mediante talleres, cursos, conferencia, conversatorios, seminarios, entre otros, con el fin de sensibilizar y capacitar a estos sectores en materia de drogas.</w:t>
      </w:r>
    </w:p>
    <w:p w14:paraId="4AC716FF" w14:textId="77777777" w:rsidR="000A75B4" w:rsidRPr="003D689A" w:rsidRDefault="000A75B4" w:rsidP="000A75B4">
      <w:pPr>
        <w:spacing w:after="0" w:line="360" w:lineRule="auto"/>
        <w:rPr>
          <w:rFonts w:ascii="Times New Roman" w:eastAsiaTheme="minorHAnsi" w:hAnsi="Times New Roman"/>
          <w:color w:val="767171"/>
          <w:sz w:val="24"/>
          <w:szCs w:val="24"/>
        </w:rPr>
      </w:pPr>
    </w:p>
    <w:p w14:paraId="3FFF93A9" w14:textId="77777777" w:rsidR="008F3AFF" w:rsidRPr="003D689A" w:rsidRDefault="008F3AFF" w:rsidP="000A75B4">
      <w:pPr>
        <w:spacing w:after="0"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 xml:space="preserve">En ese sentido, se encarga de articular con las diferentes facultades, procesos formativos en prevención de drogas, para general conocimiento, habilidades y protocolos de actuación dentro del </w:t>
      </w:r>
      <w:r w:rsidR="002B68F5" w:rsidRPr="003D689A">
        <w:rPr>
          <w:rFonts w:ascii="Times New Roman" w:eastAsiaTheme="minorHAnsi" w:hAnsi="Times New Roman"/>
          <w:color w:val="767171"/>
          <w:sz w:val="24"/>
          <w:szCs w:val="24"/>
        </w:rPr>
        <w:t>espacio</w:t>
      </w:r>
      <w:r w:rsidRPr="003D689A">
        <w:rPr>
          <w:rFonts w:ascii="Times New Roman" w:eastAsiaTheme="minorHAnsi" w:hAnsi="Times New Roman"/>
          <w:color w:val="767171"/>
          <w:sz w:val="24"/>
          <w:szCs w:val="24"/>
        </w:rPr>
        <w:t xml:space="preserve"> educativo, proporcionando herramientas </w:t>
      </w:r>
      <w:r w:rsidR="002B68F5" w:rsidRPr="003D689A">
        <w:rPr>
          <w:rFonts w:ascii="Times New Roman" w:eastAsiaTheme="minorHAnsi" w:hAnsi="Times New Roman"/>
          <w:color w:val="767171"/>
          <w:sz w:val="24"/>
          <w:szCs w:val="24"/>
        </w:rPr>
        <w:t>útiles</w:t>
      </w:r>
      <w:r w:rsidRPr="003D689A">
        <w:rPr>
          <w:rFonts w:ascii="Times New Roman" w:eastAsiaTheme="minorHAnsi" w:hAnsi="Times New Roman"/>
          <w:color w:val="767171"/>
          <w:sz w:val="24"/>
          <w:szCs w:val="24"/>
        </w:rPr>
        <w:t xml:space="preserve"> para la prevención en los estudiantes </w:t>
      </w:r>
      <w:r w:rsidR="002B68F5" w:rsidRPr="003D689A">
        <w:rPr>
          <w:rFonts w:ascii="Times New Roman" w:eastAsiaTheme="minorHAnsi" w:hAnsi="Times New Roman"/>
          <w:color w:val="767171"/>
          <w:sz w:val="24"/>
          <w:szCs w:val="24"/>
        </w:rPr>
        <w:t>y el compromiso de todos los entes académicos frente a la problemática del uso indebido de drogas.</w:t>
      </w:r>
    </w:p>
    <w:p w14:paraId="18A5C9D8" w14:textId="77777777" w:rsidR="0076053B" w:rsidRDefault="0076053B" w:rsidP="003D689A">
      <w:pPr>
        <w:spacing w:line="360" w:lineRule="auto"/>
        <w:rPr>
          <w:rFonts w:ascii="Times New Roman" w:eastAsiaTheme="minorHAnsi" w:hAnsi="Times New Roman"/>
          <w:b/>
          <w:bCs/>
          <w:color w:val="767171"/>
          <w:sz w:val="24"/>
          <w:szCs w:val="24"/>
        </w:rPr>
      </w:pPr>
    </w:p>
    <w:p w14:paraId="64B11089" w14:textId="77777777" w:rsidR="0076053B" w:rsidRDefault="0076053B" w:rsidP="003D689A">
      <w:pPr>
        <w:spacing w:line="360" w:lineRule="auto"/>
        <w:rPr>
          <w:rFonts w:ascii="Times New Roman" w:eastAsiaTheme="minorHAnsi" w:hAnsi="Times New Roman"/>
          <w:b/>
          <w:bCs/>
          <w:color w:val="767171"/>
          <w:sz w:val="24"/>
          <w:szCs w:val="24"/>
        </w:rPr>
      </w:pPr>
    </w:p>
    <w:p w14:paraId="4AD08A45" w14:textId="2B3D2B40" w:rsidR="003D52FF" w:rsidRPr="003D689A" w:rsidRDefault="003D52FF" w:rsidP="003D689A">
      <w:pPr>
        <w:spacing w:line="360" w:lineRule="auto"/>
        <w:rPr>
          <w:rFonts w:ascii="Times New Roman" w:eastAsiaTheme="minorHAnsi" w:hAnsi="Times New Roman"/>
          <w:b/>
          <w:bCs/>
          <w:color w:val="767171"/>
          <w:sz w:val="24"/>
          <w:szCs w:val="24"/>
        </w:rPr>
      </w:pPr>
      <w:r w:rsidRPr="003D689A">
        <w:rPr>
          <w:rFonts w:ascii="Times New Roman" w:eastAsiaTheme="minorHAnsi" w:hAnsi="Times New Roman"/>
          <w:b/>
          <w:bCs/>
          <w:color w:val="767171"/>
          <w:sz w:val="24"/>
          <w:szCs w:val="24"/>
        </w:rPr>
        <w:lastRenderedPageBreak/>
        <w:t>Logros cualitativos alcanzados</w:t>
      </w:r>
    </w:p>
    <w:p w14:paraId="24E7E14B" w14:textId="6163FE47" w:rsidR="008B0C40" w:rsidRDefault="008B0C40" w:rsidP="00A62E3A">
      <w:pPr>
        <w:spacing w:line="360" w:lineRule="auto"/>
        <w:rPr>
          <w:rFonts w:ascii="Times New Roman" w:eastAsiaTheme="minorHAnsi" w:hAnsi="Times New Roman"/>
          <w:color w:val="767171"/>
          <w:sz w:val="24"/>
          <w:szCs w:val="24"/>
        </w:rPr>
      </w:pPr>
      <w:r w:rsidRPr="00A40E9C">
        <w:rPr>
          <w:rFonts w:ascii="Times New Roman" w:eastAsiaTheme="minorHAnsi" w:hAnsi="Times New Roman"/>
          <w:color w:val="767171"/>
          <w:sz w:val="24"/>
          <w:szCs w:val="24"/>
        </w:rPr>
        <w:t xml:space="preserve">324 </w:t>
      </w:r>
      <w:proofErr w:type="gramStart"/>
      <w:r w:rsidR="000C4678">
        <w:rPr>
          <w:rFonts w:ascii="Times New Roman" w:eastAsiaTheme="minorHAnsi" w:hAnsi="Times New Roman"/>
          <w:color w:val="767171"/>
          <w:sz w:val="24"/>
          <w:szCs w:val="24"/>
        </w:rPr>
        <w:t>P</w:t>
      </w:r>
      <w:r w:rsidR="000C4678" w:rsidRPr="00A40E9C">
        <w:rPr>
          <w:rFonts w:ascii="Times New Roman" w:eastAsiaTheme="minorHAnsi" w:hAnsi="Times New Roman"/>
          <w:color w:val="767171"/>
          <w:sz w:val="24"/>
          <w:szCs w:val="24"/>
        </w:rPr>
        <w:t>olicías</w:t>
      </w:r>
      <w:proofErr w:type="gramEnd"/>
      <w:r w:rsidRPr="00A40E9C">
        <w:rPr>
          <w:rFonts w:ascii="Times New Roman" w:eastAsiaTheme="minorHAnsi" w:hAnsi="Times New Roman"/>
          <w:color w:val="767171"/>
          <w:sz w:val="24"/>
          <w:szCs w:val="24"/>
        </w:rPr>
        <w:t xml:space="preserve"> Auxiliares de nuevo ingreso quienes están asignados a escuelas de diferentes distritos escolares entre ellos Distrito Nacional, Santo Domingo Norte, Santo domingo este y Oeste, San Cristóbal, monte plata entre otros, fueron</w:t>
      </w:r>
      <w:r>
        <w:rPr>
          <w:rFonts w:ascii="Times New Roman" w:eastAsiaTheme="minorHAnsi" w:hAnsi="Times New Roman"/>
          <w:color w:val="767171"/>
          <w:sz w:val="24"/>
          <w:szCs w:val="24"/>
        </w:rPr>
        <w:t xml:space="preserve"> capacitados a través del Plan de Formación y Orientación en la </w:t>
      </w:r>
      <w:r w:rsidR="007676DD">
        <w:rPr>
          <w:rFonts w:ascii="Times New Roman" w:eastAsiaTheme="minorHAnsi" w:hAnsi="Times New Roman"/>
          <w:color w:val="767171"/>
          <w:sz w:val="24"/>
          <w:szCs w:val="24"/>
        </w:rPr>
        <w:t>Prevención de la Drogo Dependencia</w:t>
      </w:r>
      <w:r w:rsidR="0050723E">
        <w:rPr>
          <w:rFonts w:ascii="Times New Roman" w:eastAsiaTheme="minorHAnsi" w:hAnsi="Times New Roman"/>
          <w:color w:val="767171"/>
          <w:sz w:val="24"/>
          <w:szCs w:val="24"/>
        </w:rPr>
        <w:t>,</w:t>
      </w:r>
      <w:r w:rsidR="0060091C">
        <w:rPr>
          <w:rFonts w:ascii="Times New Roman" w:eastAsiaTheme="minorHAnsi" w:hAnsi="Times New Roman"/>
          <w:color w:val="767171"/>
          <w:sz w:val="24"/>
          <w:szCs w:val="24"/>
        </w:rPr>
        <w:t xml:space="preserve"> </w:t>
      </w:r>
      <w:r w:rsidR="0050723E" w:rsidRPr="0050723E">
        <w:rPr>
          <w:rFonts w:ascii="Times New Roman" w:eastAsiaTheme="minorHAnsi" w:hAnsi="Times New Roman"/>
          <w:color w:val="767171"/>
          <w:sz w:val="24"/>
          <w:szCs w:val="24"/>
        </w:rPr>
        <w:t>con el objetivo de fortalecer la seguridad y el ambiente educativo en l</w:t>
      </w:r>
      <w:r w:rsidR="0050723E">
        <w:rPr>
          <w:rFonts w:ascii="Times New Roman" w:eastAsiaTheme="minorHAnsi" w:hAnsi="Times New Roman"/>
          <w:color w:val="767171"/>
          <w:sz w:val="24"/>
          <w:szCs w:val="24"/>
        </w:rPr>
        <w:t>os centros educativos</w:t>
      </w:r>
      <w:r w:rsidR="0050723E" w:rsidRPr="0050723E">
        <w:rPr>
          <w:rFonts w:ascii="Times New Roman" w:eastAsiaTheme="minorHAnsi" w:hAnsi="Times New Roman"/>
          <w:color w:val="767171"/>
          <w:sz w:val="24"/>
          <w:szCs w:val="24"/>
        </w:rPr>
        <w:t>.</w:t>
      </w:r>
    </w:p>
    <w:p w14:paraId="535B9974" w14:textId="0197D5C0" w:rsidR="0035785A" w:rsidRPr="00D84467" w:rsidRDefault="000E6DF4" w:rsidP="00A62E3A">
      <w:pPr>
        <w:spacing w:line="360" w:lineRule="auto"/>
        <w:rPr>
          <w:rFonts w:ascii="Times New Roman" w:eastAsiaTheme="minorHAnsi" w:hAnsi="Times New Roman"/>
          <w:color w:val="767171"/>
          <w:sz w:val="24"/>
          <w:szCs w:val="24"/>
        </w:rPr>
      </w:pPr>
      <w:r w:rsidRPr="000E6DF4">
        <w:rPr>
          <w:rFonts w:ascii="Times New Roman" w:eastAsiaTheme="minorHAnsi" w:hAnsi="Times New Roman"/>
          <w:color w:val="767171"/>
          <w:sz w:val="24"/>
          <w:szCs w:val="24"/>
        </w:rPr>
        <w:t>241 estudiantes</w:t>
      </w:r>
      <w:r w:rsidR="009B5214">
        <w:rPr>
          <w:rFonts w:ascii="Times New Roman" w:eastAsiaTheme="minorHAnsi" w:hAnsi="Times New Roman"/>
          <w:color w:val="767171"/>
          <w:sz w:val="24"/>
          <w:szCs w:val="24"/>
        </w:rPr>
        <w:t xml:space="preserve"> </w:t>
      </w:r>
      <w:r w:rsidRPr="000E6DF4">
        <w:rPr>
          <w:rFonts w:ascii="Times New Roman" w:eastAsiaTheme="minorHAnsi" w:hAnsi="Times New Roman"/>
          <w:color w:val="767171"/>
          <w:sz w:val="24"/>
          <w:szCs w:val="24"/>
        </w:rPr>
        <w:t>de diversas carreras en la Universidad Autónoma de Santo Domingo (UASD)</w:t>
      </w:r>
      <w:r w:rsidR="009B5214">
        <w:rPr>
          <w:rFonts w:ascii="Times New Roman" w:eastAsiaTheme="minorHAnsi" w:hAnsi="Times New Roman"/>
          <w:color w:val="767171"/>
          <w:sz w:val="24"/>
          <w:szCs w:val="24"/>
        </w:rPr>
        <w:t xml:space="preserve"> fueron sensibilizados en colaboración con el Instituto de Criminología. </w:t>
      </w:r>
      <w:r w:rsidRPr="000E6DF4">
        <w:rPr>
          <w:rFonts w:ascii="Times New Roman" w:eastAsiaTheme="minorHAnsi" w:hAnsi="Times New Roman"/>
          <w:color w:val="767171"/>
          <w:sz w:val="24"/>
          <w:szCs w:val="24"/>
        </w:rPr>
        <w:t>El objetivo principal de esta iniciativa fue concienciar a los participantes sobre las consecuencias del consumo de drogas, específicamente focalizando en el entorno de la Universidad Nacional Pedro Henríquez Ureña (UNPHU).</w:t>
      </w:r>
    </w:p>
    <w:p w14:paraId="454E523D" w14:textId="77777777" w:rsidR="003D52FF" w:rsidRPr="00F4535D" w:rsidRDefault="003D52FF"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operativos alcanzados</w:t>
      </w:r>
    </w:p>
    <w:p w14:paraId="4D91D958" w14:textId="0E5C52D3" w:rsidR="002F1AE9" w:rsidRPr="00F4535D" w:rsidRDefault="002F1AE9" w:rsidP="002F1AE9">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Con un total de </w:t>
      </w:r>
      <w:r w:rsidR="001A30D5">
        <w:rPr>
          <w:rFonts w:ascii="Times New Roman" w:eastAsiaTheme="minorHAnsi" w:hAnsi="Times New Roman"/>
          <w:color w:val="767171"/>
          <w:sz w:val="24"/>
          <w:szCs w:val="24"/>
        </w:rPr>
        <w:t>303</w:t>
      </w:r>
      <w:r w:rsidR="002B1F55">
        <w:rPr>
          <w:rFonts w:ascii="Times New Roman" w:eastAsiaTheme="minorHAnsi" w:hAnsi="Times New Roman"/>
          <w:color w:val="767171"/>
          <w:sz w:val="24"/>
          <w:szCs w:val="24"/>
        </w:rPr>
        <w:t xml:space="preserve"> (Trecientos </w:t>
      </w:r>
      <w:r w:rsidR="001A30D5">
        <w:rPr>
          <w:rFonts w:ascii="Times New Roman" w:eastAsiaTheme="minorHAnsi" w:hAnsi="Times New Roman"/>
          <w:color w:val="767171"/>
          <w:sz w:val="24"/>
          <w:szCs w:val="24"/>
        </w:rPr>
        <w:t>tres</w:t>
      </w:r>
      <w:r w:rsidR="002B1F55">
        <w:rPr>
          <w:rFonts w:ascii="Times New Roman" w:eastAsiaTheme="minorHAnsi" w:hAnsi="Times New Roman"/>
          <w:color w:val="767171"/>
          <w:sz w:val="24"/>
          <w:szCs w:val="24"/>
        </w:rPr>
        <w:t>)</w:t>
      </w:r>
      <w:r w:rsidRPr="00F4535D">
        <w:rPr>
          <w:rFonts w:ascii="Times New Roman" w:eastAsiaTheme="minorHAnsi" w:hAnsi="Times New Roman"/>
          <w:color w:val="767171"/>
          <w:sz w:val="24"/>
          <w:szCs w:val="24"/>
        </w:rPr>
        <w:t xml:space="preserve"> actividades preventivas desarrolladas a través de los diferentes planes y programas a ni</w:t>
      </w:r>
      <w:r w:rsidR="002B1F55">
        <w:rPr>
          <w:rFonts w:ascii="Times New Roman" w:eastAsiaTheme="minorHAnsi" w:hAnsi="Times New Roman"/>
          <w:color w:val="767171"/>
          <w:sz w:val="24"/>
          <w:szCs w:val="24"/>
        </w:rPr>
        <w:t xml:space="preserve">vel nacional, logrando impactar un total de </w:t>
      </w:r>
      <w:r w:rsidR="001A30D5">
        <w:rPr>
          <w:rFonts w:ascii="Times New Roman" w:eastAsiaTheme="minorHAnsi" w:hAnsi="Times New Roman"/>
          <w:color w:val="767171"/>
          <w:sz w:val="24"/>
          <w:szCs w:val="24"/>
        </w:rPr>
        <w:t>13,633</w:t>
      </w:r>
      <w:r w:rsidR="002B1F55">
        <w:rPr>
          <w:rFonts w:ascii="Times New Roman" w:eastAsiaTheme="minorHAnsi" w:hAnsi="Times New Roman"/>
          <w:color w:val="767171"/>
          <w:sz w:val="24"/>
          <w:szCs w:val="24"/>
        </w:rPr>
        <w:t xml:space="preserve"> (</w:t>
      </w:r>
      <w:r w:rsidR="001A30D5">
        <w:rPr>
          <w:rFonts w:ascii="Times New Roman" w:eastAsiaTheme="minorHAnsi" w:hAnsi="Times New Roman"/>
          <w:color w:val="767171"/>
          <w:sz w:val="24"/>
          <w:szCs w:val="24"/>
        </w:rPr>
        <w:t>Trece mil</w:t>
      </w:r>
      <w:r w:rsidR="004C20E1">
        <w:rPr>
          <w:rFonts w:ascii="Times New Roman" w:eastAsiaTheme="minorHAnsi" w:hAnsi="Times New Roman"/>
          <w:color w:val="767171"/>
          <w:sz w:val="24"/>
          <w:szCs w:val="24"/>
        </w:rPr>
        <w:t xml:space="preserve"> seis cientos treinta y tres</w:t>
      </w:r>
      <w:r w:rsidR="002B1F55">
        <w:rPr>
          <w:rFonts w:ascii="Times New Roman" w:eastAsiaTheme="minorHAnsi" w:hAnsi="Times New Roman"/>
          <w:color w:val="767171"/>
          <w:sz w:val="24"/>
          <w:szCs w:val="24"/>
        </w:rPr>
        <w:t xml:space="preserve">) </w:t>
      </w:r>
      <w:r w:rsidRPr="00F4535D">
        <w:rPr>
          <w:rFonts w:ascii="Times New Roman" w:eastAsiaTheme="minorHAnsi" w:hAnsi="Times New Roman"/>
          <w:color w:val="767171"/>
          <w:sz w:val="24"/>
          <w:szCs w:val="24"/>
        </w:rPr>
        <w:t xml:space="preserve">participantes, logrando introducir el componente de prevención de drogas en </w:t>
      </w:r>
      <w:r w:rsidR="004F5CD6">
        <w:rPr>
          <w:rFonts w:ascii="Times New Roman" w:eastAsiaTheme="minorHAnsi" w:hAnsi="Times New Roman"/>
          <w:color w:val="767171"/>
          <w:sz w:val="24"/>
          <w:szCs w:val="24"/>
        </w:rPr>
        <w:t xml:space="preserve">101 </w:t>
      </w:r>
      <w:r w:rsidR="002B1F55">
        <w:rPr>
          <w:rFonts w:ascii="Times New Roman" w:eastAsiaTheme="minorHAnsi" w:hAnsi="Times New Roman"/>
          <w:color w:val="767171"/>
          <w:sz w:val="24"/>
          <w:szCs w:val="24"/>
        </w:rPr>
        <w:t>(</w:t>
      </w:r>
      <w:r w:rsidR="004F5CD6">
        <w:rPr>
          <w:rFonts w:ascii="Times New Roman" w:eastAsiaTheme="minorHAnsi" w:hAnsi="Times New Roman"/>
          <w:color w:val="767171"/>
          <w:sz w:val="24"/>
          <w:szCs w:val="24"/>
        </w:rPr>
        <w:t>Ciento un</w:t>
      </w:r>
      <w:r w:rsidRPr="00F4535D">
        <w:rPr>
          <w:rFonts w:ascii="Times New Roman" w:eastAsiaTheme="minorHAnsi" w:hAnsi="Times New Roman"/>
          <w:color w:val="767171"/>
          <w:sz w:val="24"/>
          <w:szCs w:val="24"/>
        </w:rPr>
        <w:t>) centros educativos (Universidades y Escuelas), Distritos escolares y Policía Escolar.</w:t>
      </w:r>
    </w:p>
    <w:p w14:paraId="1FDAC447" w14:textId="77777777" w:rsidR="003D52FF" w:rsidRPr="00F4535D" w:rsidRDefault="003D52FF"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A </w:t>
      </w:r>
      <w:r w:rsidR="007D6186" w:rsidRPr="00F4535D">
        <w:rPr>
          <w:rFonts w:ascii="Times New Roman" w:eastAsiaTheme="minorHAnsi" w:hAnsi="Times New Roman"/>
          <w:color w:val="767171"/>
          <w:sz w:val="24"/>
          <w:szCs w:val="24"/>
        </w:rPr>
        <w:t>continuación,</w:t>
      </w:r>
      <w:r w:rsidRPr="00F4535D">
        <w:rPr>
          <w:rFonts w:ascii="Times New Roman" w:eastAsiaTheme="minorHAnsi" w:hAnsi="Times New Roman"/>
          <w:color w:val="767171"/>
          <w:sz w:val="24"/>
          <w:szCs w:val="24"/>
        </w:rPr>
        <w:t xml:space="preserve"> se el detalle de las acciones alcanzadas por el Departamento de Educación Preventiva Integral:</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7"/>
        <w:gridCol w:w="12"/>
        <w:gridCol w:w="1605"/>
        <w:gridCol w:w="35"/>
        <w:gridCol w:w="1682"/>
        <w:gridCol w:w="8"/>
      </w:tblGrid>
      <w:tr w:rsidR="002B68F5" w:rsidRPr="00A579C4" w14:paraId="136E0395" w14:textId="77777777" w:rsidTr="00D64D49">
        <w:trPr>
          <w:gridAfter w:val="1"/>
          <w:wAfter w:w="8" w:type="dxa"/>
        </w:trPr>
        <w:tc>
          <w:tcPr>
            <w:tcW w:w="2661" w:type="dxa"/>
            <w:shd w:val="clear" w:color="auto" w:fill="002060"/>
            <w:vAlign w:val="center"/>
          </w:tcPr>
          <w:p w14:paraId="26A8A9D7"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Planes de servicios</w:t>
            </w:r>
          </w:p>
        </w:tc>
        <w:tc>
          <w:tcPr>
            <w:tcW w:w="1929" w:type="dxa"/>
            <w:gridSpan w:val="2"/>
            <w:shd w:val="clear" w:color="auto" w:fill="002060"/>
            <w:vAlign w:val="center"/>
          </w:tcPr>
          <w:p w14:paraId="2F8872FA"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605" w:type="dxa"/>
            <w:shd w:val="clear" w:color="auto" w:fill="002060"/>
            <w:vAlign w:val="center"/>
          </w:tcPr>
          <w:p w14:paraId="20AF9A71"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0BC4AEAE"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4A0BC1" w:rsidRPr="00D07F74" w14:paraId="1A468AFD" w14:textId="77777777" w:rsidTr="004A0BC1">
        <w:tc>
          <w:tcPr>
            <w:tcW w:w="2661" w:type="dxa"/>
            <w:vMerge w:val="restart"/>
            <w:shd w:val="clear" w:color="auto" w:fill="auto"/>
            <w:vAlign w:val="center"/>
          </w:tcPr>
          <w:p w14:paraId="39C27604"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formación docente en prevención de drogas</w:t>
            </w:r>
          </w:p>
        </w:tc>
        <w:tc>
          <w:tcPr>
            <w:tcW w:w="1917" w:type="dxa"/>
            <w:shd w:val="clear" w:color="auto" w:fill="auto"/>
            <w:vAlign w:val="center"/>
          </w:tcPr>
          <w:p w14:paraId="743645E6" w14:textId="6752DC16" w:rsidR="004A0BC1" w:rsidRPr="00F4535D" w:rsidRDefault="00504A4E"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Conversatorio</w:t>
            </w:r>
          </w:p>
        </w:tc>
        <w:tc>
          <w:tcPr>
            <w:tcW w:w="1652" w:type="dxa"/>
            <w:gridSpan w:val="3"/>
            <w:shd w:val="clear" w:color="auto" w:fill="auto"/>
            <w:vAlign w:val="center"/>
          </w:tcPr>
          <w:p w14:paraId="61248F93" w14:textId="70D22EFA" w:rsidR="004A0BC1" w:rsidRPr="00D07F74" w:rsidRDefault="00504A4E"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690" w:type="dxa"/>
            <w:gridSpan w:val="2"/>
            <w:shd w:val="clear" w:color="auto" w:fill="auto"/>
            <w:vAlign w:val="center"/>
          </w:tcPr>
          <w:p w14:paraId="52A4E087" w14:textId="09D8B5A9" w:rsidR="004A0BC1" w:rsidRPr="00D07F74" w:rsidRDefault="00504A4E"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70</w:t>
            </w:r>
          </w:p>
        </w:tc>
      </w:tr>
      <w:tr w:rsidR="004A0BC1" w:rsidRPr="00D07F74" w14:paraId="24D7526C" w14:textId="77777777" w:rsidTr="004A0BC1">
        <w:trPr>
          <w:trHeight w:val="436"/>
        </w:trPr>
        <w:tc>
          <w:tcPr>
            <w:tcW w:w="2661" w:type="dxa"/>
            <w:vMerge/>
            <w:shd w:val="clear" w:color="auto" w:fill="auto"/>
            <w:vAlign w:val="center"/>
          </w:tcPr>
          <w:p w14:paraId="21FF7FE2"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1D9C642"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7A97C4EA" w14:textId="3D059A79" w:rsidR="004A0BC1" w:rsidRPr="00D07F74" w:rsidRDefault="005D01D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0" w:type="dxa"/>
            <w:gridSpan w:val="2"/>
            <w:shd w:val="clear" w:color="auto" w:fill="auto"/>
            <w:vAlign w:val="center"/>
          </w:tcPr>
          <w:p w14:paraId="2B6A3746" w14:textId="01C0A889" w:rsidR="004A0BC1" w:rsidRPr="00D07F74" w:rsidRDefault="005D01D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90</w:t>
            </w:r>
          </w:p>
        </w:tc>
      </w:tr>
      <w:tr w:rsidR="004A0BC1" w:rsidRPr="00D07F74" w14:paraId="0816BA97" w14:textId="77777777" w:rsidTr="004A0BC1">
        <w:tc>
          <w:tcPr>
            <w:tcW w:w="2661" w:type="dxa"/>
            <w:vMerge w:val="restart"/>
            <w:shd w:val="clear" w:color="auto" w:fill="auto"/>
            <w:vAlign w:val="center"/>
          </w:tcPr>
          <w:p w14:paraId="7381B27A"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Programa Servicio Social Estudiantil</w:t>
            </w:r>
          </w:p>
        </w:tc>
        <w:tc>
          <w:tcPr>
            <w:tcW w:w="1917" w:type="dxa"/>
            <w:shd w:val="clear" w:color="auto" w:fill="auto"/>
            <w:vAlign w:val="center"/>
          </w:tcPr>
          <w:p w14:paraId="51A8E9D5" w14:textId="7053CDE8"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581F5F6D" w14:textId="570E52D4" w:rsidR="004A0BC1" w:rsidRPr="00D07F74" w:rsidRDefault="005D01D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0" w:type="dxa"/>
            <w:gridSpan w:val="2"/>
            <w:shd w:val="clear" w:color="auto" w:fill="auto"/>
            <w:vAlign w:val="center"/>
          </w:tcPr>
          <w:p w14:paraId="469CCAA3" w14:textId="37E3FC9A" w:rsidR="004A0BC1" w:rsidRPr="00D07F74" w:rsidRDefault="005D01D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w:t>
            </w:r>
          </w:p>
        </w:tc>
      </w:tr>
      <w:tr w:rsidR="004A0BC1" w:rsidRPr="00D07F74" w14:paraId="0FC050F7" w14:textId="77777777" w:rsidTr="004A0BC1">
        <w:tc>
          <w:tcPr>
            <w:tcW w:w="2661" w:type="dxa"/>
            <w:vMerge/>
            <w:shd w:val="clear" w:color="auto" w:fill="auto"/>
            <w:vAlign w:val="center"/>
          </w:tcPr>
          <w:p w14:paraId="6B00F17E"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E3D6949"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34FCC866" w14:textId="6A0B5DD5" w:rsidR="004A0BC1" w:rsidRPr="00D07F74" w:rsidRDefault="00C14572"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0</w:t>
            </w:r>
          </w:p>
        </w:tc>
        <w:tc>
          <w:tcPr>
            <w:tcW w:w="1690" w:type="dxa"/>
            <w:gridSpan w:val="2"/>
            <w:shd w:val="clear" w:color="auto" w:fill="auto"/>
            <w:vAlign w:val="center"/>
          </w:tcPr>
          <w:p w14:paraId="60A0B157" w14:textId="511B9749" w:rsidR="004A0BC1" w:rsidRPr="00D07F74" w:rsidRDefault="00C14572"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0</w:t>
            </w:r>
          </w:p>
        </w:tc>
      </w:tr>
    </w:tbl>
    <w:p w14:paraId="7DC24840" w14:textId="77777777" w:rsidR="005872D7" w:rsidRDefault="005872D7"/>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7"/>
        <w:gridCol w:w="14"/>
        <w:gridCol w:w="1607"/>
        <w:gridCol w:w="31"/>
        <w:gridCol w:w="1690"/>
      </w:tblGrid>
      <w:tr w:rsidR="005872D7" w:rsidRPr="00F4535D" w14:paraId="78623B07" w14:textId="77777777" w:rsidTr="005872D7">
        <w:tc>
          <w:tcPr>
            <w:tcW w:w="2663" w:type="dxa"/>
            <w:shd w:val="clear" w:color="auto" w:fill="002060"/>
            <w:vAlign w:val="center"/>
          </w:tcPr>
          <w:p w14:paraId="5D1AE5DE" w14:textId="77777777" w:rsidR="005872D7" w:rsidRPr="00F4535D" w:rsidRDefault="005872D7" w:rsidP="00C82E4F">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lastRenderedPageBreak/>
              <w:t>Planes de servicios</w:t>
            </w:r>
          </w:p>
        </w:tc>
        <w:tc>
          <w:tcPr>
            <w:tcW w:w="1931" w:type="dxa"/>
            <w:gridSpan w:val="2"/>
            <w:shd w:val="clear" w:color="auto" w:fill="002060"/>
            <w:vAlign w:val="center"/>
          </w:tcPr>
          <w:p w14:paraId="6BF14D50" w14:textId="77777777" w:rsidR="005872D7" w:rsidRPr="00F4535D" w:rsidRDefault="005872D7" w:rsidP="00C82E4F">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607" w:type="dxa"/>
            <w:shd w:val="clear" w:color="auto" w:fill="002060"/>
            <w:vAlign w:val="center"/>
          </w:tcPr>
          <w:p w14:paraId="232FE3D6" w14:textId="77777777" w:rsidR="005872D7" w:rsidRPr="00F4535D" w:rsidRDefault="005872D7" w:rsidP="00C82E4F">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719" w:type="dxa"/>
            <w:gridSpan w:val="2"/>
            <w:shd w:val="clear" w:color="auto" w:fill="002060"/>
            <w:vAlign w:val="center"/>
          </w:tcPr>
          <w:p w14:paraId="7F444043" w14:textId="77777777" w:rsidR="005872D7" w:rsidRPr="00F4535D" w:rsidRDefault="005872D7" w:rsidP="00C82E4F">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4A0BC1" w:rsidRPr="00D07F74" w14:paraId="32B5F3F1" w14:textId="77777777" w:rsidTr="004A0BC1">
        <w:tc>
          <w:tcPr>
            <w:tcW w:w="2661" w:type="dxa"/>
            <w:vMerge w:val="restart"/>
            <w:shd w:val="clear" w:color="auto" w:fill="auto"/>
            <w:vAlign w:val="center"/>
          </w:tcPr>
          <w:p w14:paraId="5FEEDEF5" w14:textId="5A25694C" w:rsidR="004A0BC1" w:rsidRPr="00F4535D" w:rsidRDefault="005872D7"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Programa Servicio Social Estudiantil</w:t>
            </w:r>
          </w:p>
        </w:tc>
        <w:tc>
          <w:tcPr>
            <w:tcW w:w="1917" w:type="dxa"/>
            <w:shd w:val="clear" w:color="auto" w:fill="auto"/>
            <w:vAlign w:val="center"/>
          </w:tcPr>
          <w:p w14:paraId="69EC44ED"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281D35D4" w14:textId="1AA31C3F" w:rsidR="004A0BC1" w:rsidRPr="00D07F74" w:rsidRDefault="000E0D9B"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690" w:type="dxa"/>
            <w:shd w:val="clear" w:color="auto" w:fill="auto"/>
            <w:vAlign w:val="center"/>
          </w:tcPr>
          <w:p w14:paraId="03A6D7EB" w14:textId="60DABC4B" w:rsidR="004A0BC1" w:rsidRPr="00D07F74" w:rsidRDefault="000E0D9B"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342</w:t>
            </w:r>
          </w:p>
        </w:tc>
      </w:tr>
      <w:tr w:rsidR="004A0BC1" w:rsidRPr="00D07F74" w14:paraId="77304442" w14:textId="77777777" w:rsidTr="004A0BC1">
        <w:tc>
          <w:tcPr>
            <w:tcW w:w="2661" w:type="dxa"/>
            <w:vMerge/>
            <w:shd w:val="clear" w:color="auto" w:fill="auto"/>
            <w:vAlign w:val="center"/>
          </w:tcPr>
          <w:p w14:paraId="095C266B"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2F3A7D63"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Implementación</w:t>
            </w:r>
          </w:p>
        </w:tc>
        <w:tc>
          <w:tcPr>
            <w:tcW w:w="1652" w:type="dxa"/>
            <w:gridSpan w:val="3"/>
            <w:shd w:val="clear" w:color="auto" w:fill="auto"/>
            <w:vAlign w:val="center"/>
          </w:tcPr>
          <w:p w14:paraId="71E90060" w14:textId="7F57B5C6" w:rsidR="004A0BC1" w:rsidRPr="00D07F74" w:rsidRDefault="007D2CC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shd w:val="clear" w:color="auto" w:fill="auto"/>
            <w:vAlign w:val="center"/>
          </w:tcPr>
          <w:p w14:paraId="12C052AC" w14:textId="1553B1CA" w:rsidR="004A0BC1" w:rsidRPr="00D07F74" w:rsidRDefault="007D2CC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39</w:t>
            </w:r>
          </w:p>
        </w:tc>
      </w:tr>
      <w:tr w:rsidR="004A0BC1" w:rsidRPr="00D07F74" w14:paraId="765933DA" w14:textId="77777777" w:rsidTr="004A0BC1">
        <w:tc>
          <w:tcPr>
            <w:tcW w:w="2661" w:type="dxa"/>
            <w:vMerge/>
            <w:shd w:val="clear" w:color="auto" w:fill="auto"/>
            <w:vAlign w:val="center"/>
          </w:tcPr>
          <w:p w14:paraId="11B78586"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488A2EBC"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Monitoreo</w:t>
            </w:r>
          </w:p>
        </w:tc>
        <w:tc>
          <w:tcPr>
            <w:tcW w:w="1652" w:type="dxa"/>
            <w:gridSpan w:val="3"/>
            <w:shd w:val="clear" w:color="auto" w:fill="auto"/>
            <w:vAlign w:val="center"/>
          </w:tcPr>
          <w:p w14:paraId="782FBFF4" w14:textId="46D858AA" w:rsidR="004A0BC1" w:rsidRPr="00D07F74" w:rsidRDefault="007D2CC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90" w:type="dxa"/>
            <w:shd w:val="clear" w:color="auto" w:fill="auto"/>
            <w:vAlign w:val="center"/>
          </w:tcPr>
          <w:p w14:paraId="5AE3F5CA" w14:textId="2B64A52B" w:rsidR="004A0BC1" w:rsidRPr="00D07F74" w:rsidRDefault="007D2CCA"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88</w:t>
            </w:r>
          </w:p>
        </w:tc>
      </w:tr>
      <w:tr w:rsidR="004A0BC1" w14:paraId="59EF1F43" w14:textId="77777777" w:rsidTr="004A0BC1">
        <w:tc>
          <w:tcPr>
            <w:tcW w:w="2661" w:type="dxa"/>
            <w:vMerge/>
            <w:shd w:val="clear" w:color="auto" w:fill="auto"/>
            <w:vAlign w:val="center"/>
          </w:tcPr>
          <w:p w14:paraId="57271A7F"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2304DFC" w14:textId="57EC3F70" w:rsidR="004A0BC1" w:rsidRPr="00F4535D" w:rsidRDefault="007D2CCA"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Otra actividad</w:t>
            </w:r>
          </w:p>
        </w:tc>
        <w:tc>
          <w:tcPr>
            <w:tcW w:w="1652" w:type="dxa"/>
            <w:gridSpan w:val="3"/>
            <w:shd w:val="clear" w:color="auto" w:fill="auto"/>
            <w:vAlign w:val="center"/>
          </w:tcPr>
          <w:p w14:paraId="622C79D6" w14:textId="4BEAFD2C" w:rsidR="004A0BC1" w:rsidRDefault="001163A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shd w:val="clear" w:color="auto" w:fill="auto"/>
            <w:vAlign w:val="center"/>
          </w:tcPr>
          <w:p w14:paraId="5F4AF6E9" w14:textId="10FF5728" w:rsidR="004A0BC1" w:rsidRDefault="001163A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r>
      <w:tr w:rsidR="004A0BC1" w14:paraId="002CB4D4" w14:textId="77777777" w:rsidTr="004A0BC1">
        <w:tc>
          <w:tcPr>
            <w:tcW w:w="2661" w:type="dxa"/>
            <w:vMerge/>
            <w:shd w:val="clear" w:color="auto" w:fill="auto"/>
            <w:vAlign w:val="center"/>
          </w:tcPr>
          <w:p w14:paraId="458F2648"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FBC62F0" w14:textId="660EE2D3" w:rsidR="004A0BC1" w:rsidRPr="00EA7744" w:rsidRDefault="00EA7744" w:rsidP="00F4535D">
            <w:pPr>
              <w:spacing w:after="0" w:line="360" w:lineRule="auto"/>
              <w:jc w:val="left"/>
              <w:rPr>
                <w:rFonts w:ascii="Times New Roman" w:hAnsi="Times New Roman"/>
                <w:color w:val="767171"/>
                <w:sz w:val="24"/>
                <w:szCs w:val="24"/>
              </w:rPr>
            </w:pPr>
            <w:r w:rsidRPr="00EA7744">
              <w:rPr>
                <w:rFonts w:ascii="Times New Roman" w:hAnsi="Times New Roman"/>
                <w:color w:val="767171"/>
                <w:sz w:val="24"/>
                <w:szCs w:val="24"/>
              </w:rPr>
              <w:t>Graduación</w:t>
            </w:r>
          </w:p>
        </w:tc>
        <w:tc>
          <w:tcPr>
            <w:tcW w:w="1652" w:type="dxa"/>
            <w:gridSpan w:val="3"/>
            <w:shd w:val="clear" w:color="auto" w:fill="auto"/>
            <w:vAlign w:val="center"/>
          </w:tcPr>
          <w:p w14:paraId="192C4F4E" w14:textId="185FD9BF" w:rsidR="004A0BC1" w:rsidRPr="00EA7744" w:rsidRDefault="00EA7744" w:rsidP="00F4535D">
            <w:pPr>
              <w:spacing w:after="0" w:line="360" w:lineRule="auto"/>
              <w:jc w:val="center"/>
              <w:rPr>
                <w:rFonts w:ascii="Times New Roman" w:hAnsi="Times New Roman"/>
                <w:color w:val="767171"/>
                <w:sz w:val="24"/>
                <w:szCs w:val="24"/>
              </w:rPr>
            </w:pPr>
            <w:r w:rsidRPr="00EA7744">
              <w:rPr>
                <w:rFonts w:ascii="Times New Roman" w:hAnsi="Times New Roman"/>
                <w:color w:val="767171"/>
                <w:sz w:val="24"/>
                <w:szCs w:val="24"/>
              </w:rPr>
              <w:t>1</w:t>
            </w:r>
          </w:p>
        </w:tc>
        <w:tc>
          <w:tcPr>
            <w:tcW w:w="1690" w:type="dxa"/>
            <w:shd w:val="clear" w:color="auto" w:fill="auto"/>
            <w:vAlign w:val="center"/>
          </w:tcPr>
          <w:p w14:paraId="53EB2D11" w14:textId="694335E9" w:rsidR="004A0BC1" w:rsidRPr="00EA7744" w:rsidRDefault="00EA7744" w:rsidP="00F4535D">
            <w:pPr>
              <w:spacing w:after="0" w:line="360" w:lineRule="auto"/>
              <w:jc w:val="center"/>
              <w:rPr>
                <w:rFonts w:ascii="Times New Roman" w:hAnsi="Times New Roman"/>
                <w:color w:val="767171"/>
                <w:sz w:val="24"/>
                <w:szCs w:val="24"/>
              </w:rPr>
            </w:pPr>
            <w:r w:rsidRPr="00EA7744">
              <w:rPr>
                <w:rFonts w:ascii="Times New Roman" w:hAnsi="Times New Roman"/>
                <w:color w:val="767171"/>
                <w:sz w:val="24"/>
                <w:szCs w:val="24"/>
              </w:rPr>
              <w:t>43</w:t>
            </w:r>
          </w:p>
        </w:tc>
      </w:tr>
      <w:tr w:rsidR="004A0BC1" w:rsidRPr="00D07F74" w14:paraId="7A439B70" w14:textId="77777777" w:rsidTr="004A0BC1">
        <w:tc>
          <w:tcPr>
            <w:tcW w:w="2661" w:type="dxa"/>
            <w:vMerge w:val="restart"/>
            <w:shd w:val="clear" w:color="auto" w:fill="auto"/>
            <w:vAlign w:val="center"/>
          </w:tcPr>
          <w:p w14:paraId="4E21DFB6"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Orientación y Formación Estudiantil en Prevención de Drogas</w:t>
            </w:r>
          </w:p>
        </w:tc>
        <w:tc>
          <w:tcPr>
            <w:tcW w:w="1917" w:type="dxa"/>
            <w:shd w:val="clear" w:color="auto" w:fill="auto"/>
            <w:vAlign w:val="center"/>
          </w:tcPr>
          <w:p w14:paraId="049039E4"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2C09897D" w14:textId="4BE4DF3F" w:rsidR="004A0BC1" w:rsidRPr="00D07F74" w:rsidRDefault="00234CA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184</w:t>
            </w:r>
          </w:p>
        </w:tc>
        <w:tc>
          <w:tcPr>
            <w:tcW w:w="1690" w:type="dxa"/>
            <w:shd w:val="clear" w:color="auto" w:fill="auto"/>
            <w:vAlign w:val="center"/>
          </w:tcPr>
          <w:p w14:paraId="04EC59F4" w14:textId="3F082474" w:rsidR="004A0BC1" w:rsidRPr="00D07F74" w:rsidRDefault="00234CA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8358</w:t>
            </w:r>
          </w:p>
        </w:tc>
      </w:tr>
      <w:tr w:rsidR="004A0BC1" w14:paraId="2A752815" w14:textId="77777777" w:rsidTr="004A0BC1">
        <w:tc>
          <w:tcPr>
            <w:tcW w:w="2661" w:type="dxa"/>
            <w:vMerge/>
            <w:shd w:val="clear" w:color="auto" w:fill="auto"/>
            <w:vAlign w:val="center"/>
          </w:tcPr>
          <w:p w14:paraId="0EAF0191"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ADBBE1D"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0B193F59" w14:textId="4F1BB404" w:rsidR="004A0BC1" w:rsidRDefault="00234CA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c>
          <w:tcPr>
            <w:tcW w:w="1690" w:type="dxa"/>
            <w:shd w:val="clear" w:color="auto" w:fill="auto"/>
            <w:vAlign w:val="center"/>
          </w:tcPr>
          <w:p w14:paraId="629FE085" w14:textId="05389C2D" w:rsidR="004A0BC1" w:rsidRDefault="00234CA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698</w:t>
            </w:r>
          </w:p>
        </w:tc>
      </w:tr>
      <w:tr w:rsidR="004A0BC1" w:rsidRPr="00D07F74" w14:paraId="601C1F00" w14:textId="77777777" w:rsidTr="004A0BC1">
        <w:tc>
          <w:tcPr>
            <w:tcW w:w="2661" w:type="dxa"/>
            <w:vMerge/>
            <w:shd w:val="clear" w:color="auto" w:fill="auto"/>
            <w:vAlign w:val="center"/>
          </w:tcPr>
          <w:p w14:paraId="6B8F7855"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7A083263" w14:textId="029DEB17"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2781F42E" w14:textId="67CC2B3C" w:rsidR="004A0BC1" w:rsidRPr="00D07F74" w:rsidRDefault="00234CA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0" w:type="dxa"/>
            <w:shd w:val="clear" w:color="auto" w:fill="auto"/>
            <w:vAlign w:val="center"/>
          </w:tcPr>
          <w:p w14:paraId="3F81580F" w14:textId="01C5C8FA" w:rsidR="004A0BC1" w:rsidRPr="00D07F74" w:rsidRDefault="00234CA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22</w:t>
            </w:r>
          </w:p>
        </w:tc>
      </w:tr>
      <w:tr w:rsidR="00D64D49" w:rsidRPr="00D07F74" w14:paraId="3F702264" w14:textId="77777777" w:rsidTr="004A0BC1">
        <w:tc>
          <w:tcPr>
            <w:tcW w:w="2661" w:type="dxa"/>
            <w:vMerge w:val="restart"/>
            <w:shd w:val="clear" w:color="auto" w:fill="auto"/>
            <w:vAlign w:val="center"/>
          </w:tcPr>
          <w:p w14:paraId="31DE1DE4" w14:textId="77777777" w:rsidR="00D64D49" w:rsidRPr="00F4535D" w:rsidRDefault="00D64D49"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Programa de Habilidades Parentales</w:t>
            </w:r>
          </w:p>
        </w:tc>
        <w:tc>
          <w:tcPr>
            <w:tcW w:w="1917" w:type="dxa"/>
            <w:shd w:val="clear" w:color="auto" w:fill="auto"/>
            <w:vAlign w:val="center"/>
          </w:tcPr>
          <w:p w14:paraId="312D73F8" w14:textId="45DA0C68" w:rsidR="00D64D49"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37C6B727" w14:textId="7C4AA82D" w:rsidR="00D64D49" w:rsidRPr="00D07F74" w:rsidRDefault="000944C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690" w:type="dxa"/>
            <w:shd w:val="clear" w:color="auto" w:fill="auto"/>
            <w:vAlign w:val="center"/>
          </w:tcPr>
          <w:p w14:paraId="5D6D26A3" w14:textId="6C55DEE6" w:rsidR="00D64D49" w:rsidRPr="00D07F74" w:rsidRDefault="000944C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w:t>
            </w:r>
          </w:p>
        </w:tc>
      </w:tr>
      <w:tr w:rsidR="00D64D49" w:rsidRPr="00D07F74" w14:paraId="1C344064" w14:textId="77777777" w:rsidTr="004A0BC1">
        <w:tc>
          <w:tcPr>
            <w:tcW w:w="2661" w:type="dxa"/>
            <w:vMerge/>
            <w:shd w:val="clear" w:color="auto" w:fill="auto"/>
            <w:vAlign w:val="center"/>
          </w:tcPr>
          <w:p w14:paraId="4BE434BD" w14:textId="77777777" w:rsidR="00D64D49" w:rsidRPr="00F4535D" w:rsidRDefault="00D64D49"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CC80B68" w14:textId="77777777" w:rsidR="00D64D49" w:rsidRPr="00F4535D" w:rsidRDefault="00D64D49"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652" w:type="dxa"/>
            <w:gridSpan w:val="3"/>
            <w:shd w:val="clear" w:color="auto" w:fill="auto"/>
            <w:vAlign w:val="center"/>
          </w:tcPr>
          <w:p w14:paraId="716A58F7" w14:textId="280776EE" w:rsidR="00D64D49" w:rsidRPr="00D07F74" w:rsidRDefault="000944C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690" w:type="dxa"/>
            <w:shd w:val="clear" w:color="auto" w:fill="auto"/>
            <w:vAlign w:val="center"/>
          </w:tcPr>
          <w:p w14:paraId="17E3E0D0" w14:textId="263938F4" w:rsidR="00D64D49" w:rsidRPr="00D07F74" w:rsidRDefault="000944C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73</w:t>
            </w:r>
          </w:p>
        </w:tc>
      </w:tr>
      <w:tr w:rsidR="00D64D49" w:rsidRPr="00D07F74" w14:paraId="52025D94" w14:textId="77777777" w:rsidTr="00D64D49">
        <w:trPr>
          <w:trHeight w:val="430"/>
        </w:trPr>
        <w:tc>
          <w:tcPr>
            <w:tcW w:w="2661" w:type="dxa"/>
            <w:vMerge/>
            <w:shd w:val="clear" w:color="auto" w:fill="auto"/>
            <w:vAlign w:val="center"/>
          </w:tcPr>
          <w:p w14:paraId="1B96F1FB" w14:textId="77777777" w:rsidR="00D64D49" w:rsidRPr="00F4535D" w:rsidRDefault="00D64D49"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8CDDFC3" w14:textId="61E5A351" w:rsidR="00D64D49" w:rsidRPr="00F4535D" w:rsidRDefault="000944CD"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52" w:type="dxa"/>
            <w:gridSpan w:val="3"/>
            <w:shd w:val="clear" w:color="auto" w:fill="auto"/>
            <w:vAlign w:val="center"/>
          </w:tcPr>
          <w:p w14:paraId="5D0DEA72" w14:textId="3114300F" w:rsidR="00D64D49" w:rsidRPr="00D07F74" w:rsidRDefault="000944C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c>
          <w:tcPr>
            <w:tcW w:w="1690" w:type="dxa"/>
            <w:shd w:val="clear" w:color="auto" w:fill="auto"/>
            <w:vAlign w:val="center"/>
          </w:tcPr>
          <w:p w14:paraId="79E7F080" w14:textId="4A1CA473" w:rsidR="00D64D49" w:rsidRPr="00D07F74" w:rsidRDefault="008F31F8"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1226</w:t>
            </w:r>
          </w:p>
        </w:tc>
      </w:tr>
      <w:tr w:rsidR="00EB35D1" w:rsidRPr="00D07F74" w14:paraId="2F4ED783" w14:textId="77777777" w:rsidTr="00023837">
        <w:trPr>
          <w:trHeight w:val="582"/>
        </w:trPr>
        <w:tc>
          <w:tcPr>
            <w:tcW w:w="2661" w:type="dxa"/>
            <w:vMerge w:val="restart"/>
            <w:shd w:val="clear" w:color="auto" w:fill="auto"/>
            <w:vAlign w:val="center"/>
          </w:tcPr>
          <w:p w14:paraId="011B1B9D" w14:textId="54F53255" w:rsidR="00EB35D1" w:rsidRPr="00F4535D" w:rsidRDefault="00EB35D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 xml:space="preserve">Plan de Abordaje Preventivo a la Familia </w:t>
            </w:r>
            <w:r w:rsidR="00765D5E" w:rsidRPr="00F4535D">
              <w:rPr>
                <w:rFonts w:ascii="Times New Roman" w:hAnsi="Times New Roman"/>
                <w:color w:val="767171"/>
                <w:sz w:val="24"/>
                <w:szCs w:val="24"/>
              </w:rPr>
              <w:t>Educativa</w:t>
            </w:r>
          </w:p>
        </w:tc>
        <w:tc>
          <w:tcPr>
            <w:tcW w:w="1917" w:type="dxa"/>
            <w:shd w:val="clear" w:color="auto" w:fill="auto"/>
            <w:vAlign w:val="center"/>
          </w:tcPr>
          <w:p w14:paraId="07FEF4E9" w14:textId="28A6326C" w:rsidR="00EB35D1" w:rsidRPr="00F4535D" w:rsidRDefault="00765D5E"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52" w:type="dxa"/>
            <w:gridSpan w:val="3"/>
            <w:shd w:val="clear" w:color="auto" w:fill="auto"/>
            <w:vAlign w:val="center"/>
          </w:tcPr>
          <w:p w14:paraId="5B063BD3" w14:textId="0EE96630" w:rsidR="00EB35D1" w:rsidRPr="00D07F74" w:rsidRDefault="00765D5E"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690" w:type="dxa"/>
            <w:shd w:val="clear" w:color="auto" w:fill="auto"/>
            <w:vAlign w:val="center"/>
          </w:tcPr>
          <w:p w14:paraId="1932074D" w14:textId="02E822AB" w:rsidR="00EB35D1" w:rsidRPr="00D07F74" w:rsidRDefault="00765D5E"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17</w:t>
            </w:r>
          </w:p>
        </w:tc>
      </w:tr>
      <w:tr w:rsidR="00765D5E" w:rsidRPr="00D07F74" w14:paraId="2A815773" w14:textId="77777777" w:rsidTr="004A0BC1">
        <w:tc>
          <w:tcPr>
            <w:tcW w:w="2661" w:type="dxa"/>
            <w:vMerge/>
            <w:shd w:val="clear" w:color="auto" w:fill="auto"/>
            <w:vAlign w:val="center"/>
          </w:tcPr>
          <w:p w14:paraId="7EAE7B74" w14:textId="77777777" w:rsidR="00765D5E" w:rsidRPr="00F4535D" w:rsidRDefault="00765D5E" w:rsidP="00765D5E">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6C2FA32" w14:textId="76C9594E" w:rsidR="00765D5E" w:rsidRPr="00F4535D" w:rsidRDefault="00765D5E" w:rsidP="00765D5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0104F6C2" w14:textId="3C8497F9" w:rsidR="00765D5E" w:rsidRPr="00D07F74" w:rsidRDefault="00765D5E"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690" w:type="dxa"/>
            <w:shd w:val="clear" w:color="auto" w:fill="auto"/>
            <w:vAlign w:val="center"/>
          </w:tcPr>
          <w:p w14:paraId="367B127F" w14:textId="45C70153" w:rsidR="00765D5E" w:rsidRPr="00D07F74" w:rsidRDefault="00765D5E"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195</w:t>
            </w:r>
          </w:p>
        </w:tc>
      </w:tr>
      <w:tr w:rsidR="00492F7F" w:rsidRPr="00D07F74" w14:paraId="19119E8B" w14:textId="77777777" w:rsidTr="004A0BC1">
        <w:tc>
          <w:tcPr>
            <w:tcW w:w="2661" w:type="dxa"/>
            <w:vMerge w:val="restart"/>
            <w:shd w:val="clear" w:color="auto" w:fill="auto"/>
            <w:vAlign w:val="center"/>
          </w:tcPr>
          <w:p w14:paraId="3F049664" w14:textId="77777777" w:rsidR="00492F7F" w:rsidRPr="00F4535D" w:rsidRDefault="00492F7F" w:rsidP="00765D5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Formación y Orientación Universitaria</w:t>
            </w:r>
          </w:p>
        </w:tc>
        <w:tc>
          <w:tcPr>
            <w:tcW w:w="1917" w:type="dxa"/>
            <w:shd w:val="clear" w:color="auto" w:fill="auto"/>
            <w:vAlign w:val="center"/>
          </w:tcPr>
          <w:p w14:paraId="2E0A5C56" w14:textId="65E1BB82" w:rsidR="00492F7F" w:rsidRPr="00F4535D" w:rsidRDefault="00492F7F" w:rsidP="00765D5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5E851932" w14:textId="0538722D" w:rsidR="00492F7F" w:rsidRPr="00D07F74" w:rsidRDefault="00492F7F"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22</w:t>
            </w:r>
          </w:p>
        </w:tc>
        <w:tc>
          <w:tcPr>
            <w:tcW w:w="1690" w:type="dxa"/>
            <w:shd w:val="clear" w:color="auto" w:fill="auto"/>
            <w:vAlign w:val="center"/>
          </w:tcPr>
          <w:p w14:paraId="332477B8" w14:textId="2980B380" w:rsidR="00492F7F" w:rsidRPr="00D07F74" w:rsidRDefault="00492F7F"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700</w:t>
            </w:r>
          </w:p>
        </w:tc>
      </w:tr>
      <w:tr w:rsidR="00492F7F" w:rsidRPr="00D07F74" w14:paraId="710ED381" w14:textId="77777777" w:rsidTr="004A0BC1">
        <w:tc>
          <w:tcPr>
            <w:tcW w:w="2661" w:type="dxa"/>
            <w:vMerge/>
            <w:shd w:val="clear" w:color="auto" w:fill="auto"/>
            <w:vAlign w:val="center"/>
          </w:tcPr>
          <w:p w14:paraId="53FC0606" w14:textId="4AD29E00" w:rsidR="00492F7F" w:rsidRPr="00F4535D" w:rsidRDefault="00492F7F" w:rsidP="00765D5E">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67FF19E" w14:textId="5512F56B" w:rsidR="00492F7F" w:rsidRPr="00864E96" w:rsidRDefault="00492F7F" w:rsidP="00765D5E">
            <w:pPr>
              <w:spacing w:after="0" w:line="360" w:lineRule="auto"/>
              <w:jc w:val="left"/>
              <w:rPr>
                <w:rFonts w:ascii="Times New Roman" w:hAnsi="Times New Roman"/>
                <w:color w:val="767171"/>
                <w:sz w:val="24"/>
                <w:szCs w:val="24"/>
              </w:rPr>
            </w:pPr>
            <w:r w:rsidRPr="00864E96">
              <w:rPr>
                <w:rFonts w:ascii="Times New Roman" w:hAnsi="Times New Roman"/>
                <w:color w:val="767171"/>
                <w:sz w:val="24"/>
                <w:szCs w:val="24"/>
              </w:rPr>
              <w:t>Coordinación</w:t>
            </w:r>
          </w:p>
        </w:tc>
        <w:tc>
          <w:tcPr>
            <w:tcW w:w="1652" w:type="dxa"/>
            <w:gridSpan w:val="3"/>
            <w:shd w:val="clear" w:color="auto" w:fill="auto"/>
            <w:vAlign w:val="center"/>
          </w:tcPr>
          <w:p w14:paraId="75650147" w14:textId="6AB842B5" w:rsidR="00492F7F" w:rsidRPr="00864E96" w:rsidRDefault="00A82941" w:rsidP="00765D5E">
            <w:pPr>
              <w:spacing w:after="0" w:line="360" w:lineRule="auto"/>
              <w:jc w:val="center"/>
              <w:rPr>
                <w:rFonts w:ascii="Times New Roman" w:hAnsi="Times New Roman"/>
                <w:color w:val="767171"/>
                <w:sz w:val="24"/>
                <w:szCs w:val="24"/>
              </w:rPr>
            </w:pPr>
            <w:r w:rsidRPr="00864E96">
              <w:rPr>
                <w:rFonts w:ascii="Times New Roman" w:hAnsi="Times New Roman"/>
                <w:color w:val="767171"/>
                <w:sz w:val="24"/>
                <w:szCs w:val="24"/>
              </w:rPr>
              <w:t>5</w:t>
            </w:r>
          </w:p>
        </w:tc>
        <w:tc>
          <w:tcPr>
            <w:tcW w:w="1690" w:type="dxa"/>
            <w:shd w:val="clear" w:color="auto" w:fill="auto"/>
            <w:vAlign w:val="center"/>
          </w:tcPr>
          <w:p w14:paraId="3EEEFA8D" w14:textId="7C26DBCE" w:rsidR="00492F7F" w:rsidRPr="00864E96" w:rsidRDefault="00A82941" w:rsidP="00765D5E">
            <w:pPr>
              <w:spacing w:after="0" w:line="360" w:lineRule="auto"/>
              <w:jc w:val="center"/>
              <w:rPr>
                <w:rFonts w:ascii="Times New Roman" w:hAnsi="Times New Roman"/>
                <w:color w:val="767171"/>
                <w:sz w:val="24"/>
                <w:szCs w:val="24"/>
              </w:rPr>
            </w:pPr>
            <w:r w:rsidRPr="00864E96">
              <w:rPr>
                <w:rFonts w:ascii="Times New Roman" w:hAnsi="Times New Roman"/>
                <w:color w:val="767171"/>
                <w:sz w:val="24"/>
                <w:szCs w:val="24"/>
              </w:rPr>
              <w:t>30</w:t>
            </w:r>
          </w:p>
        </w:tc>
      </w:tr>
      <w:tr w:rsidR="00492F7F" w:rsidRPr="00D07F74" w14:paraId="6D877FA6" w14:textId="77777777" w:rsidTr="004A0BC1">
        <w:tc>
          <w:tcPr>
            <w:tcW w:w="2661" w:type="dxa"/>
            <w:vMerge/>
            <w:shd w:val="clear" w:color="auto" w:fill="auto"/>
            <w:vAlign w:val="center"/>
          </w:tcPr>
          <w:p w14:paraId="5F2D7BF6" w14:textId="77777777" w:rsidR="00492F7F" w:rsidRPr="00F4535D" w:rsidRDefault="00492F7F" w:rsidP="00765D5E">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EF970FE" w14:textId="6484EF36" w:rsidR="00492F7F" w:rsidRPr="00F4535D" w:rsidRDefault="00492F7F" w:rsidP="00765D5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7270BE4D" w14:textId="153C3A80" w:rsidR="00492F7F" w:rsidRPr="00D07F74" w:rsidRDefault="00172D5D"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shd w:val="clear" w:color="auto" w:fill="auto"/>
            <w:vAlign w:val="center"/>
          </w:tcPr>
          <w:p w14:paraId="6A417DE4" w14:textId="1D4DCCB5" w:rsidR="00492F7F" w:rsidRPr="00D07F74" w:rsidRDefault="00172D5D"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w:t>
            </w:r>
          </w:p>
        </w:tc>
      </w:tr>
      <w:tr w:rsidR="002C7688" w:rsidRPr="00D07F74" w14:paraId="1769E290" w14:textId="77777777" w:rsidTr="004A0BC1">
        <w:tc>
          <w:tcPr>
            <w:tcW w:w="2661" w:type="dxa"/>
            <w:vMerge w:val="restart"/>
            <w:shd w:val="clear" w:color="auto" w:fill="auto"/>
            <w:vAlign w:val="center"/>
          </w:tcPr>
          <w:p w14:paraId="0238EBC2" w14:textId="51D0F400" w:rsidR="002C7688" w:rsidRPr="00F4535D" w:rsidRDefault="002C7688" w:rsidP="00765D5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Formación y Orientación en Prevención de Drogas en Armada Dominicana y Policía Nacional</w:t>
            </w:r>
          </w:p>
        </w:tc>
        <w:tc>
          <w:tcPr>
            <w:tcW w:w="1917" w:type="dxa"/>
            <w:shd w:val="clear" w:color="auto" w:fill="auto"/>
            <w:vAlign w:val="center"/>
          </w:tcPr>
          <w:p w14:paraId="5CB92D0B" w14:textId="01F82B2B" w:rsidR="002C7688" w:rsidRPr="00F4535D" w:rsidRDefault="002C7688" w:rsidP="00765D5E">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52" w:type="dxa"/>
            <w:gridSpan w:val="3"/>
            <w:shd w:val="clear" w:color="auto" w:fill="auto"/>
            <w:vAlign w:val="center"/>
          </w:tcPr>
          <w:p w14:paraId="4701E859" w14:textId="366632E2" w:rsidR="002C7688" w:rsidRPr="00D07F74" w:rsidRDefault="00405D40"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90" w:type="dxa"/>
            <w:shd w:val="clear" w:color="auto" w:fill="auto"/>
            <w:vAlign w:val="center"/>
          </w:tcPr>
          <w:p w14:paraId="2F3B77A6" w14:textId="5BE6422C" w:rsidR="002C7688" w:rsidRPr="00D07F74" w:rsidRDefault="00E62527"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43</w:t>
            </w:r>
          </w:p>
        </w:tc>
      </w:tr>
      <w:tr w:rsidR="002C7688" w:rsidRPr="00D07F74" w14:paraId="3B904376" w14:textId="77777777" w:rsidTr="004A0BC1">
        <w:tc>
          <w:tcPr>
            <w:tcW w:w="2661" w:type="dxa"/>
            <w:vMerge/>
            <w:shd w:val="clear" w:color="auto" w:fill="auto"/>
            <w:vAlign w:val="center"/>
          </w:tcPr>
          <w:p w14:paraId="54257E2F" w14:textId="77777777" w:rsidR="002C7688" w:rsidRPr="00F4535D" w:rsidRDefault="002C7688" w:rsidP="00765D5E">
            <w:pPr>
              <w:spacing w:after="0" w:line="360" w:lineRule="auto"/>
              <w:jc w:val="left"/>
              <w:rPr>
                <w:rFonts w:ascii="Times New Roman" w:hAnsi="Times New Roman"/>
                <w:color w:val="767171"/>
                <w:sz w:val="24"/>
                <w:szCs w:val="24"/>
              </w:rPr>
            </w:pPr>
          </w:p>
        </w:tc>
        <w:tc>
          <w:tcPr>
            <w:tcW w:w="1917" w:type="dxa"/>
            <w:shd w:val="clear" w:color="auto" w:fill="auto"/>
            <w:vAlign w:val="center"/>
          </w:tcPr>
          <w:p w14:paraId="3D66C30A" w14:textId="2970E93D" w:rsidR="002C7688" w:rsidRPr="00F4535D" w:rsidRDefault="00463681" w:rsidP="00765D5E">
            <w:pPr>
              <w:spacing w:after="0" w:line="360" w:lineRule="auto"/>
              <w:jc w:val="left"/>
              <w:rPr>
                <w:rFonts w:ascii="Times New Roman" w:hAnsi="Times New Roman"/>
                <w:color w:val="767171"/>
                <w:sz w:val="24"/>
                <w:szCs w:val="24"/>
              </w:rPr>
            </w:pPr>
            <w:r>
              <w:rPr>
                <w:rFonts w:ascii="Times New Roman" w:hAnsi="Times New Roman"/>
                <w:color w:val="767171"/>
                <w:sz w:val="24"/>
                <w:szCs w:val="24"/>
              </w:rPr>
              <w:t>Graduación</w:t>
            </w:r>
          </w:p>
        </w:tc>
        <w:tc>
          <w:tcPr>
            <w:tcW w:w="1652" w:type="dxa"/>
            <w:gridSpan w:val="3"/>
            <w:shd w:val="clear" w:color="auto" w:fill="auto"/>
            <w:vAlign w:val="center"/>
          </w:tcPr>
          <w:p w14:paraId="2A553B0A" w14:textId="6BB0A23F" w:rsidR="002C7688" w:rsidRPr="00D07F74" w:rsidRDefault="00463681"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shd w:val="clear" w:color="auto" w:fill="auto"/>
            <w:vAlign w:val="center"/>
          </w:tcPr>
          <w:p w14:paraId="22C6B165" w14:textId="27FD48A6" w:rsidR="002C7688" w:rsidRPr="00D07F74" w:rsidRDefault="00463681"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324</w:t>
            </w:r>
          </w:p>
        </w:tc>
      </w:tr>
      <w:tr w:rsidR="002C7688" w:rsidRPr="00D07F74" w14:paraId="40BF397D" w14:textId="77777777" w:rsidTr="004A0BC1">
        <w:tc>
          <w:tcPr>
            <w:tcW w:w="2661" w:type="dxa"/>
            <w:vMerge/>
            <w:shd w:val="clear" w:color="auto" w:fill="auto"/>
            <w:vAlign w:val="center"/>
          </w:tcPr>
          <w:p w14:paraId="5ABFEA17" w14:textId="37298D7F" w:rsidR="002C7688" w:rsidRPr="00F4535D" w:rsidRDefault="002C7688" w:rsidP="00765D5E">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F8456AA" w14:textId="0F326CF1" w:rsidR="002C7688" w:rsidRPr="00F4535D" w:rsidRDefault="002C7688" w:rsidP="00765D5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652" w:type="dxa"/>
            <w:gridSpan w:val="3"/>
            <w:shd w:val="clear" w:color="auto" w:fill="auto"/>
            <w:vAlign w:val="center"/>
          </w:tcPr>
          <w:p w14:paraId="62FD7738" w14:textId="08179608" w:rsidR="002C7688" w:rsidRPr="00D07F74" w:rsidRDefault="002C7688"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690" w:type="dxa"/>
            <w:shd w:val="clear" w:color="auto" w:fill="auto"/>
            <w:vAlign w:val="center"/>
          </w:tcPr>
          <w:p w14:paraId="30D399C7" w14:textId="26930B3B" w:rsidR="002C7688" w:rsidRPr="00D07F74" w:rsidRDefault="002C7688"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1192</w:t>
            </w:r>
          </w:p>
        </w:tc>
      </w:tr>
      <w:tr w:rsidR="000F2689" w:rsidRPr="00D07F74" w14:paraId="2513EE31" w14:textId="77777777" w:rsidTr="004A0BC1">
        <w:tc>
          <w:tcPr>
            <w:tcW w:w="4578" w:type="dxa"/>
            <w:gridSpan w:val="2"/>
            <w:shd w:val="clear" w:color="auto" w:fill="auto"/>
            <w:vAlign w:val="center"/>
          </w:tcPr>
          <w:p w14:paraId="720B1C4B" w14:textId="28649EA4" w:rsidR="000F2689" w:rsidRPr="00F4535D" w:rsidRDefault="00003FC4" w:rsidP="00765D5E">
            <w:pPr>
              <w:spacing w:after="0" w:line="360" w:lineRule="auto"/>
              <w:jc w:val="left"/>
              <w:rPr>
                <w:rFonts w:ascii="Times New Roman" w:hAnsi="Times New Roman"/>
                <w:color w:val="767171"/>
                <w:sz w:val="24"/>
                <w:szCs w:val="24"/>
              </w:rPr>
            </w:pPr>
            <w:r w:rsidRPr="003D60D3">
              <w:rPr>
                <w:rFonts w:ascii="Times New Roman" w:hAnsi="Times New Roman"/>
                <w:color w:val="767171"/>
                <w:sz w:val="24"/>
                <w:szCs w:val="24"/>
              </w:rPr>
              <w:t>Total</w:t>
            </w:r>
          </w:p>
        </w:tc>
        <w:tc>
          <w:tcPr>
            <w:tcW w:w="1652" w:type="dxa"/>
            <w:gridSpan w:val="3"/>
            <w:shd w:val="clear" w:color="auto" w:fill="auto"/>
            <w:vAlign w:val="center"/>
          </w:tcPr>
          <w:p w14:paraId="2F4961CF" w14:textId="602E7060" w:rsidR="000F2689" w:rsidRPr="00D07F74" w:rsidRDefault="00C0389A" w:rsidP="00765D5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302</w:t>
            </w:r>
          </w:p>
        </w:tc>
        <w:tc>
          <w:tcPr>
            <w:tcW w:w="1690" w:type="dxa"/>
            <w:shd w:val="clear" w:color="auto" w:fill="auto"/>
            <w:vAlign w:val="center"/>
          </w:tcPr>
          <w:p w14:paraId="2D39FFB8" w14:textId="779186B3" w:rsidR="000F2689" w:rsidRPr="00D07F74" w:rsidRDefault="00B51798" w:rsidP="00765D5E">
            <w:pPr>
              <w:keepNext/>
              <w:spacing w:after="0" w:line="360" w:lineRule="auto"/>
              <w:jc w:val="center"/>
              <w:rPr>
                <w:rFonts w:ascii="Times New Roman" w:hAnsi="Times New Roman"/>
                <w:color w:val="767171"/>
                <w:sz w:val="24"/>
                <w:szCs w:val="24"/>
              </w:rPr>
            </w:pPr>
            <w:r w:rsidRPr="00B51798">
              <w:rPr>
                <w:rFonts w:ascii="Times New Roman" w:hAnsi="Times New Roman"/>
                <w:color w:val="767171"/>
                <w:sz w:val="24"/>
                <w:szCs w:val="24"/>
              </w:rPr>
              <w:t>13,602</w:t>
            </w:r>
          </w:p>
        </w:tc>
      </w:tr>
    </w:tbl>
    <w:p w14:paraId="1249BA71" w14:textId="1EC8208C" w:rsidR="002B68F5" w:rsidRPr="00F4535D" w:rsidRDefault="00DD5E50" w:rsidP="00DD5E50">
      <w:pPr>
        <w:pStyle w:val="Descripcin"/>
        <w:rPr>
          <w:rFonts w:ascii="Times New Roman" w:hAnsi="Times New Roman"/>
          <w:b w:val="0"/>
          <w:color w:val="767171"/>
          <w:sz w:val="16"/>
        </w:rPr>
      </w:pPr>
      <w:r w:rsidRPr="00F4535D">
        <w:rPr>
          <w:rFonts w:ascii="Times New Roman" w:hAnsi="Times New Roman"/>
          <w:b w:val="0"/>
          <w:color w:val="767171"/>
          <w:sz w:val="16"/>
        </w:rPr>
        <w:t xml:space="preserve">Tabla </w:t>
      </w:r>
      <w:r w:rsidR="00175840" w:rsidRPr="00F4535D">
        <w:rPr>
          <w:rFonts w:ascii="Times New Roman" w:hAnsi="Times New Roman"/>
          <w:b w:val="0"/>
          <w:color w:val="767171"/>
          <w:sz w:val="16"/>
        </w:rPr>
        <w:fldChar w:fldCharType="begin"/>
      </w:r>
      <w:r w:rsidR="00175840" w:rsidRPr="00F4535D">
        <w:rPr>
          <w:rFonts w:ascii="Times New Roman" w:hAnsi="Times New Roman"/>
          <w:b w:val="0"/>
          <w:color w:val="767171"/>
          <w:sz w:val="16"/>
        </w:rPr>
        <w:instrText xml:space="preserve"> SEQ Tabla \* ARABIC </w:instrText>
      </w:r>
      <w:r w:rsidR="00175840" w:rsidRPr="00F4535D">
        <w:rPr>
          <w:rFonts w:ascii="Times New Roman" w:hAnsi="Times New Roman"/>
          <w:b w:val="0"/>
          <w:color w:val="767171"/>
          <w:sz w:val="16"/>
        </w:rPr>
        <w:fldChar w:fldCharType="separate"/>
      </w:r>
      <w:r w:rsidR="0070577C">
        <w:rPr>
          <w:rFonts w:ascii="Times New Roman" w:hAnsi="Times New Roman"/>
          <w:b w:val="0"/>
          <w:noProof/>
          <w:color w:val="767171"/>
          <w:sz w:val="16"/>
        </w:rPr>
        <w:t>2</w:t>
      </w:r>
      <w:r w:rsidR="00175840" w:rsidRPr="00F4535D">
        <w:rPr>
          <w:rFonts w:ascii="Times New Roman" w:hAnsi="Times New Roman"/>
          <w:b w:val="0"/>
          <w:color w:val="767171"/>
          <w:sz w:val="16"/>
        </w:rPr>
        <w:fldChar w:fldCharType="end"/>
      </w:r>
      <w:r w:rsidRPr="00F4535D">
        <w:rPr>
          <w:rFonts w:ascii="Times New Roman" w:hAnsi="Times New Roman"/>
          <w:b w:val="0"/>
          <w:color w:val="767171"/>
          <w:sz w:val="16"/>
        </w:rPr>
        <w:t>-Detalles de actividades. Fuente: Base de datos CND</w:t>
      </w:r>
    </w:p>
    <w:p w14:paraId="31822A6A" w14:textId="77777777" w:rsidR="00DD5E50" w:rsidRDefault="00DD5E50" w:rsidP="003D52FF">
      <w:pPr>
        <w:rPr>
          <w:rFonts w:ascii="Times New Roman" w:hAnsi="Times New Roman"/>
          <w:b/>
          <w:color w:val="767171"/>
          <w:spacing w:val="20"/>
          <w:sz w:val="24"/>
          <w:szCs w:val="24"/>
        </w:rPr>
      </w:pPr>
    </w:p>
    <w:p w14:paraId="68C86EDC" w14:textId="77777777" w:rsidR="003D52FF" w:rsidRPr="00F4535D" w:rsidRDefault="00007826"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Departamento de Prevención en el Área Laboral-DEPRAL</w:t>
      </w:r>
    </w:p>
    <w:p w14:paraId="6C51EF19" w14:textId="77777777" w:rsidR="003D52FF" w:rsidRPr="00F4535D" w:rsidRDefault="00007826"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Tiene como propósito principal articular a nivel nacional políticas en prevención del uso indebido de drogas en las instituciones públicas, empresas privadas, sector </w:t>
      </w:r>
      <w:r w:rsidRPr="00F4535D">
        <w:rPr>
          <w:rFonts w:ascii="Times New Roman" w:eastAsiaTheme="minorHAnsi" w:hAnsi="Times New Roman"/>
          <w:color w:val="767171"/>
          <w:sz w:val="24"/>
          <w:szCs w:val="24"/>
        </w:rPr>
        <w:lastRenderedPageBreak/>
        <w:t>informal, Policía Nacional y Ministerio de Defensa, para crear espacios de trabajo libre de consumo de sustancias psicoactivas, que garanticen el bienestar de los colaboradores en el entorno laboral.</w:t>
      </w:r>
    </w:p>
    <w:p w14:paraId="1E4E889F" w14:textId="77777777" w:rsidR="00007826" w:rsidRPr="00F4535D" w:rsidRDefault="00007826"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Estas estrategias se llevan a cabo a través de políticas preventivas, campañas, conversatorios, cursos, talleres y otras actividades de sensibilización dirigida a la población laboral dominicana.</w:t>
      </w:r>
    </w:p>
    <w:p w14:paraId="2A541E66" w14:textId="7EB6CDEF" w:rsidR="00ED2891" w:rsidRPr="00023837" w:rsidRDefault="003D52FF" w:rsidP="00ED2891">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cualitativos alcanzados</w:t>
      </w:r>
    </w:p>
    <w:p w14:paraId="4FB09FD8" w14:textId="6A2F5D95" w:rsidR="00C73F21" w:rsidRDefault="00632D62" w:rsidP="00ED2891">
      <w:pPr>
        <w:spacing w:line="360" w:lineRule="auto"/>
        <w:rPr>
          <w:rFonts w:ascii="Times New Roman" w:eastAsiaTheme="minorHAnsi" w:hAnsi="Times New Roman"/>
          <w:color w:val="767171"/>
          <w:sz w:val="24"/>
          <w:szCs w:val="24"/>
        </w:rPr>
      </w:pPr>
      <w:r w:rsidRPr="00632D62">
        <w:rPr>
          <w:rFonts w:ascii="Times New Roman" w:eastAsiaTheme="minorHAnsi" w:hAnsi="Times New Roman"/>
          <w:color w:val="767171"/>
          <w:sz w:val="24"/>
          <w:szCs w:val="24"/>
        </w:rPr>
        <w:t>El lanzamiento del novedoso Plan de Bienestar Laboral marca el inicio de un conjunto estratégico meticulosamente diseñado para potenciar y perfeccionar el bienestar integral de nuestros colaboradores en su entorno laboral. En consonancia con estas iniciativas, se han desarrollado mensajes preventivos que constituyen una parte fundamental de una campaña más extensa dedicada a promover la salud y prevenir el consumo de drogas. Esta campaña está dirigida tanto a instituciones públicas como privadas, abarcando un espectro amplio con el objetivo de fomentar un entorno laboral más saludable y equilibrado.</w:t>
      </w:r>
    </w:p>
    <w:p w14:paraId="79708262" w14:textId="140B0592" w:rsidR="00AE6591" w:rsidRDefault="00CB3CA5" w:rsidP="00ED2891">
      <w:pPr>
        <w:spacing w:line="360" w:lineRule="auto"/>
        <w:rPr>
          <w:rFonts w:ascii="Times New Roman" w:eastAsiaTheme="minorHAnsi" w:hAnsi="Times New Roman"/>
          <w:color w:val="767171"/>
          <w:sz w:val="24"/>
          <w:szCs w:val="24"/>
        </w:rPr>
      </w:pPr>
      <w:r w:rsidRPr="00CB3CA5">
        <w:rPr>
          <w:rFonts w:ascii="Times New Roman" w:eastAsiaTheme="minorHAnsi" w:hAnsi="Times New Roman"/>
          <w:color w:val="767171"/>
          <w:sz w:val="24"/>
          <w:szCs w:val="24"/>
        </w:rPr>
        <w:t xml:space="preserve">54 (Cincuenta y cuatro) Cadetes de la XLVI promoción de 4to año, de la Escuela para Cadetes de la Policía Nacional, fueron capacitados en el Taller en Prevención de la Drogodependencia, buscando fortalecer sus conocimientos sobre los riesgos asociados al consumo de drogas y proporcionar herramientas efectivas para la detección temprana de posibles situaciones relacionadas. El taller también tuvo como objetivo sensibilizar a los cadetes sobre la importancia de su rol en la prevención del consumo de sustancias dentro de la comunidad, promoviendo así una </w:t>
      </w:r>
      <w:proofErr w:type="gramStart"/>
      <w:r w:rsidRPr="00CB3CA5">
        <w:rPr>
          <w:rFonts w:ascii="Times New Roman" w:eastAsiaTheme="minorHAnsi" w:hAnsi="Times New Roman"/>
          <w:color w:val="767171"/>
          <w:sz w:val="24"/>
          <w:szCs w:val="24"/>
        </w:rPr>
        <w:t>participación activa</w:t>
      </w:r>
      <w:proofErr w:type="gramEnd"/>
      <w:r w:rsidRPr="00CB3CA5">
        <w:rPr>
          <w:rFonts w:ascii="Times New Roman" w:eastAsiaTheme="minorHAnsi" w:hAnsi="Times New Roman"/>
          <w:color w:val="767171"/>
          <w:sz w:val="24"/>
          <w:szCs w:val="24"/>
        </w:rPr>
        <w:t xml:space="preserve"> en la construcción de entornos más seguros y saludables.</w:t>
      </w:r>
    </w:p>
    <w:p w14:paraId="70813519" w14:textId="77777777" w:rsidR="003D52FF" w:rsidRPr="00F4535D" w:rsidRDefault="003D52FF"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operativos alcanzados</w:t>
      </w:r>
    </w:p>
    <w:p w14:paraId="04F54E0D" w14:textId="7F58A01B" w:rsidR="00FD350A" w:rsidRPr="00F4535D" w:rsidRDefault="00020A75" w:rsidP="00FD350A">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FD350A" w:rsidRPr="00F4535D">
        <w:rPr>
          <w:rFonts w:ascii="Times New Roman" w:eastAsiaTheme="minorHAnsi" w:hAnsi="Times New Roman"/>
          <w:color w:val="767171"/>
          <w:sz w:val="24"/>
          <w:szCs w:val="24"/>
        </w:rPr>
        <w:t xml:space="preserve">un total de </w:t>
      </w:r>
      <w:r w:rsidR="00594460">
        <w:rPr>
          <w:rFonts w:ascii="Times New Roman" w:eastAsiaTheme="minorHAnsi" w:hAnsi="Times New Roman"/>
          <w:color w:val="767171"/>
          <w:sz w:val="24"/>
          <w:szCs w:val="24"/>
        </w:rPr>
        <w:t>80</w:t>
      </w:r>
      <w:r>
        <w:rPr>
          <w:rFonts w:ascii="Times New Roman" w:eastAsiaTheme="minorHAnsi" w:hAnsi="Times New Roman"/>
          <w:color w:val="767171"/>
          <w:sz w:val="24"/>
          <w:szCs w:val="24"/>
        </w:rPr>
        <w:t xml:space="preserve"> (</w:t>
      </w:r>
      <w:r w:rsidR="009D0C3B">
        <w:rPr>
          <w:rFonts w:ascii="Times New Roman" w:eastAsiaTheme="minorHAnsi" w:hAnsi="Times New Roman"/>
          <w:color w:val="767171"/>
          <w:sz w:val="24"/>
          <w:szCs w:val="24"/>
        </w:rPr>
        <w:t>O</w:t>
      </w:r>
      <w:r w:rsidR="00594460">
        <w:rPr>
          <w:rFonts w:ascii="Times New Roman" w:eastAsiaTheme="minorHAnsi" w:hAnsi="Times New Roman"/>
          <w:color w:val="767171"/>
          <w:sz w:val="24"/>
          <w:szCs w:val="24"/>
        </w:rPr>
        <w:t>chenta</w:t>
      </w:r>
      <w:r w:rsidR="00FD350A" w:rsidRPr="00F4535D">
        <w:rPr>
          <w:rFonts w:ascii="Times New Roman" w:eastAsiaTheme="minorHAnsi" w:hAnsi="Times New Roman"/>
          <w:color w:val="767171"/>
          <w:sz w:val="24"/>
          <w:szCs w:val="24"/>
        </w:rPr>
        <w:t>) activ</w:t>
      </w:r>
      <w:r>
        <w:rPr>
          <w:rFonts w:ascii="Times New Roman" w:eastAsiaTheme="minorHAnsi" w:hAnsi="Times New Roman"/>
          <w:color w:val="767171"/>
          <w:sz w:val="24"/>
          <w:szCs w:val="24"/>
        </w:rPr>
        <w:t>idades preventivas</w:t>
      </w:r>
      <w:r w:rsidR="00FD350A" w:rsidRPr="00F4535D">
        <w:rPr>
          <w:rFonts w:ascii="Times New Roman" w:eastAsiaTheme="minorHAnsi" w:hAnsi="Times New Roman"/>
          <w:color w:val="767171"/>
          <w:sz w:val="24"/>
          <w:szCs w:val="24"/>
        </w:rPr>
        <w:t xml:space="preserve"> a través de los diferentes planes y programas a nivel nacional, logrando impactar</w:t>
      </w:r>
      <w:r>
        <w:rPr>
          <w:rFonts w:ascii="Times New Roman" w:eastAsiaTheme="minorHAnsi" w:hAnsi="Times New Roman"/>
          <w:color w:val="767171"/>
          <w:sz w:val="24"/>
          <w:szCs w:val="24"/>
        </w:rPr>
        <w:t xml:space="preserve"> un total de </w:t>
      </w:r>
      <w:r w:rsidR="009D0C3B">
        <w:rPr>
          <w:rFonts w:ascii="Times New Roman" w:eastAsiaTheme="minorHAnsi" w:hAnsi="Times New Roman"/>
          <w:color w:val="767171"/>
          <w:sz w:val="24"/>
          <w:szCs w:val="24"/>
        </w:rPr>
        <w:t>2,713</w:t>
      </w:r>
      <w:r>
        <w:rPr>
          <w:rFonts w:ascii="Times New Roman" w:eastAsiaTheme="minorHAnsi" w:hAnsi="Times New Roman"/>
          <w:color w:val="767171"/>
          <w:sz w:val="24"/>
          <w:szCs w:val="24"/>
        </w:rPr>
        <w:t xml:space="preserve"> (</w:t>
      </w:r>
      <w:r w:rsidR="009D0C3B">
        <w:rPr>
          <w:rFonts w:ascii="Times New Roman" w:eastAsiaTheme="minorHAnsi" w:hAnsi="Times New Roman"/>
          <w:color w:val="767171"/>
          <w:sz w:val="24"/>
          <w:szCs w:val="24"/>
        </w:rPr>
        <w:t xml:space="preserve">Dos mil </w:t>
      </w:r>
      <w:r w:rsidR="00826EF7">
        <w:rPr>
          <w:rFonts w:ascii="Times New Roman" w:eastAsiaTheme="minorHAnsi" w:hAnsi="Times New Roman"/>
          <w:color w:val="767171"/>
          <w:sz w:val="24"/>
          <w:szCs w:val="24"/>
        </w:rPr>
        <w:t>s</w:t>
      </w:r>
      <w:r w:rsidR="009D0C3B">
        <w:rPr>
          <w:rFonts w:ascii="Times New Roman" w:eastAsiaTheme="minorHAnsi" w:hAnsi="Times New Roman"/>
          <w:color w:val="767171"/>
          <w:sz w:val="24"/>
          <w:szCs w:val="24"/>
        </w:rPr>
        <w:t>etecientos trece</w:t>
      </w:r>
      <w:r>
        <w:rPr>
          <w:rFonts w:ascii="Times New Roman" w:eastAsiaTheme="minorHAnsi" w:hAnsi="Times New Roman"/>
          <w:color w:val="767171"/>
          <w:sz w:val="24"/>
          <w:szCs w:val="24"/>
        </w:rPr>
        <w:t xml:space="preserve">) </w:t>
      </w:r>
      <w:r w:rsidR="00FD350A" w:rsidRPr="00F4535D">
        <w:rPr>
          <w:rFonts w:ascii="Times New Roman" w:eastAsiaTheme="minorHAnsi" w:hAnsi="Times New Roman"/>
          <w:color w:val="767171"/>
          <w:sz w:val="24"/>
          <w:szCs w:val="24"/>
        </w:rPr>
        <w:t xml:space="preserve">participantes, logrando introducir el componente de prevención de drogas en </w:t>
      </w:r>
      <w:r w:rsidR="00826EF7">
        <w:rPr>
          <w:rFonts w:ascii="Times New Roman" w:eastAsiaTheme="minorHAnsi" w:hAnsi="Times New Roman"/>
          <w:color w:val="767171"/>
          <w:sz w:val="24"/>
          <w:szCs w:val="24"/>
        </w:rPr>
        <w:t>53</w:t>
      </w:r>
      <w:r>
        <w:rPr>
          <w:rFonts w:ascii="Times New Roman" w:eastAsiaTheme="minorHAnsi" w:hAnsi="Times New Roman"/>
          <w:color w:val="767171"/>
          <w:sz w:val="24"/>
          <w:szCs w:val="24"/>
        </w:rPr>
        <w:t xml:space="preserve"> (</w:t>
      </w:r>
      <w:r w:rsidR="00826EF7">
        <w:rPr>
          <w:rFonts w:ascii="Times New Roman" w:eastAsiaTheme="minorHAnsi" w:hAnsi="Times New Roman"/>
          <w:color w:val="767171"/>
          <w:sz w:val="24"/>
          <w:szCs w:val="24"/>
        </w:rPr>
        <w:t>Cincuenta y tres</w:t>
      </w:r>
      <w:r>
        <w:rPr>
          <w:rFonts w:ascii="Times New Roman" w:eastAsiaTheme="minorHAnsi" w:hAnsi="Times New Roman"/>
          <w:color w:val="767171"/>
          <w:sz w:val="24"/>
          <w:szCs w:val="24"/>
        </w:rPr>
        <w:t>)</w:t>
      </w:r>
      <w:r w:rsidR="00FD350A" w:rsidRPr="00F4535D">
        <w:rPr>
          <w:rFonts w:ascii="Times New Roman" w:eastAsiaTheme="minorHAnsi" w:hAnsi="Times New Roman"/>
          <w:color w:val="767171"/>
          <w:sz w:val="24"/>
          <w:szCs w:val="24"/>
        </w:rPr>
        <w:t xml:space="preserve"> instancias laborales.</w:t>
      </w:r>
    </w:p>
    <w:p w14:paraId="10079D95" w14:textId="57A811D1" w:rsidR="00876A38" w:rsidRPr="00F4535D" w:rsidRDefault="003D52FF"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lastRenderedPageBreak/>
        <w:t xml:space="preserve">A </w:t>
      </w:r>
      <w:r w:rsidR="00306D2C" w:rsidRPr="00F4535D">
        <w:rPr>
          <w:rFonts w:ascii="Times New Roman" w:eastAsiaTheme="minorHAnsi" w:hAnsi="Times New Roman"/>
          <w:color w:val="767171"/>
          <w:sz w:val="24"/>
          <w:szCs w:val="24"/>
        </w:rPr>
        <w:t>continuación,</w:t>
      </w:r>
      <w:r w:rsidRPr="00F4535D">
        <w:rPr>
          <w:rFonts w:ascii="Times New Roman" w:eastAsiaTheme="minorHAnsi" w:hAnsi="Times New Roman"/>
          <w:color w:val="767171"/>
          <w:sz w:val="24"/>
          <w:szCs w:val="24"/>
        </w:rPr>
        <w:t xml:space="preserve"> se el detalle de las acciones alcanzadas por el Departamento de Educación Preventiva Integral:</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445"/>
        <w:gridCol w:w="1957"/>
      </w:tblGrid>
      <w:tr w:rsidR="003D52FF" w:rsidRPr="00A579C4" w14:paraId="174CF6E0" w14:textId="77777777" w:rsidTr="00F462EC">
        <w:tc>
          <w:tcPr>
            <w:tcW w:w="2943" w:type="dxa"/>
            <w:shd w:val="clear" w:color="auto" w:fill="002060"/>
            <w:vAlign w:val="center"/>
          </w:tcPr>
          <w:p w14:paraId="0F350751"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Planes de servicios</w:t>
            </w:r>
          </w:p>
        </w:tc>
        <w:tc>
          <w:tcPr>
            <w:tcW w:w="1843" w:type="dxa"/>
            <w:shd w:val="clear" w:color="auto" w:fill="002060"/>
            <w:vAlign w:val="center"/>
          </w:tcPr>
          <w:p w14:paraId="00666C05"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445" w:type="dxa"/>
            <w:shd w:val="clear" w:color="auto" w:fill="002060"/>
            <w:vAlign w:val="center"/>
          </w:tcPr>
          <w:p w14:paraId="744ABB21"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957" w:type="dxa"/>
            <w:shd w:val="clear" w:color="auto" w:fill="002060"/>
            <w:vAlign w:val="center"/>
          </w:tcPr>
          <w:p w14:paraId="71F9CD7C"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2E5C1D" w:rsidRPr="00D07F74" w14:paraId="7BAFEB5A" w14:textId="77777777" w:rsidTr="00F462EC">
        <w:tc>
          <w:tcPr>
            <w:tcW w:w="2943" w:type="dxa"/>
            <w:vMerge w:val="restart"/>
            <w:shd w:val="clear" w:color="auto" w:fill="auto"/>
            <w:vAlign w:val="center"/>
          </w:tcPr>
          <w:p w14:paraId="27420A32" w14:textId="77777777" w:rsidR="002E5C1D" w:rsidRPr="00F4535D" w:rsidRDefault="002E5C1D" w:rsidP="00B5515A">
            <w:pPr>
              <w:spacing w:after="0" w:line="240" w:lineRule="auto"/>
              <w:jc w:val="left"/>
              <w:rPr>
                <w:rFonts w:ascii="Times New Roman" w:hAnsi="Times New Roman"/>
                <w:color w:val="767171"/>
                <w:sz w:val="24"/>
                <w:szCs w:val="24"/>
              </w:rPr>
            </w:pPr>
            <w:r w:rsidRPr="00F4535D">
              <w:rPr>
                <w:rFonts w:ascii="Times New Roman" w:hAnsi="Times New Roman"/>
                <w:color w:val="767171"/>
                <w:sz w:val="24"/>
                <w:szCs w:val="24"/>
              </w:rPr>
              <w:t>Plan de Sensibilización, Orientación y Formación en Prevención de Drogas en el Área Laboral</w:t>
            </w:r>
          </w:p>
        </w:tc>
        <w:tc>
          <w:tcPr>
            <w:tcW w:w="1843" w:type="dxa"/>
            <w:shd w:val="clear" w:color="auto" w:fill="auto"/>
            <w:vAlign w:val="center"/>
          </w:tcPr>
          <w:p w14:paraId="2B8DDE82" w14:textId="77777777" w:rsidR="002E5C1D" w:rsidRPr="00F4535D" w:rsidRDefault="002E5C1D"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445" w:type="dxa"/>
            <w:shd w:val="clear" w:color="auto" w:fill="auto"/>
            <w:vAlign w:val="center"/>
          </w:tcPr>
          <w:p w14:paraId="7C9DD97F" w14:textId="1C97FB23"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38</w:t>
            </w:r>
          </w:p>
        </w:tc>
        <w:tc>
          <w:tcPr>
            <w:tcW w:w="1957" w:type="dxa"/>
            <w:shd w:val="clear" w:color="auto" w:fill="auto"/>
            <w:vAlign w:val="center"/>
          </w:tcPr>
          <w:p w14:paraId="4EADC6C9" w14:textId="76B593C2"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958</w:t>
            </w:r>
          </w:p>
        </w:tc>
      </w:tr>
      <w:tr w:rsidR="002E5C1D" w:rsidRPr="00D07F74" w14:paraId="50D68D78" w14:textId="77777777" w:rsidTr="007810AE">
        <w:trPr>
          <w:trHeight w:val="155"/>
        </w:trPr>
        <w:tc>
          <w:tcPr>
            <w:tcW w:w="2943" w:type="dxa"/>
            <w:vMerge/>
            <w:shd w:val="clear" w:color="auto" w:fill="auto"/>
            <w:vAlign w:val="center"/>
          </w:tcPr>
          <w:p w14:paraId="26E4CFD6" w14:textId="77777777" w:rsidR="002E5C1D" w:rsidRPr="00F4535D" w:rsidRDefault="002E5C1D"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33060D33" w14:textId="72BC8D26" w:rsidR="002E5C1D" w:rsidRPr="00F4535D" w:rsidRDefault="002E5C1D"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F4535D">
              <w:rPr>
                <w:rFonts w:ascii="Times New Roman" w:hAnsi="Times New Roman"/>
                <w:color w:val="767171"/>
                <w:sz w:val="24"/>
                <w:szCs w:val="24"/>
              </w:rPr>
              <w:t>oordinación</w:t>
            </w:r>
          </w:p>
        </w:tc>
        <w:tc>
          <w:tcPr>
            <w:tcW w:w="1445" w:type="dxa"/>
            <w:shd w:val="clear" w:color="auto" w:fill="auto"/>
            <w:vAlign w:val="center"/>
          </w:tcPr>
          <w:p w14:paraId="0A3529CF" w14:textId="67ADC581"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957" w:type="dxa"/>
            <w:shd w:val="clear" w:color="auto" w:fill="auto"/>
            <w:vAlign w:val="center"/>
          </w:tcPr>
          <w:p w14:paraId="34919A3B" w14:textId="6EEE101D"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48</w:t>
            </w:r>
          </w:p>
        </w:tc>
      </w:tr>
      <w:tr w:rsidR="002E5C1D" w14:paraId="474E7709" w14:textId="77777777" w:rsidTr="00F462EC">
        <w:trPr>
          <w:trHeight w:val="543"/>
        </w:trPr>
        <w:tc>
          <w:tcPr>
            <w:tcW w:w="2943" w:type="dxa"/>
            <w:vMerge/>
            <w:shd w:val="clear" w:color="auto" w:fill="auto"/>
            <w:vAlign w:val="center"/>
          </w:tcPr>
          <w:p w14:paraId="51FE0BBC" w14:textId="77777777" w:rsidR="002E5C1D" w:rsidRPr="00F4535D" w:rsidRDefault="002E5C1D"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1A150EA8" w14:textId="77777777" w:rsidR="002E5C1D" w:rsidRPr="00F4535D" w:rsidRDefault="002E5C1D"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445" w:type="dxa"/>
            <w:shd w:val="clear" w:color="auto" w:fill="auto"/>
            <w:vAlign w:val="center"/>
          </w:tcPr>
          <w:p w14:paraId="34DFF0F7" w14:textId="555810E2"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957" w:type="dxa"/>
            <w:shd w:val="clear" w:color="auto" w:fill="auto"/>
            <w:vAlign w:val="center"/>
          </w:tcPr>
          <w:p w14:paraId="0E2BF479" w14:textId="60001D74"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w:t>
            </w:r>
          </w:p>
        </w:tc>
      </w:tr>
      <w:tr w:rsidR="002E5C1D" w14:paraId="2DD987C3" w14:textId="77777777" w:rsidTr="00F462EC">
        <w:trPr>
          <w:trHeight w:val="381"/>
        </w:trPr>
        <w:tc>
          <w:tcPr>
            <w:tcW w:w="2943" w:type="dxa"/>
            <w:vMerge/>
            <w:shd w:val="clear" w:color="auto" w:fill="auto"/>
            <w:vAlign w:val="center"/>
          </w:tcPr>
          <w:p w14:paraId="28396D23" w14:textId="77777777" w:rsidR="002E5C1D" w:rsidRPr="00F4535D" w:rsidRDefault="002E5C1D"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3E1C9B87" w14:textId="2992B20A" w:rsidR="002E5C1D" w:rsidRPr="00F4535D" w:rsidRDefault="002E5C1D"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Orientación ciudadana</w:t>
            </w:r>
          </w:p>
        </w:tc>
        <w:tc>
          <w:tcPr>
            <w:tcW w:w="1445" w:type="dxa"/>
            <w:shd w:val="clear" w:color="auto" w:fill="auto"/>
            <w:vAlign w:val="center"/>
          </w:tcPr>
          <w:p w14:paraId="6A874C47" w14:textId="64BE8FCB"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957" w:type="dxa"/>
            <w:shd w:val="clear" w:color="auto" w:fill="auto"/>
            <w:vAlign w:val="center"/>
          </w:tcPr>
          <w:p w14:paraId="63862F82" w14:textId="7CD8699D"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465</w:t>
            </w:r>
          </w:p>
        </w:tc>
      </w:tr>
      <w:tr w:rsidR="002E5C1D" w14:paraId="2594562B" w14:textId="77777777" w:rsidTr="007810AE">
        <w:trPr>
          <w:trHeight w:val="85"/>
        </w:trPr>
        <w:tc>
          <w:tcPr>
            <w:tcW w:w="2943" w:type="dxa"/>
            <w:vMerge/>
            <w:shd w:val="clear" w:color="auto" w:fill="auto"/>
            <w:vAlign w:val="center"/>
          </w:tcPr>
          <w:p w14:paraId="0D3A0F25" w14:textId="77777777" w:rsidR="002E5C1D" w:rsidRPr="00F4535D" w:rsidRDefault="002E5C1D"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0763C6FA" w14:textId="77777777" w:rsidR="002E5C1D" w:rsidRPr="00F4535D" w:rsidRDefault="002E5C1D"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Otra actividad</w:t>
            </w:r>
          </w:p>
        </w:tc>
        <w:tc>
          <w:tcPr>
            <w:tcW w:w="1445" w:type="dxa"/>
            <w:shd w:val="clear" w:color="auto" w:fill="auto"/>
            <w:vAlign w:val="center"/>
          </w:tcPr>
          <w:p w14:paraId="19D511B4" w14:textId="7F76DED4"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957" w:type="dxa"/>
            <w:shd w:val="clear" w:color="auto" w:fill="auto"/>
            <w:vAlign w:val="center"/>
          </w:tcPr>
          <w:p w14:paraId="1E14F8AA" w14:textId="14AC394E" w:rsidR="002E5C1D" w:rsidRPr="00F4535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r>
      <w:tr w:rsidR="002E5C1D" w14:paraId="5E96DE50" w14:textId="77777777" w:rsidTr="007810AE">
        <w:trPr>
          <w:trHeight w:val="85"/>
        </w:trPr>
        <w:tc>
          <w:tcPr>
            <w:tcW w:w="2943" w:type="dxa"/>
            <w:vMerge/>
            <w:shd w:val="clear" w:color="auto" w:fill="auto"/>
            <w:vAlign w:val="center"/>
          </w:tcPr>
          <w:p w14:paraId="7FE91468" w14:textId="77777777" w:rsidR="002E5C1D" w:rsidRPr="00F4535D" w:rsidRDefault="002E5C1D"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2BC0D45E" w14:textId="5EB250D9" w:rsidR="002E5C1D" w:rsidRPr="00F4535D" w:rsidRDefault="002E5C1D"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445" w:type="dxa"/>
            <w:shd w:val="clear" w:color="auto" w:fill="auto"/>
            <w:vAlign w:val="center"/>
          </w:tcPr>
          <w:p w14:paraId="1F9FD3EC" w14:textId="79D47423" w:rsidR="002E5C1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957" w:type="dxa"/>
            <w:shd w:val="clear" w:color="auto" w:fill="auto"/>
            <w:vAlign w:val="center"/>
          </w:tcPr>
          <w:p w14:paraId="5191B9EF" w14:textId="6FD08E33" w:rsidR="002E5C1D" w:rsidRDefault="002E5C1D"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35</w:t>
            </w:r>
          </w:p>
        </w:tc>
      </w:tr>
      <w:tr w:rsidR="00F462EC" w:rsidRPr="00D07F74" w14:paraId="62C1E2D0" w14:textId="77777777" w:rsidTr="00F462EC">
        <w:trPr>
          <w:trHeight w:val="436"/>
        </w:trPr>
        <w:tc>
          <w:tcPr>
            <w:tcW w:w="2943" w:type="dxa"/>
            <w:vMerge w:val="restart"/>
            <w:shd w:val="clear" w:color="auto" w:fill="auto"/>
            <w:vAlign w:val="center"/>
          </w:tcPr>
          <w:p w14:paraId="0F534887" w14:textId="77CD8DC4" w:rsidR="00F462EC" w:rsidRPr="00F4535D" w:rsidRDefault="00F462EC" w:rsidP="00773553">
            <w:pPr>
              <w:spacing w:after="0" w:line="240" w:lineRule="auto"/>
              <w:jc w:val="left"/>
              <w:rPr>
                <w:rFonts w:ascii="Times New Roman" w:hAnsi="Times New Roman"/>
                <w:color w:val="767171"/>
                <w:sz w:val="24"/>
                <w:szCs w:val="24"/>
              </w:rPr>
            </w:pPr>
            <w:r w:rsidRPr="00F4535D">
              <w:rPr>
                <w:rFonts w:ascii="Times New Roman" w:hAnsi="Times New Roman"/>
                <w:color w:val="767171"/>
                <w:sz w:val="24"/>
                <w:szCs w:val="24"/>
              </w:rPr>
              <w:t>Plan de Capacitación en Prevención de Drogas al ministerio de Defensa y la Policía Nacional</w:t>
            </w:r>
          </w:p>
        </w:tc>
        <w:tc>
          <w:tcPr>
            <w:tcW w:w="1843" w:type="dxa"/>
            <w:shd w:val="clear" w:color="auto" w:fill="auto"/>
            <w:vAlign w:val="center"/>
          </w:tcPr>
          <w:p w14:paraId="091221D6" w14:textId="35EC3799" w:rsidR="00F462EC" w:rsidRPr="00F4535D" w:rsidRDefault="007810AE"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F4535D">
              <w:rPr>
                <w:rFonts w:ascii="Times New Roman" w:hAnsi="Times New Roman"/>
                <w:color w:val="767171"/>
                <w:sz w:val="24"/>
                <w:szCs w:val="24"/>
              </w:rPr>
              <w:t>oordinación</w:t>
            </w:r>
          </w:p>
        </w:tc>
        <w:tc>
          <w:tcPr>
            <w:tcW w:w="1445" w:type="dxa"/>
            <w:shd w:val="clear" w:color="auto" w:fill="auto"/>
            <w:vAlign w:val="center"/>
          </w:tcPr>
          <w:p w14:paraId="17A8CA76" w14:textId="3D281168" w:rsidR="00F462EC" w:rsidRPr="00F4535D" w:rsidRDefault="00F57AF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957" w:type="dxa"/>
            <w:shd w:val="clear" w:color="auto" w:fill="auto"/>
            <w:vAlign w:val="center"/>
          </w:tcPr>
          <w:p w14:paraId="416BE1CA" w14:textId="75D2A779" w:rsidR="00F462EC" w:rsidRPr="00F4535D" w:rsidRDefault="00F57AF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r>
      <w:tr w:rsidR="00F462EC" w:rsidRPr="00D07F74" w14:paraId="3373B18B" w14:textId="77777777" w:rsidTr="00F462EC">
        <w:trPr>
          <w:trHeight w:val="436"/>
        </w:trPr>
        <w:tc>
          <w:tcPr>
            <w:tcW w:w="2943" w:type="dxa"/>
            <w:vMerge/>
            <w:shd w:val="clear" w:color="auto" w:fill="auto"/>
            <w:vAlign w:val="center"/>
          </w:tcPr>
          <w:p w14:paraId="43273D00"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535BF101"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445" w:type="dxa"/>
            <w:shd w:val="clear" w:color="auto" w:fill="auto"/>
            <w:vAlign w:val="center"/>
          </w:tcPr>
          <w:p w14:paraId="0939A28F" w14:textId="6D3E68F9" w:rsidR="00F462EC" w:rsidRPr="00F4535D" w:rsidRDefault="00855637"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c>
          <w:tcPr>
            <w:tcW w:w="1957" w:type="dxa"/>
            <w:shd w:val="clear" w:color="auto" w:fill="auto"/>
            <w:vAlign w:val="center"/>
          </w:tcPr>
          <w:p w14:paraId="031E10B5" w14:textId="08EE6868" w:rsidR="00F462EC" w:rsidRPr="00F4535D" w:rsidRDefault="00F57AF0"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373</w:t>
            </w:r>
          </w:p>
        </w:tc>
      </w:tr>
      <w:tr w:rsidR="0038096E" w:rsidRPr="00D07F74" w14:paraId="3F79EA0C" w14:textId="77777777" w:rsidTr="00F462EC">
        <w:trPr>
          <w:trHeight w:val="436"/>
        </w:trPr>
        <w:tc>
          <w:tcPr>
            <w:tcW w:w="2943" w:type="dxa"/>
            <w:vMerge/>
            <w:shd w:val="clear" w:color="auto" w:fill="auto"/>
            <w:vAlign w:val="center"/>
          </w:tcPr>
          <w:p w14:paraId="786EE767" w14:textId="77777777" w:rsidR="0038096E" w:rsidRPr="00F4535D" w:rsidRDefault="0038096E" w:rsidP="0038096E">
            <w:pPr>
              <w:spacing w:after="0" w:line="360" w:lineRule="auto"/>
              <w:jc w:val="left"/>
              <w:rPr>
                <w:rFonts w:ascii="Times New Roman" w:hAnsi="Times New Roman"/>
                <w:color w:val="767171"/>
                <w:sz w:val="24"/>
                <w:szCs w:val="24"/>
              </w:rPr>
            </w:pPr>
          </w:p>
        </w:tc>
        <w:tc>
          <w:tcPr>
            <w:tcW w:w="1843" w:type="dxa"/>
            <w:shd w:val="clear" w:color="auto" w:fill="auto"/>
            <w:vAlign w:val="center"/>
          </w:tcPr>
          <w:p w14:paraId="51B05D51" w14:textId="77777777" w:rsidR="0038096E" w:rsidRPr="00F4535D" w:rsidRDefault="0038096E" w:rsidP="0038096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445" w:type="dxa"/>
            <w:shd w:val="clear" w:color="auto" w:fill="auto"/>
            <w:vAlign w:val="center"/>
          </w:tcPr>
          <w:p w14:paraId="75F8D2DA" w14:textId="72ACC971" w:rsidR="0038096E" w:rsidRPr="00F4535D" w:rsidRDefault="0038096E"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957" w:type="dxa"/>
            <w:shd w:val="clear" w:color="auto" w:fill="auto"/>
            <w:vAlign w:val="center"/>
          </w:tcPr>
          <w:p w14:paraId="65BDDAA5" w14:textId="69B8D707" w:rsidR="0038096E" w:rsidRPr="00F4535D" w:rsidRDefault="0038096E"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54</w:t>
            </w:r>
          </w:p>
        </w:tc>
      </w:tr>
      <w:tr w:rsidR="0038096E" w14:paraId="259D6DE1" w14:textId="77777777" w:rsidTr="00F462EC">
        <w:trPr>
          <w:trHeight w:val="436"/>
        </w:trPr>
        <w:tc>
          <w:tcPr>
            <w:tcW w:w="2943" w:type="dxa"/>
            <w:vMerge/>
            <w:shd w:val="clear" w:color="auto" w:fill="auto"/>
            <w:vAlign w:val="center"/>
          </w:tcPr>
          <w:p w14:paraId="43149CBC" w14:textId="77777777" w:rsidR="0038096E" w:rsidRPr="00F4535D" w:rsidRDefault="0038096E" w:rsidP="0038096E">
            <w:pPr>
              <w:spacing w:after="0" w:line="360" w:lineRule="auto"/>
              <w:jc w:val="left"/>
              <w:rPr>
                <w:rFonts w:ascii="Times New Roman" w:hAnsi="Times New Roman"/>
                <w:color w:val="767171"/>
                <w:sz w:val="24"/>
                <w:szCs w:val="24"/>
              </w:rPr>
            </w:pPr>
          </w:p>
        </w:tc>
        <w:tc>
          <w:tcPr>
            <w:tcW w:w="1843" w:type="dxa"/>
            <w:shd w:val="clear" w:color="auto" w:fill="auto"/>
            <w:vAlign w:val="center"/>
          </w:tcPr>
          <w:p w14:paraId="08CDB1FD" w14:textId="77777777" w:rsidR="0038096E" w:rsidRPr="00F4535D" w:rsidRDefault="0038096E" w:rsidP="0038096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445" w:type="dxa"/>
            <w:shd w:val="clear" w:color="auto" w:fill="auto"/>
            <w:vAlign w:val="center"/>
          </w:tcPr>
          <w:p w14:paraId="5631FAA5" w14:textId="086CE0DD" w:rsidR="0038096E" w:rsidRPr="00F4535D" w:rsidRDefault="0038096E"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957" w:type="dxa"/>
            <w:shd w:val="clear" w:color="auto" w:fill="auto"/>
            <w:vAlign w:val="center"/>
          </w:tcPr>
          <w:p w14:paraId="56696D92" w14:textId="6954591E" w:rsidR="0038096E" w:rsidRPr="00F4535D" w:rsidRDefault="0038096E"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71</w:t>
            </w:r>
          </w:p>
        </w:tc>
      </w:tr>
      <w:tr w:rsidR="0038096E" w:rsidRPr="00D07F74" w14:paraId="002968B7" w14:textId="77777777" w:rsidTr="00F462EC">
        <w:tc>
          <w:tcPr>
            <w:tcW w:w="2943" w:type="dxa"/>
            <w:shd w:val="clear" w:color="auto" w:fill="auto"/>
            <w:vAlign w:val="center"/>
          </w:tcPr>
          <w:p w14:paraId="238D2389" w14:textId="77777777" w:rsidR="0038096E" w:rsidRPr="00F4535D" w:rsidRDefault="0038096E" w:rsidP="0038096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 xml:space="preserve">Estrategias Preventivas para el Sector Informal </w:t>
            </w:r>
          </w:p>
        </w:tc>
        <w:tc>
          <w:tcPr>
            <w:tcW w:w="1843" w:type="dxa"/>
            <w:shd w:val="clear" w:color="auto" w:fill="auto"/>
            <w:vAlign w:val="center"/>
          </w:tcPr>
          <w:p w14:paraId="78990D97" w14:textId="5F2034BC" w:rsidR="0038096E" w:rsidRPr="00F4535D" w:rsidRDefault="0038096E" w:rsidP="0038096E">
            <w:pPr>
              <w:spacing w:after="0" w:line="360" w:lineRule="auto"/>
              <w:jc w:val="left"/>
              <w:rPr>
                <w:rFonts w:ascii="Times New Roman" w:hAnsi="Times New Roman"/>
                <w:color w:val="767171"/>
                <w:sz w:val="24"/>
                <w:szCs w:val="24"/>
              </w:rPr>
            </w:pPr>
            <w:r>
              <w:rPr>
                <w:rFonts w:ascii="Times New Roman" w:hAnsi="Times New Roman"/>
                <w:color w:val="767171"/>
                <w:sz w:val="24"/>
                <w:szCs w:val="24"/>
              </w:rPr>
              <w:t>Orientación ciudadana</w:t>
            </w:r>
          </w:p>
        </w:tc>
        <w:tc>
          <w:tcPr>
            <w:tcW w:w="1445" w:type="dxa"/>
            <w:shd w:val="clear" w:color="auto" w:fill="auto"/>
            <w:vAlign w:val="center"/>
          </w:tcPr>
          <w:p w14:paraId="22AB5D5B" w14:textId="719400CD" w:rsidR="0038096E" w:rsidRPr="00F4535D" w:rsidRDefault="0038096E"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957" w:type="dxa"/>
            <w:shd w:val="clear" w:color="auto" w:fill="auto"/>
            <w:vAlign w:val="center"/>
          </w:tcPr>
          <w:p w14:paraId="23293D82" w14:textId="2A64766B" w:rsidR="0038096E" w:rsidRPr="00F4535D" w:rsidRDefault="0038096E"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670</w:t>
            </w:r>
          </w:p>
        </w:tc>
      </w:tr>
      <w:tr w:rsidR="0038096E" w:rsidRPr="00D07F74" w14:paraId="0CDFC559" w14:textId="77777777" w:rsidTr="00F462EC">
        <w:tc>
          <w:tcPr>
            <w:tcW w:w="4786" w:type="dxa"/>
            <w:gridSpan w:val="2"/>
            <w:shd w:val="clear" w:color="auto" w:fill="auto"/>
            <w:vAlign w:val="center"/>
          </w:tcPr>
          <w:p w14:paraId="644562E4" w14:textId="77777777" w:rsidR="0038096E" w:rsidRPr="00F4535D" w:rsidRDefault="0038096E" w:rsidP="0038096E">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Total</w:t>
            </w:r>
          </w:p>
        </w:tc>
        <w:tc>
          <w:tcPr>
            <w:tcW w:w="1445" w:type="dxa"/>
            <w:shd w:val="clear" w:color="auto" w:fill="auto"/>
            <w:vAlign w:val="center"/>
          </w:tcPr>
          <w:p w14:paraId="54EFA76F" w14:textId="34516F3E" w:rsidR="0038096E" w:rsidRPr="00F4535D" w:rsidRDefault="00EE6FD0" w:rsidP="0038096E">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80</w:t>
            </w:r>
          </w:p>
        </w:tc>
        <w:tc>
          <w:tcPr>
            <w:tcW w:w="1957" w:type="dxa"/>
            <w:shd w:val="clear" w:color="auto" w:fill="auto"/>
            <w:vAlign w:val="center"/>
          </w:tcPr>
          <w:p w14:paraId="08F728AA" w14:textId="1E45601B" w:rsidR="0038096E" w:rsidRPr="00F4535D" w:rsidRDefault="00E1570C" w:rsidP="0038096E">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2,713</w:t>
            </w:r>
          </w:p>
        </w:tc>
      </w:tr>
    </w:tbl>
    <w:p w14:paraId="755FA68D" w14:textId="5BB7201C" w:rsidR="008F3AFF" w:rsidRPr="00F4535D" w:rsidRDefault="00DD5E50" w:rsidP="00DD5E50">
      <w:pPr>
        <w:pStyle w:val="Descripcin"/>
        <w:rPr>
          <w:rFonts w:ascii="Times New Roman" w:hAnsi="Times New Roman"/>
          <w:b w:val="0"/>
          <w:color w:val="767171"/>
          <w:sz w:val="16"/>
        </w:rPr>
      </w:pPr>
      <w:r w:rsidRPr="00F4535D">
        <w:rPr>
          <w:rFonts w:ascii="Times New Roman" w:hAnsi="Times New Roman"/>
          <w:b w:val="0"/>
          <w:color w:val="767171"/>
          <w:sz w:val="16"/>
        </w:rPr>
        <w:t xml:space="preserve">Tabla </w:t>
      </w:r>
      <w:r w:rsidR="00175840" w:rsidRPr="00F4535D">
        <w:rPr>
          <w:rFonts w:ascii="Times New Roman" w:hAnsi="Times New Roman"/>
          <w:b w:val="0"/>
          <w:color w:val="767171"/>
          <w:sz w:val="16"/>
        </w:rPr>
        <w:fldChar w:fldCharType="begin"/>
      </w:r>
      <w:r w:rsidR="00175840" w:rsidRPr="00F4535D">
        <w:rPr>
          <w:rFonts w:ascii="Times New Roman" w:hAnsi="Times New Roman"/>
          <w:b w:val="0"/>
          <w:color w:val="767171"/>
          <w:sz w:val="16"/>
        </w:rPr>
        <w:instrText xml:space="preserve"> SEQ Tabla \* ARABIC </w:instrText>
      </w:r>
      <w:r w:rsidR="00175840" w:rsidRPr="00F4535D">
        <w:rPr>
          <w:rFonts w:ascii="Times New Roman" w:hAnsi="Times New Roman"/>
          <w:b w:val="0"/>
          <w:color w:val="767171"/>
          <w:sz w:val="16"/>
        </w:rPr>
        <w:fldChar w:fldCharType="separate"/>
      </w:r>
      <w:r w:rsidR="0070577C">
        <w:rPr>
          <w:rFonts w:ascii="Times New Roman" w:hAnsi="Times New Roman"/>
          <w:b w:val="0"/>
          <w:noProof/>
          <w:color w:val="767171"/>
          <w:sz w:val="16"/>
        </w:rPr>
        <w:t>3</w:t>
      </w:r>
      <w:r w:rsidR="00175840" w:rsidRPr="00F4535D">
        <w:rPr>
          <w:rFonts w:ascii="Times New Roman" w:hAnsi="Times New Roman"/>
          <w:b w:val="0"/>
          <w:color w:val="767171"/>
          <w:sz w:val="16"/>
        </w:rPr>
        <w:fldChar w:fldCharType="end"/>
      </w:r>
      <w:r w:rsidRPr="00F4535D">
        <w:rPr>
          <w:rFonts w:ascii="Times New Roman" w:hAnsi="Times New Roman"/>
          <w:b w:val="0"/>
          <w:color w:val="767171"/>
          <w:sz w:val="16"/>
        </w:rPr>
        <w:t>-Detalles de actividades. Fuente: Base de datos CND</w:t>
      </w:r>
    </w:p>
    <w:p w14:paraId="7185557F" w14:textId="77777777" w:rsidR="00DD5E50" w:rsidRPr="00DD5E50" w:rsidRDefault="00DD5E50" w:rsidP="00DD5E50"/>
    <w:p w14:paraId="232DE718" w14:textId="77777777" w:rsidR="00C65EDE" w:rsidRPr="00F4535D" w:rsidRDefault="00C65EDE"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Departamento de Prevención en el Deporte-DEPREDEPORTE</w:t>
      </w:r>
    </w:p>
    <w:p w14:paraId="3307443C" w14:textId="77777777" w:rsidR="00C65EDE" w:rsidRDefault="00C65EDE"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Fue creado el 4 de septiembre del año 1994, por convenio de colaboración entre el Consejo Nacional de Drogas y la antigua Secretaría de Educación Física y Recreación hoy Ministerio de Deportes y Recreación, para integrar a la prevención del uso indebido de drogas a los diferentes actores de la comunidad deportiva nacional y favorecer al desarrollo de estilos de vida saludables mediante la combinación de actividades deportivas con acciones educativa de la prevención entre niños, jóvenes y adultos.</w:t>
      </w:r>
    </w:p>
    <w:p w14:paraId="2F869B9D" w14:textId="77777777" w:rsidR="00C14572" w:rsidRPr="00F4535D" w:rsidRDefault="00C14572" w:rsidP="00D95FA0">
      <w:pPr>
        <w:spacing w:line="360" w:lineRule="auto"/>
        <w:rPr>
          <w:rFonts w:ascii="Times New Roman" w:eastAsiaTheme="minorHAnsi" w:hAnsi="Times New Roman"/>
          <w:color w:val="767171"/>
          <w:sz w:val="24"/>
          <w:szCs w:val="24"/>
        </w:rPr>
      </w:pPr>
    </w:p>
    <w:p w14:paraId="38D17455" w14:textId="77777777" w:rsidR="00C65EDE" w:rsidRPr="00F4535D" w:rsidRDefault="00C65EDE"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lastRenderedPageBreak/>
        <w:t>Logros cualitativos alcanzados</w:t>
      </w:r>
    </w:p>
    <w:p w14:paraId="6AD2CC76" w14:textId="1517CE25" w:rsidR="00446059" w:rsidRDefault="006F5923" w:rsidP="00D95FA0">
      <w:pPr>
        <w:spacing w:line="360" w:lineRule="auto"/>
        <w:rPr>
          <w:rFonts w:ascii="Times New Roman" w:eastAsiaTheme="minorHAnsi" w:hAnsi="Times New Roman"/>
          <w:color w:val="767171"/>
          <w:sz w:val="24"/>
          <w:szCs w:val="24"/>
        </w:rPr>
      </w:pPr>
      <w:r w:rsidRPr="006F5923">
        <w:rPr>
          <w:rFonts w:ascii="Times New Roman" w:eastAsiaTheme="minorHAnsi" w:hAnsi="Times New Roman"/>
          <w:color w:val="767171"/>
          <w:sz w:val="24"/>
          <w:szCs w:val="24"/>
        </w:rPr>
        <w:t>30</w:t>
      </w:r>
      <w:r w:rsidR="00E317CE">
        <w:rPr>
          <w:rFonts w:ascii="Times New Roman" w:eastAsiaTheme="minorHAnsi" w:hAnsi="Times New Roman"/>
          <w:color w:val="767171"/>
          <w:sz w:val="24"/>
          <w:szCs w:val="24"/>
        </w:rPr>
        <w:t xml:space="preserve"> (Treinta) </w:t>
      </w:r>
      <w:r w:rsidRPr="006F5923">
        <w:rPr>
          <w:rFonts w:ascii="Times New Roman" w:eastAsiaTheme="minorHAnsi" w:hAnsi="Times New Roman"/>
          <w:color w:val="767171"/>
          <w:sz w:val="24"/>
          <w:szCs w:val="24"/>
        </w:rPr>
        <w:t>festivales deportivos y recreativos</w:t>
      </w:r>
      <w:r w:rsidR="00E317CE">
        <w:rPr>
          <w:rFonts w:ascii="Times New Roman" w:eastAsiaTheme="minorHAnsi" w:hAnsi="Times New Roman"/>
          <w:color w:val="767171"/>
          <w:sz w:val="24"/>
          <w:szCs w:val="24"/>
        </w:rPr>
        <w:t xml:space="preserve"> realizados</w:t>
      </w:r>
      <w:r w:rsidRPr="006F5923">
        <w:rPr>
          <w:rFonts w:ascii="Times New Roman" w:eastAsiaTheme="minorHAnsi" w:hAnsi="Times New Roman"/>
          <w:color w:val="767171"/>
          <w:sz w:val="24"/>
          <w:szCs w:val="24"/>
        </w:rPr>
        <w:t xml:space="preserve">, dirigidos a diversos segmentos de la población, incluyendo atletas, público en general, y comunidades específicas. Estos eventos </w:t>
      </w:r>
      <w:r w:rsidR="00A578D3">
        <w:rPr>
          <w:rFonts w:ascii="Times New Roman" w:eastAsiaTheme="minorHAnsi" w:hAnsi="Times New Roman"/>
          <w:color w:val="767171"/>
          <w:sz w:val="24"/>
          <w:szCs w:val="24"/>
        </w:rPr>
        <w:t>procuran</w:t>
      </w:r>
      <w:r w:rsidRPr="006F5923">
        <w:rPr>
          <w:rFonts w:ascii="Times New Roman" w:eastAsiaTheme="minorHAnsi" w:hAnsi="Times New Roman"/>
          <w:color w:val="767171"/>
          <w:sz w:val="24"/>
          <w:szCs w:val="24"/>
        </w:rPr>
        <w:t xml:space="preserve"> fomentar la participación en actividades físicas</w:t>
      </w:r>
      <w:r w:rsidR="00A578D3">
        <w:rPr>
          <w:rFonts w:ascii="Times New Roman" w:eastAsiaTheme="minorHAnsi" w:hAnsi="Times New Roman"/>
          <w:color w:val="767171"/>
          <w:sz w:val="24"/>
          <w:szCs w:val="24"/>
        </w:rPr>
        <w:t xml:space="preserve"> teniendo </w:t>
      </w:r>
      <w:r w:rsidRPr="006F5923">
        <w:rPr>
          <w:rFonts w:ascii="Times New Roman" w:eastAsiaTheme="minorHAnsi" w:hAnsi="Times New Roman"/>
          <w:color w:val="767171"/>
          <w:sz w:val="24"/>
          <w:szCs w:val="24"/>
        </w:rPr>
        <w:t>como propósito principal promover factores de protección y difundir el mensaje de que es posible disfrutar de la diversión sin recurrir al consumo de sustancias psicoactivas.</w:t>
      </w:r>
    </w:p>
    <w:p w14:paraId="52179323" w14:textId="10E290B3" w:rsidR="00D64AEF" w:rsidRDefault="00E606B7" w:rsidP="00D95FA0">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Desarrollo de</w:t>
      </w:r>
      <w:r w:rsidR="004F542D">
        <w:rPr>
          <w:rFonts w:ascii="Times New Roman" w:eastAsiaTheme="minorHAnsi" w:hAnsi="Times New Roman"/>
          <w:color w:val="767171"/>
          <w:sz w:val="24"/>
          <w:szCs w:val="24"/>
        </w:rPr>
        <w:t xml:space="preserve"> 3 (tres)</w:t>
      </w:r>
      <w:r w:rsidR="00D64AEF" w:rsidRPr="00D64AEF">
        <w:rPr>
          <w:rFonts w:ascii="Times New Roman" w:eastAsiaTheme="minorHAnsi" w:hAnsi="Times New Roman"/>
          <w:color w:val="767171"/>
          <w:sz w:val="24"/>
          <w:szCs w:val="24"/>
        </w:rPr>
        <w:t xml:space="preserve"> torneos de ajedrez escolar preventivos, dirigidos específicamente a los estudiantes del Politécnico el Ave María Padre Miguel </w:t>
      </w:r>
      <w:proofErr w:type="spellStart"/>
      <w:r w:rsidR="00D64AEF" w:rsidRPr="00D64AEF">
        <w:rPr>
          <w:rFonts w:ascii="Times New Roman" w:eastAsiaTheme="minorHAnsi" w:hAnsi="Times New Roman"/>
          <w:color w:val="767171"/>
          <w:sz w:val="24"/>
          <w:szCs w:val="24"/>
        </w:rPr>
        <w:t>Fonollera</w:t>
      </w:r>
      <w:proofErr w:type="spellEnd"/>
      <w:r w:rsidR="00D64AEF" w:rsidRPr="00D64AEF">
        <w:rPr>
          <w:rFonts w:ascii="Times New Roman" w:eastAsiaTheme="minorHAnsi" w:hAnsi="Times New Roman"/>
          <w:color w:val="767171"/>
          <w:sz w:val="24"/>
          <w:szCs w:val="24"/>
        </w:rPr>
        <w:t xml:space="preserve"> Roca y del Centro Educativo José Gabriel Pimentel.</w:t>
      </w:r>
      <w:r>
        <w:rPr>
          <w:rFonts w:ascii="Times New Roman" w:eastAsiaTheme="minorHAnsi" w:hAnsi="Times New Roman"/>
          <w:color w:val="767171"/>
          <w:sz w:val="24"/>
          <w:szCs w:val="24"/>
        </w:rPr>
        <w:t xml:space="preserve"> Con el objetivo de</w:t>
      </w:r>
      <w:r w:rsidR="00D64AEF" w:rsidRPr="00D64AEF">
        <w:rPr>
          <w:rFonts w:ascii="Times New Roman" w:eastAsiaTheme="minorHAnsi" w:hAnsi="Times New Roman"/>
          <w:color w:val="767171"/>
          <w:sz w:val="24"/>
          <w:szCs w:val="24"/>
        </w:rPr>
        <w:t xml:space="preserve"> promover la destreza y el interés en el ajedrez entre los estudiantes, </w:t>
      </w:r>
      <w:r w:rsidR="00E003BB">
        <w:rPr>
          <w:rFonts w:ascii="Times New Roman" w:eastAsiaTheme="minorHAnsi" w:hAnsi="Times New Roman"/>
          <w:color w:val="767171"/>
          <w:sz w:val="24"/>
          <w:szCs w:val="24"/>
        </w:rPr>
        <w:t xml:space="preserve">además, </w:t>
      </w:r>
      <w:r w:rsidR="00D64AEF" w:rsidRPr="00D64AEF">
        <w:rPr>
          <w:rFonts w:ascii="Times New Roman" w:eastAsiaTheme="minorHAnsi" w:hAnsi="Times New Roman"/>
          <w:color w:val="767171"/>
          <w:sz w:val="24"/>
          <w:szCs w:val="24"/>
        </w:rPr>
        <w:t>inculcar valores de prevención ante el consumo de sustancias psicoactivas.</w:t>
      </w:r>
    </w:p>
    <w:p w14:paraId="56A1BF51" w14:textId="2FABF0C3" w:rsidR="00E003BB" w:rsidRPr="00E003BB" w:rsidRDefault="00404E49" w:rsidP="00D95FA0">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P</w:t>
      </w:r>
      <w:r w:rsidRPr="00404E49">
        <w:rPr>
          <w:rFonts w:ascii="Times New Roman" w:eastAsiaTheme="minorHAnsi" w:hAnsi="Times New Roman"/>
          <w:color w:val="767171"/>
          <w:sz w:val="24"/>
          <w:szCs w:val="24"/>
        </w:rPr>
        <w:t xml:space="preserve">articipaciones en eventos significativos. Entre estas actividades se incluye la presencia en la Ceremonia de Graduación de los New York Yankees y Los Padres de San Diego, así como la participación en la Ceremonia Inaugural 54th de la </w:t>
      </w:r>
      <w:proofErr w:type="spellStart"/>
      <w:r w:rsidRPr="00404E49">
        <w:rPr>
          <w:rFonts w:ascii="Times New Roman" w:eastAsiaTheme="minorHAnsi" w:hAnsi="Times New Roman"/>
          <w:color w:val="767171"/>
          <w:sz w:val="24"/>
          <w:szCs w:val="24"/>
        </w:rPr>
        <w:t>Dominican</w:t>
      </w:r>
      <w:proofErr w:type="spellEnd"/>
      <w:r w:rsidRPr="00404E49">
        <w:rPr>
          <w:rFonts w:ascii="Times New Roman" w:eastAsiaTheme="minorHAnsi" w:hAnsi="Times New Roman"/>
          <w:color w:val="767171"/>
          <w:sz w:val="24"/>
          <w:szCs w:val="24"/>
        </w:rPr>
        <w:t xml:space="preserve"> Summer League 2023 y el 54 Torneo Interno de Béisbol 2023 de la Liga Deportiva Mercedes. Asimismo, se ha colaborado activamente en el XLVII Torneo de Baloncesto Superior del Distrito Nacional, brindando sensibilizaciones a atletas, personal de apoyo y seguridad, y distribuyendo material preventivo al </w:t>
      </w:r>
      <w:proofErr w:type="gramStart"/>
      <w:r w:rsidRPr="00404E49">
        <w:rPr>
          <w:rFonts w:ascii="Times New Roman" w:eastAsiaTheme="minorHAnsi" w:hAnsi="Times New Roman"/>
          <w:color w:val="767171"/>
          <w:sz w:val="24"/>
          <w:szCs w:val="24"/>
        </w:rPr>
        <w:t>público asistente</w:t>
      </w:r>
      <w:proofErr w:type="gramEnd"/>
    </w:p>
    <w:p w14:paraId="0C84E2DD" w14:textId="3DD4C749" w:rsidR="00C65EDE" w:rsidRPr="00F4535D" w:rsidRDefault="00C65EDE"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operativos alcanzados</w:t>
      </w:r>
    </w:p>
    <w:p w14:paraId="7498511B" w14:textId="50072184" w:rsidR="00587912" w:rsidRPr="00F4535D" w:rsidRDefault="00C16030" w:rsidP="00587912">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587912" w:rsidRPr="00F4535D">
        <w:rPr>
          <w:rFonts w:ascii="Times New Roman" w:eastAsiaTheme="minorHAnsi" w:hAnsi="Times New Roman"/>
          <w:color w:val="767171"/>
          <w:sz w:val="24"/>
          <w:szCs w:val="24"/>
        </w:rPr>
        <w:t>un total de</w:t>
      </w:r>
      <w:r>
        <w:rPr>
          <w:rFonts w:ascii="Times New Roman" w:eastAsiaTheme="minorHAnsi" w:hAnsi="Times New Roman"/>
          <w:color w:val="767171"/>
          <w:sz w:val="24"/>
          <w:szCs w:val="24"/>
        </w:rPr>
        <w:t xml:space="preserve"> </w:t>
      </w:r>
      <w:r w:rsidR="000138AE">
        <w:rPr>
          <w:rFonts w:ascii="Times New Roman" w:eastAsiaTheme="minorHAnsi" w:hAnsi="Times New Roman"/>
          <w:color w:val="767171"/>
          <w:sz w:val="24"/>
          <w:szCs w:val="24"/>
        </w:rPr>
        <w:t xml:space="preserve">235 </w:t>
      </w:r>
      <w:r>
        <w:rPr>
          <w:rFonts w:ascii="Times New Roman" w:eastAsiaTheme="minorHAnsi" w:hAnsi="Times New Roman"/>
          <w:color w:val="767171"/>
          <w:sz w:val="24"/>
          <w:szCs w:val="24"/>
        </w:rPr>
        <w:t>(Doscienta</w:t>
      </w:r>
      <w:r w:rsidR="00587912" w:rsidRPr="00F4535D">
        <w:rPr>
          <w:rFonts w:ascii="Times New Roman" w:eastAsiaTheme="minorHAnsi" w:hAnsi="Times New Roman"/>
          <w:color w:val="767171"/>
          <w:sz w:val="24"/>
          <w:szCs w:val="24"/>
        </w:rPr>
        <w:t xml:space="preserve">s </w:t>
      </w:r>
      <w:r w:rsidR="007C2A8C">
        <w:rPr>
          <w:rFonts w:ascii="Times New Roman" w:eastAsiaTheme="minorHAnsi" w:hAnsi="Times New Roman"/>
          <w:color w:val="767171"/>
          <w:sz w:val="24"/>
          <w:szCs w:val="24"/>
        </w:rPr>
        <w:t>treinta y cinco</w:t>
      </w:r>
      <w:r>
        <w:rPr>
          <w:rFonts w:ascii="Times New Roman" w:eastAsiaTheme="minorHAnsi" w:hAnsi="Times New Roman"/>
          <w:color w:val="767171"/>
          <w:sz w:val="24"/>
          <w:szCs w:val="24"/>
        </w:rPr>
        <w:t xml:space="preserve">) </w:t>
      </w:r>
      <w:r w:rsidR="00587912" w:rsidRPr="00F4535D">
        <w:rPr>
          <w:rFonts w:ascii="Times New Roman" w:eastAsiaTheme="minorHAnsi" w:hAnsi="Times New Roman"/>
          <w:color w:val="767171"/>
          <w:sz w:val="24"/>
          <w:szCs w:val="24"/>
        </w:rPr>
        <w:t xml:space="preserve">actividades preventivas a través de los diferentes planes y programas a nivel nacional, logrando impactar </w:t>
      </w:r>
      <w:r>
        <w:rPr>
          <w:rFonts w:ascii="Times New Roman" w:eastAsiaTheme="minorHAnsi" w:hAnsi="Times New Roman"/>
          <w:color w:val="767171"/>
          <w:sz w:val="24"/>
          <w:szCs w:val="24"/>
        </w:rPr>
        <w:t xml:space="preserve">un total de </w:t>
      </w:r>
      <w:r w:rsidR="007C2A8C">
        <w:rPr>
          <w:rFonts w:ascii="Times New Roman" w:eastAsiaTheme="minorHAnsi" w:hAnsi="Times New Roman"/>
          <w:color w:val="767171"/>
          <w:sz w:val="24"/>
          <w:szCs w:val="24"/>
        </w:rPr>
        <w:t>9,953</w:t>
      </w:r>
      <w:r>
        <w:rPr>
          <w:rFonts w:ascii="Times New Roman" w:eastAsiaTheme="minorHAnsi" w:hAnsi="Times New Roman"/>
          <w:color w:val="767171"/>
          <w:sz w:val="24"/>
          <w:szCs w:val="24"/>
        </w:rPr>
        <w:t xml:space="preserve"> </w:t>
      </w:r>
      <w:r w:rsidR="00587912" w:rsidRPr="00F4535D">
        <w:rPr>
          <w:rFonts w:ascii="Times New Roman" w:eastAsiaTheme="minorHAnsi" w:hAnsi="Times New Roman"/>
          <w:color w:val="767171"/>
          <w:sz w:val="24"/>
          <w:szCs w:val="24"/>
        </w:rPr>
        <w:t>(</w:t>
      </w:r>
      <w:r w:rsidR="007C2A8C">
        <w:rPr>
          <w:rFonts w:ascii="Times New Roman" w:eastAsiaTheme="minorHAnsi" w:hAnsi="Times New Roman"/>
          <w:color w:val="767171"/>
          <w:sz w:val="24"/>
          <w:szCs w:val="24"/>
        </w:rPr>
        <w:t>Nueve mil novecientos cincuenta y tres</w:t>
      </w:r>
      <w:r w:rsidR="00587912" w:rsidRPr="00F4535D">
        <w:rPr>
          <w:rFonts w:ascii="Times New Roman" w:eastAsiaTheme="minorHAnsi" w:hAnsi="Times New Roman"/>
          <w:color w:val="767171"/>
          <w:sz w:val="24"/>
          <w:szCs w:val="24"/>
        </w:rPr>
        <w:t xml:space="preserve">) participantes, logrando introducir el componente de prevención de drogas en </w:t>
      </w:r>
      <w:r w:rsidR="007C2A8C">
        <w:rPr>
          <w:rFonts w:ascii="Times New Roman" w:eastAsiaTheme="minorHAnsi" w:hAnsi="Times New Roman"/>
          <w:color w:val="767171"/>
          <w:sz w:val="24"/>
          <w:szCs w:val="24"/>
        </w:rPr>
        <w:t>170</w:t>
      </w:r>
      <w:r>
        <w:rPr>
          <w:rFonts w:ascii="Times New Roman" w:eastAsiaTheme="minorHAnsi" w:hAnsi="Times New Roman"/>
          <w:color w:val="767171"/>
          <w:sz w:val="24"/>
          <w:szCs w:val="24"/>
        </w:rPr>
        <w:t xml:space="preserve"> (</w:t>
      </w:r>
      <w:r w:rsidR="007C2A8C">
        <w:rPr>
          <w:rFonts w:ascii="Times New Roman" w:eastAsiaTheme="minorHAnsi" w:hAnsi="Times New Roman"/>
          <w:color w:val="767171"/>
          <w:sz w:val="24"/>
          <w:szCs w:val="24"/>
        </w:rPr>
        <w:t>Ciento setenta</w:t>
      </w:r>
      <w:r w:rsidR="00587912" w:rsidRPr="00F4535D">
        <w:rPr>
          <w:rFonts w:ascii="Times New Roman" w:eastAsiaTheme="minorHAnsi" w:hAnsi="Times New Roman"/>
          <w:color w:val="767171"/>
          <w:sz w:val="24"/>
          <w:szCs w:val="24"/>
        </w:rPr>
        <w:t>) centros deportivos (Clubes, Academias y ligas), así como la participación del Ministerio de Deporte.</w:t>
      </w:r>
    </w:p>
    <w:p w14:paraId="0536873E" w14:textId="0B02B69B" w:rsidR="00F4535D" w:rsidRPr="00F4535D" w:rsidRDefault="00C65EDE"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lastRenderedPageBreak/>
        <w:t xml:space="preserve">A </w:t>
      </w:r>
      <w:r w:rsidR="00306D2C" w:rsidRPr="00F4535D">
        <w:rPr>
          <w:rFonts w:ascii="Times New Roman" w:eastAsiaTheme="minorHAnsi" w:hAnsi="Times New Roman"/>
          <w:color w:val="767171"/>
          <w:sz w:val="24"/>
          <w:szCs w:val="24"/>
        </w:rPr>
        <w:t>continuación,</w:t>
      </w:r>
      <w:r w:rsidRPr="00F4535D">
        <w:rPr>
          <w:rFonts w:ascii="Times New Roman" w:eastAsiaTheme="minorHAnsi" w:hAnsi="Times New Roman"/>
          <w:color w:val="767171"/>
          <w:sz w:val="24"/>
          <w:szCs w:val="24"/>
        </w:rPr>
        <w:t xml:space="preserve"> se el detalle de las acciones alcanzadas por el Departamento de</w:t>
      </w:r>
      <w:r w:rsidR="007C2A8C">
        <w:rPr>
          <w:rFonts w:ascii="Times New Roman" w:eastAsiaTheme="minorHAnsi" w:hAnsi="Times New Roman"/>
          <w:color w:val="767171"/>
          <w:sz w:val="24"/>
          <w:szCs w:val="24"/>
        </w:rPr>
        <w:t xml:space="preserve"> Prevención en el Deporte</w:t>
      </w:r>
      <w:r w:rsidRPr="00F4535D">
        <w:rPr>
          <w:rFonts w:ascii="Times New Roman" w:eastAsiaTheme="minorHAnsi" w:hAnsi="Times New Roman"/>
          <w:color w:val="767171"/>
          <w:sz w:val="24"/>
          <w:szCs w:val="24"/>
        </w:rPr>
        <w:t>:</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31"/>
        <w:gridCol w:w="1898"/>
        <w:gridCol w:w="11"/>
        <w:gridCol w:w="1609"/>
        <w:gridCol w:w="38"/>
        <w:gridCol w:w="1679"/>
        <w:gridCol w:w="8"/>
      </w:tblGrid>
      <w:tr w:rsidR="00C65EDE" w:rsidRPr="00A579C4" w14:paraId="4C93E36A" w14:textId="77777777" w:rsidTr="00832754">
        <w:trPr>
          <w:gridAfter w:val="1"/>
          <w:wAfter w:w="8" w:type="dxa"/>
        </w:trPr>
        <w:tc>
          <w:tcPr>
            <w:tcW w:w="2646" w:type="dxa"/>
            <w:shd w:val="clear" w:color="auto" w:fill="002060"/>
            <w:vAlign w:val="center"/>
          </w:tcPr>
          <w:p w14:paraId="3174A701"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Planes de servicios</w:t>
            </w:r>
          </w:p>
        </w:tc>
        <w:tc>
          <w:tcPr>
            <w:tcW w:w="1929" w:type="dxa"/>
            <w:gridSpan w:val="2"/>
            <w:shd w:val="clear" w:color="auto" w:fill="002060"/>
            <w:vAlign w:val="center"/>
          </w:tcPr>
          <w:p w14:paraId="6337AB20"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620" w:type="dxa"/>
            <w:gridSpan w:val="2"/>
            <w:shd w:val="clear" w:color="auto" w:fill="002060"/>
            <w:vAlign w:val="center"/>
          </w:tcPr>
          <w:p w14:paraId="69ACDBB1"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2774F2D0"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832754" w:rsidRPr="00D07F74" w14:paraId="44FC6140" w14:textId="77777777" w:rsidTr="00832754">
        <w:tc>
          <w:tcPr>
            <w:tcW w:w="2677" w:type="dxa"/>
            <w:gridSpan w:val="2"/>
            <w:vMerge w:val="restart"/>
            <w:shd w:val="clear" w:color="auto" w:fill="auto"/>
            <w:vAlign w:val="center"/>
          </w:tcPr>
          <w:p w14:paraId="5B52508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Empoderamiento en prevención para Líderes y Dirigentes Deportivos.</w:t>
            </w:r>
          </w:p>
        </w:tc>
        <w:tc>
          <w:tcPr>
            <w:tcW w:w="1909" w:type="dxa"/>
            <w:gridSpan w:val="2"/>
            <w:shd w:val="clear" w:color="auto" w:fill="auto"/>
            <w:vAlign w:val="center"/>
          </w:tcPr>
          <w:p w14:paraId="7FE7CB30" w14:textId="4F4C2266" w:rsidR="00832754" w:rsidRPr="000E5918" w:rsidRDefault="00B5515A"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647" w:type="dxa"/>
            <w:gridSpan w:val="2"/>
            <w:shd w:val="clear" w:color="auto" w:fill="auto"/>
            <w:vAlign w:val="center"/>
          </w:tcPr>
          <w:p w14:paraId="7A6AFE93" w14:textId="32E25B9A" w:rsidR="00832754" w:rsidRPr="000E5918" w:rsidRDefault="000A0FC5" w:rsidP="000A0FC5">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7" w:type="dxa"/>
            <w:gridSpan w:val="2"/>
            <w:shd w:val="clear" w:color="auto" w:fill="auto"/>
            <w:vAlign w:val="center"/>
          </w:tcPr>
          <w:p w14:paraId="75B53D44" w14:textId="30E100FB" w:rsidR="00832754" w:rsidRPr="000E5918" w:rsidRDefault="000A0FC5" w:rsidP="000A0FC5">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r>
      <w:tr w:rsidR="00832754" w:rsidRPr="00D07F74" w14:paraId="4E7804FD" w14:textId="77777777" w:rsidTr="00832754">
        <w:trPr>
          <w:trHeight w:val="682"/>
        </w:trPr>
        <w:tc>
          <w:tcPr>
            <w:tcW w:w="2677" w:type="dxa"/>
            <w:gridSpan w:val="2"/>
            <w:vMerge/>
            <w:shd w:val="clear" w:color="auto" w:fill="auto"/>
            <w:vAlign w:val="center"/>
          </w:tcPr>
          <w:p w14:paraId="212B9E5B"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2166D530" w14:textId="4B54C496" w:rsidR="00832754" w:rsidRPr="000E5918" w:rsidRDefault="000A0FC5"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47" w:type="dxa"/>
            <w:gridSpan w:val="2"/>
            <w:shd w:val="clear" w:color="auto" w:fill="auto"/>
            <w:vAlign w:val="center"/>
          </w:tcPr>
          <w:p w14:paraId="010D5AE6" w14:textId="117A99C9" w:rsidR="00832754" w:rsidRPr="000E5918" w:rsidRDefault="0054291A"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7" w:type="dxa"/>
            <w:gridSpan w:val="2"/>
            <w:shd w:val="clear" w:color="auto" w:fill="auto"/>
            <w:vAlign w:val="center"/>
          </w:tcPr>
          <w:p w14:paraId="7864CF77" w14:textId="3A9527D7" w:rsidR="00832754" w:rsidRPr="000E5918" w:rsidRDefault="0054291A"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30</w:t>
            </w:r>
          </w:p>
        </w:tc>
      </w:tr>
      <w:tr w:rsidR="00832754" w:rsidRPr="00D07F74" w14:paraId="70AE7C31" w14:textId="77777777" w:rsidTr="00832754">
        <w:trPr>
          <w:trHeight w:val="682"/>
        </w:trPr>
        <w:tc>
          <w:tcPr>
            <w:tcW w:w="2677" w:type="dxa"/>
            <w:gridSpan w:val="2"/>
            <w:vMerge/>
            <w:shd w:val="clear" w:color="auto" w:fill="auto"/>
            <w:vAlign w:val="center"/>
          </w:tcPr>
          <w:p w14:paraId="6D642D8E"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3734A40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Graduación</w:t>
            </w:r>
          </w:p>
        </w:tc>
        <w:tc>
          <w:tcPr>
            <w:tcW w:w="1647" w:type="dxa"/>
            <w:gridSpan w:val="2"/>
            <w:shd w:val="clear" w:color="auto" w:fill="auto"/>
            <w:vAlign w:val="center"/>
          </w:tcPr>
          <w:p w14:paraId="7984D1A4" w14:textId="07263A1A" w:rsidR="00832754" w:rsidRPr="000E5918" w:rsidRDefault="0054291A"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7" w:type="dxa"/>
            <w:gridSpan w:val="2"/>
            <w:shd w:val="clear" w:color="auto" w:fill="auto"/>
            <w:vAlign w:val="center"/>
          </w:tcPr>
          <w:p w14:paraId="776B7683" w14:textId="01F3590A" w:rsidR="00832754" w:rsidRPr="000E5918" w:rsidRDefault="0054291A"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50</w:t>
            </w:r>
          </w:p>
        </w:tc>
      </w:tr>
      <w:tr w:rsidR="00832754" w:rsidRPr="00D07F74" w14:paraId="4CBACC34" w14:textId="77777777" w:rsidTr="00832754">
        <w:trPr>
          <w:trHeight w:val="682"/>
        </w:trPr>
        <w:tc>
          <w:tcPr>
            <w:tcW w:w="2677" w:type="dxa"/>
            <w:gridSpan w:val="2"/>
            <w:vMerge w:val="restart"/>
            <w:shd w:val="clear" w:color="auto" w:fill="auto"/>
            <w:vAlign w:val="center"/>
          </w:tcPr>
          <w:p w14:paraId="53A57B6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Orientación Ligas en Prevención</w:t>
            </w:r>
          </w:p>
        </w:tc>
        <w:tc>
          <w:tcPr>
            <w:tcW w:w="1909" w:type="dxa"/>
            <w:gridSpan w:val="2"/>
            <w:shd w:val="clear" w:color="auto" w:fill="auto"/>
            <w:vAlign w:val="center"/>
          </w:tcPr>
          <w:p w14:paraId="0E7B7ECD" w14:textId="0DB4D178" w:rsidR="00832754" w:rsidRPr="000E5918" w:rsidRDefault="00B5515A"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647" w:type="dxa"/>
            <w:gridSpan w:val="2"/>
            <w:shd w:val="clear" w:color="auto" w:fill="auto"/>
            <w:vAlign w:val="center"/>
          </w:tcPr>
          <w:p w14:paraId="32BC3F49" w14:textId="2D5AE8C7" w:rsidR="00832754" w:rsidRPr="000E5918" w:rsidRDefault="00463990"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40</w:t>
            </w:r>
          </w:p>
        </w:tc>
        <w:tc>
          <w:tcPr>
            <w:tcW w:w="1687" w:type="dxa"/>
            <w:gridSpan w:val="2"/>
            <w:shd w:val="clear" w:color="auto" w:fill="auto"/>
            <w:vAlign w:val="center"/>
          </w:tcPr>
          <w:p w14:paraId="7AD4B1ED" w14:textId="58EF89EE" w:rsidR="00832754" w:rsidRPr="000E5918" w:rsidRDefault="00463990"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209</w:t>
            </w:r>
          </w:p>
        </w:tc>
      </w:tr>
      <w:tr w:rsidR="00832754" w:rsidRPr="00D07F74" w14:paraId="32D15706" w14:textId="77777777" w:rsidTr="00832754">
        <w:trPr>
          <w:trHeight w:val="682"/>
        </w:trPr>
        <w:tc>
          <w:tcPr>
            <w:tcW w:w="2677" w:type="dxa"/>
            <w:gridSpan w:val="2"/>
            <w:vMerge/>
            <w:shd w:val="clear" w:color="auto" w:fill="auto"/>
            <w:vAlign w:val="center"/>
          </w:tcPr>
          <w:p w14:paraId="3538D184"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5FCA7AA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Conversatorio</w:t>
            </w:r>
          </w:p>
        </w:tc>
        <w:tc>
          <w:tcPr>
            <w:tcW w:w="1647" w:type="dxa"/>
            <w:gridSpan w:val="2"/>
            <w:shd w:val="clear" w:color="auto" w:fill="auto"/>
            <w:vAlign w:val="center"/>
          </w:tcPr>
          <w:p w14:paraId="75CF9634" w14:textId="1ADBBC9B" w:rsidR="00832754" w:rsidRPr="000E5918" w:rsidRDefault="00463990"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135</w:t>
            </w:r>
          </w:p>
        </w:tc>
        <w:tc>
          <w:tcPr>
            <w:tcW w:w="1687" w:type="dxa"/>
            <w:gridSpan w:val="2"/>
            <w:shd w:val="clear" w:color="auto" w:fill="auto"/>
            <w:vAlign w:val="center"/>
          </w:tcPr>
          <w:p w14:paraId="37C244AC" w14:textId="53CC54B3" w:rsidR="00832754" w:rsidRPr="000E5918" w:rsidRDefault="00463990"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5,513</w:t>
            </w:r>
          </w:p>
        </w:tc>
      </w:tr>
      <w:tr w:rsidR="00463990" w:rsidRPr="00D07F74" w14:paraId="035675F0" w14:textId="77777777" w:rsidTr="00832754">
        <w:trPr>
          <w:trHeight w:val="682"/>
        </w:trPr>
        <w:tc>
          <w:tcPr>
            <w:tcW w:w="2677" w:type="dxa"/>
            <w:gridSpan w:val="2"/>
            <w:vMerge/>
            <w:shd w:val="clear" w:color="auto" w:fill="auto"/>
            <w:vAlign w:val="center"/>
          </w:tcPr>
          <w:p w14:paraId="46D1BF92" w14:textId="77777777" w:rsidR="00463990" w:rsidRPr="000E5918" w:rsidRDefault="00463990"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77AF28AA" w14:textId="6C2A69D2" w:rsidR="00463990" w:rsidRPr="000E5918" w:rsidRDefault="00463990"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Capacitación</w:t>
            </w:r>
          </w:p>
        </w:tc>
        <w:tc>
          <w:tcPr>
            <w:tcW w:w="1647" w:type="dxa"/>
            <w:gridSpan w:val="2"/>
            <w:shd w:val="clear" w:color="auto" w:fill="auto"/>
            <w:vAlign w:val="center"/>
          </w:tcPr>
          <w:p w14:paraId="15B7FFCA" w14:textId="322A8E82" w:rsidR="00463990" w:rsidRPr="000E5918" w:rsidRDefault="00463990"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7" w:type="dxa"/>
            <w:gridSpan w:val="2"/>
            <w:shd w:val="clear" w:color="auto" w:fill="auto"/>
            <w:vAlign w:val="center"/>
          </w:tcPr>
          <w:p w14:paraId="4EDCAFF0" w14:textId="7F92608A" w:rsidR="00463990" w:rsidRPr="000E5918" w:rsidRDefault="00463990"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58</w:t>
            </w:r>
          </w:p>
        </w:tc>
      </w:tr>
      <w:tr w:rsidR="00832754" w:rsidRPr="00D07F74" w14:paraId="34DF627A" w14:textId="77777777" w:rsidTr="00832754">
        <w:trPr>
          <w:trHeight w:val="682"/>
        </w:trPr>
        <w:tc>
          <w:tcPr>
            <w:tcW w:w="2677" w:type="dxa"/>
            <w:gridSpan w:val="2"/>
            <w:vMerge/>
            <w:shd w:val="clear" w:color="auto" w:fill="auto"/>
            <w:vAlign w:val="center"/>
          </w:tcPr>
          <w:p w14:paraId="2404412C"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5244ED1B" w14:textId="56E09286" w:rsidR="00832754" w:rsidRPr="000E5918" w:rsidRDefault="007045B8"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Otra actividad</w:t>
            </w:r>
          </w:p>
        </w:tc>
        <w:tc>
          <w:tcPr>
            <w:tcW w:w="1647" w:type="dxa"/>
            <w:gridSpan w:val="2"/>
            <w:shd w:val="clear" w:color="auto" w:fill="auto"/>
            <w:vAlign w:val="center"/>
          </w:tcPr>
          <w:p w14:paraId="39490086" w14:textId="0061F06E" w:rsidR="00832754" w:rsidRPr="000E5918" w:rsidRDefault="007045B8"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7" w:type="dxa"/>
            <w:gridSpan w:val="2"/>
            <w:shd w:val="clear" w:color="auto" w:fill="auto"/>
            <w:vAlign w:val="center"/>
          </w:tcPr>
          <w:p w14:paraId="40A5D4BE" w14:textId="485165F5" w:rsidR="00832754" w:rsidRPr="000E5918" w:rsidRDefault="007045B8"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r>
      <w:tr w:rsidR="005A75FC" w:rsidRPr="00D07F74" w14:paraId="510A2E1A" w14:textId="77777777" w:rsidTr="00832754">
        <w:tc>
          <w:tcPr>
            <w:tcW w:w="2677" w:type="dxa"/>
            <w:gridSpan w:val="2"/>
            <w:vMerge w:val="restart"/>
            <w:shd w:val="clear" w:color="auto" w:fill="auto"/>
            <w:vAlign w:val="center"/>
          </w:tcPr>
          <w:p w14:paraId="78D1B9E9" w14:textId="77777777" w:rsidR="005A75FC" w:rsidRPr="000E5918" w:rsidRDefault="005A75FC"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Orientación Prospecto Preventivo</w:t>
            </w:r>
          </w:p>
        </w:tc>
        <w:tc>
          <w:tcPr>
            <w:tcW w:w="1909" w:type="dxa"/>
            <w:gridSpan w:val="2"/>
            <w:shd w:val="clear" w:color="auto" w:fill="auto"/>
            <w:vAlign w:val="center"/>
          </w:tcPr>
          <w:p w14:paraId="20D60673" w14:textId="4AEC977C" w:rsidR="005A75FC" w:rsidRPr="000E5918" w:rsidRDefault="005A75FC"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647" w:type="dxa"/>
            <w:gridSpan w:val="2"/>
            <w:shd w:val="clear" w:color="auto" w:fill="auto"/>
            <w:vAlign w:val="center"/>
          </w:tcPr>
          <w:p w14:paraId="4DC22558" w14:textId="74E4737B" w:rsidR="005A75FC" w:rsidRPr="000E5918" w:rsidRDefault="005A75F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w:t>
            </w:r>
          </w:p>
        </w:tc>
        <w:tc>
          <w:tcPr>
            <w:tcW w:w="1687" w:type="dxa"/>
            <w:gridSpan w:val="2"/>
            <w:shd w:val="clear" w:color="auto" w:fill="auto"/>
            <w:vAlign w:val="center"/>
          </w:tcPr>
          <w:p w14:paraId="2C1F8A52" w14:textId="6A710B9C" w:rsidR="005A75FC" w:rsidRPr="000E5918" w:rsidRDefault="005A75F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33</w:t>
            </w:r>
          </w:p>
        </w:tc>
      </w:tr>
      <w:tr w:rsidR="005A75FC" w:rsidRPr="00D07F74" w14:paraId="5600966F" w14:textId="77777777" w:rsidTr="00832754">
        <w:tc>
          <w:tcPr>
            <w:tcW w:w="2677" w:type="dxa"/>
            <w:gridSpan w:val="2"/>
            <w:vMerge/>
            <w:shd w:val="clear" w:color="auto" w:fill="auto"/>
            <w:vAlign w:val="center"/>
          </w:tcPr>
          <w:p w14:paraId="0E976BC6" w14:textId="77777777" w:rsidR="005A75FC" w:rsidRPr="000E5918" w:rsidRDefault="005A75FC"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620E339D" w14:textId="77777777" w:rsidR="005A75FC" w:rsidRPr="000E5918" w:rsidRDefault="005A75FC"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Conversatorio</w:t>
            </w:r>
          </w:p>
        </w:tc>
        <w:tc>
          <w:tcPr>
            <w:tcW w:w="1647" w:type="dxa"/>
            <w:gridSpan w:val="2"/>
            <w:shd w:val="clear" w:color="auto" w:fill="auto"/>
            <w:vAlign w:val="center"/>
          </w:tcPr>
          <w:p w14:paraId="55DF0013" w14:textId="75C1321B" w:rsidR="005A75FC" w:rsidRPr="000E5918" w:rsidRDefault="005A75F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p>
        </w:tc>
        <w:tc>
          <w:tcPr>
            <w:tcW w:w="1687" w:type="dxa"/>
            <w:gridSpan w:val="2"/>
            <w:shd w:val="clear" w:color="auto" w:fill="auto"/>
            <w:vAlign w:val="center"/>
          </w:tcPr>
          <w:p w14:paraId="6712C446" w14:textId="03A1E540" w:rsidR="005A75FC" w:rsidRPr="000E5918" w:rsidRDefault="005A75F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592</w:t>
            </w:r>
          </w:p>
        </w:tc>
      </w:tr>
      <w:tr w:rsidR="005A75FC" w:rsidRPr="00D07F74" w14:paraId="3AC82B55" w14:textId="77777777" w:rsidTr="00832754">
        <w:tc>
          <w:tcPr>
            <w:tcW w:w="2677" w:type="dxa"/>
            <w:gridSpan w:val="2"/>
            <w:vMerge/>
            <w:shd w:val="clear" w:color="auto" w:fill="auto"/>
            <w:vAlign w:val="center"/>
          </w:tcPr>
          <w:p w14:paraId="407E583B" w14:textId="77777777" w:rsidR="005A75FC" w:rsidRPr="000E5918" w:rsidRDefault="005A75FC"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4A0B980A" w14:textId="0CEFD13D" w:rsidR="005A75FC" w:rsidRPr="000E5918" w:rsidRDefault="005A75FC"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Graduación</w:t>
            </w:r>
          </w:p>
        </w:tc>
        <w:tc>
          <w:tcPr>
            <w:tcW w:w="1647" w:type="dxa"/>
            <w:gridSpan w:val="2"/>
            <w:shd w:val="clear" w:color="auto" w:fill="auto"/>
            <w:vAlign w:val="center"/>
          </w:tcPr>
          <w:p w14:paraId="39D491D9" w14:textId="673ACB27" w:rsidR="005A75FC" w:rsidRDefault="005A75F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7" w:type="dxa"/>
            <w:gridSpan w:val="2"/>
            <w:shd w:val="clear" w:color="auto" w:fill="auto"/>
            <w:vAlign w:val="center"/>
          </w:tcPr>
          <w:p w14:paraId="2AEBFFFC" w14:textId="193AAC6D" w:rsidR="005A75FC" w:rsidRDefault="005A75F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140</w:t>
            </w:r>
          </w:p>
        </w:tc>
      </w:tr>
      <w:tr w:rsidR="00832754" w:rsidRPr="00D07F74" w14:paraId="101B54BA" w14:textId="77777777" w:rsidTr="00832754">
        <w:tc>
          <w:tcPr>
            <w:tcW w:w="2677" w:type="dxa"/>
            <w:gridSpan w:val="2"/>
            <w:vMerge w:val="restart"/>
            <w:shd w:val="clear" w:color="auto" w:fill="auto"/>
            <w:vAlign w:val="center"/>
          </w:tcPr>
          <w:p w14:paraId="6F97F477"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Premiación</w:t>
            </w:r>
          </w:p>
        </w:tc>
        <w:tc>
          <w:tcPr>
            <w:tcW w:w="1909" w:type="dxa"/>
            <w:gridSpan w:val="2"/>
            <w:shd w:val="clear" w:color="auto" w:fill="auto"/>
            <w:vAlign w:val="center"/>
          </w:tcPr>
          <w:p w14:paraId="338A78C2"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Festival Deportivo</w:t>
            </w:r>
          </w:p>
        </w:tc>
        <w:tc>
          <w:tcPr>
            <w:tcW w:w="1647" w:type="dxa"/>
            <w:gridSpan w:val="2"/>
            <w:shd w:val="clear" w:color="auto" w:fill="auto"/>
            <w:vAlign w:val="center"/>
          </w:tcPr>
          <w:p w14:paraId="62478A4F" w14:textId="2432451C" w:rsidR="00832754" w:rsidRPr="000E5918" w:rsidRDefault="008C31A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29</w:t>
            </w:r>
          </w:p>
        </w:tc>
        <w:tc>
          <w:tcPr>
            <w:tcW w:w="1687" w:type="dxa"/>
            <w:gridSpan w:val="2"/>
            <w:shd w:val="clear" w:color="auto" w:fill="auto"/>
            <w:vAlign w:val="center"/>
          </w:tcPr>
          <w:p w14:paraId="6D91DEC0" w14:textId="0F2920DC" w:rsidR="00832754" w:rsidRPr="000E5918" w:rsidRDefault="00610A9C"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2,859</w:t>
            </w:r>
          </w:p>
        </w:tc>
      </w:tr>
      <w:tr w:rsidR="00832754" w:rsidRPr="00D07F74" w14:paraId="18ACC837" w14:textId="77777777" w:rsidTr="00832754">
        <w:tc>
          <w:tcPr>
            <w:tcW w:w="2677" w:type="dxa"/>
            <w:gridSpan w:val="2"/>
            <w:vMerge/>
            <w:shd w:val="clear" w:color="auto" w:fill="auto"/>
            <w:vAlign w:val="center"/>
          </w:tcPr>
          <w:p w14:paraId="038E297C"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7FDA1937" w14:textId="2350F628" w:rsidR="00832754" w:rsidRPr="000E5918" w:rsidRDefault="00610A9C"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47" w:type="dxa"/>
            <w:gridSpan w:val="2"/>
            <w:shd w:val="clear" w:color="auto" w:fill="auto"/>
            <w:vAlign w:val="center"/>
          </w:tcPr>
          <w:p w14:paraId="6D064265" w14:textId="0321C97D" w:rsidR="00832754" w:rsidRPr="000E5918" w:rsidRDefault="00B94E06"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7" w:type="dxa"/>
            <w:gridSpan w:val="2"/>
            <w:shd w:val="clear" w:color="auto" w:fill="auto"/>
            <w:vAlign w:val="center"/>
          </w:tcPr>
          <w:p w14:paraId="242E20CB" w14:textId="7B9AB700" w:rsidR="00832754" w:rsidRPr="000E5918" w:rsidRDefault="00B94E06" w:rsidP="0054291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r>
      <w:tr w:rsidR="00610A9C" w:rsidRPr="00D07F74" w14:paraId="4785DA17" w14:textId="77777777" w:rsidTr="00832754">
        <w:tc>
          <w:tcPr>
            <w:tcW w:w="2677" w:type="dxa"/>
            <w:gridSpan w:val="2"/>
            <w:shd w:val="clear" w:color="auto" w:fill="auto"/>
            <w:vAlign w:val="center"/>
          </w:tcPr>
          <w:p w14:paraId="2638B2A1" w14:textId="77777777" w:rsidR="00610A9C" w:rsidRPr="000E5918" w:rsidRDefault="00610A9C" w:rsidP="00610A9C">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68298FF2" w14:textId="0CC3434F" w:rsidR="00610A9C" w:rsidRPr="000E5918" w:rsidRDefault="00610A9C" w:rsidP="00610A9C">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Otra actividad</w:t>
            </w:r>
          </w:p>
        </w:tc>
        <w:tc>
          <w:tcPr>
            <w:tcW w:w="1647" w:type="dxa"/>
            <w:gridSpan w:val="2"/>
            <w:shd w:val="clear" w:color="auto" w:fill="auto"/>
            <w:vAlign w:val="center"/>
          </w:tcPr>
          <w:p w14:paraId="1D841F5E" w14:textId="39F9D75C" w:rsidR="00610A9C" w:rsidRDefault="00610A9C" w:rsidP="00610A9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87" w:type="dxa"/>
            <w:gridSpan w:val="2"/>
            <w:shd w:val="clear" w:color="auto" w:fill="auto"/>
            <w:vAlign w:val="center"/>
          </w:tcPr>
          <w:p w14:paraId="70B41490" w14:textId="40C7BDF6" w:rsidR="00610A9C" w:rsidRDefault="00610A9C" w:rsidP="00610A9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445</w:t>
            </w:r>
          </w:p>
        </w:tc>
      </w:tr>
      <w:tr w:rsidR="00610A9C" w:rsidRPr="00D07F74" w14:paraId="3D514F83" w14:textId="77777777" w:rsidTr="00832754">
        <w:tc>
          <w:tcPr>
            <w:tcW w:w="4586" w:type="dxa"/>
            <w:gridSpan w:val="4"/>
            <w:shd w:val="clear" w:color="auto" w:fill="auto"/>
            <w:vAlign w:val="center"/>
          </w:tcPr>
          <w:p w14:paraId="3789AFDC" w14:textId="77777777" w:rsidR="00610A9C" w:rsidRPr="000E5918" w:rsidRDefault="00610A9C" w:rsidP="00610A9C">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Total</w:t>
            </w:r>
          </w:p>
        </w:tc>
        <w:tc>
          <w:tcPr>
            <w:tcW w:w="1647" w:type="dxa"/>
            <w:gridSpan w:val="2"/>
            <w:shd w:val="clear" w:color="auto" w:fill="auto"/>
            <w:vAlign w:val="center"/>
          </w:tcPr>
          <w:p w14:paraId="382C6882" w14:textId="33BFFC9D" w:rsidR="00610A9C" w:rsidRPr="000E5918" w:rsidRDefault="00DE5887" w:rsidP="00610A9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235</w:t>
            </w:r>
          </w:p>
        </w:tc>
        <w:tc>
          <w:tcPr>
            <w:tcW w:w="1687" w:type="dxa"/>
            <w:gridSpan w:val="2"/>
            <w:shd w:val="clear" w:color="auto" w:fill="auto"/>
            <w:vAlign w:val="center"/>
          </w:tcPr>
          <w:p w14:paraId="1AB2180C" w14:textId="5BB88A19" w:rsidR="00610A9C" w:rsidRPr="000E5918" w:rsidRDefault="00B063B6" w:rsidP="00610A9C">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r w:rsidR="00C73DBD">
              <w:rPr>
                <w:rFonts w:ascii="Times New Roman" w:hAnsi="Times New Roman"/>
                <w:color w:val="767171"/>
                <w:sz w:val="24"/>
                <w:szCs w:val="24"/>
              </w:rPr>
              <w:t>953</w:t>
            </w:r>
          </w:p>
        </w:tc>
      </w:tr>
    </w:tbl>
    <w:p w14:paraId="4C44B6A3" w14:textId="22D74586" w:rsidR="00D95FA0" w:rsidRPr="004A71A3" w:rsidRDefault="00DD5E50" w:rsidP="00DD5E50">
      <w:pPr>
        <w:pStyle w:val="Descripcin"/>
        <w:rPr>
          <w:rFonts w:ascii="Times New Roman" w:hAnsi="Times New Roman"/>
          <w:b w:val="0"/>
          <w:color w:val="767171"/>
          <w:sz w:val="16"/>
        </w:rPr>
      </w:pPr>
      <w:r w:rsidRPr="004A71A3">
        <w:rPr>
          <w:rFonts w:ascii="Times New Roman" w:hAnsi="Times New Roman"/>
          <w:b w:val="0"/>
          <w:color w:val="767171"/>
          <w:sz w:val="16"/>
        </w:rPr>
        <w:t xml:space="preserve">Tabla </w:t>
      </w:r>
      <w:r w:rsidR="00175840" w:rsidRPr="004A71A3">
        <w:rPr>
          <w:rFonts w:ascii="Times New Roman" w:hAnsi="Times New Roman"/>
          <w:b w:val="0"/>
          <w:color w:val="767171"/>
          <w:sz w:val="16"/>
        </w:rPr>
        <w:fldChar w:fldCharType="begin"/>
      </w:r>
      <w:r w:rsidR="00175840" w:rsidRPr="004A71A3">
        <w:rPr>
          <w:rFonts w:ascii="Times New Roman" w:hAnsi="Times New Roman"/>
          <w:b w:val="0"/>
          <w:color w:val="767171"/>
          <w:sz w:val="16"/>
        </w:rPr>
        <w:instrText xml:space="preserve"> SEQ Tabla \* ARABIC </w:instrText>
      </w:r>
      <w:r w:rsidR="00175840" w:rsidRPr="004A71A3">
        <w:rPr>
          <w:rFonts w:ascii="Times New Roman" w:hAnsi="Times New Roman"/>
          <w:b w:val="0"/>
          <w:color w:val="767171"/>
          <w:sz w:val="16"/>
        </w:rPr>
        <w:fldChar w:fldCharType="separate"/>
      </w:r>
      <w:r w:rsidR="0070577C">
        <w:rPr>
          <w:rFonts w:ascii="Times New Roman" w:hAnsi="Times New Roman"/>
          <w:b w:val="0"/>
          <w:noProof/>
          <w:color w:val="767171"/>
          <w:sz w:val="16"/>
        </w:rPr>
        <w:t>4</w:t>
      </w:r>
      <w:r w:rsidR="00175840" w:rsidRPr="004A71A3">
        <w:rPr>
          <w:rFonts w:ascii="Times New Roman" w:hAnsi="Times New Roman"/>
          <w:b w:val="0"/>
          <w:color w:val="767171"/>
          <w:sz w:val="16"/>
        </w:rPr>
        <w:fldChar w:fldCharType="end"/>
      </w:r>
      <w:r w:rsidRPr="004A71A3">
        <w:rPr>
          <w:rFonts w:ascii="Times New Roman" w:hAnsi="Times New Roman"/>
          <w:b w:val="0"/>
          <w:color w:val="767171"/>
          <w:sz w:val="16"/>
        </w:rPr>
        <w:t>-Detalles de actividades. Fuente: Base de datos CND</w:t>
      </w:r>
    </w:p>
    <w:p w14:paraId="1F2115D7" w14:textId="77777777" w:rsidR="00A32922" w:rsidRDefault="00A32922" w:rsidP="009662DE">
      <w:pPr>
        <w:tabs>
          <w:tab w:val="left" w:pos="2981"/>
        </w:tabs>
        <w:rPr>
          <w:rFonts w:ascii="Times New Roman" w:hAnsi="Times New Roman"/>
          <w:b/>
          <w:color w:val="767171"/>
          <w:sz w:val="24"/>
          <w:szCs w:val="24"/>
        </w:rPr>
      </w:pPr>
    </w:p>
    <w:p w14:paraId="665D9CCA" w14:textId="77777777" w:rsidR="00370263" w:rsidRPr="004A71A3" w:rsidRDefault="00872D4D" w:rsidP="004A71A3">
      <w:pPr>
        <w:spacing w:line="360" w:lineRule="auto"/>
        <w:rPr>
          <w:rFonts w:ascii="Times New Roman" w:eastAsiaTheme="minorHAnsi" w:hAnsi="Times New Roman"/>
          <w:b/>
          <w:bCs/>
          <w:color w:val="767171"/>
          <w:sz w:val="24"/>
          <w:szCs w:val="24"/>
        </w:rPr>
      </w:pPr>
      <w:r w:rsidRPr="004A71A3">
        <w:rPr>
          <w:rFonts w:ascii="Times New Roman" w:eastAsiaTheme="minorHAnsi" w:hAnsi="Times New Roman"/>
          <w:b/>
          <w:bCs/>
          <w:color w:val="767171"/>
          <w:sz w:val="24"/>
          <w:szCs w:val="24"/>
        </w:rPr>
        <w:t>Departamentos Regionales</w:t>
      </w:r>
    </w:p>
    <w:p w14:paraId="3054EBBF" w14:textId="3C49AE0A" w:rsidR="00872D4D" w:rsidRPr="004A71A3" w:rsidRDefault="00872D4D" w:rsidP="004A71A3">
      <w:pPr>
        <w:spacing w:line="360" w:lineRule="auto"/>
        <w:rPr>
          <w:rFonts w:ascii="Times New Roman" w:eastAsiaTheme="minorHAnsi" w:hAnsi="Times New Roman"/>
          <w:color w:val="767171"/>
          <w:sz w:val="24"/>
          <w:szCs w:val="24"/>
        </w:rPr>
      </w:pPr>
      <w:r w:rsidRPr="004A71A3">
        <w:rPr>
          <w:rFonts w:ascii="Times New Roman" w:eastAsiaTheme="minorHAnsi" w:hAnsi="Times New Roman"/>
          <w:color w:val="767171"/>
          <w:sz w:val="24"/>
          <w:szCs w:val="24"/>
        </w:rPr>
        <w:t xml:space="preserve">Los Departamentos Regionales por su naturaleza tienen un nivel desconcentrado y su principal finalidad es la de representar al Consejo Nacional de Drogas en </w:t>
      </w:r>
      <w:r w:rsidR="00D96023" w:rsidRPr="004A71A3">
        <w:rPr>
          <w:rFonts w:ascii="Times New Roman" w:eastAsiaTheme="minorHAnsi" w:hAnsi="Times New Roman"/>
          <w:color w:val="767171"/>
          <w:sz w:val="24"/>
          <w:szCs w:val="24"/>
        </w:rPr>
        <w:t xml:space="preserve">todas las regiones del país. </w:t>
      </w:r>
      <w:r w:rsidRPr="004A71A3">
        <w:rPr>
          <w:rFonts w:ascii="Times New Roman" w:eastAsiaTheme="minorHAnsi" w:hAnsi="Times New Roman"/>
          <w:color w:val="767171"/>
          <w:sz w:val="24"/>
          <w:szCs w:val="24"/>
        </w:rPr>
        <w:t xml:space="preserve">Dentro de sus funciones están las de organizar acciones conjuntas a nivel institucional con los organismos del sector público y privado, </w:t>
      </w:r>
      <w:r w:rsidRPr="004A71A3">
        <w:rPr>
          <w:rFonts w:ascii="Times New Roman" w:eastAsiaTheme="minorHAnsi" w:hAnsi="Times New Roman"/>
          <w:color w:val="767171"/>
          <w:sz w:val="24"/>
          <w:szCs w:val="24"/>
        </w:rPr>
        <w:lastRenderedPageBreak/>
        <w:t>además de coordinar las actividades de la mesa de coordinación de políticas para la reducción de la demanda y control de la oferta de drogas</w:t>
      </w:r>
      <w:r w:rsidR="009B00DB" w:rsidRPr="004A71A3">
        <w:rPr>
          <w:rFonts w:ascii="Times New Roman" w:eastAsiaTheme="minorHAnsi" w:hAnsi="Times New Roman"/>
          <w:color w:val="767171"/>
          <w:sz w:val="24"/>
          <w:szCs w:val="24"/>
        </w:rPr>
        <w:t>.</w:t>
      </w:r>
    </w:p>
    <w:p w14:paraId="44E4BA41" w14:textId="13A3778D" w:rsidR="00872D4D" w:rsidRPr="004A71A3" w:rsidRDefault="00D96023" w:rsidP="004A71A3">
      <w:pPr>
        <w:spacing w:line="360" w:lineRule="auto"/>
        <w:rPr>
          <w:rFonts w:ascii="Times New Roman" w:eastAsiaTheme="minorHAnsi" w:hAnsi="Times New Roman"/>
          <w:color w:val="767171"/>
          <w:sz w:val="24"/>
          <w:szCs w:val="24"/>
        </w:rPr>
      </w:pPr>
      <w:r w:rsidRPr="004A71A3">
        <w:rPr>
          <w:rFonts w:ascii="Times New Roman" w:eastAsiaTheme="minorHAnsi" w:hAnsi="Times New Roman"/>
          <w:color w:val="767171"/>
          <w:sz w:val="24"/>
          <w:szCs w:val="24"/>
        </w:rPr>
        <w:t xml:space="preserve">Actualmente </w:t>
      </w:r>
      <w:r w:rsidR="004F3A67" w:rsidRPr="004A71A3">
        <w:rPr>
          <w:rFonts w:ascii="Times New Roman" w:eastAsiaTheme="minorHAnsi" w:hAnsi="Times New Roman"/>
          <w:color w:val="767171"/>
          <w:sz w:val="24"/>
          <w:szCs w:val="24"/>
        </w:rPr>
        <w:t xml:space="preserve">la institución cuenta con </w:t>
      </w:r>
      <w:r w:rsidR="00646E33">
        <w:rPr>
          <w:rFonts w:ascii="Times New Roman" w:eastAsiaTheme="minorHAnsi" w:hAnsi="Times New Roman"/>
          <w:color w:val="767171"/>
          <w:sz w:val="24"/>
          <w:szCs w:val="24"/>
        </w:rPr>
        <w:t xml:space="preserve">cinco </w:t>
      </w:r>
      <w:r w:rsidR="00083391">
        <w:rPr>
          <w:rFonts w:ascii="Times New Roman" w:eastAsiaTheme="minorHAnsi" w:hAnsi="Times New Roman"/>
          <w:color w:val="767171"/>
          <w:sz w:val="24"/>
          <w:szCs w:val="24"/>
        </w:rPr>
        <w:t xml:space="preserve">(5) </w:t>
      </w:r>
      <w:r w:rsidR="004F3A67" w:rsidRPr="004A71A3">
        <w:rPr>
          <w:rFonts w:ascii="Times New Roman" w:eastAsiaTheme="minorHAnsi" w:hAnsi="Times New Roman"/>
          <w:color w:val="767171"/>
          <w:sz w:val="24"/>
          <w:szCs w:val="24"/>
        </w:rPr>
        <w:t>Departamentos Regionales</w:t>
      </w:r>
      <w:r w:rsidR="006275E9" w:rsidRPr="004A71A3">
        <w:rPr>
          <w:rFonts w:ascii="Times New Roman" w:eastAsiaTheme="minorHAnsi" w:hAnsi="Times New Roman"/>
          <w:color w:val="767171"/>
          <w:sz w:val="24"/>
          <w:szCs w:val="24"/>
        </w:rPr>
        <w:t xml:space="preserve"> activos</w:t>
      </w:r>
      <w:r w:rsidR="00872D4D" w:rsidRPr="004A71A3">
        <w:rPr>
          <w:rFonts w:ascii="Times New Roman" w:eastAsiaTheme="minorHAnsi" w:hAnsi="Times New Roman"/>
          <w:color w:val="767171"/>
          <w:sz w:val="24"/>
          <w:szCs w:val="24"/>
        </w:rPr>
        <w:t xml:space="preserve">: Departamento Regional </w:t>
      </w:r>
      <w:r w:rsidR="006275E9" w:rsidRPr="004A71A3">
        <w:rPr>
          <w:rFonts w:ascii="Times New Roman" w:eastAsiaTheme="minorHAnsi" w:hAnsi="Times New Roman"/>
          <w:color w:val="767171"/>
          <w:sz w:val="24"/>
          <w:szCs w:val="24"/>
        </w:rPr>
        <w:t xml:space="preserve">Cibao </w:t>
      </w:r>
      <w:r w:rsidR="00872D4D" w:rsidRPr="004A71A3">
        <w:rPr>
          <w:rFonts w:ascii="Times New Roman" w:eastAsiaTheme="minorHAnsi" w:hAnsi="Times New Roman"/>
          <w:color w:val="767171"/>
          <w:sz w:val="24"/>
          <w:szCs w:val="24"/>
        </w:rPr>
        <w:t xml:space="preserve">Norte con asiento en Santiago de los Caballeros, Departamento </w:t>
      </w:r>
      <w:r w:rsidR="00D27D36" w:rsidRPr="004A71A3">
        <w:rPr>
          <w:rFonts w:ascii="Times New Roman" w:eastAsiaTheme="minorHAnsi" w:hAnsi="Times New Roman"/>
          <w:color w:val="767171"/>
          <w:sz w:val="24"/>
          <w:szCs w:val="24"/>
        </w:rPr>
        <w:t>Regional Cibao</w:t>
      </w:r>
      <w:r w:rsidR="00455E94" w:rsidRPr="004A71A3">
        <w:rPr>
          <w:rFonts w:ascii="Times New Roman" w:eastAsiaTheme="minorHAnsi" w:hAnsi="Times New Roman"/>
          <w:color w:val="767171"/>
          <w:sz w:val="24"/>
          <w:szCs w:val="24"/>
        </w:rPr>
        <w:t xml:space="preserve"> </w:t>
      </w:r>
      <w:r w:rsidR="00872D4D" w:rsidRPr="004A71A3">
        <w:rPr>
          <w:rFonts w:ascii="Times New Roman" w:eastAsiaTheme="minorHAnsi" w:hAnsi="Times New Roman"/>
          <w:color w:val="767171"/>
          <w:sz w:val="24"/>
          <w:szCs w:val="24"/>
        </w:rPr>
        <w:t>Nor</w:t>
      </w:r>
      <w:r w:rsidR="00455E94" w:rsidRPr="004A71A3">
        <w:rPr>
          <w:rFonts w:ascii="Times New Roman" w:eastAsiaTheme="minorHAnsi" w:hAnsi="Times New Roman"/>
          <w:color w:val="767171"/>
          <w:sz w:val="24"/>
          <w:szCs w:val="24"/>
        </w:rPr>
        <w:t>este</w:t>
      </w:r>
      <w:r w:rsidR="00872D4D" w:rsidRPr="004A71A3">
        <w:rPr>
          <w:rFonts w:ascii="Times New Roman" w:eastAsiaTheme="minorHAnsi" w:hAnsi="Times New Roman"/>
          <w:color w:val="767171"/>
          <w:sz w:val="24"/>
          <w:szCs w:val="24"/>
        </w:rPr>
        <w:t xml:space="preserve"> con asiento en San Francisco de Macorís, Departamento Regional </w:t>
      </w:r>
      <w:r w:rsidR="00455E94" w:rsidRPr="004A71A3">
        <w:rPr>
          <w:rFonts w:ascii="Times New Roman" w:eastAsiaTheme="minorHAnsi" w:hAnsi="Times New Roman"/>
          <w:color w:val="767171"/>
          <w:sz w:val="24"/>
          <w:szCs w:val="24"/>
        </w:rPr>
        <w:t>Enriquillo</w:t>
      </w:r>
      <w:r w:rsidR="00872D4D" w:rsidRPr="004A71A3">
        <w:rPr>
          <w:rFonts w:ascii="Times New Roman" w:eastAsiaTheme="minorHAnsi" w:hAnsi="Times New Roman"/>
          <w:color w:val="767171"/>
          <w:sz w:val="24"/>
          <w:szCs w:val="24"/>
        </w:rPr>
        <w:t xml:space="preserve"> con asiento en Barahona y Departamento Regional </w:t>
      </w:r>
      <w:proofErr w:type="spellStart"/>
      <w:r w:rsidR="00455E94" w:rsidRPr="004A71A3">
        <w:rPr>
          <w:rFonts w:ascii="Times New Roman" w:eastAsiaTheme="minorHAnsi" w:hAnsi="Times New Roman"/>
          <w:color w:val="767171"/>
          <w:sz w:val="24"/>
          <w:szCs w:val="24"/>
        </w:rPr>
        <w:t>Higüamo</w:t>
      </w:r>
      <w:proofErr w:type="spellEnd"/>
      <w:r w:rsidR="00872D4D" w:rsidRPr="004A71A3">
        <w:rPr>
          <w:rFonts w:ascii="Times New Roman" w:eastAsiaTheme="minorHAnsi" w:hAnsi="Times New Roman"/>
          <w:color w:val="767171"/>
          <w:sz w:val="24"/>
          <w:szCs w:val="24"/>
        </w:rPr>
        <w:t xml:space="preserve"> con asiento en</w:t>
      </w:r>
      <w:r w:rsidR="00455E94" w:rsidRPr="004A71A3">
        <w:rPr>
          <w:rFonts w:ascii="Times New Roman" w:eastAsiaTheme="minorHAnsi" w:hAnsi="Times New Roman"/>
          <w:color w:val="767171"/>
          <w:sz w:val="24"/>
          <w:szCs w:val="24"/>
        </w:rPr>
        <w:t xml:space="preserve"> San Pedro de Macorís</w:t>
      </w:r>
      <w:r w:rsidR="00083391">
        <w:rPr>
          <w:rFonts w:ascii="Times New Roman" w:eastAsiaTheme="minorHAnsi" w:hAnsi="Times New Roman"/>
          <w:color w:val="767171"/>
          <w:sz w:val="24"/>
          <w:szCs w:val="24"/>
        </w:rPr>
        <w:t xml:space="preserve"> y Departamento Regional Ozama con asiento en Santo Domingo Este, </w:t>
      </w:r>
      <w:r w:rsidR="007F030D" w:rsidRPr="004A71A3">
        <w:rPr>
          <w:rFonts w:ascii="Times New Roman" w:eastAsiaTheme="minorHAnsi" w:hAnsi="Times New Roman"/>
          <w:color w:val="767171"/>
          <w:sz w:val="24"/>
          <w:szCs w:val="24"/>
        </w:rPr>
        <w:t xml:space="preserve"> por otro lado, se encuentra en proceso de habilitación </w:t>
      </w:r>
      <w:r w:rsidR="0042421D" w:rsidRPr="004A71A3">
        <w:rPr>
          <w:rFonts w:ascii="Times New Roman" w:eastAsiaTheme="minorHAnsi" w:hAnsi="Times New Roman"/>
          <w:color w:val="767171"/>
          <w:sz w:val="24"/>
          <w:szCs w:val="24"/>
        </w:rPr>
        <w:t>los demás Departamentos Regionales.</w:t>
      </w:r>
    </w:p>
    <w:p w14:paraId="15CA2E7A" w14:textId="77777777" w:rsidR="0020125B" w:rsidRPr="004A71A3" w:rsidRDefault="0020125B" w:rsidP="004A71A3">
      <w:pPr>
        <w:spacing w:line="360" w:lineRule="auto"/>
        <w:rPr>
          <w:rFonts w:ascii="Times New Roman" w:eastAsiaTheme="minorHAnsi" w:hAnsi="Times New Roman"/>
          <w:color w:val="767171"/>
          <w:sz w:val="24"/>
          <w:szCs w:val="24"/>
        </w:rPr>
      </w:pPr>
      <w:r w:rsidRPr="004A71A3">
        <w:rPr>
          <w:rFonts w:ascii="Times New Roman" w:eastAsiaTheme="minorHAnsi" w:hAnsi="Times New Roman"/>
          <w:color w:val="767171"/>
          <w:sz w:val="24"/>
          <w:szCs w:val="24"/>
        </w:rPr>
        <w:t>Las acciones de los Departamentos Regionales facilitan el acceso de la educación preventiva en las diferentes áreas como son: Comunitaria, escolar, laboral y deportiva; haciendo realidad la descentralización de las acciones del Consejo Nacional de Drogas.</w:t>
      </w:r>
    </w:p>
    <w:p w14:paraId="402373A0" w14:textId="68FE1409" w:rsidR="0020125B" w:rsidRPr="007D2DA1" w:rsidRDefault="001E667B"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Departamento Regional</w:t>
      </w:r>
      <w:r w:rsidR="00D27D36" w:rsidRPr="007D2DA1">
        <w:rPr>
          <w:rFonts w:ascii="Times New Roman" w:eastAsiaTheme="minorHAnsi" w:hAnsi="Times New Roman"/>
          <w:b/>
          <w:bCs/>
          <w:color w:val="767171"/>
          <w:sz w:val="24"/>
          <w:szCs w:val="24"/>
        </w:rPr>
        <w:t xml:space="preserve"> Cibao</w:t>
      </w:r>
      <w:r w:rsidRPr="007D2DA1">
        <w:rPr>
          <w:rFonts w:ascii="Times New Roman" w:eastAsiaTheme="minorHAnsi" w:hAnsi="Times New Roman"/>
          <w:b/>
          <w:bCs/>
          <w:color w:val="767171"/>
          <w:sz w:val="24"/>
          <w:szCs w:val="24"/>
        </w:rPr>
        <w:t xml:space="preserve"> Norte</w:t>
      </w:r>
    </w:p>
    <w:p w14:paraId="2B17A874" w14:textId="77777777" w:rsidR="0020125B" w:rsidRPr="007D2DA1" w:rsidRDefault="0020125B" w:rsidP="007D2DA1">
      <w:pPr>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El Departamento Regional Norte es una Unidad Operativa del Consejo Nacional de drogas, cuyo objetivo misional es articular y operativizar las políticas y estrategias de prevención y reducción de la demanda de drogas en la Región, apegado a los lineamientos y objetivos generales del Órgano Central. Esta Unidad Operativa atiende los diferentes municipios y provincias dentro de la demarcación regional asignada por la SEDE, desarrollando una amplia cartera de servicios, comprendidos en cinco planes específicos de prevención, diseñados para igual número de áreas </w:t>
      </w:r>
      <w:r w:rsidR="003F45A0" w:rsidRPr="007D2DA1">
        <w:rPr>
          <w:rFonts w:ascii="Times New Roman" w:eastAsiaTheme="minorHAnsi" w:hAnsi="Times New Roman"/>
          <w:color w:val="767171"/>
          <w:sz w:val="24"/>
          <w:szCs w:val="24"/>
        </w:rPr>
        <w:t>o ámbitos determinados.</w:t>
      </w:r>
    </w:p>
    <w:p w14:paraId="27E6D038" w14:textId="77777777" w:rsidR="00791642"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cualitativos alcanzados</w:t>
      </w:r>
    </w:p>
    <w:p w14:paraId="49975BC5" w14:textId="77777777" w:rsidR="007D39F4" w:rsidRDefault="007D39F4" w:rsidP="007D2DA1">
      <w:pPr>
        <w:spacing w:line="360" w:lineRule="auto"/>
        <w:rPr>
          <w:rFonts w:ascii="Times New Roman" w:eastAsiaTheme="minorHAnsi" w:hAnsi="Times New Roman"/>
          <w:color w:val="767171"/>
          <w:sz w:val="24"/>
          <w:szCs w:val="24"/>
        </w:rPr>
      </w:pPr>
      <w:r w:rsidRPr="007D39F4">
        <w:rPr>
          <w:rFonts w:ascii="Times New Roman" w:eastAsiaTheme="minorHAnsi" w:hAnsi="Times New Roman"/>
          <w:color w:val="767171"/>
          <w:sz w:val="24"/>
          <w:szCs w:val="24"/>
        </w:rPr>
        <w:t xml:space="preserve">Regional Cibao Norte ha llevado a cabo un total de 166 actividades preventivas (con 10 más programadas para diciembre). Estas iniciativas se han desarrollado en diversos municipios y distritos municipales de las provincias de Santiago y Puerto Plata, impactando a un total de 14,102 hombres y mujeres. A través de estas actividades, se ha proporcionado información y orientación crucial para la </w:t>
      </w:r>
      <w:r w:rsidRPr="007D39F4">
        <w:rPr>
          <w:rFonts w:ascii="Times New Roman" w:eastAsiaTheme="minorHAnsi" w:hAnsi="Times New Roman"/>
          <w:color w:val="767171"/>
          <w:sz w:val="24"/>
          <w:szCs w:val="24"/>
        </w:rPr>
        <w:lastRenderedPageBreak/>
        <w:t>prevención del uso de sustancias psicoactivas, logrando exitosamente el objetivo de contribuir a la reducción de la demanda de drogas en el país y mejorar el bienestar general de la ciudadanía.</w:t>
      </w:r>
    </w:p>
    <w:p w14:paraId="200CF386" w14:textId="1E9808D3" w:rsidR="00791642" w:rsidRPr="007D2DA1"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operativos alcanzados</w:t>
      </w:r>
    </w:p>
    <w:p w14:paraId="110FE035" w14:textId="75F94C9B" w:rsidR="00EF2F9C" w:rsidRPr="007D2DA1" w:rsidRDefault="00EF2F9C" w:rsidP="00EF2F9C">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Desde una perspectiva general, se reporta que ésta Regional, durante el año 2022, </w:t>
      </w:r>
      <w:r w:rsidR="006479BF" w:rsidRPr="007D2DA1">
        <w:rPr>
          <w:rFonts w:ascii="Times New Roman" w:eastAsiaTheme="minorHAnsi" w:hAnsi="Times New Roman"/>
          <w:color w:val="767171"/>
          <w:sz w:val="24"/>
          <w:szCs w:val="24"/>
        </w:rPr>
        <w:t xml:space="preserve">alcanzó </w:t>
      </w:r>
      <w:r w:rsidR="006479BF">
        <w:rPr>
          <w:rFonts w:ascii="Times New Roman" w:eastAsiaTheme="minorHAnsi" w:hAnsi="Times New Roman"/>
          <w:color w:val="767171"/>
          <w:sz w:val="24"/>
          <w:szCs w:val="24"/>
        </w:rPr>
        <w:t xml:space="preserve">un total de </w:t>
      </w:r>
      <w:r w:rsidR="005C5D5E">
        <w:rPr>
          <w:rFonts w:ascii="Times New Roman" w:eastAsiaTheme="minorHAnsi" w:hAnsi="Times New Roman"/>
          <w:color w:val="767171"/>
          <w:sz w:val="24"/>
          <w:szCs w:val="24"/>
        </w:rPr>
        <w:t>166</w:t>
      </w:r>
      <w:r w:rsidR="006479BF">
        <w:rPr>
          <w:rFonts w:ascii="Times New Roman" w:eastAsiaTheme="minorHAnsi" w:hAnsi="Times New Roman"/>
          <w:color w:val="767171"/>
          <w:sz w:val="24"/>
          <w:szCs w:val="24"/>
        </w:rPr>
        <w:t xml:space="preserve"> (</w:t>
      </w:r>
      <w:r w:rsidR="005C5D5E">
        <w:rPr>
          <w:rFonts w:ascii="Times New Roman" w:eastAsiaTheme="minorHAnsi" w:hAnsi="Times New Roman"/>
          <w:color w:val="767171"/>
          <w:sz w:val="24"/>
          <w:szCs w:val="24"/>
        </w:rPr>
        <w:t>Ciento sesenta y seis</w:t>
      </w:r>
      <w:r w:rsidR="006479BF">
        <w:rPr>
          <w:rFonts w:ascii="Times New Roman" w:eastAsiaTheme="minorHAnsi" w:hAnsi="Times New Roman"/>
          <w:color w:val="767171"/>
          <w:sz w:val="24"/>
          <w:szCs w:val="24"/>
        </w:rPr>
        <w:t>)</w:t>
      </w:r>
      <w:r w:rsidRPr="007D2DA1">
        <w:rPr>
          <w:rFonts w:ascii="Times New Roman" w:eastAsiaTheme="minorHAnsi" w:hAnsi="Times New Roman"/>
          <w:color w:val="767171"/>
          <w:sz w:val="24"/>
          <w:szCs w:val="24"/>
        </w:rPr>
        <w:t xml:space="preserve"> actividades, enmarcadas en los cinco planes de prevención y se logró impactar a un total de</w:t>
      </w:r>
      <w:r w:rsidR="006479BF">
        <w:rPr>
          <w:rFonts w:ascii="Times New Roman" w:eastAsiaTheme="minorHAnsi" w:hAnsi="Times New Roman"/>
          <w:color w:val="767171"/>
          <w:sz w:val="24"/>
          <w:szCs w:val="24"/>
        </w:rPr>
        <w:t xml:space="preserve"> </w:t>
      </w:r>
      <w:r w:rsidR="005C5D5E">
        <w:rPr>
          <w:rFonts w:ascii="Times New Roman" w:eastAsiaTheme="minorHAnsi" w:hAnsi="Times New Roman"/>
          <w:color w:val="767171"/>
          <w:sz w:val="24"/>
          <w:szCs w:val="24"/>
        </w:rPr>
        <w:t>14,102</w:t>
      </w:r>
      <w:r w:rsidR="006479BF">
        <w:rPr>
          <w:rFonts w:ascii="Times New Roman" w:eastAsiaTheme="minorHAnsi" w:hAnsi="Times New Roman"/>
          <w:color w:val="767171"/>
          <w:sz w:val="24"/>
          <w:szCs w:val="24"/>
        </w:rPr>
        <w:t xml:space="preserve"> (</w:t>
      </w:r>
      <w:r w:rsidR="00152AE5">
        <w:rPr>
          <w:rFonts w:ascii="Times New Roman" w:eastAsiaTheme="minorHAnsi" w:hAnsi="Times New Roman"/>
          <w:color w:val="767171"/>
          <w:sz w:val="24"/>
          <w:szCs w:val="24"/>
        </w:rPr>
        <w:t>Catorce mil ciento dos</w:t>
      </w:r>
      <w:r w:rsidR="00285130">
        <w:rPr>
          <w:rFonts w:ascii="Times New Roman" w:eastAsiaTheme="minorHAnsi" w:hAnsi="Times New Roman"/>
          <w:color w:val="767171"/>
          <w:sz w:val="24"/>
          <w:szCs w:val="24"/>
        </w:rPr>
        <w:t xml:space="preserve">) personas y un total de </w:t>
      </w:r>
      <w:r w:rsidR="00152AE5">
        <w:rPr>
          <w:rFonts w:ascii="Times New Roman" w:eastAsiaTheme="minorHAnsi" w:hAnsi="Times New Roman"/>
          <w:color w:val="767171"/>
          <w:sz w:val="24"/>
          <w:szCs w:val="24"/>
        </w:rPr>
        <w:t>105</w:t>
      </w:r>
      <w:r w:rsidR="00285130">
        <w:rPr>
          <w:rFonts w:ascii="Times New Roman" w:eastAsiaTheme="minorHAnsi" w:hAnsi="Times New Roman"/>
          <w:color w:val="767171"/>
          <w:sz w:val="24"/>
          <w:szCs w:val="24"/>
        </w:rPr>
        <w:t xml:space="preserve"> (</w:t>
      </w:r>
      <w:r w:rsidR="00152AE5">
        <w:rPr>
          <w:rFonts w:ascii="Times New Roman" w:eastAsiaTheme="minorHAnsi" w:hAnsi="Times New Roman"/>
          <w:color w:val="767171"/>
          <w:sz w:val="24"/>
          <w:szCs w:val="24"/>
        </w:rPr>
        <w:t>Ciento cinco</w:t>
      </w:r>
      <w:r w:rsidRPr="007D2DA1">
        <w:rPr>
          <w:rFonts w:ascii="Times New Roman" w:eastAsiaTheme="minorHAnsi" w:hAnsi="Times New Roman"/>
          <w:color w:val="767171"/>
          <w:sz w:val="24"/>
          <w:szCs w:val="24"/>
        </w:rPr>
        <w:t>) organizaciones.</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6"/>
        <w:gridCol w:w="2224"/>
        <w:gridCol w:w="70"/>
        <w:gridCol w:w="1433"/>
        <w:gridCol w:w="46"/>
        <w:gridCol w:w="1672"/>
        <w:gridCol w:w="10"/>
      </w:tblGrid>
      <w:tr w:rsidR="0038037B" w:rsidRPr="00A579C4" w14:paraId="6FF3F651" w14:textId="77777777" w:rsidTr="00152AE5">
        <w:trPr>
          <w:gridAfter w:val="1"/>
          <w:wAfter w:w="10" w:type="dxa"/>
        </w:trPr>
        <w:tc>
          <w:tcPr>
            <w:tcW w:w="2465" w:type="dxa"/>
            <w:gridSpan w:val="2"/>
            <w:shd w:val="clear" w:color="auto" w:fill="002060"/>
            <w:vAlign w:val="center"/>
          </w:tcPr>
          <w:p w14:paraId="13910821"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bookmarkStart w:id="24" w:name="_Hlk122423780"/>
            <w:r w:rsidRPr="007D2DA1">
              <w:rPr>
                <w:rFonts w:ascii="Times New Roman" w:eastAsiaTheme="minorHAnsi" w:hAnsi="Times New Roman"/>
                <w:color w:val="FFFFFF" w:themeColor="background1"/>
                <w:sz w:val="24"/>
                <w:szCs w:val="24"/>
              </w:rPr>
              <w:t>Planes de servicios</w:t>
            </w:r>
          </w:p>
        </w:tc>
        <w:tc>
          <w:tcPr>
            <w:tcW w:w="2294" w:type="dxa"/>
            <w:gridSpan w:val="2"/>
            <w:shd w:val="clear" w:color="auto" w:fill="002060"/>
            <w:vAlign w:val="center"/>
          </w:tcPr>
          <w:p w14:paraId="3DF19EEC"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433" w:type="dxa"/>
            <w:shd w:val="clear" w:color="auto" w:fill="002060"/>
            <w:vAlign w:val="center"/>
          </w:tcPr>
          <w:p w14:paraId="796AA1C4"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18" w:type="dxa"/>
            <w:gridSpan w:val="2"/>
            <w:shd w:val="clear" w:color="auto" w:fill="002060"/>
            <w:vAlign w:val="center"/>
          </w:tcPr>
          <w:p w14:paraId="0ACCDAD6"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bookmarkEnd w:id="24"/>
      <w:tr w:rsidR="00EF1379" w:rsidRPr="00D07F74" w14:paraId="3B8503C7" w14:textId="77777777" w:rsidTr="00152AE5">
        <w:trPr>
          <w:trHeight w:val="262"/>
        </w:trPr>
        <w:tc>
          <w:tcPr>
            <w:tcW w:w="2449" w:type="dxa"/>
            <w:vMerge w:val="restart"/>
            <w:shd w:val="clear" w:color="auto" w:fill="auto"/>
            <w:vAlign w:val="center"/>
          </w:tcPr>
          <w:p w14:paraId="2A0E85B3"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de la Educación</w:t>
            </w:r>
          </w:p>
        </w:tc>
        <w:tc>
          <w:tcPr>
            <w:tcW w:w="2240" w:type="dxa"/>
            <w:gridSpan w:val="2"/>
            <w:shd w:val="clear" w:color="auto" w:fill="auto"/>
            <w:vAlign w:val="center"/>
          </w:tcPr>
          <w:p w14:paraId="0A2BFEEB" w14:textId="66FF94EF"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9" w:type="dxa"/>
            <w:gridSpan w:val="3"/>
            <w:shd w:val="clear" w:color="auto" w:fill="auto"/>
            <w:vAlign w:val="center"/>
          </w:tcPr>
          <w:p w14:paraId="54DF3D82" w14:textId="06ECEB91" w:rsidR="00EF1379" w:rsidRPr="007D2DA1" w:rsidRDefault="00741C0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682" w:type="dxa"/>
            <w:gridSpan w:val="2"/>
            <w:shd w:val="clear" w:color="auto" w:fill="auto"/>
            <w:vAlign w:val="center"/>
          </w:tcPr>
          <w:p w14:paraId="134790A7" w14:textId="43F2E5BE" w:rsidR="00EF1379" w:rsidRPr="007D2DA1" w:rsidRDefault="00741C0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w:t>
            </w:r>
          </w:p>
        </w:tc>
      </w:tr>
      <w:tr w:rsidR="00EF1379" w:rsidRPr="00D07F74" w14:paraId="6B2E2E28" w14:textId="77777777" w:rsidTr="00152AE5">
        <w:trPr>
          <w:trHeight w:val="262"/>
        </w:trPr>
        <w:tc>
          <w:tcPr>
            <w:tcW w:w="2449" w:type="dxa"/>
            <w:vMerge/>
            <w:shd w:val="clear" w:color="auto" w:fill="auto"/>
            <w:vAlign w:val="center"/>
          </w:tcPr>
          <w:p w14:paraId="78EEAA1A"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7700AC37"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49" w:type="dxa"/>
            <w:gridSpan w:val="3"/>
            <w:shd w:val="clear" w:color="auto" w:fill="auto"/>
            <w:vAlign w:val="center"/>
          </w:tcPr>
          <w:p w14:paraId="6FDBB516" w14:textId="4E4AED9E" w:rsidR="00EF1379" w:rsidRPr="007D2DA1" w:rsidRDefault="00A749B4"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51</w:t>
            </w:r>
          </w:p>
        </w:tc>
        <w:tc>
          <w:tcPr>
            <w:tcW w:w="1682" w:type="dxa"/>
            <w:gridSpan w:val="2"/>
            <w:shd w:val="clear" w:color="auto" w:fill="auto"/>
            <w:vAlign w:val="center"/>
          </w:tcPr>
          <w:p w14:paraId="5ABEF79D" w14:textId="02E20C48" w:rsidR="00EF1379" w:rsidRPr="007D2DA1" w:rsidRDefault="00A749B4"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4,503</w:t>
            </w:r>
          </w:p>
        </w:tc>
      </w:tr>
      <w:tr w:rsidR="00EF1379" w:rsidRPr="00D07F74" w14:paraId="4DD4A8F5" w14:textId="77777777" w:rsidTr="00152AE5">
        <w:trPr>
          <w:trHeight w:val="385"/>
        </w:trPr>
        <w:tc>
          <w:tcPr>
            <w:tcW w:w="2449" w:type="dxa"/>
            <w:vMerge/>
            <w:shd w:val="clear" w:color="auto" w:fill="auto"/>
            <w:vAlign w:val="center"/>
          </w:tcPr>
          <w:p w14:paraId="65AD927D"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4ED9BD38"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49" w:type="dxa"/>
            <w:gridSpan w:val="3"/>
            <w:shd w:val="clear" w:color="auto" w:fill="auto"/>
            <w:vAlign w:val="center"/>
          </w:tcPr>
          <w:p w14:paraId="123CF832" w14:textId="221832FD" w:rsidR="00EF1379" w:rsidRPr="007D2DA1" w:rsidRDefault="00741C0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w:t>
            </w:r>
          </w:p>
        </w:tc>
        <w:tc>
          <w:tcPr>
            <w:tcW w:w="1682" w:type="dxa"/>
            <w:gridSpan w:val="2"/>
            <w:shd w:val="clear" w:color="auto" w:fill="auto"/>
            <w:vAlign w:val="center"/>
          </w:tcPr>
          <w:p w14:paraId="480A4A64" w14:textId="60146A47" w:rsidR="00EF1379" w:rsidRPr="007D2DA1" w:rsidRDefault="00741C0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1,817</w:t>
            </w:r>
          </w:p>
        </w:tc>
      </w:tr>
      <w:tr w:rsidR="00FD07AD" w:rsidRPr="00D07F74" w14:paraId="38E9D4F7" w14:textId="77777777" w:rsidTr="00152AE5">
        <w:trPr>
          <w:trHeight w:val="237"/>
        </w:trPr>
        <w:tc>
          <w:tcPr>
            <w:tcW w:w="2449" w:type="dxa"/>
            <w:vMerge w:val="restart"/>
            <w:shd w:val="clear" w:color="auto" w:fill="auto"/>
            <w:vAlign w:val="center"/>
          </w:tcPr>
          <w:p w14:paraId="7AB7357E" w14:textId="77777777" w:rsidR="00FD07AD" w:rsidRPr="007D2DA1" w:rsidRDefault="00FD07AD"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Comunitaria</w:t>
            </w:r>
          </w:p>
        </w:tc>
        <w:tc>
          <w:tcPr>
            <w:tcW w:w="2240" w:type="dxa"/>
            <w:gridSpan w:val="2"/>
            <w:shd w:val="clear" w:color="auto" w:fill="auto"/>
            <w:vAlign w:val="center"/>
          </w:tcPr>
          <w:p w14:paraId="618C1D48" w14:textId="424460C1" w:rsidR="00FD07AD" w:rsidRPr="007D2DA1" w:rsidRDefault="00FD07AD"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9" w:type="dxa"/>
            <w:gridSpan w:val="3"/>
            <w:shd w:val="clear" w:color="auto" w:fill="auto"/>
            <w:vAlign w:val="center"/>
          </w:tcPr>
          <w:p w14:paraId="574C2C65" w14:textId="26FF0E46"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682" w:type="dxa"/>
            <w:gridSpan w:val="2"/>
            <w:shd w:val="clear" w:color="auto" w:fill="auto"/>
            <w:vAlign w:val="center"/>
          </w:tcPr>
          <w:p w14:paraId="20500558" w14:textId="435C4C8C"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52</w:t>
            </w:r>
          </w:p>
        </w:tc>
      </w:tr>
      <w:tr w:rsidR="00FD07AD" w:rsidRPr="00D07F74" w14:paraId="715B91D4" w14:textId="77777777" w:rsidTr="00152AE5">
        <w:trPr>
          <w:trHeight w:val="237"/>
        </w:trPr>
        <w:tc>
          <w:tcPr>
            <w:tcW w:w="2449" w:type="dxa"/>
            <w:vMerge/>
            <w:shd w:val="clear" w:color="auto" w:fill="auto"/>
            <w:vAlign w:val="center"/>
          </w:tcPr>
          <w:p w14:paraId="7D9BD2F4"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5DF8E8EE" w14:textId="77777777" w:rsidR="00FD07AD" w:rsidRPr="007D2DA1" w:rsidRDefault="00FD07AD"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49" w:type="dxa"/>
            <w:gridSpan w:val="3"/>
            <w:shd w:val="clear" w:color="auto" w:fill="auto"/>
            <w:vAlign w:val="center"/>
          </w:tcPr>
          <w:p w14:paraId="310CC9E7" w14:textId="795EA8F4"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c>
          <w:tcPr>
            <w:tcW w:w="1682" w:type="dxa"/>
            <w:gridSpan w:val="2"/>
            <w:shd w:val="clear" w:color="auto" w:fill="auto"/>
            <w:vAlign w:val="center"/>
          </w:tcPr>
          <w:p w14:paraId="52AA7BC8" w14:textId="45D2F954"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2,386</w:t>
            </w:r>
          </w:p>
        </w:tc>
      </w:tr>
      <w:tr w:rsidR="00FD07AD" w:rsidRPr="00D07F74" w14:paraId="6C93152E" w14:textId="77777777" w:rsidTr="00152AE5">
        <w:trPr>
          <w:trHeight w:val="237"/>
        </w:trPr>
        <w:tc>
          <w:tcPr>
            <w:tcW w:w="2449" w:type="dxa"/>
            <w:vMerge/>
            <w:shd w:val="clear" w:color="auto" w:fill="auto"/>
            <w:vAlign w:val="center"/>
          </w:tcPr>
          <w:p w14:paraId="60F65A9D"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65FF28C0" w14:textId="77777777" w:rsidR="00FD07AD" w:rsidRPr="007D2DA1" w:rsidRDefault="00FD07AD"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49" w:type="dxa"/>
            <w:gridSpan w:val="3"/>
            <w:shd w:val="clear" w:color="auto" w:fill="auto"/>
            <w:vAlign w:val="center"/>
          </w:tcPr>
          <w:p w14:paraId="08CB474A" w14:textId="2BC63614"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797A86D2" w14:textId="5D048166"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122</w:t>
            </w:r>
          </w:p>
        </w:tc>
      </w:tr>
      <w:tr w:rsidR="00FD07AD" w:rsidRPr="00D07F74" w14:paraId="48851078" w14:textId="77777777" w:rsidTr="00152AE5">
        <w:trPr>
          <w:trHeight w:val="449"/>
        </w:trPr>
        <w:tc>
          <w:tcPr>
            <w:tcW w:w="2449" w:type="dxa"/>
            <w:vMerge/>
            <w:shd w:val="clear" w:color="auto" w:fill="auto"/>
            <w:vAlign w:val="center"/>
          </w:tcPr>
          <w:p w14:paraId="61A07F51"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65413F22" w14:textId="77777777" w:rsidR="00FD07AD" w:rsidRPr="007D2DA1" w:rsidRDefault="00FD07AD"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Campaña</w:t>
            </w:r>
          </w:p>
        </w:tc>
        <w:tc>
          <w:tcPr>
            <w:tcW w:w="1549" w:type="dxa"/>
            <w:gridSpan w:val="3"/>
            <w:shd w:val="clear" w:color="auto" w:fill="auto"/>
            <w:vAlign w:val="center"/>
          </w:tcPr>
          <w:p w14:paraId="131FED19" w14:textId="1EE5772D"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2" w:type="dxa"/>
            <w:gridSpan w:val="2"/>
            <w:shd w:val="clear" w:color="auto" w:fill="auto"/>
            <w:vAlign w:val="center"/>
          </w:tcPr>
          <w:p w14:paraId="4AD78138" w14:textId="4C85B898"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34</w:t>
            </w:r>
          </w:p>
        </w:tc>
      </w:tr>
      <w:tr w:rsidR="00FD07AD" w:rsidRPr="00D07F74" w14:paraId="385F43E6" w14:textId="77777777" w:rsidTr="00152AE5">
        <w:tc>
          <w:tcPr>
            <w:tcW w:w="2449" w:type="dxa"/>
            <w:vMerge/>
            <w:shd w:val="clear" w:color="auto" w:fill="auto"/>
            <w:vAlign w:val="center"/>
          </w:tcPr>
          <w:p w14:paraId="33D59E3E" w14:textId="319FEDAC"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2524716A" w14:textId="77777777" w:rsidR="00FD07AD" w:rsidRPr="007D2DA1" w:rsidRDefault="00FD07AD"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Conferencias</w:t>
            </w:r>
          </w:p>
        </w:tc>
        <w:tc>
          <w:tcPr>
            <w:tcW w:w="1549" w:type="dxa"/>
            <w:gridSpan w:val="3"/>
            <w:shd w:val="clear" w:color="auto" w:fill="auto"/>
            <w:vAlign w:val="center"/>
          </w:tcPr>
          <w:p w14:paraId="021FAE87" w14:textId="410779CF"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14771B4E" w14:textId="0E3E72ED"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109</w:t>
            </w:r>
          </w:p>
        </w:tc>
      </w:tr>
      <w:tr w:rsidR="00FD07AD" w:rsidRPr="00D07F74" w14:paraId="3E249C85" w14:textId="77777777" w:rsidTr="00152AE5">
        <w:tc>
          <w:tcPr>
            <w:tcW w:w="2449" w:type="dxa"/>
            <w:vMerge/>
            <w:shd w:val="clear" w:color="auto" w:fill="auto"/>
            <w:vAlign w:val="center"/>
          </w:tcPr>
          <w:p w14:paraId="39BCA0C0"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146FC98F" w14:textId="734CD5E4" w:rsidR="00FD07AD" w:rsidRPr="007D2DA1" w:rsidRDefault="00FD07AD"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549" w:type="dxa"/>
            <w:gridSpan w:val="3"/>
            <w:shd w:val="clear" w:color="auto" w:fill="auto"/>
            <w:vAlign w:val="center"/>
          </w:tcPr>
          <w:p w14:paraId="1F942454" w14:textId="65B68343"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114278E5" w14:textId="156863D1"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317</w:t>
            </w:r>
          </w:p>
        </w:tc>
      </w:tr>
      <w:tr w:rsidR="00FD07AD" w:rsidRPr="00D07F74" w14:paraId="1EBC0D81" w14:textId="77777777" w:rsidTr="00152AE5">
        <w:trPr>
          <w:trHeight w:val="196"/>
        </w:trPr>
        <w:tc>
          <w:tcPr>
            <w:tcW w:w="2449" w:type="dxa"/>
            <w:vMerge/>
            <w:shd w:val="clear" w:color="auto" w:fill="auto"/>
            <w:vAlign w:val="center"/>
          </w:tcPr>
          <w:p w14:paraId="1D955E0E"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0645FA5C" w14:textId="306009E3" w:rsidR="00FD07AD" w:rsidRPr="007D2DA1" w:rsidRDefault="00FD07AD"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Medios de comunicación</w:t>
            </w:r>
          </w:p>
        </w:tc>
        <w:tc>
          <w:tcPr>
            <w:tcW w:w="1549" w:type="dxa"/>
            <w:gridSpan w:val="3"/>
            <w:shd w:val="clear" w:color="auto" w:fill="auto"/>
            <w:vAlign w:val="center"/>
          </w:tcPr>
          <w:p w14:paraId="45A24289" w14:textId="6F6816B7"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682" w:type="dxa"/>
            <w:gridSpan w:val="2"/>
            <w:shd w:val="clear" w:color="auto" w:fill="auto"/>
            <w:vAlign w:val="center"/>
          </w:tcPr>
          <w:p w14:paraId="7CDF5490" w14:textId="3CF8BFC5" w:rsidR="00FD07AD" w:rsidRPr="007D2DA1" w:rsidRDefault="00FD07AD" w:rsidP="007D2DA1">
            <w:pPr>
              <w:spacing w:after="0" w:line="360" w:lineRule="auto"/>
              <w:jc w:val="center"/>
              <w:rPr>
                <w:rFonts w:ascii="Times New Roman" w:hAnsi="Times New Roman"/>
                <w:color w:val="767171"/>
                <w:sz w:val="24"/>
                <w:szCs w:val="24"/>
              </w:rPr>
            </w:pPr>
          </w:p>
        </w:tc>
      </w:tr>
      <w:tr w:rsidR="00FD07AD" w:rsidRPr="00D07F74" w14:paraId="725DAB72" w14:textId="77777777" w:rsidTr="00152AE5">
        <w:trPr>
          <w:trHeight w:val="196"/>
        </w:trPr>
        <w:tc>
          <w:tcPr>
            <w:tcW w:w="2449" w:type="dxa"/>
            <w:vMerge/>
            <w:shd w:val="clear" w:color="auto" w:fill="auto"/>
            <w:vAlign w:val="center"/>
          </w:tcPr>
          <w:p w14:paraId="5ACEE05E"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4D8252E9" w14:textId="5361C087" w:rsidR="00FD07AD" w:rsidRDefault="00FD07AD"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Orientación Ciudadana</w:t>
            </w:r>
          </w:p>
        </w:tc>
        <w:tc>
          <w:tcPr>
            <w:tcW w:w="1549" w:type="dxa"/>
            <w:gridSpan w:val="3"/>
            <w:shd w:val="clear" w:color="auto" w:fill="auto"/>
            <w:vAlign w:val="center"/>
          </w:tcPr>
          <w:p w14:paraId="1BB3898A" w14:textId="6823EDD5" w:rsidR="00FD07AD"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2" w:type="dxa"/>
            <w:gridSpan w:val="2"/>
            <w:shd w:val="clear" w:color="auto" w:fill="auto"/>
            <w:vAlign w:val="center"/>
          </w:tcPr>
          <w:p w14:paraId="51B04541" w14:textId="577F0A13"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3,000</w:t>
            </w:r>
          </w:p>
        </w:tc>
      </w:tr>
      <w:tr w:rsidR="00FD07AD" w:rsidRPr="00D07F74" w14:paraId="4460F731" w14:textId="77777777" w:rsidTr="00152AE5">
        <w:trPr>
          <w:trHeight w:val="196"/>
        </w:trPr>
        <w:tc>
          <w:tcPr>
            <w:tcW w:w="2449" w:type="dxa"/>
            <w:vMerge/>
            <w:shd w:val="clear" w:color="auto" w:fill="auto"/>
            <w:vAlign w:val="center"/>
          </w:tcPr>
          <w:p w14:paraId="396DF82E" w14:textId="77777777" w:rsidR="00FD07AD" w:rsidRPr="007D2DA1" w:rsidRDefault="00FD07AD"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4AD6D799" w14:textId="70F95CEB" w:rsidR="00FD07AD" w:rsidRPr="007D2DA1" w:rsidRDefault="00FD07AD"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Otras actividades</w:t>
            </w:r>
          </w:p>
        </w:tc>
        <w:tc>
          <w:tcPr>
            <w:tcW w:w="1549" w:type="dxa"/>
            <w:gridSpan w:val="3"/>
            <w:shd w:val="clear" w:color="auto" w:fill="auto"/>
            <w:vAlign w:val="center"/>
          </w:tcPr>
          <w:p w14:paraId="2F19EF16" w14:textId="52F90544"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2" w:type="dxa"/>
            <w:gridSpan w:val="2"/>
            <w:shd w:val="clear" w:color="auto" w:fill="auto"/>
            <w:vAlign w:val="center"/>
          </w:tcPr>
          <w:p w14:paraId="10F5E50E" w14:textId="1A4011FE" w:rsidR="00FD07AD" w:rsidRPr="007D2DA1" w:rsidRDefault="00FD07A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23</w:t>
            </w:r>
          </w:p>
        </w:tc>
      </w:tr>
      <w:tr w:rsidR="00EF1379" w:rsidRPr="00D07F74" w14:paraId="0E7F2BF7" w14:textId="77777777" w:rsidTr="00152AE5">
        <w:tc>
          <w:tcPr>
            <w:tcW w:w="2449" w:type="dxa"/>
            <w:vMerge w:val="restart"/>
            <w:shd w:val="clear" w:color="auto" w:fill="auto"/>
            <w:vAlign w:val="center"/>
          </w:tcPr>
          <w:p w14:paraId="2F5EC4A3"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Laboral</w:t>
            </w:r>
          </w:p>
        </w:tc>
        <w:tc>
          <w:tcPr>
            <w:tcW w:w="2240" w:type="dxa"/>
            <w:gridSpan w:val="2"/>
            <w:shd w:val="clear" w:color="auto" w:fill="auto"/>
            <w:vAlign w:val="center"/>
          </w:tcPr>
          <w:p w14:paraId="61AA7296" w14:textId="311B5898"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9" w:type="dxa"/>
            <w:gridSpan w:val="3"/>
            <w:shd w:val="clear" w:color="auto" w:fill="auto"/>
            <w:vAlign w:val="center"/>
          </w:tcPr>
          <w:p w14:paraId="62FAC85F" w14:textId="2F6F1D64" w:rsidR="00EF1379" w:rsidRPr="007D2DA1" w:rsidRDefault="00E0063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49E5C339" w14:textId="54C75533" w:rsidR="00EF1379" w:rsidRPr="007D2DA1" w:rsidRDefault="00E0063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w:t>
            </w:r>
          </w:p>
        </w:tc>
      </w:tr>
      <w:tr w:rsidR="00EF1379" w:rsidRPr="00D07F74" w14:paraId="6AF28926" w14:textId="77777777" w:rsidTr="00152AE5">
        <w:tc>
          <w:tcPr>
            <w:tcW w:w="2449" w:type="dxa"/>
            <w:vMerge/>
            <w:shd w:val="clear" w:color="auto" w:fill="auto"/>
            <w:vAlign w:val="center"/>
          </w:tcPr>
          <w:p w14:paraId="3FC6566E"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36EEA08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Conversatorios</w:t>
            </w:r>
          </w:p>
        </w:tc>
        <w:tc>
          <w:tcPr>
            <w:tcW w:w="1549" w:type="dxa"/>
            <w:gridSpan w:val="3"/>
            <w:shd w:val="clear" w:color="auto" w:fill="auto"/>
            <w:vAlign w:val="center"/>
          </w:tcPr>
          <w:p w14:paraId="7B919B28" w14:textId="06B4E721" w:rsidR="00EF1379" w:rsidRPr="007D2DA1" w:rsidRDefault="00E0063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682" w:type="dxa"/>
            <w:gridSpan w:val="2"/>
            <w:shd w:val="clear" w:color="auto" w:fill="auto"/>
            <w:vAlign w:val="center"/>
          </w:tcPr>
          <w:p w14:paraId="1BFA433F" w14:textId="2059C88A" w:rsidR="00EF1379" w:rsidRPr="007D2DA1" w:rsidRDefault="00E0063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699</w:t>
            </w:r>
          </w:p>
        </w:tc>
      </w:tr>
      <w:tr w:rsidR="00EF1379" w:rsidRPr="00D07F74" w14:paraId="6708770D" w14:textId="77777777" w:rsidTr="00152AE5">
        <w:tc>
          <w:tcPr>
            <w:tcW w:w="2449" w:type="dxa"/>
            <w:vMerge/>
            <w:shd w:val="clear" w:color="auto" w:fill="auto"/>
            <w:vAlign w:val="center"/>
          </w:tcPr>
          <w:p w14:paraId="758458A8"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714A2DEC"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Campaña</w:t>
            </w:r>
          </w:p>
        </w:tc>
        <w:tc>
          <w:tcPr>
            <w:tcW w:w="1549" w:type="dxa"/>
            <w:gridSpan w:val="3"/>
            <w:shd w:val="clear" w:color="auto" w:fill="auto"/>
            <w:vAlign w:val="center"/>
          </w:tcPr>
          <w:p w14:paraId="45D0B18B" w14:textId="1767F255" w:rsidR="00EF1379" w:rsidRPr="007D2DA1" w:rsidRDefault="00F863B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82" w:type="dxa"/>
            <w:gridSpan w:val="2"/>
            <w:shd w:val="clear" w:color="auto" w:fill="auto"/>
            <w:vAlign w:val="center"/>
          </w:tcPr>
          <w:p w14:paraId="7237F03E" w14:textId="6824F0DF" w:rsidR="00EF1379" w:rsidRPr="007D2DA1" w:rsidRDefault="00F863B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58</w:t>
            </w:r>
          </w:p>
        </w:tc>
      </w:tr>
      <w:tr w:rsidR="00EF1379" w:rsidRPr="00D07F74" w14:paraId="46EFBEDA" w14:textId="77777777" w:rsidTr="00152AE5">
        <w:tc>
          <w:tcPr>
            <w:tcW w:w="2449" w:type="dxa"/>
            <w:vMerge/>
            <w:shd w:val="clear" w:color="auto" w:fill="auto"/>
            <w:vAlign w:val="center"/>
          </w:tcPr>
          <w:p w14:paraId="1BD3E2A8"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2AAB0BBE" w14:textId="0AD11011" w:rsidR="00EF1379" w:rsidRPr="007D2DA1" w:rsidRDefault="00F863B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Conferencia</w:t>
            </w:r>
          </w:p>
        </w:tc>
        <w:tc>
          <w:tcPr>
            <w:tcW w:w="1549" w:type="dxa"/>
            <w:gridSpan w:val="3"/>
            <w:shd w:val="clear" w:color="auto" w:fill="auto"/>
            <w:vAlign w:val="center"/>
          </w:tcPr>
          <w:p w14:paraId="7EEE4126" w14:textId="26519640" w:rsidR="00EF1379" w:rsidRPr="007D2DA1" w:rsidRDefault="00E0063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2" w:type="dxa"/>
            <w:gridSpan w:val="2"/>
            <w:shd w:val="clear" w:color="auto" w:fill="auto"/>
            <w:vAlign w:val="center"/>
          </w:tcPr>
          <w:p w14:paraId="154659CD" w14:textId="0176E64B" w:rsidR="00EF1379" w:rsidRPr="007D2DA1" w:rsidRDefault="00E0063E"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50</w:t>
            </w:r>
          </w:p>
        </w:tc>
      </w:tr>
    </w:tbl>
    <w:p w14:paraId="3C17846D" w14:textId="77777777" w:rsidR="00C14572" w:rsidRDefault="00C14572"/>
    <w:p w14:paraId="4E0A0EF9" w14:textId="77777777" w:rsidR="00C14572" w:rsidRDefault="00C14572"/>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6"/>
        <w:gridCol w:w="2224"/>
        <w:gridCol w:w="70"/>
        <w:gridCol w:w="1433"/>
        <w:gridCol w:w="46"/>
        <w:gridCol w:w="1672"/>
        <w:gridCol w:w="10"/>
      </w:tblGrid>
      <w:tr w:rsidR="00C14572" w:rsidRPr="007D2DA1" w14:paraId="2F836B2B" w14:textId="77777777" w:rsidTr="00C82E4F">
        <w:trPr>
          <w:gridAfter w:val="1"/>
          <w:wAfter w:w="10" w:type="dxa"/>
        </w:trPr>
        <w:tc>
          <w:tcPr>
            <w:tcW w:w="2465" w:type="dxa"/>
            <w:gridSpan w:val="2"/>
            <w:shd w:val="clear" w:color="auto" w:fill="002060"/>
            <w:vAlign w:val="center"/>
          </w:tcPr>
          <w:p w14:paraId="0A22722F"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lastRenderedPageBreak/>
              <w:t>Planes de servicios</w:t>
            </w:r>
          </w:p>
        </w:tc>
        <w:tc>
          <w:tcPr>
            <w:tcW w:w="2294" w:type="dxa"/>
            <w:gridSpan w:val="2"/>
            <w:shd w:val="clear" w:color="auto" w:fill="002060"/>
            <w:vAlign w:val="center"/>
          </w:tcPr>
          <w:p w14:paraId="6683391B"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433" w:type="dxa"/>
            <w:shd w:val="clear" w:color="auto" w:fill="002060"/>
            <w:vAlign w:val="center"/>
          </w:tcPr>
          <w:p w14:paraId="5332BE50"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18" w:type="dxa"/>
            <w:gridSpan w:val="2"/>
            <w:shd w:val="clear" w:color="auto" w:fill="002060"/>
            <w:vAlign w:val="center"/>
          </w:tcPr>
          <w:p w14:paraId="5CBBE66A"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tr w:rsidR="00EF1379" w:rsidRPr="00D07F74" w14:paraId="7645227A" w14:textId="77777777" w:rsidTr="00152AE5">
        <w:trPr>
          <w:trHeight w:val="554"/>
        </w:trPr>
        <w:tc>
          <w:tcPr>
            <w:tcW w:w="2449" w:type="dxa"/>
            <w:vMerge w:val="restart"/>
            <w:shd w:val="clear" w:color="auto" w:fill="auto"/>
            <w:vAlign w:val="center"/>
          </w:tcPr>
          <w:p w14:paraId="76797F91"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en el Área Deportiva</w:t>
            </w:r>
          </w:p>
        </w:tc>
        <w:tc>
          <w:tcPr>
            <w:tcW w:w="2240" w:type="dxa"/>
            <w:gridSpan w:val="2"/>
            <w:shd w:val="clear" w:color="auto" w:fill="auto"/>
            <w:vAlign w:val="center"/>
          </w:tcPr>
          <w:p w14:paraId="2E1FDDBB"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49" w:type="dxa"/>
            <w:gridSpan w:val="3"/>
            <w:shd w:val="clear" w:color="auto" w:fill="auto"/>
            <w:vAlign w:val="center"/>
          </w:tcPr>
          <w:p w14:paraId="178A12BF" w14:textId="7BA53914" w:rsidR="00EF1379" w:rsidRPr="007D2DA1" w:rsidRDefault="00CD505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c>
          <w:tcPr>
            <w:tcW w:w="1682" w:type="dxa"/>
            <w:gridSpan w:val="2"/>
            <w:shd w:val="clear" w:color="auto" w:fill="auto"/>
            <w:vAlign w:val="center"/>
          </w:tcPr>
          <w:p w14:paraId="26FDEBA0" w14:textId="45C1619A" w:rsidR="00EF1379" w:rsidRPr="007D2DA1" w:rsidRDefault="00CD505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475</w:t>
            </w:r>
          </w:p>
        </w:tc>
      </w:tr>
      <w:tr w:rsidR="00EF1379" w:rsidRPr="00D07F74" w14:paraId="2B12F80A" w14:textId="77777777" w:rsidTr="00152AE5">
        <w:trPr>
          <w:trHeight w:val="554"/>
        </w:trPr>
        <w:tc>
          <w:tcPr>
            <w:tcW w:w="2449" w:type="dxa"/>
            <w:vMerge/>
            <w:shd w:val="clear" w:color="auto" w:fill="auto"/>
            <w:vAlign w:val="center"/>
          </w:tcPr>
          <w:p w14:paraId="07C01F00"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7071E949" w14:textId="6BE22814"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9" w:type="dxa"/>
            <w:gridSpan w:val="3"/>
            <w:shd w:val="clear" w:color="auto" w:fill="auto"/>
            <w:vAlign w:val="center"/>
          </w:tcPr>
          <w:p w14:paraId="5D0F8EC1" w14:textId="26CA3354" w:rsidR="00EF1379" w:rsidRPr="007D2DA1" w:rsidRDefault="00CD505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38E4580F" w14:textId="0078B13B" w:rsidR="00EF1379" w:rsidRPr="007D2DA1" w:rsidRDefault="00CD505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33</w:t>
            </w:r>
          </w:p>
        </w:tc>
      </w:tr>
      <w:tr w:rsidR="00EF1379" w:rsidRPr="00D07F74" w14:paraId="4AF02294" w14:textId="77777777" w:rsidTr="00152AE5">
        <w:tc>
          <w:tcPr>
            <w:tcW w:w="2449" w:type="dxa"/>
            <w:vMerge w:val="restart"/>
            <w:shd w:val="clear" w:color="auto" w:fill="auto"/>
            <w:vAlign w:val="center"/>
          </w:tcPr>
          <w:p w14:paraId="4BE2A43C"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Seguimiento Monitoreo y Apoyo en el Área de Tratamiento, Rehabilitación y Reinserción de Drogodependientes</w:t>
            </w:r>
          </w:p>
        </w:tc>
        <w:tc>
          <w:tcPr>
            <w:tcW w:w="2240" w:type="dxa"/>
            <w:gridSpan w:val="2"/>
            <w:shd w:val="clear" w:color="auto" w:fill="auto"/>
            <w:vAlign w:val="center"/>
          </w:tcPr>
          <w:p w14:paraId="50C37F1E"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49" w:type="dxa"/>
            <w:gridSpan w:val="3"/>
            <w:shd w:val="clear" w:color="auto" w:fill="auto"/>
            <w:vAlign w:val="center"/>
          </w:tcPr>
          <w:p w14:paraId="76F07C42" w14:textId="547C97CC" w:rsidR="00EF1379" w:rsidRPr="007D2DA1" w:rsidRDefault="00F801D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c>
          <w:tcPr>
            <w:tcW w:w="1682" w:type="dxa"/>
            <w:gridSpan w:val="2"/>
            <w:shd w:val="clear" w:color="auto" w:fill="auto"/>
            <w:vAlign w:val="center"/>
          </w:tcPr>
          <w:p w14:paraId="02DBF26E" w14:textId="5A810DE0" w:rsidR="00EF1379" w:rsidRPr="007D2DA1" w:rsidRDefault="00F801D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322</w:t>
            </w:r>
          </w:p>
        </w:tc>
      </w:tr>
      <w:tr w:rsidR="00EF1379" w:rsidRPr="00D07F74" w14:paraId="1C3EA650" w14:textId="77777777" w:rsidTr="00152AE5">
        <w:tc>
          <w:tcPr>
            <w:tcW w:w="2449" w:type="dxa"/>
            <w:vMerge/>
            <w:shd w:val="clear" w:color="auto" w:fill="auto"/>
            <w:vAlign w:val="center"/>
          </w:tcPr>
          <w:p w14:paraId="796B5F95"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273EC37A" w14:textId="0690D875"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9" w:type="dxa"/>
            <w:gridSpan w:val="3"/>
            <w:shd w:val="clear" w:color="auto" w:fill="auto"/>
            <w:vAlign w:val="center"/>
          </w:tcPr>
          <w:p w14:paraId="2DDDEBF9" w14:textId="3A6832D5" w:rsidR="00EF1379" w:rsidRPr="007D2DA1" w:rsidRDefault="00EF1379" w:rsidP="007D2DA1">
            <w:pPr>
              <w:spacing w:after="0" w:line="360" w:lineRule="auto"/>
              <w:jc w:val="center"/>
              <w:rPr>
                <w:rFonts w:ascii="Times New Roman" w:hAnsi="Times New Roman"/>
                <w:color w:val="767171"/>
                <w:sz w:val="24"/>
                <w:szCs w:val="24"/>
              </w:rPr>
            </w:pPr>
          </w:p>
        </w:tc>
        <w:tc>
          <w:tcPr>
            <w:tcW w:w="1682" w:type="dxa"/>
            <w:gridSpan w:val="2"/>
            <w:shd w:val="clear" w:color="auto" w:fill="auto"/>
            <w:vAlign w:val="center"/>
          </w:tcPr>
          <w:p w14:paraId="35B28254" w14:textId="18136075" w:rsidR="00EF1379" w:rsidRPr="007D2DA1" w:rsidRDefault="00EF1379" w:rsidP="007D2DA1">
            <w:pPr>
              <w:spacing w:after="0" w:line="360" w:lineRule="auto"/>
              <w:jc w:val="center"/>
              <w:rPr>
                <w:rFonts w:ascii="Times New Roman" w:hAnsi="Times New Roman"/>
                <w:color w:val="767171"/>
                <w:sz w:val="24"/>
                <w:szCs w:val="24"/>
              </w:rPr>
            </w:pPr>
          </w:p>
        </w:tc>
      </w:tr>
      <w:tr w:rsidR="007E74DC" w:rsidRPr="00D07F74" w14:paraId="6D398A78" w14:textId="77777777" w:rsidTr="00152AE5">
        <w:tc>
          <w:tcPr>
            <w:tcW w:w="2449" w:type="dxa"/>
            <w:vMerge/>
            <w:shd w:val="clear" w:color="auto" w:fill="auto"/>
            <w:vAlign w:val="center"/>
          </w:tcPr>
          <w:p w14:paraId="2FEA745C" w14:textId="77777777" w:rsidR="007E74DC" w:rsidRPr="007D2DA1" w:rsidRDefault="007E74DC"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507EB08F" w14:textId="60E86F43" w:rsidR="007E74DC" w:rsidRDefault="007E74DC"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549" w:type="dxa"/>
            <w:gridSpan w:val="3"/>
            <w:shd w:val="clear" w:color="auto" w:fill="auto"/>
            <w:vAlign w:val="center"/>
          </w:tcPr>
          <w:p w14:paraId="27482E33" w14:textId="50013861" w:rsidR="007E74DC" w:rsidRPr="007D2DA1" w:rsidRDefault="007E74DC"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1721229C" w14:textId="59DCAF50" w:rsidR="007E74DC" w:rsidRPr="007D2DA1" w:rsidRDefault="007E74DC"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r>
      <w:tr w:rsidR="007E74DC" w:rsidRPr="00D07F74" w14:paraId="41649F3B" w14:textId="77777777" w:rsidTr="00152AE5">
        <w:tc>
          <w:tcPr>
            <w:tcW w:w="2449" w:type="dxa"/>
            <w:vMerge/>
            <w:shd w:val="clear" w:color="auto" w:fill="auto"/>
            <w:vAlign w:val="center"/>
          </w:tcPr>
          <w:p w14:paraId="006B4683" w14:textId="77777777" w:rsidR="007E74DC" w:rsidRPr="007D2DA1" w:rsidRDefault="007E74DC"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2E7CB162" w14:textId="378CB67C" w:rsidR="007E74DC" w:rsidRDefault="00486871"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Supervisión</w:t>
            </w:r>
          </w:p>
        </w:tc>
        <w:tc>
          <w:tcPr>
            <w:tcW w:w="1549" w:type="dxa"/>
            <w:gridSpan w:val="3"/>
            <w:shd w:val="clear" w:color="auto" w:fill="auto"/>
            <w:vAlign w:val="center"/>
          </w:tcPr>
          <w:p w14:paraId="00ADD360" w14:textId="2C417224" w:rsidR="007E74DC" w:rsidRDefault="0048687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82" w:type="dxa"/>
            <w:gridSpan w:val="2"/>
            <w:shd w:val="clear" w:color="auto" w:fill="auto"/>
            <w:vAlign w:val="center"/>
          </w:tcPr>
          <w:p w14:paraId="2792AF87" w14:textId="65C4974F" w:rsidR="007E74DC" w:rsidRDefault="0048687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r>
      <w:tr w:rsidR="00EF1379" w14:paraId="27C2624E" w14:textId="77777777" w:rsidTr="00152AE5">
        <w:tc>
          <w:tcPr>
            <w:tcW w:w="2449" w:type="dxa"/>
            <w:vMerge/>
            <w:shd w:val="clear" w:color="auto" w:fill="auto"/>
            <w:vAlign w:val="center"/>
          </w:tcPr>
          <w:p w14:paraId="2A7EFDB7"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0" w:type="dxa"/>
            <w:gridSpan w:val="2"/>
            <w:shd w:val="clear" w:color="auto" w:fill="auto"/>
            <w:vAlign w:val="center"/>
          </w:tcPr>
          <w:p w14:paraId="64D8273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49" w:type="dxa"/>
            <w:gridSpan w:val="3"/>
            <w:shd w:val="clear" w:color="auto" w:fill="auto"/>
            <w:vAlign w:val="center"/>
          </w:tcPr>
          <w:p w14:paraId="5365BC6D" w14:textId="41ED8F6F" w:rsidR="00EF1379" w:rsidRPr="007D2DA1" w:rsidRDefault="0048687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82" w:type="dxa"/>
            <w:gridSpan w:val="2"/>
            <w:shd w:val="clear" w:color="auto" w:fill="auto"/>
            <w:vAlign w:val="center"/>
          </w:tcPr>
          <w:p w14:paraId="00FA9212" w14:textId="2D9F808B" w:rsidR="00EF1379" w:rsidRPr="007D2DA1" w:rsidRDefault="0048687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71</w:t>
            </w:r>
          </w:p>
        </w:tc>
      </w:tr>
      <w:tr w:rsidR="00EF1379" w:rsidRPr="00D07F74" w14:paraId="15E077B9" w14:textId="77777777" w:rsidTr="00152AE5">
        <w:tc>
          <w:tcPr>
            <w:tcW w:w="4689" w:type="dxa"/>
            <w:gridSpan w:val="3"/>
            <w:shd w:val="clear" w:color="auto" w:fill="auto"/>
            <w:vAlign w:val="center"/>
          </w:tcPr>
          <w:p w14:paraId="674212C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Total</w:t>
            </w:r>
          </w:p>
        </w:tc>
        <w:tc>
          <w:tcPr>
            <w:tcW w:w="1549" w:type="dxa"/>
            <w:gridSpan w:val="3"/>
            <w:shd w:val="clear" w:color="auto" w:fill="auto"/>
            <w:vAlign w:val="center"/>
          </w:tcPr>
          <w:p w14:paraId="6CD7CD86" w14:textId="23FDBCD8" w:rsidR="00EF1379" w:rsidRPr="007D2DA1" w:rsidRDefault="00B51540"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166</w:t>
            </w:r>
          </w:p>
        </w:tc>
        <w:tc>
          <w:tcPr>
            <w:tcW w:w="1682" w:type="dxa"/>
            <w:gridSpan w:val="2"/>
            <w:shd w:val="clear" w:color="auto" w:fill="auto"/>
            <w:vAlign w:val="center"/>
          </w:tcPr>
          <w:p w14:paraId="2DF472AF" w14:textId="49B011BD" w:rsidR="00EF1379" w:rsidRPr="007D2DA1" w:rsidRDefault="00BC64AA" w:rsidP="007D2DA1">
            <w:pPr>
              <w:keepNext/>
              <w:spacing w:after="0" w:line="360" w:lineRule="auto"/>
              <w:jc w:val="center"/>
              <w:rPr>
                <w:rFonts w:ascii="Times New Roman" w:hAnsi="Times New Roman"/>
                <w:color w:val="767171"/>
                <w:sz w:val="24"/>
                <w:szCs w:val="24"/>
              </w:rPr>
            </w:pPr>
            <w:r w:rsidRPr="00BC64AA">
              <w:rPr>
                <w:rFonts w:ascii="Times New Roman" w:hAnsi="Times New Roman"/>
                <w:color w:val="767171"/>
                <w:sz w:val="24"/>
                <w:szCs w:val="24"/>
              </w:rPr>
              <w:t>14,102</w:t>
            </w:r>
          </w:p>
        </w:tc>
      </w:tr>
    </w:tbl>
    <w:p w14:paraId="4E876AA7" w14:textId="79A6707E" w:rsidR="000C0320" w:rsidRPr="007D2DA1" w:rsidRDefault="00DD5E50" w:rsidP="00DD5E50">
      <w:pPr>
        <w:pStyle w:val="Descripcin"/>
        <w:rPr>
          <w:rFonts w:ascii="Times New Roman" w:hAnsi="Times New Roman"/>
          <w:b w:val="0"/>
          <w:color w:val="767171"/>
          <w:sz w:val="16"/>
        </w:rPr>
      </w:pPr>
      <w:r w:rsidRPr="007D2DA1">
        <w:rPr>
          <w:rFonts w:ascii="Times New Roman" w:hAnsi="Times New Roman"/>
          <w:b w:val="0"/>
          <w:color w:val="767171"/>
          <w:sz w:val="16"/>
        </w:rPr>
        <w:t xml:space="preserve">Tabla </w:t>
      </w:r>
      <w:r w:rsidR="00175840" w:rsidRPr="007D2DA1">
        <w:rPr>
          <w:rFonts w:ascii="Times New Roman" w:hAnsi="Times New Roman"/>
          <w:b w:val="0"/>
          <w:color w:val="767171"/>
          <w:sz w:val="16"/>
        </w:rPr>
        <w:fldChar w:fldCharType="begin"/>
      </w:r>
      <w:r w:rsidR="00175840" w:rsidRPr="007D2DA1">
        <w:rPr>
          <w:rFonts w:ascii="Times New Roman" w:hAnsi="Times New Roman"/>
          <w:b w:val="0"/>
          <w:color w:val="767171"/>
          <w:sz w:val="16"/>
        </w:rPr>
        <w:instrText xml:space="preserve"> SEQ Tabla \* ARABIC </w:instrText>
      </w:r>
      <w:r w:rsidR="00175840" w:rsidRPr="007D2DA1">
        <w:rPr>
          <w:rFonts w:ascii="Times New Roman" w:hAnsi="Times New Roman"/>
          <w:b w:val="0"/>
          <w:color w:val="767171"/>
          <w:sz w:val="16"/>
        </w:rPr>
        <w:fldChar w:fldCharType="separate"/>
      </w:r>
      <w:r w:rsidR="0070577C">
        <w:rPr>
          <w:rFonts w:ascii="Times New Roman" w:hAnsi="Times New Roman"/>
          <w:b w:val="0"/>
          <w:noProof/>
          <w:color w:val="767171"/>
          <w:sz w:val="16"/>
        </w:rPr>
        <w:t>5</w:t>
      </w:r>
      <w:r w:rsidR="00175840" w:rsidRPr="007D2DA1">
        <w:rPr>
          <w:rFonts w:ascii="Times New Roman" w:hAnsi="Times New Roman"/>
          <w:b w:val="0"/>
          <w:color w:val="767171"/>
          <w:sz w:val="16"/>
        </w:rPr>
        <w:fldChar w:fldCharType="end"/>
      </w:r>
      <w:r w:rsidRPr="007D2DA1">
        <w:rPr>
          <w:rFonts w:ascii="Times New Roman" w:hAnsi="Times New Roman"/>
          <w:b w:val="0"/>
          <w:color w:val="767171"/>
          <w:sz w:val="16"/>
        </w:rPr>
        <w:t>-Detalles de actividades. Fuente: Base de datos CND</w:t>
      </w:r>
    </w:p>
    <w:p w14:paraId="3C1376AA" w14:textId="77777777" w:rsidR="00DD5E50" w:rsidRDefault="00DD5E50" w:rsidP="00064899">
      <w:pPr>
        <w:tabs>
          <w:tab w:val="left" w:pos="2981"/>
        </w:tabs>
        <w:rPr>
          <w:rFonts w:ascii="Times New Roman" w:hAnsi="Times New Roman"/>
          <w:b/>
          <w:color w:val="767171"/>
          <w:sz w:val="24"/>
          <w:szCs w:val="24"/>
        </w:rPr>
      </w:pPr>
    </w:p>
    <w:p w14:paraId="51BC241C" w14:textId="36BD6B6D" w:rsidR="00064899" w:rsidRPr="007D2DA1" w:rsidRDefault="00064899"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Departamento Regional</w:t>
      </w:r>
      <w:r w:rsidR="00106A0A" w:rsidRPr="007D2DA1">
        <w:rPr>
          <w:rFonts w:ascii="Times New Roman" w:eastAsiaTheme="minorHAnsi" w:hAnsi="Times New Roman"/>
          <w:b/>
          <w:bCs/>
          <w:color w:val="767171"/>
          <w:sz w:val="24"/>
          <w:szCs w:val="24"/>
        </w:rPr>
        <w:t xml:space="preserve"> Cibao</w:t>
      </w:r>
      <w:r w:rsidRPr="007D2DA1">
        <w:rPr>
          <w:rFonts w:ascii="Times New Roman" w:eastAsiaTheme="minorHAnsi" w:hAnsi="Times New Roman"/>
          <w:b/>
          <w:bCs/>
          <w:color w:val="767171"/>
          <w:sz w:val="24"/>
          <w:szCs w:val="24"/>
        </w:rPr>
        <w:t xml:space="preserve"> Nor</w:t>
      </w:r>
      <w:r w:rsidR="00106A0A" w:rsidRPr="007D2DA1">
        <w:rPr>
          <w:rFonts w:ascii="Times New Roman" w:eastAsiaTheme="minorHAnsi" w:hAnsi="Times New Roman"/>
          <w:b/>
          <w:bCs/>
          <w:color w:val="767171"/>
          <w:sz w:val="24"/>
          <w:szCs w:val="24"/>
        </w:rPr>
        <w:t>este</w:t>
      </w:r>
    </w:p>
    <w:p w14:paraId="39C22389" w14:textId="4AB689A1" w:rsidR="00057716" w:rsidRPr="007D2DA1" w:rsidRDefault="00057716" w:rsidP="00715170">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El Departamento Regional</w:t>
      </w:r>
      <w:r w:rsidR="00F07C4F" w:rsidRPr="007D2DA1">
        <w:rPr>
          <w:rFonts w:ascii="Times New Roman" w:eastAsiaTheme="minorHAnsi" w:hAnsi="Times New Roman"/>
          <w:color w:val="767171"/>
          <w:sz w:val="24"/>
          <w:szCs w:val="24"/>
        </w:rPr>
        <w:t xml:space="preserve"> Cibao</w:t>
      </w:r>
      <w:r w:rsidRPr="007D2DA1">
        <w:rPr>
          <w:rFonts w:ascii="Times New Roman" w:eastAsiaTheme="minorHAnsi" w:hAnsi="Times New Roman"/>
          <w:color w:val="767171"/>
          <w:sz w:val="24"/>
          <w:szCs w:val="24"/>
        </w:rPr>
        <w:t xml:space="preserve"> Noreste fue inaugurado en mayo del 2009, para ampliar la cobertura de prevención en la Región del Noreste, impactando así las Provincias Duarte, Hermanas Mirabal, Sánchez Ramírez, María Trinidad Sánchez y Santa Bárbara de Samaná y todos sus respectivos municipios.</w:t>
      </w:r>
    </w:p>
    <w:p w14:paraId="67D9FEAE" w14:textId="3A373667" w:rsidR="00057716" w:rsidRPr="007D2DA1" w:rsidRDefault="00057716" w:rsidP="00715170">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Este Departamento tiene como función ejecutar las políticas trazadas por la sede central del Consejo Nacional de Drogas en lo que se refiere a la prevención del uso indebido de drogas y como departamento abarcamos el área laboral, </w:t>
      </w:r>
      <w:r w:rsidR="00EC6170" w:rsidRPr="007D2DA1">
        <w:rPr>
          <w:rFonts w:ascii="Times New Roman" w:eastAsiaTheme="minorHAnsi" w:hAnsi="Times New Roman"/>
          <w:color w:val="767171"/>
          <w:sz w:val="24"/>
          <w:szCs w:val="24"/>
        </w:rPr>
        <w:t>área educativa</w:t>
      </w:r>
      <w:r w:rsidRPr="007D2DA1">
        <w:rPr>
          <w:rFonts w:ascii="Times New Roman" w:eastAsiaTheme="minorHAnsi" w:hAnsi="Times New Roman"/>
          <w:color w:val="767171"/>
          <w:sz w:val="24"/>
          <w:szCs w:val="24"/>
        </w:rPr>
        <w:t>, área comunitaria y área deportiva.</w:t>
      </w:r>
      <w:r w:rsidR="00D77A0B" w:rsidRPr="007D2DA1">
        <w:rPr>
          <w:rFonts w:ascii="Times New Roman" w:eastAsiaTheme="minorHAnsi" w:hAnsi="Times New Roman"/>
          <w:color w:val="767171"/>
          <w:sz w:val="24"/>
          <w:szCs w:val="24"/>
        </w:rPr>
        <w:t xml:space="preserve"> </w:t>
      </w:r>
    </w:p>
    <w:p w14:paraId="6BB1F3E9" w14:textId="77777777" w:rsidR="00791642" w:rsidRPr="007D2DA1"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cualitativos alcanzados</w:t>
      </w:r>
    </w:p>
    <w:p w14:paraId="3ABFDD33" w14:textId="15CBF231" w:rsidR="002D4117" w:rsidRDefault="002D4117" w:rsidP="00E52866">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Impartición del </w:t>
      </w:r>
      <w:r w:rsidRPr="002D4117">
        <w:rPr>
          <w:rFonts w:ascii="Times New Roman" w:eastAsiaTheme="minorHAnsi" w:hAnsi="Times New Roman"/>
          <w:color w:val="767171"/>
          <w:sz w:val="24"/>
          <w:szCs w:val="24"/>
        </w:rPr>
        <w:t xml:space="preserve">Curso-Taller para Entrenadores, Monitores y Dirigentes Deportivos en Prevención de Sustancias Psicoactivas, llevado a cabo en colaboración con los miembros de la Unión Deportiva de la Provincia Duarte. La meta fundamental de esta iniciativa fue integrar la prevención del uso indebido de sustancias psicoactivas </w:t>
      </w:r>
      <w:r w:rsidR="007054EF">
        <w:rPr>
          <w:rFonts w:ascii="Times New Roman" w:eastAsiaTheme="minorHAnsi" w:hAnsi="Times New Roman"/>
          <w:color w:val="767171"/>
          <w:sz w:val="24"/>
          <w:szCs w:val="24"/>
        </w:rPr>
        <w:t xml:space="preserve">a </w:t>
      </w:r>
      <w:r w:rsidR="007054EF" w:rsidRPr="002D4117">
        <w:rPr>
          <w:rFonts w:ascii="Times New Roman" w:eastAsiaTheme="minorHAnsi" w:hAnsi="Times New Roman"/>
          <w:color w:val="767171"/>
          <w:sz w:val="24"/>
          <w:szCs w:val="24"/>
        </w:rPr>
        <w:t>todos los dirigentes de la amplia pirámide deportiva.</w:t>
      </w:r>
      <w:r w:rsidRPr="002D4117">
        <w:rPr>
          <w:rFonts w:ascii="Times New Roman" w:eastAsiaTheme="minorHAnsi" w:hAnsi="Times New Roman"/>
          <w:color w:val="767171"/>
          <w:sz w:val="24"/>
          <w:szCs w:val="24"/>
        </w:rPr>
        <w:t xml:space="preserve"> </w:t>
      </w:r>
    </w:p>
    <w:p w14:paraId="3B5F144D" w14:textId="4037E102" w:rsidR="00E52866" w:rsidRPr="00E52866" w:rsidRDefault="00E52866" w:rsidP="00E52866">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lastRenderedPageBreak/>
        <w:t xml:space="preserve">Creación del </w:t>
      </w:r>
      <w:r w:rsidRPr="00E52866">
        <w:rPr>
          <w:rFonts w:ascii="Times New Roman" w:eastAsiaTheme="minorHAnsi" w:hAnsi="Times New Roman"/>
          <w:color w:val="767171"/>
          <w:sz w:val="24"/>
          <w:szCs w:val="24"/>
        </w:rPr>
        <w:t>Programa de Capacitación y Sensibilización en Prevención del Uso Indebido de Sustancias Psicoactivas, dirigido a Internos del Nuevo Modelo Penitenciario, realizado en el Centro de Corrección y Rehabilitación Vista al Valle (CCR 10- Vista al Valle)  a través del Plan de Prevención en el Área Comunitaria, con el cual logramos capacitar a 31 internos, con el objetivo de proporcionarles conceptos teóricos y prácticos necesarios para que puedan conocer los riesgos del consumo de sustancias y puedan ser agentes multiplicadores del mensaje preventivo.</w:t>
      </w:r>
    </w:p>
    <w:p w14:paraId="6E342F2D" w14:textId="77777777" w:rsidR="00E52866" w:rsidRDefault="00E52866" w:rsidP="00E52866">
      <w:pPr>
        <w:spacing w:line="360" w:lineRule="auto"/>
        <w:rPr>
          <w:rFonts w:ascii="Times New Roman" w:eastAsiaTheme="minorHAnsi" w:hAnsi="Times New Roman"/>
          <w:color w:val="767171"/>
          <w:sz w:val="24"/>
          <w:szCs w:val="24"/>
        </w:rPr>
      </w:pPr>
      <w:r w:rsidRPr="00E52866">
        <w:rPr>
          <w:rFonts w:ascii="Times New Roman" w:eastAsiaTheme="minorHAnsi" w:hAnsi="Times New Roman"/>
          <w:color w:val="767171"/>
          <w:sz w:val="24"/>
          <w:szCs w:val="24"/>
        </w:rPr>
        <w:t>Firma de Acuerdo Interinstitucional entre el Consejo Nacional de Drogas y la Universidad Católica Nordestana (UCNE), con el objetivo principal de lograr fomentar estilos de vida saludable y alejados del consumo de sustancias psicoactivas.</w:t>
      </w:r>
    </w:p>
    <w:p w14:paraId="4638EA3D" w14:textId="07C6BC58" w:rsidR="00791642" w:rsidRPr="007D2DA1" w:rsidRDefault="00791642" w:rsidP="00E52866">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operativos alcanzados</w:t>
      </w:r>
    </w:p>
    <w:p w14:paraId="490ED1FA" w14:textId="74352A9B" w:rsidR="008361BC" w:rsidRPr="007D2DA1" w:rsidRDefault="00285130" w:rsidP="007D2DA1">
      <w:p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8361BC" w:rsidRPr="007D2DA1">
        <w:rPr>
          <w:rFonts w:ascii="Times New Roman" w:eastAsiaTheme="minorHAnsi" w:hAnsi="Times New Roman"/>
          <w:color w:val="767171"/>
          <w:sz w:val="24"/>
          <w:szCs w:val="24"/>
        </w:rPr>
        <w:t>un total de</w:t>
      </w:r>
      <w:r>
        <w:rPr>
          <w:rFonts w:ascii="Times New Roman" w:eastAsiaTheme="minorHAnsi" w:hAnsi="Times New Roman"/>
          <w:color w:val="767171"/>
          <w:sz w:val="24"/>
          <w:szCs w:val="24"/>
        </w:rPr>
        <w:t xml:space="preserve"> </w:t>
      </w:r>
      <w:r w:rsidR="00FB52AC">
        <w:rPr>
          <w:rFonts w:ascii="Times New Roman" w:eastAsiaTheme="minorHAnsi" w:hAnsi="Times New Roman"/>
          <w:color w:val="767171"/>
          <w:sz w:val="24"/>
          <w:szCs w:val="24"/>
        </w:rPr>
        <w:t>195</w:t>
      </w:r>
      <w:r>
        <w:rPr>
          <w:rFonts w:ascii="Times New Roman" w:eastAsiaTheme="minorHAnsi" w:hAnsi="Times New Roman"/>
          <w:color w:val="767171"/>
          <w:sz w:val="24"/>
          <w:szCs w:val="24"/>
        </w:rPr>
        <w:t xml:space="preserve"> (</w:t>
      </w:r>
      <w:r w:rsidR="00FB52AC">
        <w:rPr>
          <w:rFonts w:ascii="Times New Roman" w:eastAsiaTheme="minorHAnsi" w:hAnsi="Times New Roman"/>
          <w:color w:val="767171"/>
          <w:sz w:val="24"/>
          <w:szCs w:val="24"/>
        </w:rPr>
        <w:t>Ciento noventa y cinco</w:t>
      </w:r>
      <w:r w:rsidR="008361BC" w:rsidRPr="007D2DA1">
        <w:rPr>
          <w:rFonts w:ascii="Times New Roman" w:eastAsiaTheme="minorHAnsi" w:hAnsi="Times New Roman"/>
          <w:color w:val="767171"/>
          <w:sz w:val="24"/>
          <w:szCs w:val="24"/>
        </w:rPr>
        <w:t>)</w:t>
      </w:r>
      <w:r>
        <w:rPr>
          <w:rFonts w:ascii="Times New Roman" w:eastAsiaTheme="minorHAnsi" w:hAnsi="Times New Roman"/>
          <w:color w:val="767171"/>
          <w:sz w:val="24"/>
          <w:szCs w:val="24"/>
        </w:rPr>
        <w:t xml:space="preserve"> actividades preventivas </w:t>
      </w:r>
      <w:r w:rsidR="008361BC" w:rsidRPr="007D2DA1">
        <w:rPr>
          <w:rFonts w:ascii="Times New Roman" w:eastAsiaTheme="minorHAnsi" w:hAnsi="Times New Roman"/>
          <w:color w:val="767171"/>
          <w:sz w:val="24"/>
          <w:szCs w:val="24"/>
        </w:rPr>
        <w:t xml:space="preserve">a través de los diferentes planes y programas a nivel nacional, logrando impactar </w:t>
      </w:r>
      <w:r>
        <w:rPr>
          <w:rFonts w:ascii="Times New Roman" w:eastAsiaTheme="minorHAnsi" w:hAnsi="Times New Roman"/>
          <w:color w:val="767171"/>
          <w:sz w:val="24"/>
          <w:szCs w:val="24"/>
        </w:rPr>
        <w:t xml:space="preserve">un total de </w:t>
      </w:r>
      <w:r w:rsidR="00E36E79">
        <w:rPr>
          <w:rFonts w:ascii="Times New Roman" w:eastAsiaTheme="minorHAnsi" w:hAnsi="Times New Roman"/>
          <w:color w:val="767171"/>
          <w:sz w:val="24"/>
          <w:szCs w:val="24"/>
        </w:rPr>
        <w:t>7,502</w:t>
      </w:r>
      <w:r>
        <w:rPr>
          <w:rFonts w:ascii="Times New Roman" w:eastAsiaTheme="minorHAnsi" w:hAnsi="Times New Roman"/>
          <w:color w:val="767171"/>
          <w:sz w:val="24"/>
          <w:szCs w:val="24"/>
        </w:rPr>
        <w:t xml:space="preserve"> (</w:t>
      </w:r>
      <w:r w:rsidR="00E36E79">
        <w:rPr>
          <w:rFonts w:ascii="Times New Roman" w:eastAsiaTheme="minorHAnsi" w:hAnsi="Times New Roman"/>
          <w:color w:val="767171"/>
          <w:sz w:val="24"/>
          <w:szCs w:val="24"/>
        </w:rPr>
        <w:t>Siete mil quinientos dos</w:t>
      </w:r>
      <w:r w:rsidR="008361BC" w:rsidRPr="007D2DA1">
        <w:rPr>
          <w:rFonts w:ascii="Times New Roman" w:eastAsiaTheme="minorHAnsi" w:hAnsi="Times New Roman"/>
          <w:color w:val="767171"/>
          <w:sz w:val="24"/>
          <w:szCs w:val="24"/>
        </w:rPr>
        <w:t>) participantes, logrando introducir el componente de prevención de drogas en</w:t>
      </w:r>
      <w:r>
        <w:rPr>
          <w:rFonts w:ascii="Times New Roman" w:eastAsiaTheme="minorHAnsi" w:hAnsi="Times New Roman"/>
          <w:color w:val="767171"/>
          <w:sz w:val="24"/>
          <w:szCs w:val="24"/>
        </w:rPr>
        <w:t xml:space="preserve"> un total de </w:t>
      </w:r>
      <w:r w:rsidR="00E36E79">
        <w:rPr>
          <w:rFonts w:ascii="Times New Roman" w:eastAsiaTheme="minorHAnsi" w:hAnsi="Times New Roman"/>
          <w:color w:val="767171"/>
          <w:sz w:val="24"/>
          <w:szCs w:val="24"/>
        </w:rPr>
        <w:t>117</w:t>
      </w:r>
      <w:r>
        <w:rPr>
          <w:rFonts w:ascii="Times New Roman" w:eastAsiaTheme="minorHAnsi" w:hAnsi="Times New Roman"/>
          <w:color w:val="767171"/>
          <w:sz w:val="24"/>
          <w:szCs w:val="24"/>
        </w:rPr>
        <w:t xml:space="preserve"> </w:t>
      </w:r>
      <w:r w:rsidR="008361BC" w:rsidRPr="007D2DA1">
        <w:rPr>
          <w:rFonts w:ascii="Times New Roman" w:eastAsiaTheme="minorHAnsi" w:hAnsi="Times New Roman"/>
          <w:color w:val="767171"/>
          <w:sz w:val="24"/>
          <w:szCs w:val="24"/>
        </w:rPr>
        <w:t>(</w:t>
      </w:r>
      <w:r>
        <w:rPr>
          <w:rFonts w:ascii="Times New Roman" w:eastAsiaTheme="minorHAnsi" w:hAnsi="Times New Roman"/>
          <w:color w:val="767171"/>
          <w:sz w:val="24"/>
          <w:szCs w:val="24"/>
        </w:rPr>
        <w:t xml:space="preserve">Ciento </w:t>
      </w:r>
      <w:r w:rsidR="00E36E79">
        <w:rPr>
          <w:rFonts w:ascii="Times New Roman" w:eastAsiaTheme="minorHAnsi" w:hAnsi="Times New Roman"/>
          <w:color w:val="767171"/>
          <w:sz w:val="24"/>
          <w:szCs w:val="24"/>
        </w:rPr>
        <w:t>diecisiete</w:t>
      </w:r>
      <w:r w:rsidR="008361BC" w:rsidRPr="007D2DA1">
        <w:rPr>
          <w:rFonts w:ascii="Times New Roman" w:eastAsiaTheme="minorHAnsi" w:hAnsi="Times New Roman"/>
          <w:color w:val="767171"/>
          <w:sz w:val="24"/>
          <w:szCs w:val="24"/>
        </w:rPr>
        <w:t>) instituciones públicas y privadas.</w:t>
      </w:r>
    </w:p>
    <w:p w14:paraId="4175ED30" w14:textId="28855362" w:rsidR="00C072E4" w:rsidRPr="007D2DA1" w:rsidRDefault="00C072E4" w:rsidP="007D2DA1">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A </w:t>
      </w:r>
      <w:r w:rsidR="00EC6170" w:rsidRPr="007D2DA1">
        <w:rPr>
          <w:rFonts w:ascii="Times New Roman" w:eastAsiaTheme="minorHAnsi" w:hAnsi="Times New Roman"/>
          <w:color w:val="767171"/>
          <w:sz w:val="24"/>
          <w:szCs w:val="24"/>
        </w:rPr>
        <w:t>continuación,</w:t>
      </w:r>
      <w:r w:rsidRPr="007D2DA1">
        <w:rPr>
          <w:rFonts w:ascii="Times New Roman" w:eastAsiaTheme="minorHAnsi" w:hAnsi="Times New Roman"/>
          <w:color w:val="767171"/>
          <w:sz w:val="24"/>
          <w:szCs w:val="24"/>
        </w:rPr>
        <w:t xml:space="preserve"> se presenta el detalle de las acciones alcanzadas por el Departamento Regional </w:t>
      </w:r>
      <w:r w:rsidR="00AB7E82">
        <w:rPr>
          <w:rFonts w:ascii="Times New Roman" w:eastAsiaTheme="minorHAnsi" w:hAnsi="Times New Roman"/>
          <w:color w:val="767171"/>
          <w:sz w:val="24"/>
          <w:szCs w:val="24"/>
        </w:rPr>
        <w:t>Cibao Noreste</w:t>
      </w:r>
      <w:r w:rsidRPr="007D2DA1">
        <w:rPr>
          <w:rFonts w:ascii="Times New Roman" w:eastAsiaTheme="minorHAnsi" w:hAnsi="Times New Roman"/>
          <w:color w:val="767171"/>
          <w:sz w:val="24"/>
          <w:szCs w:val="24"/>
        </w:rPr>
        <w:t>:</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46"/>
        <w:gridCol w:w="1889"/>
        <w:gridCol w:w="25"/>
        <w:gridCol w:w="1620"/>
        <w:gridCol w:w="34"/>
        <w:gridCol w:w="1683"/>
        <w:gridCol w:w="8"/>
      </w:tblGrid>
      <w:tr w:rsidR="00227DBB" w:rsidRPr="00A579C4" w14:paraId="033C9ED0" w14:textId="77777777" w:rsidTr="00107B01">
        <w:trPr>
          <w:gridAfter w:val="1"/>
          <w:wAfter w:w="8" w:type="dxa"/>
        </w:trPr>
        <w:tc>
          <w:tcPr>
            <w:tcW w:w="2615" w:type="dxa"/>
            <w:shd w:val="clear" w:color="auto" w:fill="002060"/>
            <w:vAlign w:val="center"/>
          </w:tcPr>
          <w:p w14:paraId="6419307D"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bookmarkStart w:id="25" w:name="_Hlk153827654"/>
            <w:r w:rsidRPr="007D2DA1">
              <w:rPr>
                <w:rFonts w:ascii="Times New Roman" w:eastAsiaTheme="minorHAnsi" w:hAnsi="Times New Roman"/>
                <w:color w:val="FFFFFF" w:themeColor="background1"/>
                <w:sz w:val="24"/>
                <w:szCs w:val="24"/>
              </w:rPr>
              <w:t>Planes de servicios</w:t>
            </w:r>
          </w:p>
        </w:tc>
        <w:tc>
          <w:tcPr>
            <w:tcW w:w="1935" w:type="dxa"/>
            <w:gridSpan w:val="2"/>
            <w:shd w:val="clear" w:color="auto" w:fill="002060"/>
            <w:vAlign w:val="center"/>
          </w:tcPr>
          <w:p w14:paraId="35661463"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645" w:type="dxa"/>
            <w:gridSpan w:val="2"/>
            <w:shd w:val="clear" w:color="auto" w:fill="002060"/>
            <w:vAlign w:val="center"/>
          </w:tcPr>
          <w:p w14:paraId="2828DFCD"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431E7A0A"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bookmarkEnd w:id="25"/>
      <w:tr w:rsidR="00107B01" w:rsidRPr="00D07F74" w14:paraId="04376C6F" w14:textId="77777777" w:rsidTr="00107B01">
        <w:trPr>
          <w:trHeight w:val="444"/>
        </w:trPr>
        <w:tc>
          <w:tcPr>
            <w:tcW w:w="2661" w:type="dxa"/>
            <w:gridSpan w:val="2"/>
            <w:vMerge w:val="restart"/>
            <w:shd w:val="clear" w:color="auto" w:fill="auto"/>
            <w:vAlign w:val="center"/>
          </w:tcPr>
          <w:p w14:paraId="3E2641C1"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14" w:type="dxa"/>
            <w:gridSpan w:val="2"/>
            <w:shd w:val="clear" w:color="auto" w:fill="auto"/>
            <w:vAlign w:val="center"/>
          </w:tcPr>
          <w:p w14:paraId="5CB56F8A" w14:textId="1200D178" w:rsidR="00107B01" w:rsidRPr="00D07F74"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00107B01" w:rsidRPr="00D07F74">
              <w:rPr>
                <w:rFonts w:ascii="Times New Roman" w:hAnsi="Times New Roman"/>
                <w:color w:val="767171"/>
                <w:sz w:val="24"/>
                <w:szCs w:val="24"/>
              </w:rPr>
              <w:t>oordinación</w:t>
            </w:r>
          </w:p>
        </w:tc>
        <w:tc>
          <w:tcPr>
            <w:tcW w:w="1654" w:type="dxa"/>
            <w:gridSpan w:val="2"/>
            <w:shd w:val="clear" w:color="auto" w:fill="auto"/>
            <w:vAlign w:val="center"/>
          </w:tcPr>
          <w:p w14:paraId="3784E696" w14:textId="3D193EF7" w:rsidR="00107B01" w:rsidRPr="00D07F74" w:rsidRDefault="006C2D2C"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1" w:type="dxa"/>
            <w:gridSpan w:val="2"/>
            <w:shd w:val="clear" w:color="auto" w:fill="auto"/>
            <w:vAlign w:val="center"/>
          </w:tcPr>
          <w:p w14:paraId="008EE016" w14:textId="0C916FF0" w:rsidR="00107B01" w:rsidRPr="00D07F74" w:rsidRDefault="006C2D2C"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r>
      <w:tr w:rsidR="00107B01" w:rsidRPr="00D07F74" w14:paraId="2BEA011E" w14:textId="77777777" w:rsidTr="00107B01">
        <w:trPr>
          <w:trHeight w:val="682"/>
        </w:trPr>
        <w:tc>
          <w:tcPr>
            <w:tcW w:w="2661" w:type="dxa"/>
            <w:gridSpan w:val="2"/>
            <w:vMerge/>
            <w:shd w:val="clear" w:color="auto" w:fill="auto"/>
            <w:vAlign w:val="center"/>
          </w:tcPr>
          <w:p w14:paraId="5D4799E4"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1EE7B4AD"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3A0B1A34" w14:textId="421AD44A" w:rsidR="00107B01" w:rsidRPr="00D07F74" w:rsidRDefault="001063C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83</w:t>
            </w:r>
          </w:p>
        </w:tc>
        <w:tc>
          <w:tcPr>
            <w:tcW w:w="1691" w:type="dxa"/>
            <w:gridSpan w:val="2"/>
            <w:shd w:val="clear" w:color="auto" w:fill="auto"/>
            <w:vAlign w:val="center"/>
          </w:tcPr>
          <w:p w14:paraId="56F9100F" w14:textId="1AD13460" w:rsidR="00107B01" w:rsidRPr="00D07F74" w:rsidRDefault="001063C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4,388</w:t>
            </w:r>
          </w:p>
        </w:tc>
      </w:tr>
      <w:tr w:rsidR="00332F2A" w:rsidRPr="00D07F74" w14:paraId="79E74872" w14:textId="77777777" w:rsidTr="00107B01">
        <w:tc>
          <w:tcPr>
            <w:tcW w:w="2661" w:type="dxa"/>
            <w:gridSpan w:val="2"/>
            <w:vMerge w:val="restart"/>
            <w:shd w:val="clear" w:color="auto" w:fill="auto"/>
            <w:vAlign w:val="center"/>
          </w:tcPr>
          <w:p w14:paraId="6EFC755E" w14:textId="23047481" w:rsidR="00332F2A" w:rsidRPr="00D07F74" w:rsidRDefault="00294710"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14" w:type="dxa"/>
            <w:gridSpan w:val="2"/>
            <w:shd w:val="clear" w:color="auto" w:fill="auto"/>
            <w:vAlign w:val="center"/>
          </w:tcPr>
          <w:p w14:paraId="662F946D" w14:textId="77777777" w:rsidR="00332F2A" w:rsidRPr="00D07F74" w:rsidRDefault="00332F2A"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4A5E0E69" w14:textId="6CC6A1E4" w:rsidR="00332F2A" w:rsidRPr="00D07F74" w:rsidRDefault="00332F2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26</w:t>
            </w:r>
          </w:p>
        </w:tc>
        <w:tc>
          <w:tcPr>
            <w:tcW w:w="1691" w:type="dxa"/>
            <w:gridSpan w:val="2"/>
            <w:shd w:val="clear" w:color="auto" w:fill="auto"/>
            <w:vAlign w:val="center"/>
          </w:tcPr>
          <w:p w14:paraId="155BB2CE" w14:textId="719C1AC1" w:rsidR="00332F2A" w:rsidRPr="00D07F74" w:rsidRDefault="00332F2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816</w:t>
            </w:r>
          </w:p>
        </w:tc>
      </w:tr>
      <w:tr w:rsidR="00332F2A" w:rsidRPr="00D07F74" w14:paraId="27CFE1FD" w14:textId="77777777" w:rsidTr="00107B01">
        <w:tc>
          <w:tcPr>
            <w:tcW w:w="2661" w:type="dxa"/>
            <w:gridSpan w:val="2"/>
            <w:vMerge/>
            <w:shd w:val="clear" w:color="auto" w:fill="auto"/>
            <w:vAlign w:val="center"/>
          </w:tcPr>
          <w:p w14:paraId="38D345C9" w14:textId="77777777" w:rsidR="00332F2A" w:rsidRPr="00D07F74" w:rsidRDefault="00332F2A"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1C28F9FA" w14:textId="5D1C1316" w:rsidR="00332F2A" w:rsidRPr="00D07F74" w:rsidRDefault="00332F2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Orientación ciudadana</w:t>
            </w:r>
          </w:p>
        </w:tc>
        <w:tc>
          <w:tcPr>
            <w:tcW w:w="1654" w:type="dxa"/>
            <w:gridSpan w:val="2"/>
            <w:shd w:val="clear" w:color="auto" w:fill="auto"/>
            <w:vAlign w:val="center"/>
          </w:tcPr>
          <w:p w14:paraId="6B0AAA02" w14:textId="5C3783E5" w:rsidR="00332F2A" w:rsidRPr="00D07F74" w:rsidRDefault="00332F2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c>
          <w:tcPr>
            <w:tcW w:w="1691" w:type="dxa"/>
            <w:gridSpan w:val="2"/>
            <w:shd w:val="clear" w:color="auto" w:fill="auto"/>
            <w:vAlign w:val="center"/>
          </w:tcPr>
          <w:p w14:paraId="132905CA" w14:textId="34074040" w:rsidR="00332F2A" w:rsidRPr="00D07F74" w:rsidRDefault="00332F2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408</w:t>
            </w:r>
          </w:p>
        </w:tc>
      </w:tr>
      <w:tr w:rsidR="00332F2A" w:rsidRPr="00D07F74" w14:paraId="7E550A38" w14:textId="77777777" w:rsidTr="00107B01">
        <w:tc>
          <w:tcPr>
            <w:tcW w:w="2661" w:type="dxa"/>
            <w:gridSpan w:val="2"/>
            <w:vMerge/>
            <w:shd w:val="clear" w:color="auto" w:fill="auto"/>
            <w:vAlign w:val="center"/>
          </w:tcPr>
          <w:p w14:paraId="18CC583A" w14:textId="77777777" w:rsidR="00332F2A" w:rsidRPr="00D07F74" w:rsidRDefault="00332F2A"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72616276" w14:textId="65A5FD2E" w:rsidR="00332F2A" w:rsidRDefault="00332F2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Otra actividad</w:t>
            </w:r>
          </w:p>
        </w:tc>
        <w:tc>
          <w:tcPr>
            <w:tcW w:w="1654" w:type="dxa"/>
            <w:gridSpan w:val="2"/>
            <w:shd w:val="clear" w:color="auto" w:fill="auto"/>
            <w:vAlign w:val="center"/>
          </w:tcPr>
          <w:p w14:paraId="1D0B4E51" w14:textId="4A5C0002" w:rsidR="00332F2A" w:rsidRDefault="00332F2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1" w:type="dxa"/>
            <w:gridSpan w:val="2"/>
            <w:shd w:val="clear" w:color="auto" w:fill="auto"/>
            <w:vAlign w:val="center"/>
          </w:tcPr>
          <w:p w14:paraId="55C8403B" w14:textId="32B4E43C" w:rsidR="00332F2A" w:rsidRDefault="00332F2A"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87</w:t>
            </w:r>
          </w:p>
        </w:tc>
      </w:tr>
    </w:tbl>
    <w:p w14:paraId="0A3471DB" w14:textId="77777777" w:rsidR="00C14572" w:rsidRDefault="00C14572"/>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46"/>
        <w:gridCol w:w="1889"/>
        <w:gridCol w:w="25"/>
        <w:gridCol w:w="1620"/>
        <w:gridCol w:w="34"/>
        <w:gridCol w:w="1683"/>
        <w:gridCol w:w="8"/>
      </w:tblGrid>
      <w:tr w:rsidR="00C14572" w:rsidRPr="007D2DA1" w14:paraId="2EB99310" w14:textId="77777777" w:rsidTr="00C82E4F">
        <w:trPr>
          <w:gridAfter w:val="1"/>
          <w:wAfter w:w="8" w:type="dxa"/>
        </w:trPr>
        <w:tc>
          <w:tcPr>
            <w:tcW w:w="2615" w:type="dxa"/>
            <w:shd w:val="clear" w:color="auto" w:fill="002060"/>
            <w:vAlign w:val="center"/>
          </w:tcPr>
          <w:p w14:paraId="05D22B49"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lastRenderedPageBreak/>
              <w:t>Planes de servicios</w:t>
            </w:r>
          </w:p>
        </w:tc>
        <w:tc>
          <w:tcPr>
            <w:tcW w:w="1935" w:type="dxa"/>
            <w:gridSpan w:val="2"/>
            <w:shd w:val="clear" w:color="auto" w:fill="002060"/>
            <w:vAlign w:val="center"/>
          </w:tcPr>
          <w:p w14:paraId="6AD34338"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645" w:type="dxa"/>
            <w:gridSpan w:val="2"/>
            <w:shd w:val="clear" w:color="auto" w:fill="002060"/>
            <w:vAlign w:val="center"/>
          </w:tcPr>
          <w:p w14:paraId="45C6A1EC"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703EA7D5" w14:textId="77777777" w:rsidR="00C14572" w:rsidRPr="007D2DA1" w:rsidRDefault="00C14572" w:rsidP="00C82E4F">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tr w:rsidR="00107B01" w:rsidRPr="00D07F74" w14:paraId="5F65F771" w14:textId="77777777" w:rsidTr="00107B01">
        <w:tc>
          <w:tcPr>
            <w:tcW w:w="2661" w:type="dxa"/>
            <w:gridSpan w:val="2"/>
            <w:vMerge w:val="restart"/>
            <w:shd w:val="clear" w:color="auto" w:fill="auto"/>
            <w:vAlign w:val="center"/>
          </w:tcPr>
          <w:p w14:paraId="6D1D64F3"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14" w:type="dxa"/>
            <w:gridSpan w:val="2"/>
            <w:shd w:val="clear" w:color="auto" w:fill="auto"/>
            <w:vAlign w:val="center"/>
          </w:tcPr>
          <w:p w14:paraId="1BB6A767" w14:textId="6872CC98" w:rsidR="00107B01" w:rsidRPr="00D07F74"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54" w:type="dxa"/>
            <w:gridSpan w:val="2"/>
            <w:shd w:val="clear" w:color="auto" w:fill="auto"/>
            <w:vAlign w:val="center"/>
          </w:tcPr>
          <w:p w14:paraId="4940EE43" w14:textId="62DC9911" w:rsidR="00107B01" w:rsidRPr="00D07F74" w:rsidRDefault="00126A8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691" w:type="dxa"/>
            <w:gridSpan w:val="2"/>
            <w:shd w:val="clear" w:color="auto" w:fill="auto"/>
            <w:vAlign w:val="center"/>
          </w:tcPr>
          <w:p w14:paraId="5B0163FE" w14:textId="61703AE2" w:rsidR="00107B01" w:rsidRPr="00D07F74" w:rsidRDefault="00126A8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r>
      <w:tr w:rsidR="00107B01" w:rsidRPr="00D07F74" w14:paraId="25BE8AF9" w14:textId="77777777" w:rsidTr="00107B01">
        <w:tc>
          <w:tcPr>
            <w:tcW w:w="2661" w:type="dxa"/>
            <w:gridSpan w:val="2"/>
            <w:vMerge/>
            <w:shd w:val="clear" w:color="auto" w:fill="auto"/>
            <w:vAlign w:val="center"/>
          </w:tcPr>
          <w:p w14:paraId="65D280AA"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579EF90F"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08C5A598" w14:textId="4CDE7C68" w:rsidR="00107B01" w:rsidRPr="00D07F74" w:rsidRDefault="004E7C53"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25</w:t>
            </w:r>
          </w:p>
        </w:tc>
        <w:tc>
          <w:tcPr>
            <w:tcW w:w="1691" w:type="dxa"/>
            <w:gridSpan w:val="2"/>
            <w:shd w:val="clear" w:color="auto" w:fill="auto"/>
            <w:vAlign w:val="center"/>
          </w:tcPr>
          <w:p w14:paraId="216E7656" w14:textId="5E09EE42" w:rsidR="00107B01" w:rsidRPr="00D07F74" w:rsidRDefault="004E7C53"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721</w:t>
            </w:r>
          </w:p>
        </w:tc>
      </w:tr>
      <w:tr w:rsidR="00107B01" w:rsidRPr="00D07F74" w14:paraId="3818C290" w14:textId="77777777" w:rsidTr="00107B01">
        <w:tc>
          <w:tcPr>
            <w:tcW w:w="2661" w:type="dxa"/>
            <w:gridSpan w:val="2"/>
            <w:vMerge/>
            <w:shd w:val="clear" w:color="auto" w:fill="auto"/>
            <w:vAlign w:val="center"/>
          </w:tcPr>
          <w:p w14:paraId="19E6421C"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3182E2DF" w14:textId="4CDC497B" w:rsidR="00806C05" w:rsidRPr="00D07F74" w:rsidRDefault="00107B01"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54" w:type="dxa"/>
            <w:gridSpan w:val="2"/>
            <w:shd w:val="clear" w:color="auto" w:fill="auto"/>
            <w:vAlign w:val="center"/>
          </w:tcPr>
          <w:p w14:paraId="05464F6B" w14:textId="298FDB8D" w:rsidR="00107B01" w:rsidRPr="00D07F74" w:rsidRDefault="00126A8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91" w:type="dxa"/>
            <w:gridSpan w:val="2"/>
            <w:shd w:val="clear" w:color="auto" w:fill="auto"/>
            <w:vAlign w:val="center"/>
          </w:tcPr>
          <w:p w14:paraId="75617D81" w14:textId="3A433C67" w:rsidR="00107B01" w:rsidRPr="00D07F74" w:rsidRDefault="00126A8D"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49</w:t>
            </w:r>
          </w:p>
        </w:tc>
      </w:tr>
      <w:tr w:rsidR="00A056AC" w:rsidRPr="00D07F74" w14:paraId="36CE6BCD" w14:textId="77777777" w:rsidTr="00107B01">
        <w:tc>
          <w:tcPr>
            <w:tcW w:w="2661" w:type="dxa"/>
            <w:gridSpan w:val="2"/>
            <w:vMerge w:val="restart"/>
            <w:shd w:val="clear" w:color="auto" w:fill="auto"/>
            <w:vAlign w:val="center"/>
          </w:tcPr>
          <w:p w14:paraId="2CC3B415" w14:textId="77777777" w:rsidR="00A056AC" w:rsidRPr="00D07F74" w:rsidRDefault="00A056AC" w:rsidP="00A056AC">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Laboral</w:t>
            </w:r>
          </w:p>
        </w:tc>
        <w:tc>
          <w:tcPr>
            <w:tcW w:w="1914" w:type="dxa"/>
            <w:gridSpan w:val="2"/>
            <w:shd w:val="clear" w:color="auto" w:fill="auto"/>
            <w:vAlign w:val="center"/>
          </w:tcPr>
          <w:p w14:paraId="6AE04B7D" w14:textId="1DE2E062" w:rsidR="00A056AC" w:rsidRPr="00D07F74" w:rsidRDefault="00A056AC" w:rsidP="00A056AC">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39BCEDA7" w14:textId="23C6E133" w:rsidR="00A056AC" w:rsidRPr="00D07F74" w:rsidRDefault="00A056AC" w:rsidP="00A056A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c>
          <w:tcPr>
            <w:tcW w:w="1691" w:type="dxa"/>
            <w:gridSpan w:val="2"/>
            <w:shd w:val="clear" w:color="auto" w:fill="auto"/>
            <w:vAlign w:val="center"/>
          </w:tcPr>
          <w:p w14:paraId="1FF5E13C" w14:textId="1FBA33F3" w:rsidR="00A056AC" w:rsidRPr="00D07F74" w:rsidRDefault="00A056AC" w:rsidP="00A056A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454</w:t>
            </w:r>
          </w:p>
        </w:tc>
      </w:tr>
      <w:tr w:rsidR="00A056AC" w:rsidRPr="00D07F74" w14:paraId="17D8D40D" w14:textId="77777777" w:rsidTr="00107B01">
        <w:tc>
          <w:tcPr>
            <w:tcW w:w="2661" w:type="dxa"/>
            <w:gridSpan w:val="2"/>
            <w:vMerge/>
            <w:shd w:val="clear" w:color="auto" w:fill="auto"/>
            <w:vAlign w:val="center"/>
          </w:tcPr>
          <w:p w14:paraId="280A695F" w14:textId="77777777" w:rsidR="00A056AC" w:rsidRPr="00D07F74" w:rsidRDefault="00A056AC" w:rsidP="00A056AC">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32792972" w14:textId="0D5D866A" w:rsidR="00A056AC" w:rsidRPr="00D07F74" w:rsidRDefault="00A056AC" w:rsidP="00A056AC">
            <w:pPr>
              <w:spacing w:after="0" w:line="360" w:lineRule="auto"/>
              <w:jc w:val="left"/>
              <w:rPr>
                <w:rFonts w:ascii="Times New Roman" w:hAnsi="Times New Roman"/>
                <w:color w:val="767171"/>
                <w:sz w:val="24"/>
                <w:szCs w:val="24"/>
              </w:rPr>
            </w:pPr>
            <w:r>
              <w:rPr>
                <w:rFonts w:ascii="Times New Roman" w:hAnsi="Times New Roman"/>
                <w:color w:val="767171"/>
                <w:sz w:val="24"/>
                <w:szCs w:val="24"/>
              </w:rPr>
              <w:t>Orientación ciudadana</w:t>
            </w:r>
          </w:p>
        </w:tc>
        <w:tc>
          <w:tcPr>
            <w:tcW w:w="1654" w:type="dxa"/>
            <w:gridSpan w:val="2"/>
            <w:shd w:val="clear" w:color="auto" w:fill="auto"/>
            <w:vAlign w:val="center"/>
          </w:tcPr>
          <w:p w14:paraId="6D37BC46" w14:textId="34FE0404" w:rsidR="00A056AC" w:rsidRPr="00D07F74" w:rsidRDefault="00A056AC" w:rsidP="00A056A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c>
          <w:tcPr>
            <w:tcW w:w="1691" w:type="dxa"/>
            <w:gridSpan w:val="2"/>
            <w:shd w:val="clear" w:color="auto" w:fill="auto"/>
            <w:vAlign w:val="center"/>
          </w:tcPr>
          <w:p w14:paraId="0E3EBCAC" w14:textId="7EE56789" w:rsidR="00A056AC" w:rsidRPr="00D07F74" w:rsidRDefault="00A056AC" w:rsidP="00A056A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356</w:t>
            </w:r>
          </w:p>
        </w:tc>
      </w:tr>
      <w:tr w:rsidR="00294710" w:rsidRPr="00D07F74" w14:paraId="55CBF1AA" w14:textId="77777777" w:rsidTr="00107B01">
        <w:tc>
          <w:tcPr>
            <w:tcW w:w="2661" w:type="dxa"/>
            <w:gridSpan w:val="2"/>
            <w:vMerge w:val="restart"/>
            <w:shd w:val="clear" w:color="auto" w:fill="auto"/>
            <w:vAlign w:val="center"/>
          </w:tcPr>
          <w:p w14:paraId="44DAFA3D" w14:textId="28D9B81A" w:rsidR="00294710" w:rsidRPr="00D07F74" w:rsidRDefault="00294710" w:rsidP="00A056AC">
            <w:pPr>
              <w:spacing w:after="0" w:line="360" w:lineRule="auto"/>
              <w:jc w:val="left"/>
              <w:rPr>
                <w:rFonts w:ascii="Times New Roman" w:hAnsi="Times New Roman"/>
                <w:color w:val="767171"/>
                <w:sz w:val="24"/>
                <w:szCs w:val="24"/>
              </w:rPr>
            </w:pPr>
            <w:r>
              <w:rPr>
                <w:rFonts w:ascii="Times New Roman" w:hAnsi="Times New Roman"/>
                <w:color w:val="767171"/>
                <w:sz w:val="24"/>
                <w:szCs w:val="24"/>
              </w:rPr>
              <w:t>Acciones de tratamiento</w:t>
            </w:r>
          </w:p>
        </w:tc>
        <w:tc>
          <w:tcPr>
            <w:tcW w:w="1914" w:type="dxa"/>
            <w:gridSpan w:val="2"/>
            <w:shd w:val="clear" w:color="auto" w:fill="auto"/>
            <w:vAlign w:val="center"/>
          </w:tcPr>
          <w:p w14:paraId="1FBECC54" w14:textId="3E6DAF2B" w:rsidR="00294710" w:rsidRDefault="00294710" w:rsidP="00A056AC">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54" w:type="dxa"/>
            <w:gridSpan w:val="2"/>
            <w:shd w:val="clear" w:color="auto" w:fill="auto"/>
            <w:vAlign w:val="center"/>
          </w:tcPr>
          <w:p w14:paraId="75B18801" w14:textId="6AD14716" w:rsidR="00294710" w:rsidRDefault="00294710" w:rsidP="00A056A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1" w:type="dxa"/>
            <w:gridSpan w:val="2"/>
            <w:shd w:val="clear" w:color="auto" w:fill="auto"/>
            <w:vAlign w:val="center"/>
          </w:tcPr>
          <w:p w14:paraId="36BB983B" w14:textId="79A1013D" w:rsidR="00294710" w:rsidRDefault="00294710" w:rsidP="00A056AC">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r>
      <w:tr w:rsidR="00294710" w:rsidRPr="00D07F74" w14:paraId="0AB2740B" w14:textId="77777777" w:rsidTr="00107B01">
        <w:tc>
          <w:tcPr>
            <w:tcW w:w="2661" w:type="dxa"/>
            <w:gridSpan w:val="2"/>
            <w:vMerge/>
            <w:shd w:val="clear" w:color="auto" w:fill="auto"/>
            <w:vAlign w:val="center"/>
          </w:tcPr>
          <w:p w14:paraId="0C52DACE" w14:textId="77777777" w:rsidR="00294710" w:rsidRDefault="00294710" w:rsidP="000B1694">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61A0B985" w14:textId="6DEEBF45" w:rsidR="00294710" w:rsidRDefault="00294710" w:rsidP="000B1694">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Conversatorio</w:t>
            </w:r>
          </w:p>
        </w:tc>
        <w:tc>
          <w:tcPr>
            <w:tcW w:w="1654" w:type="dxa"/>
            <w:gridSpan w:val="2"/>
            <w:shd w:val="clear" w:color="auto" w:fill="auto"/>
            <w:vAlign w:val="center"/>
          </w:tcPr>
          <w:p w14:paraId="6DFA155B" w14:textId="1E23C090" w:rsidR="00294710" w:rsidRDefault="00294710" w:rsidP="000B1694">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691" w:type="dxa"/>
            <w:gridSpan w:val="2"/>
            <w:shd w:val="clear" w:color="auto" w:fill="auto"/>
            <w:vAlign w:val="center"/>
          </w:tcPr>
          <w:p w14:paraId="2E122F6F" w14:textId="5C9F27EE" w:rsidR="00294710" w:rsidRDefault="00294710" w:rsidP="000B1694">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171</w:t>
            </w:r>
          </w:p>
        </w:tc>
      </w:tr>
      <w:tr w:rsidR="00294710" w:rsidRPr="00D07F74" w14:paraId="3BBA1995" w14:textId="77777777" w:rsidTr="00107B01">
        <w:tc>
          <w:tcPr>
            <w:tcW w:w="2661" w:type="dxa"/>
            <w:gridSpan w:val="2"/>
            <w:vMerge/>
            <w:shd w:val="clear" w:color="auto" w:fill="auto"/>
            <w:vAlign w:val="center"/>
          </w:tcPr>
          <w:p w14:paraId="35371DFF" w14:textId="77777777" w:rsidR="00294710" w:rsidRDefault="00294710" w:rsidP="000B1694">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1E869EDF" w14:textId="7B1FD7E1" w:rsidR="00294710" w:rsidRDefault="00294710" w:rsidP="000B1694">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54" w:type="dxa"/>
            <w:gridSpan w:val="2"/>
            <w:shd w:val="clear" w:color="auto" w:fill="auto"/>
            <w:vAlign w:val="center"/>
          </w:tcPr>
          <w:p w14:paraId="2D89A5AF" w14:textId="30B970E1" w:rsidR="00294710" w:rsidRDefault="00294710" w:rsidP="000B1694">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1" w:type="dxa"/>
            <w:gridSpan w:val="2"/>
            <w:shd w:val="clear" w:color="auto" w:fill="auto"/>
            <w:vAlign w:val="center"/>
          </w:tcPr>
          <w:p w14:paraId="14A5E7CB" w14:textId="1CDFA7D2" w:rsidR="00294710" w:rsidRDefault="00294710" w:rsidP="000B1694">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31</w:t>
            </w:r>
          </w:p>
        </w:tc>
      </w:tr>
      <w:tr w:rsidR="000B1694" w:rsidRPr="00D07F74" w14:paraId="77D4EFC6" w14:textId="77777777" w:rsidTr="00107B01">
        <w:tc>
          <w:tcPr>
            <w:tcW w:w="4575" w:type="dxa"/>
            <w:gridSpan w:val="4"/>
            <w:shd w:val="clear" w:color="auto" w:fill="auto"/>
            <w:vAlign w:val="center"/>
          </w:tcPr>
          <w:p w14:paraId="744BA7B9" w14:textId="77777777" w:rsidR="000B1694" w:rsidRPr="00D07F74" w:rsidRDefault="000B1694" w:rsidP="000B1694">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54" w:type="dxa"/>
            <w:gridSpan w:val="2"/>
            <w:shd w:val="clear" w:color="auto" w:fill="auto"/>
            <w:vAlign w:val="center"/>
          </w:tcPr>
          <w:p w14:paraId="156E5C78" w14:textId="5FA053DF" w:rsidR="000B1694" w:rsidRPr="00D07F74" w:rsidRDefault="001744B2" w:rsidP="000B1694">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195</w:t>
            </w:r>
          </w:p>
        </w:tc>
        <w:tc>
          <w:tcPr>
            <w:tcW w:w="1691" w:type="dxa"/>
            <w:gridSpan w:val="2"/>
            <w:shd w:val="clear" w:color="auto" w:fill="auto"/>
            <w:vAlign w:val="center"/>
          </w:tcPr>
          <w:p w14:paraId="45DE2F9A" w14:textId="1FCDE52C" w:rsidR="000B1694" w:rsidRPr="00D07F74" w:rsidRDefault="00775CE3" w:rsidP="000B1694">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7,502</w:t>
            </w:r>
          </w:p>
        </w:tc>
      </w:tr>
    </w:tbl>
    <w:p w14:paraId="24D20772" w14:textId="1140CC51" w:rsidR="00064899" w:rsidRPr="007D2DA1" w:rsidRDefault="00DD5E50" w:rsidP="00DD5E50">
      <w:pPr>
        <w:pStyle w:val="Descripcin"/>
        <w:rPr>
          <w:rFonts w:ascii="Times New Roman" w:hAnsi="Times New Roman"/>
          <w:b w:val="0"/>
          <w:color w:val="767171"/>
          <w:sz w:val="16"/>
        </w:rPr>
      </w:pPr>
      <w:r w:rsidRPr="007D2DA1">
        <w:rPr>
          <w:rFonts w:ascii="Times New Roman" w:hAnsi="Times New Roman"/>
          <w:b w:val="0"/>
          <w:color w:val="767171"/>
          <w:sz w:val="16"/>
        </w:rPr>
        <w:t xml:space="preserve">Tabla </w:t>
      </w:r>
      <w:r w:rsidR="00175840" w:rsidRPr="007D2DA1">
        <w:rPr>
          <w:rFonts w:ascii="Times New Roman" w:hAnsi="Times New Roman"/>
          <w:b w:val="0"/>
          <w:color w:val="767171"/>
          <w:sz w:val="16"/>
        </w:rPr>
        <w:fldChar w:fldCharType="begin"/>
      </w:r>
      <w:r w:rsidR="00175840" w:rsidRPr="007D2DA1">
        <w:rPr>
          <w:rFonts w:ascii="Times New Roman" w:hAnsi="Times New Roman"/>
          <w:b w:val="0"/>
          <w:color w:val="767171"/>
          <w:sz w:val="16"/>
        </w:rPr>
        <w:instrText xml:space="preserve"> SEQ Tabla \* ARABIC </w:instrText>
      </w:r>
      <w:r w:rsidR="00175840" w:rsidRPr="007D2DA1">
        <w:rPr>
          <w:rFonts w:ascii="Times New Roman" w:hAnsi="Times New Roman"/>
          <w:b w:val="0"/>
          <w:color w:val="767171"/>
          <w:sz w:val="16"/>
        </w:rPr>
        <w:fldChar w:fldCharType="separate"/>
      </w:r>
      <w:r w:rsidR="0070577C">
        <w:rPr>
          <w:rFonts w:ascii="Times New Roman" w:hAnsi="Times New Roman"/>
          <w:b w:val="0"/>
          <w:noProof/>
          <w:color w:val="767171"/>
          <w:sz w:val="16"/>
        </w:rPr>
        <w:t>6</w:t>
      </w:r>
      <w:r w:rsidR="00175840" w:rsidRPr="007D2DA1">
        <w:rPr>
          <w:rFonts w:ascii="Times New Roman" w:hAnsi="Times New Roman"/>
          <w:b w:val="0"/>
          <w:color w:val="767171"/>
          <w:sz w:val="16"/>
        </w:rPr>
        <w:fldChar w:fldCharType="end"/>
      </w:r>
      <w:r w:rsidRPr="007D2DA1">
        <w:rPr>
          <w:rFonts w:ascii="Times New Roman" w:hAnsi="Times New Roman"/>
          <w:b w:val="0"/>
          <w:color w:val="767171"/>
          <w:sz w:val="16"/>
        </w:rPr>
        <w:t>-Detalles de actividades. Fuente: Base de datos CND</w:t>
      </w:r>
    </w:p>
    <w:p w14:paraId="28BC86CB" w14:textId="77777777" w:rsidR="00A32922" w:rsidRDefault="00A32922" w:rsidP="00C072E4">
      <w:pPr>
        <w:tabs>
          <w:tab w:val="left" w:pos="2981"/>
        </w:tabs>
        <w:rPr>
          <w:rFonts w:ascii="Times New Roman" w:hAnsi="Times New Roman"/>
          <w:b/>
          <w:color w:val="767171"/>
          <w:sz w:val="24"/>
          <w:szCs w:val="24"/>
        </w:rPr>
      </w:pPr>
    </w:p>
    <w:p w14:paraId="121C3F7E" w14:textId="54E5F142" w:rsidR="00C072E4" w:rsidRPr="007D2DA1" w:rsidRDefault="00C072E4"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 xml:space="preserve">Departamento Regional </w:t>
      </w:r>
      <w:r w:rsidR="009E3C8B" w:rsidRPr="007D2DA1">
        <w:rPr>
          <w:rFonts w:ascii="Times New Roman" w:eastAsiaTheme="minorHAnsi" w:hAnsi="Times New Roman"/>
          <w:b/>
          <w:bCs/>
          <w:color w:val="767171"/>
          <w:sz w:val="24"/>
          <w:szCs w:val="24"/>
        </w:rPr>
        <w:t>Enriquillo</w:t>
      </w:r>
    </w:p>
    <w:p w14:paraId="60BC9180" w14:textId="3B08439C" w:rsidR="00DF1B1B" w:rsidRPr="007D2DA1" w:rsidRDefault="00DF1B1B" w:rsidP="007D2DA1">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El Departamento Regional </w:t>
      </w:r>
      <w:r w:rsidR="009E3C8B" w:rsidRPr="007D2DA1">
        <w:rPr>
          <w:rFonts w:ascii="Times New Roman" w:eastAsiaTheme="minorHAnsi" w:hAnsi="Times New Roman"/>
          <w:color w:val="767171"/>
          <w:sz w:val="24"/>
          <w:szCs w:val="24"/>
        </w:rPr>
        <w:t>Enriquillo</w:t>
      </w:r>
      <w:r w:rsidRPr="007D2DA1">
        <w:rPr>
          <w:rFonts w:ascii="Times New Roman" w:eastAsiaTheme="minorHAnsi" w:hAnsi="Times New Roman"/>
          <w:color w:val="767171"/>
          <w:sz w:val="24"/>
          <w:szCs w:val="24"/>
        </w:rPr>
        <w:t xml:space="preserve"> está ubicado en Barahona, es la representación del Consejo Nacional de Drogas la cual pertenece a la Reg</w:t>
      </w:r>
      <w:r w:rsidR="003A6D54" w:rsidRPr="007D2DA1">
        <w:rPr>
          <w:rFonts w:ascii="Times New Roman" w:eastAsiaTheme="minorHAnsi" w:hAnsi="Times New Roman"/>
          <w:color w:val="767171"/>
          <w:sz w:val="24"/>
          <w:szCs w:val="24"/>
        </w:rPr>
        <w:t>ión Enriquillo</w:t>
      </w:r>
      <w:r w:rsidR="0091117B" w:rsidRPr="007D2DA1">
        <w:rPr>
          <w:rFonts w:ascii="Times New Roman" w:eastAsiaTheme="minorHAnsi" w:hAnsi="Times New Roman"/>
          <w:color w:val="767171"/>
          <w:sz w:val="24"/>
          <w:szCs w:val="24"/>
        </w:rPr>
        <w:t xml:space="preserve"> y entre ellas se encuentra también Bahoruco, Independencia, Pedernales y Azua, cuyo objetivo es desarrollar las políticas trazadas por la sede central en esas provincias, en donde se imparten cursos, talleres, reuniones, conversatorios, actividades didácticas y procesos de sensibilización dirigidas al sector educativo, Comunitario, Deportivo y Empresarial, para crear conciencia ciudadana sobre los problemas del consumo de sustancias psicoactivas y multiplicar los conocimientos adquiridos.</w:t>
      </w:r>
    </w:p>
    <w:p w14:paraId="3B610FA4" w14:textId="77777777" w:rsidR="009E3C8B" w:rsidRPr="007D2DA1" w:rsidRDefault="009E3C8B"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operativos alcanzados</w:t>
      </w:r>
    </w:p>
    <w:p w14:paraId="4B1828A4" w14:textId="024FF824" w:rsidR="00356EDA" w:rsidRPr="007D2DA1" w:rsidRDefault="0050647E" w:rsidP="007D2DA1">
      <w:p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Fueron desarrolladas </w:t>
      </w:r>
      <w:r w:rsidR="00015A3F" w:rsidRPr="007D2DA1">
        <w:rPr>
          <w:rFonts w:ascii="Times New Roman" w:eastAsiaTheme="minorHAnsi" w:hAnsi="Times New Roman"/>
          <w:color w:val="767171"/>
          <w:sz w:val="24"/>
          <w:szCs w:val="24"/>
        </w:rPr>
        <w:t>un total de</w:t>
      </w:r>
      <w:r>
        <w:rPr>
          <w:rFonts w:ascii="Times New Roman" w:eastAsiaTheme="minorHAnsi" w:hAnsi="Times New Roman"/>
          <w:color w:val="767171"/>
          <w:sz w:val="24"/>
          <w:szCs w:val="24"/>
        </w:rPr>
        <w:t xml:space="preserve"> </w:t>
      </w:r>
      <w:r w:rsidR="00C971E1">
        <w:rPr>
          <w:rFonts w:ascii="Times New Roman" w:eastAsiaTheme="minorHAnsi" w:hAnsi="Times New Roman"/>
          <w:color w:val="767171"/>
          <w:sz w:val="24"/>
          <w:szCs w:val="24"/>
        </w:rPr>
        <w:t xml:space="preserve">183 </w:t>
      </w:r>
      <w:r w:rsidR="00015A3F" w:rsidRPr="007D2DA1">
        <w:rPr>
          <w:rFonts w:ascii="Times New Roman" w:eastAsiaTheme="minorHAnsi" w:hAnsi="Times New Roman"/>
          <w:color w:val="767171"/>
          <w:sz w:val="24"/>
          <w:szCs w:val="24"/>
        </w:rPr>
        <w:t>(</w:t>
      </w:r>
      <w:r w:rsidR="00C971E1">
        <w:rPr>
          <w:rFonts w:ascii="Times New Roman" w:eastAsiaTheme="minorHAnsi" w:hAnsi="Times New Roman"/>
          <w:color w:val="767171"/>
          <w:sz w:val="24"/>
          <w:szCs w:val="24"/>
        </w:rPr>
        <w:t>Ciento ochenta y tres</w:t>
      </w:r>
      <w:r w:rsidR="00015A3F" w:rsidRPr="007D2DA1">
        <w:rPr>
          <w:rFonts w:ascii="Times New Roman" w:eastAsiaTheme="minorHAnsi" w:hAnsi="Times New Roman"/>
          <w:color w:val="767171"/>
          <w:sz w:val="24"/>
          <w:szCs w:val="24"/>
        </w:rPr>
        <w:t>) activ</w:t>
      </w:r>
      <w:r>
        <w:rPr>
          <w:rFonts w:ascii="Times New Roman" w:eastAsiaTheme="minorHAnsi" w:hAnsi="Times New Roman"/>
          <w:color w:val="767171"/>
          <w:sz w:val="24"/>
          <w:szCs w:val="24"/>
        </w:rPr>
        <w:t xml:space="preserve">idades preventivas </w:t>
      </w:r>
      <w:r w:rsidRPr="007D2DA1">
        <w:rPr>
          <w:rFonts w:ascii="Times New Roman" w:eastAsiaTheme="minorHAnsi" w:hAnsi="Times New Roman"/>
          <w:color w:val="767171"/>
          <w:sz w:val="24"/>
          <w:szCs w:val="24"/>
        </w:rPr>
        <w:t>a</w:t>
      </w:r>
      <w:r w:rsidR="00015A3F" w:rsidRPr="007D2DA1">
        <w:rPr>
          <w:rFonts w:ascii="Times New Roman" w:eastAsiaTheme="minorHAnsi" w:hAnsi="Times New Roman"/>
          <w:color w:val="767171"/>
          <w:sz w:val="24"/>
          <w:szCs w:val="24"/>
        </w:rPr>
        <w:t xml:space="preserve"> través de los diferentes planes y programas a nive</w:t>
      </w:r>
      <w:r>
        <w:rPr>
          <w:rFonts w:ascii="Times New Roman" w:eastAsiaTheme="minorHAnsi" w:hAnsi="Times New Roman"/>
          <w:color w:val="767171"/>
          <w:sz w:val="24"/>
          <w:szCs w:val="24"/>
        </w:rPr>
        <w:t xml:space="preserve">l nacional, logrando impactar </w:t>
      </w:r>
      <w:r w:rsidR="00C971E1">
        <w:rPr>
          <w:rFonts w:ascii="Times New Roman" w:eastAsiaTheme="minorHAnsi" w:hAnsi="Times New Roman"/>
          <w:color w:val="767171"/>
          <w:sz w:val="24"/>
          <w:szCs w:val="24"/>
        </w:rPr>
        <w:t>7,134</w:t>
      </w:r>
      <w:r>
        <w:rPr>
          <w:rFonts w:ascii="Times New Roman" w:eastAsiaTheme="minorHAnsi" w:hAnsi="Times New Roman"/>
          <w:color w:val="767171"/>
          <w:sz w:val="24"/>
          <w:szCs w:val="24"/>
        </w:rPr>
        <w:t xml:space="preserve"> </w:t>
      </w:r>
      <w:r w:rsidR="00015A3F" w:rsidRPr="007D2DA1">
        <w:rPr>
          <w:rFonts w:ascii="Times New Roman" w:eastAsiaTheme="minorHAnsi" w:hAnsi="Times New Roman"/>
          <w:color w:val="767171"/>
          <w:sz w:val="24"/>
          <w:szCs w:val="24"/>
        </w:rPr>
        <w:t>(</w:t>
      </w:r>
      <w:r w:rsidR="00C971E1">
        <w:rPr>
          <w:rFonts w:ascii="Times New Roman" w:eastAsiaTheme="minorHAnsi" w:hAnsi="Times New Roman"/>
          <w:color w:val="767171"/>
          <w:sz w:val="24"/>
          <w:szCs w:val="24"/>
        </w:rPr>
        <w:t>Siete mil ciento treinta y cuatro</w:t>
      </w:r>
      <w:r w:rsidR="00015A3F" w:rsidRPr="007D2DA1">
        <w:rPr>
          <w:rFonts w:ascii="Times New Roman" w:eastAsiaTheme="minorHAnsi" w:hAnsi="Times New Roman"/>
          <w:color w:val="767171"/>
          <w:sz w:val="24"/>
          <w:szCs w:val="24"/>
        </w:rPr>
        <w:t>) participantes, logrando introducir el compo</w:t>
      </w:r>
      <w:r>
        <w:rPr>
          <w:rFonts w:ascii="Times New Roman" w:eastAsiaTheme="minorHAnsi" w:hAnsi="Times New Roman"/>
          <w:color w:val="767171"/>
          <w:sz w:val="24"/>
          <w:szCs w:val="24"/>
        </w:rPr>
        <w:t xml:space="preserve">nente de prevención de drogas con la suma de </w:t>
      </w:r>
      <w:r w:rsidR="00C971E1">
        <w:rPr>
          <w:rFonts w:ascii="Times New Roman" w:eastAsiaTheme="minorHAnsi" w:hAnsi="Times New Roman"/>
          <w:color w:val="767171"/>
          <w:sz w:val="24"/>
          <w:szCs w:val="24"/>
        </w:rPr>
        <w:t xml:space="preserve">118 </w:t>
      </w:r>
      <w:r w:rsidRPr="007D2DA1">
        <w:rPr>
          <w:rFonts w:ascii="Times New Roman" w:eastAsiaTheme="minorHAnsi" w:hAnsi="Times New Roman"/>
          <w:color w:val="767171"/>
          <w:sz w:val="24"/>
          <w:szCs w:val="24"/>
        </w:rPr>
        <w:t>(</w:t>
      </w:r>
      <w:r w:rsidR="00C971E1">
        <w:rPr>
          <w:rFonts w:ascii="Times New Roman" w:eastAsiaTheme="minorHAnsi" w:hAnsi="Times New Roman"/>
          <w:color w:val="767171"/>
          <w:sz w:val="24"/>
          <w:szCs w:val="24"/>
        </w:rPr>
        <w:t>Ciento dieciocho</w:t>
      </w:r>
      <w:r w:rsidR="00015A3F" w:rsidRPr="007D2DA1">
        <w:rPr>
          <w:rFonts w:ascii="Times New Roman" w:eastAsiaTheme="minorHAnsi" w:hAnsi="Times New Roman"/>
          <w:color w:val="767171"/>
          <w:sz w:val="24"/>
          <w:szCs w:val="24"/>
        </w:rPr>
        <w:t>) instituciones comprendidas entre comunidad, laboral, educación y deportivas.</w:t>
      </w:r>
    </w:p>
    <w:p w14:paraId="11079C48" w14:textId="5BCBFC2B" w:rsidR="00C072E4" w:rsidRPr="007D2DA1" w:rsidRDefault="00C072E4" w:rsidP="007D2DA1">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lastRenderedPageBreak/>
        <w:t xml:space="preserve">A </w:t>
      </w:r>
      <w:r w:rsidR="00EC6170" w:rsidRPr="007D2DA1">
        <w:rPr>
          <w:rFonts w:ascii="Times New Roman" w:eastAsiaTheme="minorHAnsi" w:hAnsi="Times New Roman"/>
          <w:color w:val="767171"/>
          <w:sz w:val="24"/>
          <w:szCs w:val="24"/>
        </w:rPr>
        <w:t>continuación,</w:t>
      </w:r>
      <w:r w:rsidRPr="007D2DA1">
        <w:rPr>
          <w:rFonts w:ascii="Times New Roman" w:eastAsiaTheme="minorHAnsi" w:hAnsi="Times New Roman"/>
          <w:color w:val="767171"/>
          <w:sz w:val="24"/>
          <w:szCs w:val="24"/>
        </w:rPr>
        <w:t xml:space="preserve"> se presenta el detalle de las acciones alcanzadas por el Departamento Regional </w:t>
      </w:r>
      <w:r w:rsidR="00D50D82" w:rsidRPr="007D2DA1">
        <w:rPr>
          <w:rFonts w:ascii="Times New Roman" w:eastAsiaTheme="minorHAnsi" w:hAnsi="Times New Roman"/>
          <w:color w:val="767171"/>
          <w:sz w:val="24"/>
          <w:szCs w:val="24"/>
        </w:rPr>
        <w:t>Enriqu</w:t>
      </w:r>
      <w:r w:rsidR="00AA41AE" w:rsidRPr="007D2DA1">
        <w:rPr>
          <w:rFonts w:ascii="Times New Roman" w:eastAsiaTheme="minorHAnsi" w:hAnsi="Times New Roman"/>
          <w:color w:val="767171"/>
          <w:sz w:val="24"/>
          <w:szCs w:val="24"/>
        </w:rPr>
        <w:t>illo</w:t>
      </w:r>
      <w:r w:rsidRPr="007D2DA1">
        <w:rPr>
          <w:rFonts w:ascii="Times New Roman" w:eastAsiaTheme="minorHAnsi" w:hAnsi="Times New Roman"/>
          <w:color w:val="767171"/>
          <w:sz w:val="24"/>
          <w:szCs w:val="24"/>
        </w:rPr>
        <w: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33"/>
        <w:gridCol w:w="59"/>
        <w:gridCol w:w="1584"/>
        <w:gridCol w:w="104"/>
        <w:gridCol w:w="1643"/>
      </w:tblGrid>
      <w:tr w:rsidR="00C072E4" w:rsidRPr="00A579C4" w14:paraId="22246DBE" w14:textId="77777777" w:rsidTr="00D571B8">
        <w:tc>
          <w:tcPr>
            <w:tcW w:w="2610" w:type="dxa"/>
            <w:shd w:val="clear" w:color="auto" w:fill="002060"/>
            <w:vAlign w:val="center"/>
          </w:tcPr>
          <w:p w14:paraId="6C03292E"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Planes de servicios</w:t>
            </w:r>
          </w:p>
        </w:tc>
        <w:tc>
          <w:tcPr>
            <w:tcW w:w="1933" w:type="dxa"/>
            <w:shd w:val="clear" w:color="auto" w:fill="002060"/>
            <w:vAlign w:val="center"/>
          </w:tcPr>
          <w:p w14:paraId="504FBE4C"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43" w:type="dxa"/>
            <w:gridSpan w:val="2"/>
            <w:shd w:val="clear" w:color="auto" w:fill="002060"/>
            <w:vAlign w:val="center"/>
          </w:tcPr>
          <w:p w14:paraId="1E445BBA"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47" w:type="dxa"/>
            <w:gridSpan w:val="2"/>
            <w:shd w:val="clear" w:color="auto" w:fill="002060"/>
            <w:vAlign w:val="center"/>
          </w:tcPr>
          <w:p w14:paraId="3F7FBA8C"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tr w:rsidR="00633D90" w:rsidRPr="00D07F74" w14:paraId="56DE89B3" w14:textId="77777777" w:rsidTr="00D571B8">
        <w:tc>
          <w:tcPr>
            <w:tcW w:w="2610" w:type="dxa"/>
            <w:vMerge w:val="restart"/>
            <w:shd w:val="clear" w:color="auto" w:fill="auto"/>
            <w:vAlign w:val="center"/>
          </w:tcPr>
          <w:p w14:paraId="2563CCDD"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92" w:type="dxa"/>
            <w:gridSpan w:val="2"/>
            <w:shd w:val="clear" w:color="auto" w:fill="auto"/>
            <w:vAlign w:val="center"/>
          </w:tcPr>
          <w:p w14:paraId="00B71361" w14:textId="6CFA6FB4" w:rsidR="00633D90" w:rsidRPr="00D07F74" w:rsidRDefault="00213D19"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88" w:type="dxa"/>
            <w:gridSpan w:val="2"/>
            <w:shd w:val="clear" w:color="auto" w:fill="auto"/>
            <w:vAlign w:val="center"/>
          </w:tcPr>
          <w:p w14:paraId="0A6F2298" w14:textId="2839CE2F" w:rsidR="00633D90" w:rsidRPr="00D07F74" w:rsidRDefault="00213D1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643" w:type="dxa"/>
            <w:shd w:val="clear" w:color="auto" w:fill="auto"/>
            <w:vAlign w:val="center"/>
          </w:tcPr>
          <w:p w14:paraId="648ED717" w14:textId="574AB0BE" w:rsidR="00633D90" w:rsidRPr="00D07F74" w:rsidRDefault="00213D1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81</w:t>
            </w:r>
          </w:p>
        </w:tc>
      </w:tr>
      <w:tr w:rsidR="00633D90" w:rsidRPr="00D07F74" w14:paraId="2BA92507" w14:textId="77777777" w:rsidTr="00D571B8">
        <w:trPr>
          <w:trHeight w:val="413"/>
        </w:trPr>
        <w:tc>
          <w:tcPr>
            <w:tcW w:w="2610" w:type="dxa"/>
            <w:vMerge/>
            <w:shd w:val="clear" w:color="auto" w:fill="auto"/>
            <w:vAlign w:val="center"/>
          </w:tcPr>
          <w:p w14:paraId="32556F3F"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129987DA"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88" w:type="dxa"/>
            <w:gridSpan w:val="2"/>
            <w:shd w:val="clear" w:color="auto" w:fill="auto"/>
            <w:vAlign w:val="center"/>
          </w:tcPr>
          <w:p w14:paraId="26FD6002" w14:textId="0D6AD250" w:rsidR="00633D90" w:rsidRPr="00D07F74" w:rsidRDefault="00DF6A3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68</w:t>
            </w:r>
          </w:p>
        </w:tc>
        <w:tc>
          <w:tcPr>
            <w:tcW w:w="1643" w:type="dxa"/>
            <w:shd w:val="clear" w:color="auto" w:fill="auto"/>
            <w:vAlign w:val="center"/>
          </w:tcPr>
          <w:p w14:paraId="6158EDD6" w14:textId="647D0FF8" w:rsidR="00633D90" w:rsidRPr="00D07F74" w:rsidRDefault="00213D1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3,413</w:t>
            </w:r>
          </w:p>
        </w:tc>
      </w:tr>
      <w:tr w:rsidR="00633D90" w:rsidRPr="00D07F74" w14:paraId="4F6FC96F" w14:textId="77777777" w:rsidTr="00D571B8">
        <w:tc>
          <w:tcPr>
            <w:tcW w:w="2610" w:type="dxa"/>
            <w:vMerge/>
            <w:shd w:val="clear" w:color="auto" w:fill="auto"/>
            <w:vAlign w:val="center"/>
          </w:tcPr>
          <w:p w14:paraId="12FE41CE"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3F2F4185"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Supervisión</w:t>
            </w:r>
          </w:p>
        </w:tc>
        <w:tc>
          <w:tcPr>
            <w:tcW w:w="1688" w:type="dxa"/>
            <w:gridSpan w:val="2"/>
            <w:shd w:val="clear" w:color="auto" w:fill="auto"/>
            <w:vAlign w:val="center"/>
          </w:tcPr>
          <w:p w14:paraId="12F16250" w14:textId="4BBF07B7" w:rsidR="00633D90" w:rsidRPr="00D07F74" w:rsidRDefault="00213F15"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w:t>
            </w:r>
          </w:p>
        </w:tc>
        <w:tc>
          <w:tcPr>
            <w:tcW w:w="1643" w:type="dxa"/>
            <w:shd w:val="clear" w:color="auto" w:fill="auto"/>
            <w:vAlign w:val="center"/>
          </w:tcPr>
          <w:p w14:paraId="5155461E" w14:textId="1283F188" w:rsidR="00633D90" w:rsidRPr="00D07F74" w:rsidRDefault="00213F15"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363</w:t>
            </w:r>
          </w:p>
        </w:tc>
      </w:tr>
      <w:tr w:rsidR="00633D90" w:rsidRPr="00D07F74" w14:paraId="3DA1269C" w14:textId="77777777" w:rsidTr="00D571B8">
        <w:tc>
          <w:tcPr>
            <w:tcW w:w="2610" w:type="dxa"/>
            <w:vMerge/>
            <w:shd w:val="clear" w:color="auto" w:fill="auto"/>
            <w:vAlign w:val="center"/>
          </w:tcPr>
          <w:p w14:paraId="0E8F8DAE"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343B0455"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88" w:type="dxa"/>
            <w:gridSpan w:val="2"/>
            <w:shd w:val="clear" w:color="auto" w:fill="auto"/>
            <w:vAlign w:val="center"/>
          </w:tcPr>
          <w:p w14:paraId="57220C97" w14:textId="173AB520" w:rsidR="00633D90" w:rsidRPr="00D07F74" w:rsidRDefault="00D33EA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c>
          <w:tcPr>
            <w:tcW w:w="1643" w:type="dxa"/>
            <w:shd w:val="clear" w:color="auto" w:fill="auto"/>
            <w:vAlign w:val="center"/>
          </w:tcPr>
          <w:p w14:paraId="5049E348" w14:textId="1399D922" w:rsidR="00633D90" w:rsidRPr="00D07F74" w:rsidRDefault="00D33EA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619</w:t>
            </w:r>
          </w:p>
        </w:tc>
      </w:tr>
      <w:tr w:rsidR="00633D90" w:rsidRPr="00D07F74" w14:paraId="32FB83FC" w14:textId="77777777" w:rsidTr="00D571B8">
        <w:tc>
          <w:tcPr>
            <w:tcW w:w="2610" w:type="dxa"/>
            <w:vMerge w:val="restart"/>
            <w:shd w:val="clear" w:color="auto" w:fill="auto"/>
            <w:vAlign w:val="center"/>
          </w:tcPr>
          <w:p w14:paraId="6489B361" w14:textId="230E7636" w:rsidR="00633D90" w:rsidRPr="00D07F74" w:rsidRDefault="0029471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92" w:type="dxa"/>
            <w:gridSpan w:val="2"/>
            <w:shd w:val="clear" w:color="auto" w:fill="auto"/>
            <w:vAlign w:val="center"/>
          </w:tcPr>
          <w:p w14:paraId="11B38FC5"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88" w:type="dxa"/>
            <w:gridSpan w:val="2"/>
            <w:shd w:val="clear" w:color="auto" w:fill="auto"/>
            <w:vAlign w:val="center"/>
          </w:tcPr>
          <w:p w14:paraId="309F31E3" w14:textId="28D6AD8D" w:rsidR="00633D90" w:rsidRPr="00D07F74" w:rsidRDefault="00964C16"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c>
          <w:tcPr>
            <w:tcW w:w="1643" w:type="dxa"/>
            <w:shd w:val="clear" w:color="auto" w:fill="auto"/>
            <w:vAlign w:val="center"/>
          </w:tcPr>
          <w:p w14:paraId="6649A994" w14:textId="526E5FDC" w:rsidR="00633D90" w:rsidRPr="00D07F74" w:rsidRDefault="00964C16"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678</w:t>
            </w:r>
          </w:p>
        </w:tc>
      </w:tr>
      <w:tr w:rsidR="00633D90" w14:paraId="439ADE68" w14:textId="77777777" w:rsidTr="00D571B8">
        <w:tc>
          <w:tcPr>
            <w:tcW w:w="2610" w:type="dxa"/>
            <w:vMerge/>
            <w:shd w:val="clear" w:color="auto" w:fill="auto"/>
            <w:vAlign w:val="center"/>
          </w:tcPr>
          <w:p w14:paraId="52027DAA"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449BD2B3" w14:textId="77777777" w:rsidR="00633D90"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88" w:type="dxa"/>
            <w:gridSpan w:val="2"/>
            <w:shd w:val="clear" w:color="auto" w:fill="auto"/>
            <w:vAlign w:val="center"/>
          </w:tcPr>
          <w:p w14:paraId="28EF051B" w14:textId="059ECECF" w:rsidR="00633D90" w:rsidRDefault="003543DC"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43" w:type="dxa"/>
            <w:shd w:val="clear" w:color="auto" w:fill="auto"/>
            <w:vAlign w:val="center"/>
          </w:tcPr>
          <w:p w14:paraId="74A39BBF" w14:textId="52BF21C4" w:rsidR="00633D90" w:rsidRDefault="003543DC"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r>
      <w:tr w:rsidR="00633D90" w:rsidRPr="00D07F74" w14:paraId="2CFC1E60" w14:textId="77777777" w:rsidTr="00D571B8">
        <w:trPr>
          <w:trHeight w:val="113"/>
        </w:trPr>
        <w:tc>
          <w:tcPr>
            <w:tcW w:w="2610" w:type="dxa"/>
            <w:vMerge w:val="restart"/>
            <w:shd w:val="clear" w:color="auto" w:fill="auto"/>
            <w:vAlign w:val="center"/>
          </w:tcPr>
          <w:p w14:paraId="2753048A"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92" w:type="dxa"/>
            <w:gridSpan w:val="2"/>
            <w:shd w:val="clear" w:color="auto" w:fill="auto"/>
            <w:vAlign w:val="center"/>
          </w:tcPr>
          <w:p w14:paraId="36E1E3EC" w14:textId="6F6C3601" w:rsidR="00633D90" w:rsidRPr="00D07F74" w:rsidRDefault="00FD5F0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88" w:type="dxa"/>
            <w:gridSpan w:val="2"/>
            <w:shd w:val="clear" w:color="auto" w:fill="auto"/>
            <w:vAlign w:val="center"/>
          </w:tcPr>
          <w:p w14:paraId="12F19AA5" w14:textId="2560B090" w:rsidR="00633D90" w:rsidRPr="00D07F74" w:rsidRDefault="00FD5F0A"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43" w:type="dxa"/>
            <w:shd w:val="clear" w:color="auto" w:fill="auto"/>
            <w:vAlign w:val="center"/>
          </w:tcPr>
          <w:p w14:paraId="59C67179" w14:textId="096242E2" w:rsidR="00633D90" w:rsidRPr="00D07F74" w:rsidRDefault="00FD5F0A"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r>
      <w:tr w:rsidR="009103B1" w:rsidRPr="00D07F74" w14:paraId="368C8658" w14:textId="77777777" w:rsidTr="00D571B8">
        <w:trPr>
          <w:trHeight w:val="113"/>
        </w:trPr>
        <w:tc>
          <w:tcPr>
            <w:tcW w:w="2610" w:type="dxa"/>
            <w:vMerge/>
            <w:shd w:val="clear" w:color="auto" w:fill="auto"/>
            <w:vAlign w:val="center"/>
          </w:tcPr>
          <w:p w14:paraId="76EE3523" w14:textId="77777777" w:rsidR="009103B1" w:rsidRPr="00D07F74" w:rsidRDefault="009103B1" w:rsidP="009103B1">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2B797534" w14:textId="00DEBD1A" w:rsidR="009103B1" w:rsidRPr="00D07F74" w:rsidRDefault="009103B1" w:rsidP="009103B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88" w:type="dxa"/>
            <w:gridSpan w:val="2"/>
            <w:shd w:val="clear" w:color="auto" w:fill="auto"/>
            <w:vAlign w:val="center"/>
          </w:tcPr>
          <w:p w14:paraId="6D921E89" w14:textId="7C095027" w:rsidR="009103B1" w:rsidRDefault="009103B1" w:rsidP="009103B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p>
        </w:tc>
        <w:tc>
          <w:tcPr>
            <w:tcW w:w="1643" w:type="dxa"/>
            <w:shd w:val="clear" w:color="auto" w:fill="auto"/>
            <w:vAlign w:val="center"/>
          </w:tcPr>
          <w:p w14:paraId="19AA5506" w14:textId="0C54F3D7" w:rsidR="009103B1" w:rsidRDefault="009103B1" w:rsidP="009103B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314</w:t>
            </w:r>
          </w:p>
        </w:tc>
      </w:tr>
      <w:tr w:rsidR="009103B1" w14:paraId="3340AC47" w14:textId="77777777" w:rsidTr="00D571B8">
        <w:trPr>
          <w:trHeight w:val="113"/>
        </w:trPr>
        <w:tc>
          <w:tcPr>
            <w:tcW w:w="2610" w:type="dxa"/>
            <w:vMerge/>
            <w:shd w:val="clear" w:color="auto" w:fill="auto"/>
            <w:vAlign w:val="center"/>
          </w:tcPr>
          <w:p w14:paraId="70E9D0A6" w14:textId="77777777" w:rsidR="009103B1" w:rsidRPr="00D07F74" w:rsidRDefault="009103B1" w:rsidP="009103B1">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54F663FE" w14:textId="77777777" w:rsidR="009103B1" w:rsidRPr="00D07F74" w:rsidRDefault="009103B1" w:rsidP="009103B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88" w:type="dxa"/>
            <w:gridSpan w:val="2"/>
            <w:shd w:val="clear" w:color="auto" w:fill="auto"/>
            <w:vAlign w:val="center"/>
          </w:tcPr>
          <w:p w14:paraId="0B66F280" w14:textId="4D98A6A2" w:rsidR="009103B1" w:rsidRDefault="009103B1" w:rsidP="009103B1">
            <w:pPr>
              <w:spacing w:after="0" w:line="360" w:lineRule="auto"/>
              <w:jc w:val="center"/>
              <w:rPr>
                <w:rFonts w:ascii="Times New Roman" w:hAnsi="Times New Roman"/>
                <w:color w:val="767171"/>
                <w:sz w:val="24"/>
                <w:szCs w:val="24"/>
              </w:rPr>
            </w:pPr>
          </w:p>
        </w:tc>
        <w:tc>
          <w:tcPr>
            <w:tcW w:w="1643" w:type="dxa"/>
            <w:shd w:val="clear" w:color="auto" w:fill="auto"/>
            <w:vAlign w:val="center"/>
          </w:tcPr>
          <w:p w14:paraId="0771C935" w14:textId="2B072EBC" w:rsidR="009103B1" w:rsidRDefault="009103B1" w:rsidP="009103B1">
            <w:pPr>
              <w:spacing w:after="0" w:line="360" w:lineRule="auto"/>
              <w:jc w:val="center"/>
              <w:rPr>
                <w:rFonts w:ascii="Times New Roman" w:hAnsi="Times New Roman"/>
                <w:color w:val="767171"/>
                <w:sz w:val="24"/>
                <w:szCs w:val="24"/>
              </w:rPr>
            </w:pPr>
          </w:p>
        </w:tc>
      </w:tr>
      <w:tr w:rsidR="009103B1" w:rsidRPr="00D07F74" w14:paraId="428D4E05" w14:textId="77777777" w:rsidTr="00D571B8">
        <w:tc>
          <w:tcPr>
            <w:tcW w:w="2610" w:type="dxa"/>
            <w:vMerge w:val="restart"/>
            <w:shd w:val="clear" w:color="auto" w:fill="auto"/>
            <w:vAlign w:val="center"/>
          </w:tcPr>
          <w:p w14:paraId="531DF835" w14:textId="77777777" w:rsidR="009103B1" w:rsidRPr="00D07F74" w:rsidRDefault="009103B1" w:rsidP="009103B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Laboral</w:t>
            </w:r>
          </w:p>
        </w:tc>
        <w:tc>
          <w:tcPr>
            <w:tcW w:w="1992" w:type="dxa"/>
            <w:gridSpan w:val="2"/>
            <w:shd w:val="clear" w:color="auto" w:fill="auto"/>
            <w:vAlign w:val="center"/>
          </w:tcPr>
          <w:p w14:paraId="3FC7EFFB" w14:textId="3A1A2536" w:rsidR="009103B1" w:rsidRPr="00D07F74" w:rsidRDefault="00303DAA" w:rsidP="009103B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Coordinación</w:t>
            </w:r>
          </w:p>
        </w:tc>
        <w:tc>
          <w:tcPr>
            <w:tcW w:w="1688" w:type="dxa"/>
            <w:gridSpan w:val="2"/>
            <w:shd w:val="clear" w:color="auto" w:fill="auto"/>
            <w:vAlign w:val="center"/>
          </w:tcPr>
          <w:p w14:paraId="744E4B25" w14:textId="181261DC" w:rsidR="009103B1" w:rsidRPr="00D07F74" w:rsidRDefault="00303DAA" w:rsidP="009103B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p>
        </w:tc>
        <w:tc>
          <w:tcPr>
            <w:tcW w:w="1643" w:type="dxa"/>
            <w:shd w:val="clear" w:color="auto" w:fill="auto"/>
            <w:vAlign w:val="center"/>
          </w:tcPr>
          <w:p w14:paraId="7AA5B7E9" w14:textId="1B0BEC9D" w:rsidR="009103B1" w:rsidRPr="00D07F74" w:rsidRDefault="00303DAA" w:rsidP="009103B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36</w:t>
            </w:r>
          </w:p>
        </w:tc>
      </w:tr>
      <w:tr w:rsidR="00303DAA" w:rsidRPr="00D07F74" w14:paraId="6191CA67" w14:textId="77777777" w:rsidTr="00D571B8">
        <w:tc>
          <w:tcPr>
            <w:tcW w:w="2610" w:type="dxa"/>
            <w:vMerge/>
            <w:shd w:val="clear" w:color="auto" w:fill="auto"/>
            <w:vAlign w:val="center"/>
          </w:tcPr>
          <w:p w14:paraId="2746C04F" w14:textId="77777777" w:rsidR="00303DAA" w:rsidRPr="00D07F74" w:rsidRDefault="00303DAA" w:rsidP="00303DAA">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604C6346" w14:textId="594ED1B2" w:rsidR="00303DAA" w:rsidRPr="00D07F74" w:rsidRDefault="00303DAA" w:rsidP="00303DAA">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88" w:type="dxa"/>
            <w:gridSpan w:val="2"/>
            <w:shd w:val="clear" w:color="auto" w:fill="auto"/>
            <w:vAlign w:val="center"/>
          </w:tcPr>
          <w:p w14:paraId="6D8966B1" w14:textId="3FCF7D2B" w:rsidR="00303DAA" w:rsidRDefault="00303DAA" w:rsidP="00303DA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29</w:t>
            </w:r>
          </w:p>
        </w:tc>
        <w:tc>
          <w:tcPr>
            <w:tcW w:w="1643" w:type="dxa"/>
            <w:shd w:val="clear" w:color="auto" w:fill="auto"/>
            <w:vAlign w:val="center"/>
          </w:tcPr>
          <w:p w14:paraId="4B359494" w14:textId="1601BCDB" w:rsidR="00303DAA" w:rsidRDefault="00303DAA" w:rsidP="00303DA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728</w:t>
            </w:r>
          </w:p>
        </w:tc>
      </w:tr>
      <w:tr w:rsidR="00303DAA" w:rsidRPr="00D07F74" w14:paraId="3B265605" w14:textId="77777777" w:rsidTr="00D571B8">
        <w:tc>
          <w:tcPr>
            <w:tcW w:w="2610" w:type="dxa"/>
            <w:vMerge/>
            <w:shd w:val="clear" w:color="auto" w:fill="auto"/>
            <w:vAlign w:val="center"/>
          </w:tcPr>
          <w:p w14:paraId="41F6F0B4" w14:textId="77777777" w:rsidR="00303DAA" w:rsidRPr="00D07F74" w:rsidRDefault="00303DAA" w:rsidP="00303DAA">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397D0FE5" w14:textId="77777777" w:rsidR="00303DAA" w:rsidRPr="00D07F74" w:rsidRDefault="00303DAA" w:rsidP="00303DAA">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88" w:type="dxa"/>
            <w:gridSpan w:val="2"/>
            <w:shd w:val="clear" w:color="auto" w:fill="auto"/>
            <w:vAlign w:val="center"/>
          </w:tcPr>
          <w:p w14:paraId="0DD78A41" w14:textId="353077C2" w:rsidR="00303DAA" w:rsidRPr="00D07F74" w:rsidRDefault="00354C9C" w:rsidP="00303DA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643" w:type="dxa"/>
            <w:shd w:val="clear" w:color="auto" w:fill="auto"/>
            <w:vAlign w:val="center"/>
          </w:tcPr>
          <w:p w14:paraId="20DF8CB9" w14:textId="43AEC9F4" w:rsidR="00303DAA" w:rsidRPr="00D07F74" w:rsidRDefault="00354C9C" w:rsidP="00303DA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200</w:t>
            </w:r>
          </w:p>
        </w:tc>
      </w:tr>
      <w:tr w:rsidR="00303DAA" w:rsidRPr="00D07F74" w14:paraId="6A3A485C" w14:textId="77777777" w:rsidTr="00D571B8">
        <w:tc>
          <w:tcPr>
            <w:tcW w:w="2610" w:type="dxa"/>
            <w:vMerge/>
            <w:shd w:val="clear" w:color="auto" w:fill="auto"/>
            <w:vAlign w:val="center"/>
          </w:tcPr>
          <w:p w14:paraId="48BEDC3A" w14:textId="77777777" w:rsidR="00303DAA" w:rsidRPr="00D07F74" w:rsidRDefault="00303DAA" w:rsidP="00303DAA">
            <w:pPr>
              <w:spacing w:after="0" w:line="360" w:lineRule="auto"/>
              <w:jc w:val="left"/>
              <w:rPr>
                <w:rFonts w:ascii="Times New Roman" w:hAnsi="Times New Roman"/>
                <w:color w:val="767171"/>
                <w:sz w:val="24"/>
                <w:szCs w:val="24"/>
              </w:rPr>
            </w:pPr>
          </w:p>
        </w:tc>
        <w:tc>
          <w:tcPr>
            <w:tcW w:w="1992" w:type="dxa"/>
            <w:gridSpan w:val="2"/>
            <w:shd w:val="clear" w:color="auto" w:fill="auto"/>
            <w:vAlign w:val="center"/>
          </w:tcPr>
          <w:p w14:paraId="5D1371D0" w14:textId="30A07B16" w:rsidR="00303DAA" w:rsidRPr="00D07F74" w:rsidRDefault="00A42351" w:rsidP="00303DAA">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88" w:type="dxa"/>
            <w:gridSpan w:val="2"/>
            <w:shd w:val="clear" w:color="auto" w:fill="auto"/>
            <w:vAlign w:val="center"/>
          </w:tcPr>
          <w:p w14:paraId="4E02231C" w14:textId="179ECE17" w:rsidR="00303DAA" w:rsidRPr="00D07F74" w:rsidRDefault="00A42351" w:rsidP="00303DA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43" w:type="dxa"/>
            <w:shd w:val="clear" w:color="auto" w:fill="auto"/>
            <w:vAlign w:val="center"/>
          </w:tcPr>
          <w:p w14:paraId="4309CE40" w14:textId="53D4AEF4" w:rsidR="00303DAA" w:rsidRPr="00D07F74" w:rsidRDefault="00A42351" w:rsidP="00303DAA">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r>
      <w:tr w:rsidR="00D571B8" w:rsidRPr="00D07F74" w14:paraId="5390E6BF" w14:textId="77777777" w:rsidTr="00D571B8">
        <w:trPr>
          <w:trHeight w:val="345"/>
        </w:trPr>
        <w:tc>
          <w:tcPr>
            <w:tcW w:w="2610" w:type="dxa"/>
            <w:vMerge w:val="restart"/>
            <w:shd w:val="clear" w:color="auto" w:fill="auto"/>
            <w:vAlign w:val="center"/>
          </w:tcPr>
          <w:p w14:paraId="58F6ECD4" w14:textId="6A635CBB" w:rsidR="00D571B8" w:rsidRPr="00D07F74" w:rsidRDefault="00D571B8" w:rsidP="00303DAA">
            <w:pPr>
              <w:spacing w:after="0" w:line="240" w:lineRule="auto"/>
              <w:jc w:val="left"/>
              <w:rPr>
                <w:rFonts w:ascii="Times New Roman" w:hAnsi="Times New Roman"/>
                <w:color w:val="767171"/>
                <w:sz w:val="24"/>
                <w:szCs w:val="24"/>
              </w:rPr>
            </w:pPr>
            <w:r>
              <w:rPr>
                <w:rFonts w:ascii="Times New Roman" w:hAnsi="Times New Roman"/>
                <w:color w:val="767171"/>
                <w:sz w:val="24"/>
                <w:szCs w:val="24"/>
              </w:rPr>
              <w:t>Plan de Prevención Universitario</w:t>
            </w:r>
          </w:p>
        </w:tc>
        <w:tc>
          <w:tcPr>
            <w:tcW w:w="1992" w:type="dxa"/>
            <w:gridSpan w:val="2"/>
            <w:shd w:val="clear" w:color="auto" w:fill="auto"/>
            <w:vAlign w:val="center"/>
          </w:tcPr>
          <w:p w14:paraId="76D6F0D2" w14:textId="2DFA7021" w:rsidR="00D571B8" w:rsidRPr="00D07F74" w:rsidRDefault="00D571B8" w:rsidP="00303DAA">
            <w:pPr>
              <w:spacing w:after="0" w:line="240" w:lineRule="auto"/>
              <w:jc w:val="left"/>
              <w:rPr>
                <w:rFonts w:ascii="Times New Roman" w:hAnsi="Times New Roman"/>
                <w:color w:val="767171"/>
                <w:sz w:val="24"/>
                <w:szCs w:val="24"/>
              </w:rPr>
            </w:pPr>
            <w:r>
              <w:rPr>
                <w:rFonts w:ascii="Times New Roman" w:hAnsi="Times New Roman"/>
                <w:color w:val="767171"/>
                <w:sz w:val="24"/>
                <w:szCs w:val="24"/>
              </w:rPr>
              <w:t>Conferencia</w:t>
            </w:r>
          </w:p>
        </w:tc>
        <w:tc>
          <w:tcPr>
            <w:tcW w:w="1688" w:type="dxa"/>
            <w:gridSpan w:val="2"/>
            <w:shd w:val="clear" w:color="auto" w:fill="auto"/>
            <w:vAlign w:val="center"/>
          </w:tcPr>
          <w:p w14:paraId="13E86114" w14:textId="7BAC742E" w:rsidR="00D571B8" w:rsidRPr="00D07F74" w:rsidRDefault="00D571B8" w:rsidP="00303DAA">
            <w:pPr>
              <w:spacing w:after="0" w:line="24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43" w:type="dxa"/>
            <w:shd w:val="clear" w:color="auto" w:fill="auto"/>
            <w:vAlign w:val="center"/>
          </w:tcPr>
          <w:p w14:paraId="54E0EA7F" w14:textId="309D520F" w:rsidR="00D571B8" w:rsidRPr="00D07F74" w:rsidRDefault="00D571B8" w:rsidP="00303DAA">
            <w:pPr>
              <w:keepNext/>
              <w:spacing w:after="0" w:line="240" w:lineRule="auto"/>
              <w:jc w:val="center"/>
              <w:rPr>
                <w:rFonts w:ascii="Times New Roman" w:hAnsi="Times New Roman"/>
                <w:color w:val="767171"/>
                <w:sz w:val="24"/>
                <w:szCs w:val="24"/>
              </w:rPr>
            </w:pPr>
            <w:r>
              <w:rPr>
                <w:rFonts w:ascii="Times New Roman" w:hAnsi="Times New Roman"/>
                <w:color w:val="767171"/>
                <w:sz w:val="24"/>
                <w:szCs w:val="24"/>
              </w:rPr>
              <w:t>529</w:t>
            </w:r>
          </w:p>
        </w:tc>
      </w:tr>
      <w:tr w:rsidR="00D571B8" w:rsidRPr="00D07F74" w14:paraId="6B615A5E" w14:textId="77777777" w:rsidTr="00D571B8">
        <w:trPr>
          <w:trHeight w:val="345"/>
        </w:trPr>
        <w:tc>
          <w:tcPr>
            <w:tcW w:w="2610" w:type="dxa"/>
            <w:vMerge/>
            <w:shd w:val="clear" w:color="auto" w:fill="auto"/>
            <w:vAlign w:val="center"/>
          </w:tcPr>
          <w:p w14:paraId="41AFF560" w14:textId="77777777" w:rsidR="00D571B8" w:rsidRDefault="00D571B8" w:rsidP="00303DAA">
            <w:pPr>
              <w:spacing w:after="0" w:line="240" w:lineRule="auto"/>
              <w:jc w:val="left"/>
              <w:rPr>
                <w:rFonts w:ascii="Times New Roman" w:hAnsi="Times New Roman"/>
                <w:color w:val="767171"/>
                <w:sz w:val="24"/>
                <w:szCs w:val="24"/>
              </w:rPr>
            </w:pPr>
          </w:p>
        </w:tc>
        <w:tc>
          <w:tcPr>
            <w:tcW w:w="1992" w:type="dxa"/>
            <w:gridSpan w:val="2"/>
            <w:shd w:val="clear" w:color="auto" w:fill="auto"/>
            <w:vAlign w:val="center"/>
          </w:tcPr>
          <w:p w14:paraId="166532B4" w14:textId="1A5BCFA4" w:rsidR="00D571B8" w:rsidRDefault="00D571B8" w:rsidP="00303DAA">
            <w:pPr>
              <w:spacing w:after="0" w:line="240" w:lineRule="auto"/>
              <w:jc w:val="left"/>
              <w:rPr>
                <w:rFonts w:ascii="Times New Roman" w:hAnsi="Times New Roman"/>
                <w:color w:val="767171"/>
                <w:sz w:val="24"/>
                <w:szCs w:val="24"/>
              </w:rPr>
            </w:pPr>
            <w:r>
              <w:rPr>
                <w:rFonts w:ascii="Times New Roman" w:hAnsi="Times New Roman"/>
                <w:color w:val="767171"/>
                <w:sz w:val="24"/>
                <w:szCs w:val="24"/>
              </w:rPr>
              <w:t>Conversatorio</w:t>
            </w:r>
          </w:p>
        </w:tc>
        <w:tc>
          <w:tcPr>
            <w:tcW w:w="1688" w:type="dxa"/>
            <w:gridSpan w:val="2"/>
            <w:shd w:val="clear" w:color="auto" w:fill="auto"/>
            <w:vAlign w:val="center"/>
          </w:tcPr>
          <w:p w14:paraId="4356DA2A" w14:textId="4F3991A8" w:rsidR="00D571B8" w:rsidRDefault="00D571B8" w:rsidP="00303DAA">
            <w:pPr>
              <w:spacing w:after="0" w:line="24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43" w:type="dxa"/>
            <w:shd w:val="clear" w:color="auto" w:fill="auto"/>
            <w:vAlign w:val="center"/>
          </w:tcPr>
          <w:p w14:paraId="75FC4EA1" w14:textId="1A183DBF" w:rsidR="00D571B8" w:rsidRDefault="00D571B8" w:rsidP="00303DAA">
            <w:pPr>
              <w:keepNext/>
              <w:spacing w:after="0" w:line="240" w:lineRule="auto"/>
              <w:jc w:val="center"/>
              <w:rPr>
                <w:rFonts w:ascii="Times New Roman" w:hAnsi="Times New Roman"/>
                <w:color w:val="767171"/>
                <w:sz w:val="24"/>
                <w:szCs w:val="24"/>
              </w:rPr>
            </w:pPr>
            <w:r>
              <w:rPr>
                <w:rFonts w:ascii="Times New Roman" w:hAnsi="Times New Roman"/>
                <w:color w:val="767171"/>
                <w:sz w:val="24"/>
                <w:szCs w:val="24"/>
              </w:rPr>
              <w:t>120</w:t>
            </w:r>
          </w:p>
        </w:tc>
      </w:tr>
      <w:tr w:rsidR="00D571B8" w:rsidRPr="00D07F74" w14:paraId="7E7F3E53" w14:textId="77777777" w:rsidTr="00D571B8">
        <w:trPr>
          <w:trHeight w:val="345"/>
        </w:trPr>
        <w:tc>
          <w:tcPr>
            <w:tcW w:w="4602" w:type="dxa"/>
            <w:gridSpan w:val="3"/>
            <w:shd w:val="clear" w:color="auto" w:fill="auto"/>
            <w:vAlign w:val="center"/>
          </w:tcPr>
          <w:p w14:paraId="2DA537FA" w14:textId="78069B51" w:rsidR="00D571B8" w:rsidRPr="00D07F74" w:rsidRDefault="00D571B8" w:rsidP="00D571B8">
            <w:pPr>
              <w:spacing w:after="0" w:line="24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88" w:type="dxa"/>
            <w:gridSpan w:val="2"/>
            <w:shd w:val="clear" w:color="auto" w:fill="auto"/>
            <w:vAlign w:val="center"/>
          </w:tcPr>
          <w:p w14:paraId="36612A3E" w14:textId="4FA0F7D4" w:rsidR="00D571B8" w:rsidRDefault="00035313" w:rsidP="00D571B8">
            <w:pPr>
              <w:spacing w:after="0" w:line="240" w:lineRule="auto"/>
              <w:jc w:val="center"/>
              <w:rPr>
                <w:rFonts w:ascii="Times New Roman" w:hAnsi="Times New Roman"/>
                <w:color w:val="767171"/>
                <w:sz w:val="24"/>
                <w:szCs w:val="24"/>
              </w:rPr>
            </w:pPr>
            <w:r>
              <w:rPr>
                <w:rFonts w:ascii="Times New Roman" w:hAnsi="Times New Roman"/>
                <w:color w:val="767171"/>
                <w:sz w:val="24"/>
                <w:szCs w:val="24"/>
              </w:rPr>
              <w:t>182</w:t>
            </w:r>
          </w:p>
        </w:tc>
        <w:tc>
          <w:tcPr>
            <w:tcW w:w="1643" w:type="dxa"/>
            <w:shd w:val="clear" w:color="auto" w:fill="auto"/>
            <w:vAlign w:val="center"/>
          </w:tcPr>
          <w:p w14:paraId="489E5DBF" w14:textId="1C42443E" w:rsidR="00D571B8" w:rsidRDefault="00C86582" w:rsidP="00D571B8">
            <w:pPr>
              <w:keepNext/>
              <w:spacing w:after="0" w:line="240" w:lineRule="auto"/>
              <w:jc w:val="center"/>
              <w:rPr>
                <w:rFonts w:ascii="Times New Roman" w:hAnsi="Times New Roman"/>
                <w:color w:val="767171"/>
                <w:sz w:val="24"/>
                <w:szCs w:val="24"/>
              </w:rPr>
            </w:pPr>
            <w:r>
              <w:rPr>
                <w:rFonts w:ascii="Times New Roman" w:hAnsi="Times New Roman"/>
                <w:color w:val="767171"/>
                <w:sz w:val="24"/>
                <w:szCs w:val="24"/>
              </w:rPr>
              <w:t>7,108</w:t>
            </w:r>
          </w:p>
        </w:tc>
      </w:tr>
    </w:tbl>
    <w:p w14:paraId="5A3169CD" w14:textId="2FF1C916" w:rsidR="00294710" w:rsidRPr="00C14572" w:rsidRDefault="00DD5E50" w:rsidP="00C14572">
      <w:pPr>
        <w:pStyle w:val="Descripcin"/>
        <w:spacing w:after="0"/>
        <w:rPr>
          <w:rFonts w:ascii="Times New Roman" w:hAnsi="Times New Roman"/>
          <w:b w:val="0"/>
          <w:color w:val="767171"/>
          <w:sz w:val="16"/>
        </w:rPr>
      </w:pPr>
      <w:r w:rsidRPr="00F91331">
        <w:rPr>
          <w:rFonts w:ascii="Times New Roman" w:hAnsi="Times New Roman"/>
          <w:b w:val="0"/>
          <w:color w:val="767171"/>
          <w:sz w:val="16"/>
        </w:rPr>
        <w:t xml:space="preserve">Tabla </w:t>
      </w:r>
      <w:r w:rsidR="00175840" w:rsidRPr="00F91331">
        <w:rPr>
          <w:rFonts w:ascii="Times New Roman" w:hAnsi="Times New Roman"/>
          <w:b w:val="0"/>
          <w:color w:val="767171"/>
          <w:sz w:val="16"/>
        </w:rPr>
        <w:fldChar w:fldCharType="begin"/>
      </w:r>
      <w:r w:rsidR="00175840" w:rsidRPr="00F91331">
        <w:rPr>
          <w:rFonts w:ascii="Times New Roman" w:hAnsi="Times New Roman"/>
          <w:b w:val="0"/>
          <w:color w:val="767171"/>
          <w:sz w:val="16"/>
        </w:rPr>
        <w:instrText xml:space="preserve"> SEQ Tabla \* ARABIC </w:instrText>
      </w:r>
      <w:r w:rsidR="00175840" w:rsidRPr="00F91331">
        <w:rPr>
          <w:rFonts w:ascii="Times New Roman" w:hAnsi="Times New Roman"/>
          <w:b w:val="0"/>
          <w:color w:val="767171"/>
          <w:sz w:val="16"/>
        </w:rPr>
        <w:fldChar w:fldCharType="separate"/>
      </w:r>
      <w:r w:rsidR="0070577C">
        <w:rPr>
          <w:rFonts w:ascii="Times New Roman" w:hAnsi="Times New Roman"/>
          <w:b w:val="0"/>
          <w:noProof/>
          <w:color w:val="767171"/>
          <w:sz w:val="16"/>
        </w:rPr>
        <w:t>7</w:t>
      </w:r>
      <w:r w:rsidR="00175840" w:rsidRPr="00F91331">
        <w:rPr>
          <w:rFonts w:ascii="Times New Roman" w:hAnsi="Times New Roman"/>
          <w:b w:val="0"/>
          <w:color w:val="767171"/>
          <w:sz w:val="16"/>
        </w:rPr>
        <w:fldChar w:fldCharType="end"/>
      </w:r>
      <w:r w:rsidRPr="00F91331">
        <w:rPr>
          <w:rFonts w:ascii="Times New Roman" w:hAnsi="Times New Roman"/>
          <w:b w:val="0"/>
          <w:color w:val="767171"/>
          <w:sz w:val="16"/>
        </w:rPr>
        <w:t>-Detalles de actividades. Fuente: Base de datos CND</w:t>
      </w:r>
    </w:p>
    <w:p w14:paraId="71FDA7F9" w14:textId="77777777" w:rsidR="00C14572" w:rsidRDefault="00C14572" w:rsidP="00C14572">
      <w:pPr>
        <w:spacing w:after="0" w:line="360" w:lineRule="auto"/>
        <w:rPr>
          <w:rFonts w:ascii="Times New Roman" w:eastAsiaTheme="minorHAnsi" w:hAnsi="Times New Roman"/>
          <w:b/>
          <w:bCs/>
          <w:color w:val="767171"/>
          <w:sz w:val="24"/>
          <w:szCs w:val="24"/>
        </w:rPr>
      </w:pPr>
    </w:p>
    <w:p w14:paraId="743D3B0A" w14:textId="69BC25A9" w:rsidR="0091117B" w:rsidRPr="00F91331" w:rsidRDefault="0091117B"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 xml:space="preserve">Departamento Regional </w:t>
      </w:r>
      <w:proofErr w:type="spellStart"/>
      <w:r w:rsidR="00C85526" w:rsidRPr="00F91331">
        <w:rPr>
          <w:rFonts w:ascii="Times New Roman" w:eastAsiaTheme="minorHAnsi" w:hAnsi="Times New Roman"/>
          <w:b/>
          <w:bCs/>
          <w:color w:val="767171"/>
          <w:sz w:val="24"/>
          <w:szCs w:val="24"/>
        </w:rPr>
        <w:t>Higüamo</w:t>
      </w:r>
      <w:proofErr w:type="spellEnd"/>
    </w:p>
    <w:p w14:paraId="6C0ED9DA" w14:textId="77777777" w:rsidR="0091117B" w:rsidRPr="00F91331" w:rsidRDefault="00CD51B4" w:rsidP="00F91331">
      <w:pPr>
        <w:tabs>
          <w:tab w:val="left" w:pos="2981"/>
        </w:tabs>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Es la representación del Consejo Nacional de Drogas en cuatro (4) Provincias de la Región Sureste las cuales son: San Pedro de Macorís, Hato Mayor, El Seibo y la Altagracia, cuyo objetivo es desarrollar las políticas trazadas por la sede central en esas provincias, en donde se imparten jornadas de prevención y sensibilización, charlas de prevención, reuniones y conferencias dirigidas al </w:t>
      </w:r>
      <w:r w:rsidR="00EC6170" w:rsidRPr="00F91331">
        <w:rPr>
          <w:rFonts w:ascii="Times New Roman" w:eastAsiaTheme="minorHAnsi" w:hAnsi="Times New Roman"/>
          <w:color w:val="767171"/>
          <w:sz w:val="24"/>
          <w:szCs w:val="24"/>
        </w:rPr>
        <w:t>sector</w:t>
      </w:r>
      <w:r w:rsidRPr="00F91331">
        <w:rPr>
          <w:rFonts w:ascii="Times New Roman" w:eastAsiaTheme="minorHAnsi" w:hAnsi="Times New Roman"/>
          <w:color w:val="767171"/>
          <w:sz w:val="24"/>
          <w:szCs w:val="24"/>
        </w:rPr>
        <w:t xml:space="preserve"> educativo, comunitario, deportivo y empresarial para crear conciencia ciudadana sobre los problemas del consumo de sustancias psicoactivas y multiplicar los conocimientos adquiridos y lo apliquen en su diario vivir.</w:t>
      </w:r>
    </w:p>
    <w:p w14:paraId="6E954FAB" w14:textId="77777777" w:rsidR="00C85526" w:rsidRPr="00F91331" w:rsidRDefault="00C85526" w:rsidP="00F91331">
      <w:pPr>
        <w:spacing w:line="360" w:lineRule="auto"/>
        <w:rPr>
          <w:rFonts w:ascii="Times New Roman" w:eastAsiaTheme="minorHAnsi" w:hAnsi="Times New Roman"/>
          <w:b/>
          <w:bCs/>
          <w:color w:val="767171"/>
          <w:sz w:val="24"/>
          <w:szCs w:val="24"/>
        </w:rPr>
      </w:pPr>
      <w:bookmarkStart w:id="26" w:name="_Hlk153539551"/>
      <w:r w:rsidRPr="00F91331">
        <w:rPr>
          <w:rFonts w:ascii="Times New Roman" w:eastAsiaTheme="minorHAnsi" w:hAnsi="Times New Roman"/>
          <w:b/>
          <w:bCs/>
          <w:color w:val="767171"/>
          <w:sz w:val="24"/>
          <w:szCs w:val="24"/>
        </w:rPr>
        <w:lastRenderedPageBreak/>
        <w:t>Logros operativos alcanzados</w:t>
      </w:r>
    </w:p>
    <w:p w14:paraId="4B8DF3F1" w14:textId="5E6739AB" w:rsidR="00EF71EF" w:rsidRPr="00F91331" w:rsidRDefault="0069254F" w:rsidP="00EF71EF">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EF71EF" w:rsidRPr="00F91331">
        <w:rPr>
          <w:rFonts w:ascii="Times New Roman" w:eastAsiaTheme="minorHAnsi" w:hAnsi="Times New Roman"/>
          <w:color w:val="767171"/>
          <w:sz w:val="24"/>
          <w:szCs w:val="24"/>
        </w:rPr>
        <w:t xml:space="preserve">un total de </w:t>
      </w:r>
      <w:r w:rsidR="004D5904">
        <w:rPr>
          <w:rFonts w:ascii="Times New Roman" w:eastAsiaTheme="minorHAnsi" w:hAnsi="Times New Roman"/>
          <w:color w:val="767171"/>
          <w:sz w:val="24"/>
          <w:szCs w:val="24"/>
        </w:rPr>
        <w:t>87</w:t>
      </w:r>
      <w:r>
        <w:rPr>
          <w:rFonts w:ascii="Times New Roman" w:eastAsiaTheme="minorHAnsi" w:hAnsi="Times New Roman"/>
          <w:color w:val="767171"/>
          <w:sz w:val="24"/>
          <w:szCs w:val="24"/>
        </w:rPr>
        <w:t xml:space="preserve"> </w:t>
      </w:r>
      <w:r w:rsidR="00EF71EF" w:rsidRPr="00F91331">
        <w:rPr>
          <w:rFonts w:ascii="Times New Roman" w:eastAsiaTheme="minorHAnsi" w:hAnsi="Times New Roman"/>
          <w:color w:val="767171"/>
          <w:sz w:val="24"/>
          <w:szCs w:val="24"/>
        </w:rPr>
        <w:t>(</w:t>
      </w:r>
      <w:r w:rsidR="004D5904">
        <w:rPr>
          <w:rFonts w:ascii="Times New Roman" w:eastAsiaTheme="minorHAnsi" w:hAnsi="Times New Roman"/>
          <w:color w:val="767171"/>
          <w:sz w:val="24"/>
          <w:szCs w:val="24"/>
        </w:rPr>
        <w:t>Ochenta y siete</w:t>
      </w:r>
      <w:r w:rsidR="00EF71EF" w:rsidRPr="00F91331">
        <w:rPr>
          <w:rFonts w:ascii="Times New Roman" w:eastAsiaTheme="minorHAnsi" w:hAnsi="Times New Roman"/>
          <w:color w:val="767171"/>
          <w:sz w:val="24"/>
          <w:szCs w:val="24"/>
        </w:rPr>
        <w:t>) actividades</w:t>
      </w:r>
      <w:r>
        <w:rPr>
          <w:rFonts w:ascii="Times New Roman" w:eastAsiaTheme="minorHAnsi" w:hAnsi="Times New Roman"/>
          <w:color w:val="767171"/>
          <w:sz w:val="24"/>
          <w:szCs w:val="24"/>
        </w:rPr>
        <w:t xml:space="preserve"> preventivas </w:t>
      </w:r>
      <w:r w:rsidR="00EF71EF" w:rsidRPr="00F91331">
        <w:rPr>
          <w:rFonts w:ascii="Times New Roman" w:eastAsiaTheme="minorHAnsi" w:hAnsi="Times New Roman"/>
          <w:color w:val="767171"/>
          <w:sz w:val="24"/>
          <w:szCs w:val="24"/>
        </w:rPr>
        <w:t xml:space="preserve">a través de los diferentes planes y programas a nivel nacional, logrando impactar </w:t>
      </w:r>
      <w:r>
        <w:rPr>
          <w:rFonts w:ascii="Times New Roman" w:eastAsiaTheme="minorHAnsi" w:hAnsi="Times New Roman"/>
          <w:color w:val="767171"/>
          <w:sz w:val="24"/>
          <w:szCs w:val="24"/>
        </w:rPr>
        <w:t>l</w:t>
      </w:r>
      <w:r w:rsidR="00EF71EF" w:rsidRPr="00F91331">
        <w:rPr>
          <w:rFonts w:ascii="Times New Roman" w:eastAsiaTheme="minorHAnsi" w:hAnsi="Times New Roman"/>
          <w:color w:val="767171"/>
          <w:sz w:val="24"/>
          <w:szCs w:val="24"/>
        </w:rPr>
        <w:t>a</w:t>
      </w:r>
      <w:r>
        <w:rPr>
          <w:rFonts w:ascii="Times New Roman" w:eastAsiaTheme="minorHAnsi" w:hAnsi="Times New Roman"/>
          <w:color w:val="767171"/>
          <w:sz w:val="24"/>
          <w:szCs w:val="24"/>
        </w:rPr>
        <w:t xml:space="preserve"> suma de </w:t>
      </w:r>
      <w:r w:rsidR="004D5904">
        <w:rPr>
          <w:rFonts w:ascii="Times New Roman" w:eastAsiaTheme="minorHAnsi" w:hAnsi="Times New Roman"/>
          <w:color w:val="767171"/>
          <w:sz w:val="24"/>
          <w:szCs w:val="24"/>
        </w:rPr>
        <w:t>8,209</w:t>
      </w:r>
      <w:r w:rsidR="00EF71EF" w:rsidRPr="00F91331">
        <w:rPr>
          <w:rFonts w:ascii="Times New Roman" w:eastAsiaTheme="minorHAnsi" w:hAnsi="Times New Roman"/>
          <w:color w:val="767171"/>
          <w:sz w:val="24"/>
          <w:szCs w:val="24"/>
        </w:rPr>
        <w:t xml:space="preserve"> (</w:t>
      </w:r>
      <w:r w:rsidR="004D5904">
        <w:rPr>
          <w:rFonts w:ascii="Times New Roman" w:eastAsiaTheme="minorHAnsi" w:hAnsi="Times New Roman"/>
          <w:color w:val="767171"/>
          <w:sz w:val="24"/>
          <w:szCs w:val="24"/>
        </w:rPr>
        <w:t>Ocho mil doscientos nueve</w:t>
      </w:r>
      <w:r w:rsidR="00EF71EF" w:rsidRPr="00F91331">
        <w:rPr>
          <w:rFonts w:ascii="Times New Roman" w:eastAsiaTheme="minorHAnsi" w:hAnsi="Times New Roman"/>
          <w:color w:val="767171"/>
          <w:sz w:val="24"/>
          <w:szCs w:val="24"/>
        </w:rPr>
        <w:t xml:space="preserve">) participantes, logrando introducir el componente de prevención de drogas en </w:t>
      </w:r>
      <w:r w:rsidR="00EA176D">
        <w:rPr>
          <w:rFonts w:ascii="Times New Roman" w:eastAsiaTheme="minorHAnsi" w:hAnsi="Times New Roman"/>
          <w:color w:val="767171"/>
          <w:sz w:val="24"/>
          <w:szCs w:val="24"/>
        </w:rPr>
        <w:t xml:space="preserve">49 </w:t>
      </w:r>
      <w:r w:rsidR="001C6C6D">
        <w:rPr>
          <w:rFonts w:ascii="Times New Roman" w:eastAsiaTheme="minorHAnsi" w:hAnsi="Times New Roman"/>
          <w:color w:val="767171"/>
          <w:sz w:val="24"/>
          <w:szCs w:val="24"/>
        </w:rPr>
        <w:t>(C</w:t>
      </w:r>
      <w:r w:rsidR="00EF71EF" w:rsidRPr="00F91331">
        <w:rPr>
          <w:rFonts w:ascii="Times New Roman" w:eastAsiaTheme="minorHAnsi" w:hAnsi="Times New Roman"/>
          <w:color w:val="767171"/>
          <w:sz w:val="24"/>
          <w:szCs w:val="24"/>
        </w:rPr>
        <w:t xml:space="preserve">uarenta y </w:t>
      </w:r>
      <w:r w:rsidR="00EA176D">
        <w:rPr>
          <w:rFonts w:ascii="Times New Roman" w:eastAsiaTheme="minorHAnsi" w:hAnsi="Times New Roman"/>
          <w:color w:val="767171"/>
          <w:sz w:val="24"/>
          <w:szCs w:val="24"/>
        </w:rPr>
        <w:t>nueve</w:t>
      </w:r>
      <w:r w:rsidR="001C6C6D">
        <w:rPr>
          <w:rFonts w:ascii="Times New Roman" w:eastAsiaTheme="minorHAnsi" w:hAnsi="Times New Roman"/>
          <w:color w:val="767171"/>
          <w:sz w:val="24"/>
          <w:szCs w:val="24"/>
        </w:rPr>
        <w:t>)</w:t>
      </w:r>
      <w:r w:rsidR="00EF71EF" w:rsidRPr="00F91331">
        <w:rPr>
          <w:rFonts w:ascii="Times New Roman" w:eastAsiaTheme="minorHAnsi" w:hAnsi="Times New Roman"/>
          <w:color w:val="767171"/>
          <w:sz w:val="24"/>
          <w:szCs w:val="24"/>
        </w:rPr>
        <w:t xml:space="preserve"> instituciones públicas y privadas.</w:t>
      </w:r>
    </w:p>
    <w:bookmarkEnd w:id="26"/>
    <w:p w14:paraId="76D6BEB9" w14:textId="011B7733" w:rsidR="00FB3001" w:rsidRPr="00F91331" w:rsidRDefault="0091117B" w:rsidP="00460E58">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A </w:t>
      </w:r>
      <w:r w:rsidR="00EC6170" w:rsidRPr="00F91331">
        <w:rPr>
          <w:rFonts w:ascii="Times New Roman" w:eastAsiaTheme="minorHAnsi" w:hAnsi="Times New Roman"/>
          <w:color w:val="767171"/>
          <w:sz w:val="24"/>
          <w:szCs w:val="24"/>
        </w:rPr>
        <w:t>continuación,</w:t>
      </w:r>
      <w:r w:rsidRPr="00F91331">
        <w:rPr>
          <w:rFonts w:ascii="Times New Roman" w:eastAsiaTheme="minorHAnsi" w:hAnsi="Times New Roman"/>
          <w:color w:val="767171"/>
          <w:sz w:val="24"/>
          <w:szCs w:val="24"/>
        </w:rPr>
        <w:t xml:space="preserve"> se presenta el detalle de las acciones alcanzadas por el Departamento Regional </w:t>
      </w:r>
      <w:proofErr w:type="spellStart"/>
      <w:r w:rsidR="00EF71EF" w:rsidRPr="00F91331">
        <w:rPr>
          <w:rFonts w:ascii="Times New Roman" w:eastAsiaTheme="minorHAnsi" w:hAnsi="Times New Roman"/>
          <w:color w:val="767171"/>
          <w:sz w:val="24"/>
          <w:szCs w:val="24"/>
        </w:rPr>
        <w:t>Hig</w:t>
      </w:r>
      <w:r w:rsidR="00F91331">
        <w:rPr>
          <w:rFonts w:ascii="Times New Roman" w:eastAsiaTheme="minorHAnsi" w:hAnsi="Times New Roman"/>
          <w:color w:val="767171"/>
          <w:sz w:val="24"/>
          <w:szCs w:val="24"/>
        </w:rPr>
        <w:t>ü</w:t>
      </w:r>
      <w:r w:rsidR="00EF71EF" w:rsidRPr="00F91331">
        <w:rPr>
          <w:rFonts w:ascii="Times New Roman" w:eastAsiaTheme="minorHAnsi" w:hAnsi="Times New Roman"/>
          <w:color w:val="767171"/>
          <w:sz w:val="24"/>
          <w:szCs w:val="24"/>
        </w:rPr>
        <w:t>amo</w:t>
      </w:r>
      <w:proofErr w:type="spellEnd"/>
      <w:r w:rsidRPr="00F91331">
        <w:rPr>
          <w:rFonts w:ascii="Times New Roman" w:eastAsiaTheme="minorHAnsi" w:hAnsi="Times New Roman"/>
          <w:color w:val="767171"/>
          <w:sz w:val="24"/>
          <w:szCs w:val="24"/>
        </w:rPr>
        <w:t>:</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1"/>
        <w:gridCol w:w="1911"/>
        <w:gridCol w:w="1648"/>
        <w:gridCol w:w="1717"/>
        <w:gridCol w:w="8"/>
      </w:tblGrid>
      <w:tr w:rsidR="0091117B" w:rsidRPr="00A579C4" w14:paraId="34CC4FF6" w14:textId="77777777" w:rsidTr="00EA176D">
        <w:trPr>
          <w:gridAfter w:val="1"/>
          <w:wAfter w:w="8" w:type="dxa"/>
        </w:trPr>
        <w:tc>
          <w:tcPr>
            <w:tcW w:w="2605" w:type="dxa"/>
            <w:shd w:val="clear" w:color="auto" w:fill="002060"/>
            <w:vAlign w:val="center"/>
          </w:tcPr>
          <w:p w14:paraId="5242A6C4"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bookmarkStart w:id="27" w:name="_Hlk122423898"/>
            <w:r w:rsidRPr="00F91331">
              <w:rPr>
                <w:rFonts w:ascii="Times New Roman" w:eastAsiaTheme="minorHAnsi" w:hAnsi="Times New Roman"/>
                <w:color w:val="FFFFFF" w:themeColor="background1"/>
                <w:sz w:val="24"/>
                <w:szCs w:val="24"/>
              </w:rPr>
              <w:t>Planes de servicios</w:t>
            </w:r>
          </w:p>
        </w:tc>
        <w:tc>
          <w:tcPr>
            <w:tcW w:w="1942" w:type="dxa"/>
            <w:gridSpan w:val="2"/>
            <w:shd w:val="clear" w:color="auto" w:fill="002060"/>
            <w:vAlign w:val="center"/>
          </w:tcPr>
          <w:p w14:paraId="62049055"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48" w:type="dxa"/>
            <w:shd w:val="clear" w:color="auto" w:fill="002060"/>
            <w:vAlign w:val="center"/>
          </w:tcPr>
          <w:p w14:paraId="6421F2A1"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17" w:type="dxa"/>
            <w:shd w:val="clear" w:color="auto" w:fill="002060"/>
            <w:vAlign w:val="center"/>
          </w:tcPr>
          <w:p w14:paraId="0565FDF5"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bookmarkEnd w:id="27"/>
      <w:tr w:rsidR="004B249F" w:rsidRPr="00D07F74" w14:paraId="1F793DFC" w14:textId="77777777" w:rsidTr="00EA176D">
        <w:trPr>
          <w:trHeight w:val="260"/>
        </w:trPr>
        <w:tc>
          <w:tcPr>
            <w:tcW w:w="2636" w:type="dxa"/>
            <w:gridSpan w:val="2"/>
            <w:vMerge w:val="restart"/>
            <w:shd w:val="clear" w:color="auto" w:fill="auto"/>
            <w:vAlign w:val="center"/>
          </w:tcPr>
          <w:p w14:paraId="49643BEE"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11" w:type="dxa"/>
            <w:shd w:val="clear" w:color="auto" w:fill="auto"/>
            <w:vAlign w:val="center"/>
          </w:tcPr>
          <w:p w14:paraId="255BE537" w14:textId="1161524B"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48" w:type="dxa"/>
            <w:shd w:val="clear" w:color="auto" w:fill="auto"/>
            <w:vAlign w:val="center"/>
          </w:tcPr>
          <w:p w14:paraId="51753AF5" w14:textId="1FC5ECC0" w:rsidR="004B249F" w:rsidRPr="00D07F74" w:rsidRDefault="00AB0E3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725" w:type="dxa"/>
            <w:gridSpan w:val="2"/>
            <w:shd w:val="clear" w:color="auto" w:fill="auto"/>
            <w:vAlign w:val="center"/>
          </w:tcPr>
          <w:p w14:paraId="1963A9E4" w14:textId="4B732D8E" w:rsidR="004B249F" w:rsidRPr="00D07F74" w:rsidRDefault="00AB0E3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w:t>
            </w:r>
          </w:p>
        </w:tc>
      </w:tr>
      <w:tr w:rsidR="004B249F" w:rsidRPr="00D07F74" w14:paraId="06B3FDDD" w14:textId="77777777" w:rsidTr="00EA176D">
        <w:trPr>
          <w:trHeight w:val="201"/>
        </w:trPr>
        <w:tc>
          <w:tcPr>
            <w:tcW w:w="2636" w:type="dxa"/>
            <w:gridSpan w:val="2"/>
            <w:vMerge/>
            <w:shd w:val="clear" w:color="auto" w:fill="auto"/>
            <w:vAlign w:val="center"/>
          </w:tcPr>
          <w:p w14:paraId="094BC232"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3A659CE1" w14:textId="02A018F4" w:rsidR="004B249F" w:rsidRPr="00D07F74" w:rsidRDefault="00942438"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Capacitación</w:t>
            </w:r>
          </w:p>
        </w:tc>
        <w:tc>
          <w:tcPr>
            <w:tcW w:w="1648" w:type="dxa"/>
            <w:shd w:val="clear" w:color="auto" w:fill="auto"/>
            <w:vAlign w:val="center"/>
          </w:tcPr>
          <w:p w14:paraId="67403DBA" w14:textId="52EA00D6" w:rsidR="004B249F" w:rsidRPr="00D07F74" w:rsidRDefault="00942438"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268CE82E" w14:textId="0263CC8C" w:rsidR="004B249F" w:rsidRPr="00D07F74" w:rsidRDefault="00942438"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w:t>
            </w:r>
          </w:p>
        </w:tc>
      </w:tr>
      <w:tr w:rsidR="00942438" w:rsidRPr="00D07F74" w14:paraId="3C072F5F" w14:textId="77777777" w:rsidTr="00EA176D">
        <w:trPr>
          <w:trHeight w:val="201"/>
        </w:trPr>
        <w:tc>
          <w:tcPr>
            <w:tcW w:w="2636" w:type="dxa"/>
            <w:gridSpan w:val="2"/>
            <w:vMerge/>
            <w:shd w:val="clear" w:color="auto" w:fill="auto"/>
            <w:vAlign w:val="center"/>
          </w:tcPr>
          <w:p w14:paraId="67F75569" w14:textId="77777777" w:rsidR="00942438" w:rsidRPr="00D07F74" w:rsidRDefault="00942438"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16948320" w14:textId="27E3EF65" w:rsidR="00942438" w:rsidRPr="00D07F74" w:rsidRDefault="00942438"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5A771E44" w14:textId="4C937DA2" w:rsidR="00942438" w:rsidRPr="00D07F74" w:rsidRDefault="00AB0E3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w:t>
            </w:r>
          </w:p>
        </w:tc>
        <w:tc>
          <w:tcPr>
            <w:tcW w:w="1725" w:type="dxa"/>
            <w:gridSpan w:val="2"/>
            <w:shd w:val="clear" w:color="auto" w:fill="auto"/>
            <w:vAlign w:val="center"/>
          </w:tcPr>
          <w:p w14:paraId="26D10706" w14:textId="26DA4CED" w:rsidR="00942438" w:rsidRPr="00D07F74" w:rsidRDefault="00AB0E3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2,143</w:t>
            </w:r>
          </w:p>
        </w:tc>
      </w:tr>
      <w:tr w:rsidR="004B249F" w:rsidRPr="00D07F74" w14:paraId="39554065" w14:textId="77777777" w:rsidTr="00EA176D">
        <w:trPr>
          <w:trHeight w:val="193"/>
        </w:trPr>
        <w:tc>
          <w:tcPr>
            <w:tcW w:w="2636" w:type="dxa"/>
            <w:gridSpan w:val="2"/>
            <w:vMerge/>
            <w:shd w:val="clear" w:color="auto" w:fill="auto"/>
            <w:vAlign w:val="center"/>
          </w:tcPr>
          <w:p w14:paraId="421EAFE6"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2E4ECF44"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48" w:type="dxa"/>
            <w:shd w:val="clear" w:color="auto" w:fill="auto"/>
            <w:vAlign w:val="center"/>
          </w:tcPr>
          <w:p w14:paraId="20722CD6" w14:textId="1CA7799A" w:rsidR="004B249F" w:rsidRPr="00D07F74" w:rsidRDefault="00AB0E3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725" w:type="dxa"/>
            <w:gridSpan w:val="2"/>
            <w:shd w:val="clear" w:color="auto" w:fill="auto"/>
            <w:vAlign w:val="center"/>
          </w:tcPr>
          <w:p w14:paraId="572ECC02" w14:textId="1CA75580" w:rsidR="004B249F" w:rsidRPr="00D07F74" w:rsidRDefault="00AB0E3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115</w:t>
            </w:r>
          </w:p>
        </w:tc>
      </w:tr>
      <w:tr w:rsidR="004B249F" w:rsidRPr="00D07F74" w14:paraId="0B122622" w14:textId="77777777" w:rsidTr="00EA176D">
        <w:trPr>
          <w:trHeight w:val="398"/>
        </w:trPr>
        <w:tc>
          <w:tcPr>
            <w:tcW w:w="2636" w:type="dxa"/>
            <w:gridSpan w:val="2"/>
            <w:vMerge w:val="restart"/>
            <w:shd w:val="clear" w:color="auto" w:fill="auto"/>
            <w:vAlign w:val="center"/>
          </w:tcPr>
          <w:p w14:paraId="3B3793ED"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11" w:type="dxa"/>
            <w:shd w:val="clear" w:color="auto" w:fill="auto"/>
            <w:vAlign w:val="center"/>
          </w:tcPr>
          <w:p w14:paraId="5E32CB87" w14:textId="05256D4B"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48" w:type="dxa"/>
            <w:shd w:val="clear" w:color="auto" w:fill="auto"/>
            <w:vAlign w:val="center"/>
          </w:tcPr>
          <w:p w14:paraId="5DB6F17A" w14:textId="3EC6E30E" w:rsidR="004B249F" w:rsidRPr="00D07F74" w:rsidRDefault="00E0228D"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725" w:type="dxa"/>
            <w:gridSpan w:val="2"/>
            <w:shd w:val="clear" w:color="auto" w:fill="auto"/>
            <w:vAlign w:val="center"/>
          </w:tcPr>
          <w:p w14:paraId="4E5AC3B0" w14:textId="2629852D" w:rsidR="004B249F" w:rsidRPr="00D07F74" w:rsidRDefault="00E0228D"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r>
      <w:tr w:rsidR="004B249F" w:rsidRPr="00D07F74" w14:paraId="69821D92" w14:textId="77777777" w:rsidTr="00EA176D">
        <w:trPr>
          <w:trHeight w:val="56"/>
        </w:trPr>
        <w:tc>
          <w:tcPr>
            <w:tcW w:w="2636" w:type="dxa"/>
            <w:gridSpan w:val="2"/>
            <w:vMerge/>
            <w:shd w:val="clear" w:color="auto" w:fill="auto"/>
            <w:vAlign w:val="center"/>
          </w:tcPr>
          <w:p w14:paraId="524DAF1B"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094386F6" w14:textId="71BAB747" w:rsidR="004B249F" w:rsidRPr="00D07F74" w:rsidRDefault="005643F5"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Campaña</w:t>
            </w:r>
          </w:p>
        </w:tc>
        <w:tc>
          <w:tcPr>
            <w:tcW w:w="1648" w:type="dxa"/>
            <w:shd w:val="clear" w:color="auto" w:fill="auto"/>
            <w:vAlign w:val="center"/>
          </w:tcPr>
          <w:p w14:paraId="7E9D5146" w14:textId="231614CF" w:rsidR="004B249F" w:rsidRPr="00D07F74" w:rsidRDefault="005643F5"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7443D653" w14:textId="2128FFF9" w:rsidR="004B249F" w:rsidRPr="00D07F74" w:rsidRDefault="005643F5"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r>
      <w:tr w:rsidR="005643F5" w:rsidRPr="00D07F74" w14:paraId="6902CEAC" w14:textId="77777777" w:rsidTr="00EA176D">
        <w:trPr>
          <w:trHeight w:val="56"/>
        </w:trPr>
        <w:tc>
          <w:tcPr>
            <w:tcW w:w="2636" w:type="dxa"/>
            <w:gridSpan w:val="2"/>
            <w:vMerge/>
            <w:shd w:val="clear" w:color="auto" w:fill="auto"/>
            <w:vAlign w:val="center"/>
          </w:tcPr>
          <w:p w14:paraId="35195D6F" w14:textId="77777777" w:rsidR="005643F5" w:rsidRPr="00D07F74" w:rsidRDefault="005643F5"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292230EF" w14:textId="253F7517" w:rsidR="005643F5" w:rsidRPr="00D07F74" w:rsidRDefault="005643F5"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1FBC10DA" w14:textId="149899FA" w:rsidR="005643F5" w:rsidRPr="00D07F74" w:rsidRDefault="0055603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725" w:type="dxa"/>
            <w:gridSpan w:val="2"/>
            <w:shd w:val="clear" w:color="auto" w:fill="auto"/>
            <w:vAlign w:val="center"/>
          </w:tcPr>
          <w:p w14:paraId="0CDF2E60" w14:textId="6F409922" w:rsidR="005643F5" w:rsidRPr="00D07F74" w:rsidRDefault="0055603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287</w:t>
            </w:r>
          </w:p>
        </w:tc>
      </w:tr>
      <w:tr w:rsidR="004B249F" w:rsidRPr="00D07F74" w14:paraId="6EEBFF93" w14:textId="77777777" w:rsidTr="00EA176D">
        <w:tc>
          <w:tcPr>
            <w:tcW w:w="2636" w:type="dxa"/>
            <w:gridSpan w:val="2"/>
            <w:vMerge/>
            <w:shd w:val="clear" w:color="auto" w:fill="auto"/>
            <w:vAlign w:val="center"/>
          </w:tcPr>
          <w:p w14:paraId="3FB547C6"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288F59B0"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Conferencia</w:t>
            </w:r>
          </w:p>
        </w:tc>
        <w:tc>
          <w:tcPr>
            <w:tcW w:w="1648" w:type="dxa"/>
            <w:shd w:val="clear" w:color="auto" w:fill="auto"/>
            <w:vAlign w:val="center"/>
          </w:tcPr>
          <w:p w14:paraId="1E7077DA" w14:textId="6D91F89B" w:rsidR="004B249F" w:rsidRPr="00D07F74" w:rsidRDefault="0055603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725" w:type="dxa"/>
            <w:gridSpan w:val="2"/>
            <w:shd w:val="clear" w:color="auto" w:fill="auto"/>
            <w:vAlign w:val="center"/>
          </w:tcPr>
          <w:p w14:paraId="5BB2A18A" w14:textId="11E83727" w:rsidR="004B249F" w:rsidRPr="00D07F74" w:rsidRDefault="0055603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218</w:t>
            </w:r>
          </w:p>
        </w:tc>
      </w:tr>
      <w:tr w:rsidR="00556030" w:rsidRPr="00D07F74" w14:paraId="6F726DF7" w14:textId="77777777" w:rsidTr="00EA176D">
        <w:tc>
          <w:tcPr>
            <w:tcW w:w="2636" w:type="dxa"/>
            <w:gridSpan w:val="2"/>
            <w:vMerge/>
            <w:shd w:val="clear" w:color="auto" w:fill="auto"/>
            <w:vAlign w:val="center"/>
          </w:tcPr>
          <w:p w14:paraId="7C1D410C" w14:textId="77777777" w:rsidR="00556030" w:rsidRPr="00D07F74" w:rsidRDefault="00556030"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09555B07" w14:textId="0CECEE06" w:rsidR="00556030" w:rsidRDefault="0055603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Medios de comunicación</w:t>
            </w:r>
          </w:p>
        </w:tc>
        <w:tc>
          <w:tcPr>
            <w:tcW w:w="1648" w:type="dxa"/>
            <w:shd w:val="clear" w:color="auto" w:fill="auto"/>
            <w:vAlign w:val="center"/>
          </w:tcPr>
          <w:p w14:paraId="2A91E426" w14:textId="78740CA8" w:rsidR="00556030" w:rsidRDefault="0055603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39EA6005" w14:textId="77777777" w:rsidR="00556030" w:rsidRDefault="00556030" w:rsidP="00F91331">
            <w:pPr>
              <w:spacing w:after="0" w:line="360" w:lineRule="auto"/>
              <w:jc w:val="center"/>
              <w:rPr>
                <w:rFonts w:ascii="Times New Roman" w:hAnsi="Times New Roman"/>
                <w:color w:val="767171"/>
                <w:sz w:val="24"/>
                <w:szCs w:val="24"/>
              </w:rPr>
            </w:pPr>
          </w:p>
        </w:tc>
      </w:tr>
      <w:tr w:rsidR="004B249F" w14:paraId="13DDA48F" w14:textId="77777777" w:rsidTr="00EA176D">
        <w:tc>
          <w:tcPr>
            <w:tcW w:w="2636" w:type="dxa"/>
            <w:gridSpan w:val="2"/>
            <w:vMerge/>
            <w:shd w:val="clear" w:color="auto" w:fill="auto"/>
            <w:vAlign w:val="center"/>
          </w:tcPr>
          <w:p w14:paraId="6EB89F70"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3BC98167" w14:textId="62D5E1BC" w:rsidR="004B249F" w:rsidRDefault="00E0228D" w:rsidP="00B5515A">
            <w:pPr>
              <w:spacing w:after="0" w:line="24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48" w:type="dxa"/>
            <w:shd w:val="clear" w:color="auto" w:fill="auto"/>
            <w:vAlign w:val="center"/>
          </w:tcPr>
          <w:p w14:paraId="3C760DAE" w14:textId="4241E1C8" w:rsidR="004B249F" w:rsidRDefault="00E0228D"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17F7AE12" w14:textId="747F927D" w:rsidR="004B249F" w:rsidRDefault="00E0228D"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r>
      <w:tr w:rsidR="004B249F" w:rsidRPr="00D07F74" w14:paraId="50E0971F" w14:textId="77777777" w:rsidTr="00EA176D">
        <w:tc>
          <w:tcPr>
            <w:tcW w:w="2636" w:type="dxa"/>
            <w:gridSpan w:val="2"/>
            <w:vMerge w:val="restart"/>
            <w:shd w:val="clear" w:color="auto" w:fill="auto"/>
            <w:vAlign w:val="center"/>
          </w:tcPr>
          <w:p w14:paraId="388C163F"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11" w:type="dxa"/>
            <w:shd w:val="clear" w:color="auto" w:fill="auto"/>
            <w:vAlign w:val="center"/>
          </w:tcPr>
          <w:p w14:paraId="713E36F7" w14:textId="62DBC3D3"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004B249F" w:rsidRPr="00D07F74">
              <w:rPr>
                <w:rFonts w:ascii="Times New Roman" w:hAnsi="Times New Roman"/>
                <w:color w:val="767171"/>
                <w:sz w:val="24"/>
                <w:szCs w:val="24"/>
              </w:rPr>
              <w:t>oordinación</w:t>
            </w:r>
          </w:p>
        </w:tc>
        <w:tc>
          <w:tcPr>
            <w:tcW w:w="1648" w:type="dxa"/>
            <w:shd w:val="clear" w:color="auto" w:fill="auto"/>
            <w:vAlign w:val="center"/>
          </w:tcPr>
          <w:p w14:paraId="7ACF97E4" w14:textId="1023B58B" w:rsidR="004B249F" w:rsidRPr="00D07F74" w:rsidRDefault="001B4B3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725" w:type="dxa"/>
            <w:gridSpan w:val="2"/>
            <w:shd w:val="clear" w:color="auto" w:fill="auto"/>
            <w:vAlign w:val="center"/>
          </w:tcPr>
          <w:p w14:paraId="0902F0E8" w14:textId="060873A1" w:rsidR="004B249F" w:rsidRPr="00D07F74" w:rsidRDefault="001B4B3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34</w:t>
            </w:r>
          </w:p>
        </w:tc>
      </w:tr>
      <w:tr w:rsidR="004B249F" w:rsidRPr="00D07F74" w14:paraId="37B7B674" w14:textId="77777777" w:rsidTr="00EA176D">
        <w:tc>
          <w:tcPr>
            <w:tcW w:w="2636" w:type="dxa"/>
            <w:gridSpan w:val="2"/>
            <w:vMerge/>
            <w:shd w:val="clear" w:color="auto" w:fill="auto"/>
            <w:vAlign w:val="center"/>
          </w:tcPr>
          <w:p w14:paraId="53126BDC"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04C0AA79"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6E58855F" w14:textId="798D0189" w:rsidR="004B249F" w:rsidRPr="00D07F74" w:rsidRDefault="001B7367"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725" w:type="dxa"/>
            <w:gridSpan w:val="2"/>
            <w:shd w:val="clear" w:color="auto" w:fill="auto"/>
            <w:vAlign w:val="center"/>
          </w:tcPr>
          <w:p w14:paraId="55018E2A" w14:textId="2D96A104" w:rsidR="004B249F" w:rsidRPr="00D07F74" w:rsidRDefault="001B7367"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1,597</w:t>
            </w:r>
          </w:p>
        </w:tc>
      </w:tr>
      <w:tr w:rsidR="004B249F" w:rsidRPr="00D07F74" w14:paraId="5B1452F3" w14:textId="77777777" w:rsidTr="00EA176D">
        <w:tc>
          <w:tcPr>
            <w:tcW w:w="2636" w:type="dxa"/>
            <w:gridSpan w:val="2"/>
            <w:vMerge/>
            <w:shd w:val="clear" w:color="auto" w:fill="auto"/>
            <w:vAlign w:val="center"/>
          </w:tcPr>
          <w:p w14:paraId="1DDF47C6"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19D14349"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Festival deportivo y recreativo</w:t>
            </w:r>
          </w:p>
        </w:tc>
        <w:tc>
          <w:tcPr>
            <w:tcW w:w="1648" w:type="dxa"/>
            <w:shd w:val="clear" w:color="auto" w:fill="auto"/>
            <w:vAlign w:val="center"/>
          </w:tcPr>
          <w:p w14:paraId="0C0EFE85" w14:textId="0CE38249" w:rsidR="004B249F" w:rsidRPr="00D07F74" w:rsidRDefault="001B7367"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17</w:t>
            </w:r>
          </w:p>
        </w:tc>
        <w:tc>
          <w:tcPr>
            <w:tcW w:w="1725" w:type="dxa"/>
            <w:gridSpan w:val="2"/>
            <w:shd w:val="clear" w:color="auto" w:fill="auto"/>
            <w:vAlign w:val="center"/>
          </w:tcPr>
          <w:p w14:paraId="3646F43B" w14:textId="20B5EB8E" w:rsidR="004B249F" w:rsidRPr="00D07F74" w:rsidRDefault="001B7367"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3,693</w:t>
            </w:r>
          </w:p>
        </w:tc>
      </w:tr>
      <w:tr w:rsidR="004B249F" w:rsidRPr="00D07F74" w14:paraId="15031495" w14:textId="77777777" w:rsidTr="00EA176D">
        <w:tc>
          <w:tcPr>
            <w:tcW w:w="2636" w:type="dxa"/>
            <w:gridSpan w:val="2"/>
            <w:vMerge/>
            <w:shd w:val="clear" w:color="auto" w:fill="auto"/>
            <w:vAlign w:val="center"/>
          </w:tcPr>
          <w:p w14:paraId="35BF141D"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7E735C39" w14:textId="6077F1D8" w:rsidR="004B249F" w:rsidRPr="00D07F74" w:rsidRDefault="001B4B39"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48" w:type="dxa"/>
            <w:shd w:val="clear" w:color="auto" w:fill="auto"/>
            <w:vAlign w:val="center"/>
          </w:tcPr>
          <w:p w14:paraId="2AA5DFAF" w14:textId="7485C8FB" w:rsidR="004B249F" w:rsidRPr="00D07F74" w:rsidRDefault="001B4B3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3883027C" w14:textId="756587FD" w:rsidR="004B249F" w:rsidRPr="00D07F74" w:rsidRDefault="001B4B39"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r>
    </w:tbl>
    <w:p w14:paraId="338849BC" w14:textId="77777777" w:rsidR="00C14572" w:rsidRDefault="00C14572"/>
    <w:p w14:paraId="1A2B363E" w14:textId="77777777" w:rsidR="00C14572" w:rsidRDefault="00C14572"/>
    <w:p w14:paraId="7674B089" w14:textId="77777777" w:rsidR="00C14572" w:rsidRDefault="00C14572"/>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1"/>
        <w:gridCol w:w="1911"/>
        <w:gridCol w:w="1648"/>
        <w:gridCol w:w="1717"/>
        <w:gridCol w:w="8"/>
      </w:tblGrid>
      <w:tr w:rsidR="00C14572" w:rsidRPr="00F91331" w14:paraId="3F4E7428" w14:textId="77777777" w:rsidTr="00C82E4F">
        <w:trPr>
          <w:gridAfter w:val="1"/>
          <w:wAfter w:w="8" w:type="dxa"/>
        </w:trPr>
        <w:tc>
          <w:tcPr>
            <w:tcW w:w="2605" w:type="dxa"/>
            <w:shd w:val="clear" w:color="auto" w:fill="002060"/>
            <w:vAlign w:val="center"/>
          </w:tcPr>
          <w:p w14:paraId="60B74472"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lastRenderedPageBreak/>
              <w:t>Planes de servicios</w:t>
            </w:r>
          </w:p>
        </w:tc>
        <w:tc>
          <w:tcPr>
            <w:tcW w:w="1942" w:type="dxa"/>
            <w:gridSpan w:val="2"/>
            <w:shd w:val="clear" w:color="auto" w:fill="002060"/>
            <w:vAlign w:val="center"/>
          </w:tcPr>
          <w:p w14:paraId="71C9B682"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48" w:type="dxa"/>
            <w:shd w:val="clear" w:color="auto" w:fill="002060"/>
            <w:vAlign w:val="center"/>
          </w:tcPr>
          <w:p w14:paraId="626B9C0D"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17" w:type="dxa"/>
            <w:shd w:val="clear" w:color="auto" w:fill="002060"/>
            <w:vAlign w:val="center"/>
          </w:tcPr>
          <w:p w14:paraId="554E7E41"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tr w:rsidR="004B249F" w:rsidRPr="00D07F74" w14:paraId="6C58AF82" w14:textId="77777777" w:rsidTr="00EA176D">
        <w:tc>
          <w:tcPr>
            <w:tcW w:w="2636" w:type="dxa"/>
            <w:gridSpan w:val="2"/>
            <w:vMerge w:val="restart"/>
            <w:shd w:val="clear" w:color="auto" w:fill="auto"/>
            <w:vAlign w:val="center"/>
          </w:tcPr>
          <w:p w14:paraId="3239612F"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Laboral</w:t>
            </w:r>
          </w:p>
        </w:tc>
        <w:tc>
          <w:tcPr>
            <w:tcW w:w="1911" w:type="dxa"/>
            <w:shd w:val="clear" w:color="auto" w:fill="auto"/>
            <w:vAlign w:val="center"/>
          </w:tcPr>
          <w:p w14:paraId="5E5225BC" w14:textId="2F924BD2"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48" w:type="dxa"/>
            <w:shd w:val="clear" w:color="auto" w:fill="auto"/>
            <w:vAlign w:val="center"/>
          </w:tcPr>
          <w:p w14:paraId="107E7916" w14:textId="64334FF4" w:rsidR="004B249F" w:rsidRPr="00D07F74" w:rsidRDefault="009D0D4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5EF80806" w14:textId="1F8F1E28" w:rsidR="004B249F" w:rsidRPr="00D07F74" w:rsidRDefault="009D0D4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r>
      <w:tr w:rsidR="004B249F" w:rsidRPr="00D07F74" w14:paraId="0DC3F0B0" w14:textId="77777777" w:rsidTr="00EA176D">
        <w:tc>
          <w:tcPr>
            <w:tcW w:w="2636" w:type="dxa"/>
            <w:gridSpan w:val="2"/>
            <w:vMerge/>
            <w:shd w:val="clear" w:color="auto" w:fill="auto"/>
            <w:vAlign w:val="center"/>
          </w:tcPr>
          <w:p w14:paraId="21520C8F"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1" w:type="dxa"/>
            <w:shd w:val="clear" w:color="auto" w:fill="auto"/>
            <w:vAlign w:val="center"/>
          </w:tcPr>
          <w:p w14:paraId="63B88704"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39207FB7" w14:textId="3528F4D5" w:rsidR="004B249F" w:rsidRPr="00D07F74" w:rsidRDefault="009D0D4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5" w:type="dxa"/>
            <w:gridSpan w:val="2"/>
            <w:shd w:val="clear" w:color="auto" w:fill="auto"/>
            <w:vAlign w:val="center"/>
          </w:tcPr>
          <w:p w14:paraId="2ED07276" w14:textId="219820E9" w:rsidR="004B249F" w:rsidRPr="00D07F74" w:rsidRDefault="009D0D4B"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w:t>
            </w:r>
          </w:p>
        </w:tc>
      </w:tr>
      <w:tr w:rsidR="004B249F" w:rsidRPr="00D07F74" w14:paraId="393FBE38" w14:textId="77777777" w:rsidTr="00EA176D">
        <w:tc>
          <w:tcPr>
            <w:tcW w:w="4547" w:type="dxa"/>
            <w:gridSpan w:val="3"/>
            <w:shd w:val="clear" w:color="auto" w:fill="auto"/>
            <w:vAlign w:val="center"/>
          </w:tcPr>
          <w:p w14:paraId="120187C1"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48" w:type="dxa"/>
            <w:shd w:val="clear" w:color="auto" w:fill="auto"/>
            <w:vAlign w:val="center"/>
          </w:tcPr>
          <w:p w14:paraId="5FC1B454" w14:textId="6AFD8E6F" w:rsidR="004B249F" w:rsidRPr="00D07F74" w:rsidRDefault="00E11BF2"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87</w:t>
            </w:r>
          </w:p>
        </w:tc>
        <w:tc>
          <w:tcPr>
            <w:tcW w:w="1725" w:type="dxa"/>
            <w:gridSpan w:val="2"/>
            <w:shd w:val="clear" w:color="auto" w:fill="auto"/>
            <w:vAlign w:val="center"/>
          </w:tcPr>
          <w:p w14:paraId="252FE3B8" w14:textId="406D7001" w:rsidR="004B249F" w:rsidRPr="00D07F74" w:rsidRDefault="00F549CC" w:rsidP="00F91331">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8,20</w:t>
            </w:r>
            <w:r w:rsidR="00080368">
              <w:rPr>
                <w:rFonts w:ascii="Times New Roman" w:hAnsi="Times New Roman"/>
                <w:color w:val="767171"/>
                <w:sz w:val="24"/>
                <w:szCs w:val="24"/>
              </w:rPr>
              <w:t>9</w:t>
            </w:r>
          </w:p>
        </w:tc>
      </w:tr>
    </w:tbl>
    <w:p w14:paraId="682F1B2A" w14:textId="20FF8180" w:rsidR="00CB4B6A" w:rsidRPr="00D65393" w:rsidRDefault="00DD5E50" w:rsidP="00D65393">
      <w:pPr>
        <w:pStyle w:val="Descripcin"/>
        <w:spacing w:after="0"/>
        <w:rPr>
          <w:rFonts w:ascii="Times New Roman" w:hAnsi="Times New Roman"/>
          <w:b w:val="0"/>
          <w:color w:val="767171"/>
          <w:sz w:val="16"/>
        </w:rPr>
      </w:pPr>
      <w:r w:rsidRPr="00F91331">
        <w:rPr>
          <w:rFonts w:ascii="Times New Roman" w:hAnsi="Times New Roman"/>
          <w:b w:val="0"/>
          <w:color w:val="767171"/>
          <w:sz w:val="16"/>
        </w:rPr>
        <w:t xml:space="preserve">Tabla </w:t>
      </w:r>
      <w:r w:rsidR="00175840" w:rsidRPr="00F91331">
        <w:rPr>
          <w:rFonts w:ascii="Times New Roman" w:hAnsi="Times New Roman"/>
          <w:b w:val="0"/>
          <w:color w:val="767171"/>
          <w:sz w:val="16"/>
        </w:rPr>
        <w:fldChar w:fldCharType="begin"/>
      </w:r>
      <w:r w:rsidR="00175840" w:rsidRPr="00F91331">
        <w:rPr>
          <w:rFonts w:ascii="Times New Roman" w:hAnsi="Times New Roman"/>
          <w:b w:val="0"/>
          <w:color w:val="767171"/>
          <w:sz w:val="16"/>
        </w:rPr>
        <w:instrText xml:space="preserve"> SEQ Tabla \* ARABIC </w:instrText>
      </w:r>
      <w:r w:rsidR="00175840" w:rsidRPr="00F91331">
        <w:rPr>
          <w:rFonts w:ascii="Times New Roman" w:hAnsi="Times New Roman"/>
          <w:b w:val="0"/>
          <w:color w:val="767171"/>
          <w:sz w:val="16"/>
        </w:rPr>
        <w:fldChar w:fldCharType="separate"/>
      </w:r>
      <w:r w:rsidR="0070577C">
        <w:rPr>
          <w:rFonts w:ascii="Times New Roman" w:hAnsi="Times New Roman"/>
          <w:b w:val="0"/>
          <w:noProof/>
          <w:color w:val="767171"/>
          <w:sz w:val="16"/>
        </w:rPr>
        <w:t>8</w:t>
      </w:r>
      <w:r w:rsidR="00175840" w:rsidRPr="00F91331">
        <w:rPr>
          <w:rFonts w:ascii="Times New Roman" w:hAnsi="Times New Roman"/>
          <w:b w:val="0"/>
          <w:color w:val="767171"/>
          <w:sz w:val="16"/>
        </w:rPr>
        <w:fldChar w:fldCharType="end"/>
      </w:r>
      <w:r w:rsidRPr="00F91331">
        <w:rPr>
          <w:rFonts w:ascii="Times New Roman" w:hAnsi="Times New Roman"/>
          <w:b w:val="0"/>
          <w:color w:val="767171"/>
          <w:sz w:val="16"/>
        </w:rPr>
        <w:t>-Detalles de actividades. Fuente: Base de datos CND</w:t>
      </w:r>
    </w:p>
    <w:p w14:paraId="6F8F5B79" w14:textId="77777777" w:rsidR="00D65393" w:rsidRDefault="00D65393" w:rsidP="00D65393">
      <w:pPr>
        <w:spacing w:after="0" w:line="360" w:lineRule="auto"/>
        <w:rPr>
          <w:rFonts w:ascii="Times New Roman" w:eastAsiaTheme="minorHAnsi" w:hAnsi="Times New Roman"/>
          <w:b/>
          <w:bCs/>
          <w:color w:val="767171"/>
          <w:sz w:val="24"/>
          <w:szCs w:val="24"/>
        </w:rPr>
      </w:pPr>
    </w:p>
    <w:p w14:paraId="6F97A553" w14:textId="7B7C6DDB" w:rsidR="00CB4B6A" w:rsidRPr="00F91331" w:rsidRDefault="00CB4B6A" w:rsidP="00CB4B6A">
      <w:pPr>
        <w:spacing w:line="360" w:lineRule="auto"/>
        <w:rPr>
          <w:rFonts w:ascii="Times New Roman" w:eastAsiaTheme="minorHAnsi" w:hAnsi="Times New Roman"/>
          <w:b/>
          <w:bCs/>
          <w:color w:val="767171"/>
          <w:sz w:val="24"/>
          <w:szCs w:val="24"/>
        </w:rPr>
      </w:pPr>
      <w:r w:rsidRPr="00BD72FA">
        <w:rPr>
          <w:rFonts w:ascii="Times New Roman" w:eastAsiaTheme="minorHAnsi" w:hAnsi="Times New Roman"/>
          <w:b/>
          <w:bCs/>
          <w:color w:val="767171"/>
          <w:sz w:val="24"/>
          <w:szCs w:val="24"/>
        </w:rPr>
        <w:t>Departamento Regional Ozama Metropolitana</w:t>
      </w:r>
    </w:p>
    <w:p w14:paraId="4B57C0F3" w14:textId="008AEDC3" w:rsidR="00B5515A" w:rsidRDefault="00BD72FA" w:rsidP="00F91331">
      <w:pPr>
        <w:spacing w:line="360" w:lineRule="auto"/>
        <w:rPr>
          <w:rFonts w:ascii="Times New Roman" w:eastAsiaTheme="minorHAnsi" w:hAnsi="Times New Roman"/>
          <w:color w:val="767171"/>
          <w:sz w:val="24"/>
          <w:szCs w:val="24"/>
        </w:rPr>
      </w:pPr>
      <w:r w:rsidRPr="00BD72FA">
        <w:rPr>
          <w:rFonts w:ascii="Times New Roman" w:eastAsiaTheme="minorHAnsi" w:hAnsi="Times New Roman"/>
          <w:color w:val="767171"/>
          <w:sz w:val="24"/>
          <w:szCs w:val="24"/>
        </w:rPr>
        <w:t>Con el propósito de fortalecer y optimizar las acciones preventivas en la lucha contra el consumo de sustancias psicoactivas, se ha establecido la Regional Ozama Metropolitana del Consejo Nacional de Drogas (CND). Esta nueva regional abarcará las provincias y municipios de Santo Domingo, República Dominicana, y su creación se formalizó mediante la resolución No. CND-05-2021, la cual aprueba la modificación de la estructura organizativa del Consejo Nacional de Drogas bajo la dependencia del Poder Ejecutivo. Esta iniciativa busca potenciar la eficacia de las estrategias preventivas en una zona de gran relevancia, consolidando el compromiso del CND en el desarrollo de acciones focalizadas para abordar los desafíos específicos relacionados con el consumo de drogas en esta importante región del país.</w:t>
      </w:r>
    </w:p>
    <w:p w14:paraId="1987F9DB" w14:textId="77777777" w:rsidR="00BD72FA" w:rsidRPr="00F91331" w:rsidRDefault="00BD72FA" w:rsidP="00BD72FA">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Logros operativos alcanzados</w:t>
      </w:r>
    </w:p>
    <w:p w14:paraId="10890461" w14:textId="0694A836" w:rsidR="00BD72FA" w:rsidRDefault="00BD72FA" w:rsidP="00BD72FA">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Pr="00F91331">
        <w:rPr>
          <w:rFonts w:ascii="Times New Roman" w:eastAsiaTheme="minorHAnsi" w:hAnsi="Times New Roman"/>
          <w:color w:val="767171"/>
          <w:sz w:val="24"/>
          <w:szCs w:val="24"/>
        </w:rPr>
        <w:t>un total de</w:t>
      </w:r>
      <w:r w:rsidR="004B30BA">
        <w:rPr>
          <w:rFonts w:ascii="Times New Roman" w:eastAsiaTheme="minorHAnsi" w:hAnsi="Times New Roman"/>
          <w:color w:val="767171"/>
          <w:sz w:val="24"/>
          <w:szCs w:val="24"/>
        </w:rPr>
        <w:t xml:space="preserve"> 60</w:t>
      </w:r>
      <w:r>
        <w:rPr>
          <w:rFonts w:ascii="Times New Roman" w:eastAsiaTheme="minorHAnsi" w:hAnsi="Times New Roman"/>
          <w:color w:val="767171"/>
          <w:sz w:val="24"/>
          <w:szCs w:val="24"/>
        </w:rPr>
        <w:t xml:space="preserve"> </w:t>
      </w:r>
      <w:r w:rsidRPr="00F91331">
        <w:rPr>
          <w:rFonts w:ascii="Times New Roman" w:eastAsiaTheme="minorHAnsi" w:hAnsi="Times New Roman"/>
          <w:color w:val="767171"/>
          <w:sz w:val="24"/>
          <w:szCs w:val="24"/>
        </w:rPr>
        <w:t>(</w:t>
      </w:r>
      <w:r w:rsidR="004B30BA">
        <w:rPr>
          <w:rFonts w:ascii="Times New Roman" w:eastAsiaTheme="minorHAnsi" w:hAnsi="Times New Roman"/>
          <w:color w:val="767171"/>
          <w:sz w:val="24"/>
          <w:szCs w:val="24"/>
        </w:rPr>
        <w:t>Sesenta</w:t>
      </w:r>
      <w:r w:rsidRPr="00F91331">
        <w:rPr>
          <w:rFonts w:ascii="Times New Roman" w:eastAsiaTheme="minorHAnsi" w:hAnsi="Times New Roman"/>
          <w:color w:val="767171"/>
          <w:sz w:val="24"/>
          <w:szCs w:val="24"/>
        </w:rPr>
        <w:t>) actividades</w:t>
      </w:r>
      <w:r>
        <w:rPr>
          <w:rFonts w:ascii="Times New Roman" w:eastAsiaTheme="minorHAnsi" w:hAnsi="Times New Roman"/>
          <w:color w:val="767171"/>
          <w:sz w:val="24"/>
          <w:szCs w:val="24"/>
        </w:rPr>
        <w:t xml:space="preserve"> preventivas </w:t>
      </w:r>
      <w:r w:rsidRPr="00F91331">
        <w:rPr>
          <w:rFonts w:ascii="Times New Roman" w:eastAsiaTheme="minorHAnsi" w:hAnsi="Times New Roman"/>
          <w:color w:val="767171"/>
          <w:sz w:val="24"/>
          <w:szCs w:val="24"/>
        </w:rPr>
        <w:t xml:space="preserve">a través de los diferentes planes y programas a nivel </w:t>
      </w:r>
      <w:r w:rsidR="004B30BA">
        <w:rPr>
          <w:rFonts w:ascii="Times New Roman" w:eastAsiaTheme="minorHAnsi" w:hAnsi="Times New Roman"/>
          <w:color w:val="767171"/>
          <w:sz w:val="24"/>
          <w:szCs w:val="24"/>
        </w:rPr>
        <w:t xml:space="preserve">de la región, </w:t>
      </w:r>
      <w:r w:rsidRPr="00F91331">
        <w:rPr>
          <w:rFonts w:ascii="Times New Roman" w:eastAsiaTheme="minorHAnsi" w:hAnsi="Times New Roman"/>
          <w:color w:val="767171"/>
          <w:sz w:val="24"/>
          <w:szCs w:val="24"/>
        </w:rPr>
        <w:t xml:space="preserve">logrando impactar </w:t>
      </w:r>
      <w:r>
        <w:rPr>
          <w:rFonts w:ascii="Times New Roman" w:eastAsiaTheme="minorHAnsi" w:hAnsi="Times New Roman"/>
          <w:color w:val="767171"/>
          <w:sz w:val="24"/>
          <w:szCs w:val="24"/>
        </w:rPr>
        <w:t>l</w:t>
      </w:r>
      <w:r w:rsidRPr="00F91331">
        <w:rPr>
          <w:rFonts w:ascii="Times New Roman" w:eastAsiaTheme="minorHAnsi" w:hAnsi="Times New Roman"/>
          <w:color w:val="767171"/>
          <w:sz w:val="24"/>
          <w:szCs w:val="24"/>
        </w:rPr>
        <w:t>a</w:t>
      </w:r>
      <w:r>
        <w:rPr>
          <w:rFonts w:ascii="Times New Roman" w:eastAsiaTheme="minorHAnsi" w:hAnsi="Times New Roman"/>
          <w:color w:val="767171"/>
          <w:sz w:val="24"/>
          <w:szCs w:val="24"/>
        </w:rPr>
        <w:t xml:space="preserve"> suma de </w:t>
      </w:r>
      <w:r w:rsidR="004B30BA">
        <w:rPr>
          <w:rFonts w:ascii="Times New Roman" w:eastAsiaTheme="minorHAnsi" w:hAnsi="Times New Roman"/>
          <w:color w:val="767171"/>
          <w:sz w:val="24"/>
          <w:szCs w:val="24"/>
        </w:rPr>
        <w:t>3</w:t>
      </w:r>
      <w:r>
        <w:rPr>
          <w:rFonts w:ascii="Times New Roman" w:eastAsiaTheme="minorHAnsi" w:hAnsi="Times New Roman"/>
          <w:color w:val="767171"/>
          <w:sz w:val="24"/>
          <w:szCs w:val="24"/>
        </w:rPr>
        <w:t>,</w:t>
      </w:r>
      <w:r w:rsidR="004B30BA">
        <w:rPr>
          <w:rFonts w:ascii="Times New Roman" w:eastAsiaTheme="minorHAnsi" w:hAnsi="Times New Roman"/>
          <w:color w:val="767171"/>
          <w:sz w:val="24"/>
          <w:szCs w:val="24"/>
        </w:rPr>
        <w:t>7</w:t>
      </w:r>
      <w:r>
        <w:rPr>
          <w:rFonts w:ascii="Times New Roman" w:eastAsiaTheme="minorHAnsi" w:hAnsi="Times New Roman"/>
          <w:color w:val="767171"/>
          <w:sz w:val="24"/>
          <w:szCs w:val="24"/>
        </w:rPr>
        <w:t>0</w:t>
      </w:r>
      <w:r w:rsidR="004B30BA">
        <w:rPr>
          <w:rFonts w:ascii="Times New Roman" w:eastAsiaTheme="minorHAnsi" w:hAnsi="Times New Roman"/>
          <w:color w:val="767171"/>
          <w:sz w:val="24"/>
          <w:szCs w:val="24"/>
        </w:rPr>
        <w:t>0</w:t>
      </w:r>
      <w:r w:rsidRPr="00F91331">
        <w:rPr>
          <w:rFonts w:ascii="Times New Roman" w:eastAsiaTheme="minorHAnsi" w:hAnsi="Times New Roman"/>
          <w:color w:val="767171"/>
          <w:sz w:val="24"/>
          <w:szCs w:val="24"/>
        </w:rPr>
        <w:t xml:space="preserve"> (</w:t>
      </w:r>
      <w:r w:rsidR="004B30BA">
        <w:rPr>
          <w:rFonts w:ascii="Times New Roman" w:eastAsiaTheme="minorHAnsi" w:hAnsi="Times New Roman"/>
          <w:color w:val="767171"/>
          <w:sz w:val="24"/>
          <w:szCs w:val="24"/>
        </w:rPr>
        <w:t>Tres mil setecientos</w:t>
      </w:r>
      <w:r w:rsidRPr="00F91331">
        <w:rPr>
          <w:rFonts w:ascii="Times New Roman" w:eastAsiaTheme="minorHAnsi" w:hAnsi="Times New Roman"/>
          <w:color w:val="767171"/>
          <w:sz w:val="24"/>
          <w:szCs w:val="24"/>
        </w:rPr>
        <w:t xml:space="preserve">) participantes, logrando introducir el componente de prevención de drogas en </w:t>
      </w:r>
      <w:r w:rsidR="004B30BA">
        <w:rPr>
          <w:rFonts w:ascii="Times New Roman" w:eastAsiaTheme="minorHAnsi" w:hAnsi="Times New Roman"/>
          <w:color w:val="767171"/>
          <w:sz w:val="24"/>
          <w:szCs w:val="24"/>
        </w:rPr>
        <w:t xml:space="preserve">43 </w:t>
      </w:r>
      <w:r>
        <w:rPr>
          <w:rFonts w:ascii="Times New Roman" w:eastAsiaTheme="minorHAnsi" w:hAnsi="Times New Roman"/>
          <w:color w:val="767171"/>
          <w:sz w:val="24"/>
          <w:szCs w:val="24"/>
        </w:rPr>
        <w:t>(</w:t>
      </w:r>
      <w:r w:rsidR="004B30BA">
        <w:rPr>
          <w:rFonts w:ascii="Times New Roman" w:eastAsiaTheme="minorHAnsi" w:hAnsi="Times New Roman"/>
          <w:color w:val="767171"/>
          <w:sz w:val="24"/>
          <w:szCs w:val="24"/>
        </w:rPr>
        <w:t>Cuarenta y tres</w:t>
      </w:r>
      <w:r>
        <w:rPr>
          <w:rFonts w:ascii="Times New Roman" w:eastAsiaTheme="minorHAnsi" w:hAnsi="Times New Roman"/>
          <w:color w:val="767171"/>
          <w:sz w:val="24"/>
          <w:szCs w:val="24"/>
        </w:rPr>
        <w:t>)</w:t>
      </w:r>
      <w:r w:rsidRPr="00F91331">
        <w:rPr>
          <w:rFonts w:ascii="Times New Roman" w:eastAsiaTheme="minorHAnsi" w:hAnsi="Times New Roman"/>
          <w:color w:val="767171"/>
          <w:sz w:val="24"/>
          <w:szCs w:val="24"/>
        </w:rPr>
        <w:t xml:space="preserve"> instituciones públicas y privadas.</w:t>
      </w:r>
    </w:p>
    <w:p w14:paraId="76DFA581" w14:textId="116C5B8A" w:rsidR="00C14572" w:rsidRDefault="00C14572" w:rsidP="00C14572">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A continuación, se presenta el detalle de las acciones alcanzadas por el Departamento Regional </w:t>
      </w:r>
      <w:r>
        <w:rPr>
          <w:rFonts w:ascii="Times New Roman" w:eastAsiaTheme="minorHAnsi" w:hAnsi="Times New Roman"/>
          <w:color w:val="767171"/>
          <w:sz w:val="24"/>
          <w:szCs w:val="24"/>
        </w:rPr>
        <w:t>Ozama</w:t>
      </w:r>
      <w:r w:rsidRPr="00F91331">
        <w:rPr>
          <w:rFonts w:ascii="Times New Roman" w:eastAsiaTheme="minorHAnsi" w:hAnsi="Times New Roman"/>
          <w:color w:val="767171"/>
          <w:sz w:val="24"/>
          <w:szCs w:val="24"/>
        </w:rPr>
        <w:t>:</w:t>
      </w:r>
    </w:p>
    <w:p w14:paraId="5A69715A" w14:textId="77777777" w:rsidR="00C14572" w:rsidRDefault="00C14572" w:rsidP="00C14572">
      <w:pPr>
        <w:spacing w:line="360" w:lineRule="auto"/>
        <w:rPr>
          <w:rFonts w:ascii="Times New Roman" w:eastAsiaTheme="minorHAnsi" w:hAnsi="Times New Roman"/>
          <w:color w:val="767171"/>
          <w:sz w:val="24"/>
          <w:szCs w:val="24"/>
        </w:rPr>
      </w:pPr>
    </w:p>
    <w:p w14:paraId="01C9E3A4" w14:textId="77777777" w:rsidR="00C14572" w:rsidRDefault="00C14572" w:rsidP="00C14572">
      <w:pPr>
        <w:spacing w:line="360" w:lineRule="auto"/>
        <w:rPr>
          <w:rFonts w:ascii="Times New Roman" w:eastAsiaTheme="minorHAnsi" w:hAnsi="Times New Roman"/>
          <w:color w:val="767171"/>
          <w:sz w:val="24"/>
          <w:szCs w:val="24"/>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1"/>
        <w:gridCol w:w="1911"/>
        <w:gridCol w:w="1648"/>
        <w:gridCol w:w="1717"/>
        <w:gridCol w:w="8"/>
      </w:tblGrid>
      <w:tr w:rsidR="00C14572" w:rsidRPr="00A579C4" w14:paraId="5EF4E312" w14:textId="77777777" w:rsidTr="00C82E4F">
        <w:trPr>
          <w:gridAfter w:val="1"/>
          <w:wAfter w:w="8" w:type="dxa"/>
        </w:trPr>
        <w:tc>
          <w:tcPr>
            <w:tcW w:w="2605" w:type="dxa"/>
            <w:shd w:val="clear" w:color="auto" w:fill="002060"/>
            <w:vAlign w:val="center"/>
          </w:tcPr>
          <w:p w14:paraId="2C7EE3F1"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lastRenderedPageBreak/>
              <w:t>Planes de servicios</w:t>
            </w:r>
          </w:p>
        </w:tc>
        <w:tc>
          <w:tcPr>
            <w:tcW w:w="1942" w:type="dxa"/>
            <w:gridSpan w:val="2"/>
            <w:shd w:val="clear" w:color="auto" w:fill="002060"/>
            <w:vAlign w:val="center"/>
          </w:tcPr>
          <w:p w14:paraId="1AFB5691"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48" w:type="dxa"/>
            <w:shd w:val="clear" w:color="auto" w:fill="002060"/>
            <w:vAlign w:val="center"/>
          </w:tcPr>
          <w:p w14:paraId="3734AD20"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17" w:type="dxa"/>
            <w:shd w:val="clear" w:color="auto" w:fill="002060"/>
            <w:vAlign w:val="center"/>
          </w:tcPr>
          <w:p w14:paraId="7AE28428" w14:textId="77777777" w:rsidR="00C14572" w:rsidRPr="00F91331" w:rsidRDefault="00C14572" w:rsidP="00C82E4F">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tr w:rsidR="00C14572" w:rsidRPr="00D07F74" w14:paraId="2E7F7FFF" w14:textId="77777777" w:rsidTr="00C82E4F">
        <w:trPr>
          <w:trHeight w:val="260"/>
        </w:trPr>
        <w:tc>
          <w:tcPr>
            <w:tcW w:w="2636" w:type="dxa"/>
            <w:gridSpan w:val="2"/>
            <w:shd w:val="clear" w:color="auto" w:fill="auto"/>
            <w:vAlign w:val="center"/>
          </w:tcPr>
          <w:p w14:paraId="73B82325" w14:textId="77777777" w:rsidR="00C14572" w:rsidRPr="00D07F74" w:rsidRDefault="00C14572"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11" w:type="dxa"/>
            <w:shd w:val="clear" w:color="auto" w:fill="auto"/>
            <w:vAlign w:val="center"/>
          </w:tcPr>
          <w:p w14:paraId="7A293B13" w14:textId="7A1E687D" w:rsidR="00C14572" w:rsidRPr="00D07F74" w:rsidRDefault="00792F52"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1ACC32D4" w14:textId="60905B46" w:rsidR="00C14572" w:rsidRPr="00D07F74" w:rsidRDefault="00D6533A"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29</w:t>
            </w:r>
          </w:p>
        </w:tc>
        <w:tc>
          <w:tcPr>
            <w:tcW w:w="1725" w:type="dxa"/>
            <w:gridSpan w:val="2"/>
            <w:shd w:val="clear" w:color="auto" w:fill="auto"/>
            <w:vAlign w:val="center"/>
          </w:tcPr>
          <w:p w14:paraId="26C6AA49" w14:textId="3D1412A4" w:rsidR="00C14572" w:rsidRPr="00D07F74" w:rsidRDefault="00D6533A"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2,073</w:t>
            </w:r>
          </w:p>
        </w:tc>
      </w:tr>
      <w:tr w:rsidR="00C14572" w:rsidRPr="00D07F74" w14:paraId="4C44B324" w14:textId="77777777" w:rsidTr="00C82E4F">
        <w:trPr>
          <w:trHeight w:val="398"/>
        </w:trPr>
        <w:tc>
          <w:tcPr>
            <w:tcW w:w="2636" w:type="dxa"/>
            <w:gridSpan w:val="2"/>
            <w:shd w:val="clear" w:color="auto" w:fill="auto"/>
            <w:vAlign w:val="center"/>
          </w:tcPr>
          <w:p w14:paraId="4D6D94AF" w14:textId="77777777" w:rsidR="00C14572" w:rsidRPr="00D07F74" w:rsidRDefault="00C14572"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11" w:type="dxa"/>
            <w:shd w:val="clear" w:color="auto" w:fill="auto"/>
            <w:vAlign w:val="center"/>
          </w:tcPr>
          <w:p w14:paraId="7FEDCC8C" w14:textId="2CC37D51" w:rsidR="00C14572" w:rsidRPr="00D07F74" w:rsidRDefault="00D6533A"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60CD01EE" w14:textId="408B2250" w:rsidR="00C14572" w:rsidRPr="00D07F74" w:rsidRDefault="00D6533A"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725" w:type="dxa"/>
            <w:gridSpan w:val="2"/>
            <w:shd w:val="clear" w:color="auto" w:fill="auto"/>
            <w:vAlign w:val="center"/>
          </w:tcPr>
          <w:p w14:paraId="33CFF708" w14:textId="74A51C45" w:rsidR="00C14572" w:rsidRPr="00D07F74" w:rsidRDefault="00D6533A"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319</w:t>
            </w:r>
          </w:p>
        </w:tc>
      </w:tr>
      <w:tr w:rsidR="00C14572" w:rsidRPr="00D07F74" w14:paraId="143B5F6F" w14:textId="77777777" w:rsidTr="00C82E4F">
        <w:tc>
          <w:tcPr>
            <w:tcW w:w="2636" w:type="dxa"/>
            <w:gridSpan w:val="2"/>
            <w:shd w:val="clear" w:color="auto" w:fill="auto"/>
            <w:vAlign w:val="center"/>
          </w:tcPr>
          <w:p w14:paraId="2E6882FE" w14:textId="77777777" w:rsidR="00C14572" w:rsidRPr="00D07F74" w:rsidRDefault="00C14572"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11" w:type="dxa"/>
            <w:shd w:val="clear" w:color="auto" w:fill="auto"/>
            <w:vAlign w:val="center"/>
          </w:tcPr>
          <w:p w14:paraId="7A761AF8" w14:textId="25979F1E" w:rsidR="00C14572" w:rsidRPr="00D07F74" w:rsidRDefault="008C0B38"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8" w:type="dxa"/>
            <w:shd w:val="clear" w:color="auto" w:fill="auto"/>
            <w:vAlign w:val="center"/>
          </w:tcPr>
          <w:p w14:paraId="1FF58DFD" w14:textId="44C000B0" w:rsidR="00C14572" w:rsidRPr="00D07F74" w:rsidRDefault="008C0B38"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725" w:type="dxa"/>
            <w:gridSpan w:val="2"/>
            <w:shd w:val="clear" w:color="auto" w:fill="auto"/>
            <w:vAlign w:val="center"/>
          </w:tcPr>
          <w:p w14:paraId="2A54D9FC" w14:textId="55C35518" w:rsidR="00C14572" w:rsidRPr="00D07F74" w:rsidRDefault="008C0B38"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456</w:t>
            </w:r>
          </w:p>
        </w:tc>
      </w:tr>
      <w:tr w:rsidR="008C0B38" w:rsidRPr="00D07F74" w14:paraId="3E8C6EBD" w14:textId="77777777" w:rsidTr="00C82E4F">
        <w:tc>
          <w:tcPr>
            <w:tcW w:w="2636" w:type="dxa"/>
            <w:gridSpan w:val="2"/>
            <w:shd w:val="clear" w:color="auto" w:fill="auto"/>
            <w:vAlign w:val="center"/>
          </w:tcPr>
          <w:p w14:paraId="5615B882" w14:textId="2FAA3472" w:rsidR="008C0B38" w:rsidRPr="00D07F74" w:rsidRDefault="0006640B" w:rsidP="00C82E4F">
            <w:pPr>
              <w:spacing w:after="0" w:line="360" w:lineRule="auto"/>
              <w:jc w:val="left"/>
              <w:rPr>
                <w:rFonts w:ascii="Times New Roman" w:hAnsi="Times New Roman"/>
                <w:color w:val="767171"/>
                <w:sz w:val="24"/>
                <w:szCs w:val="24"/>
              </w:rPr>
            </w:pPr>
            <w:r>
              <w:rPr>
                <w:rFonts w:ascii="Times New Roman" w:hAnsi="Times New Roman"/>
                <w:color w:val="767171"/>
                <w:sz w:val="24"/>
                <w:szCs w:val="24"/>
              </w:rPr>
              <w:t>Plan de Orientación a Ligas en Prevención</w:t>
            </w:r>
          </w:p>
        </w:tc>
        <w:tc>
          <w:tcPr>
            <w:tcW w:w="1911" w:type="dxa"/>
            <w:shd w:val="clear" w:color="auto" w:fill="auto"/>
            <w:vAlign w:val="center"/>
          </w:tcPr>
          <w:p w14:paraId="1A544858" w14:textId="206B7CFD" w:rsidR="008C0B38" w:rsidRPr="00D07F74" w:rsidRDefault="0006640B" w:rsidP="00C82E4F">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Conversatorio</w:t>
            </w:r>
          </w:p>
        </w:tc>
        <w:tc>
          <w:tcPr>
            <w:tcW w:w="1648" w:type="dxa"/>
            <w:shd w:val="clear" w:color="auto" w:fill="auto"/>
            <w:vAlign w:val="center"/>
          </w:tcPr>
          <w:p w14:paraId="2E6807C6" w14:textId="5291EE93" w:rsidR="008C0B38" w:rsidRDefault="0006640B"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w:t>
            </w:r>
          </w:p>
        </w:tc>
        <w:tc>
          <w:tcPr>
            <w:tcW w:w="1725" w:type="dxa"/>
            <w:gridSpan w:val="2"/>
            <w:shd w:val="clear" w:color="auto" w:fill="auto"/>
            <w:vAlign w:val="center"/>
          </w:tcPr>
          <w:p w14:paraId="67FF0C6C" w14:textId="2EFECEFD" w:rsidR="008C0B38" w:rsidRDefault="0006640B"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852</w:t>
            </w:r>
          </w:p>
        </w:tc>
      </w:tr>
      <w:tr w:rsidR="00C14572" w:rsidRPr="00D07F74" w14:paraId="4E2A2391" w14:textId="77777777" w:rsidTr="00C82E4F">
        <w:tc>
          <w:tcPr>
            <w:tcW w:w="4547" w:type="dxa"/>
            <w:gridSpan w:val="3"/>
            <w:shd w:val="clear" w:color="auto" w:fill="auto"/>
            <w:vAlign w:val="center"/>
          </w:tcPr>
          <w:p w14:paraId="0DD09F1B" w14:textId="77777777" w:rsidR="00C14572" w:rsidRPr="00D07F74" w:rsidRDefault="00C14572" w:rsidP="00C82E4F">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48" w:type="dxa"/>
            <w:shd w:val="clear" w:color="auto" w:fill="auto"/>
            <w:vAlign w:val="center"/>
          </w:tcPr>
          <w:p w14:paraId="177488E1" w14:textId="7DCCB07F" w:rsidR="00C14572" w:rsidRPr="00D07F74" w:rsidRDefault="00B76217" w:rsidP="00C82E4F">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60</w:t>
            </w:r>
          </w:p>
        </w:tc>
        <w:tc>
          <w:tcPr>
            <w:tcW w:w="1725" w:type="dxa"/>
            <w:gridSpan w:val="2"/>
            <w:shd w:val="clear" w:color="auto" w:fill="auto"/>
            <w:vAlign w:val="center"/>
          </w:tcPr>
          <w:p w14:paraId="6CB3F0CF" w14:textId="350053D6" w:rsidR="00C14572" w:rsidRPr="00D07F74" w:rsidRDefault="00B76217" w:rsidP="00C82E4F">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3,700</w:t>
            </w:r>
          </w:p>
        </w:tc>
      </w:tr>
    </w:tbl>
    <w:p w14:paraId="46F48D73" w14:textId="77777777" w:rsidR="00C14572" w:rsidRPr="00F91331" w:rsidRDefault="00C14572" w:rsidP="00C14572">
      <w:pPr>
        <w:pStyle w:val="Descripcin"/>
        <w:rPr>
          <w:rFonts w:ascii="Times New Roman" w:hAnsi="Times New Roman"/>
          <w:b w:val="0"/>
          <w:color w:val="767171"/>
          <w:sz w:val="16"/>
        </w:rPr>
      </w:pPr>
      <w:r w:rsidRPr="00F91331">
        <w:rPr>
          <w:rFonts w:ascii="Times New Roman" w:hAnsi="Times New Roman"/>
          <w:b w:val="0"/>
          <w:color w:val="767171"/>
          <w:sz w:val="16"/>
        </w:rPr>
        <w:t xml:space="preserve">Tabla </w:t>
      </w:r>
      <w:r w:rsidRPr="00F91331">
        <w:rPr>
          <w:rFonts w:ascii="Times New Roman" w:hAnsi="Times New Roman"/>
          <w:b w:val="0"/>
          <w:color w:val="767171"/>
          <w:sz w:val="16"/>
        </w:rPr>
        <w:fldChar w:fldCharType="begin"/>
      </w:r>
      <w:r w:rsidRPr="00F91331">
        <w:rPr>
          <w:rFonts w:ascii="Times New Roman" w:hAnsi="Times New Roman"/>
          <w:b w:val="0"/>
          <w:color w:val="767171"/>
          <w:sz w:val="16"/>
        </w:rPr>
        <w:instrText xml:space="preserve"> SEQ Tabla \* ARABIC </w:instrText>
      </w:r>
      <w:r w:rsidRPr="00F91331">
        <w:rPr>
          <w:rFonts w:ascii="Times New Roman" w:hAnsi="Times New Roman"/>
          <w:b w:val="0"/>
          <w:color w:val="767171"/>
          <w:sz w:val="16"/>
        </w:rPr>
        <w:fldChar w:fldCharType="separate"/>
      </w:r>
      <w:r>
        <w:rPr>
          <w:rFonts w:ascii="Times New Roman" w:hAnsi="Times New Roman"/>
          <w:b w:val="0"/>
          <w:color w:val="767171"/>
          <w:sz w:val="16"/>
        </w:rPr>
        <w:t>8</w:t>
      </w:r>
      <w:r w:rsidRPr="00F91331">
        <w:rPr>
          <w:rFonts w:ascii="Times New Roman" w:hAnsi="Times New Roman"/>
          <w:b w:val="0"/>
          <w:color w:val="767171"/>
          <w:sz w:val="16"/>
        </w:rPr>
        <w:fldChar w:fldCharType="end"/>
      </w:r>
      <w:r w:rsidRPr="00F91331">
        <w:rPr>
          <w:rFonts w:ascii="Times New Roman" w:hAnsi="Times New Roman"/>
          <w:b w:val="0"/>
          <w:color w:val="767171"/>
          <w:sz w:val="16"/>
        </w:rPr>
        <w:t>-Detalles de actividades. Fuente: Base de datos CND</w:t>
      </w:r>
    </w:p>
    <w:p w14:paraId="2ABBD103" w14:textId="77777777" w:rsidR="00C14572" w:rsidRPr="00F91331" w:rsidRDefault="00C14572" w:rsidP="00BD72FA">
      <w:pPr>
        <w:spacing w:line="360" w:lineRule="auto"/>
        <w:rPr>
          <w:rFonts w:ascii="Times New Roman" w:eastAsiaTheme="minorHAnsi" w:hAnsi="Times New Roman"/>
          <w:color w:val="767171"/>
          <w:sz w:val="24"/>
          <w:szCs w:val="24"/>
        </w:rPr>
      </w:pPr>
    </w:p>
    <w:p w14:paraId="63EB10F1" w14:textId="37C994A1" w:rsidR="00C03236" w:rsidRPr="00F91331" w:rsidRDefault="003D0BC4"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Dirección de Estrategias</w:t>
      </w:r>
      <w:r w:rsidR="006C1534" w:rsidRPr="00F91331">
        <w:rPr>
          <w:rFonts w:ascii="Times New Roman" w:eastAsiaTheme="minorHAnsi" w:hAnsi="Times New Roman"/>
          <w:b/>
          <w:bCs/>
          <w:color w:val="767171"/>
          <w:sz w:val="24"/>
          <w:szCs w:val="24"/>
        </w:rPr>
        <w:t xml:space="preserve"> de Atención, Tratamiento e Integración Social</w:t>
      </w:r>
    </w:p>
    <w:p w14:paraId="4BF5D94C" w14:textId="6898AA08" w:rsidR="0049145F" w:rsidRPr="00F91331" w:rsidRDefault="0070444B"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La Dirección de </w:t>
      </w:r>
      <w:r w:rsidR="00AA1B87" w:rsidRPr="00F91331">
        <w:rPr>
          <w:rFonts w:ascii="Times New Roman" w:eastAsiaTheme="minorHAnsi" w:hAnsi="Times New Roman"/>
          <w:color w:val="767171"/>
          <w:sz w:val="24"/>
          <w:szCs w:val="24"/>
        </w:rPr>
        <w:t>Estrategias de Atención</w:t>
      </w:r>
      <w:r w:rsidRPr="00F91331">
        <w:rPr>
          <w:rFonts w:ascii="Times New Roman" w:eastAsiaTheme="minorHAnsi" w:hAnsi="Times New Roman"/>
          <w:color w:val="767171"/>
          <w:sz w:val="24"/>
          <w:szCs w:val="24"/>
        </w:rPr>
        <w:t>,</w:t>
      </w:r>
      <w:r w:rsidR="00AA1B87" w:rsidRPr="00F91331">
        <w:rPr>
          <w:rFonts w:ascii="Times New Roman" w:eastAsiaTheme="minorHAnsi" w:hAnsi="Times New Roman"/>
          <w:color w:val="767171"/>
          <w:sz w:val="24"/>
          <w:szCs w:val="24"/>
        </w:rPr>
        <w:t xml:space="preserve"> Tratamiento </w:t>
      </w:r>
      <w:r w:rsidR="00AE63B0">
        <w:rPr>
          <w:rFonts w:ascii="Times New Roman" w:eastAsiaTheme="minorHAnsi" w:hAnsi="Times New Roman"/>
          <w:color w:val="767171"/>
          <w:sz w:val="24"/>
          <w:szCs w:val="24"/>
        </w:rPr>
        <w:t>e</w:t>
      </w:r>
      <w:r w:rsidR="00AA1B87" w:rsidRPr="00F91331">
        <w:rPr>
          <w:rFonts w:ascii="Times New Roman" w:eastAsiaTheme="minorHAnsi" w:hAnsi="Times New Roman"/>
          <w:color w:val="767171"/>
          <w:sz w:val="24"/>
          <w:szCs w:val="24"/>
        </w:rPr>
        <w:t xml:space="preserve"> Integración Social</w:t>
      </w:r>
      <w:r w:rsidRPr="00F91331">
        <w:rPr>
          <w:rFonts w:ascii="Times New Roman" w:eastAsiaTheme="minorHAnsi" w:hAnsi="Times New Roman"/>
          <w:color w:val="767171"/>
          <w:sz w:val="24"/>
          <w:szCs w:val="24"/>
        </w:rPr>
        <w:t xml:space="preserve"> es la encargada de coordinar y supervisar el proceso de implementación de las políticas de Estado para el tratamiento y rehabilitación de los problemas relacionados al consumo de sustancias. </w:t>
      </w:r>
    </w:p>
    <w:p w14:paraId="716B2103" w14:textId="18243875" w:rsidR="00306D2C" w:rsidRPr="00F91331" w:rsidRDefault="0049145F"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Esta dirección está conformada por los siguientes Departamentos:</w:t>
      </w:r>
    </w:p>
    <w:p w14:paraId="35DE6488" w14:textId="1159012A" w:rsidR="00C03236" w:rsidRPr="00AA1B87" w:rsidRDefault="0049145F" w:rsidP="00332086">
      <w:pPr>
        <w:numPr>
          <w:ilvl w:val="0"/>
          <w:numId w:val="7"/>
        </w:numPr>
        <w:tabs>
          <w:tab w:val="left" w:pos="709"/>
        </w:tabs>
        <w:spacing w:line="360" w:lineRule="auto"/>
        <w:rPr>
          <w:rFonts w:ascii="Times New Roman" w:hAnsi="Times New Roman"/>
          <w:b/>
          <w:color w:val="767171"/>
          <w:sz w:val="24"/>
          <w:szCs w:val="24"/>
        </w:rPr>
      </w:pPr>
      <w:r w:rsidRPr="00AA1B87">
        <w:rPr>
          <w:rFonts w:ascii="Times New Roman" w:hAnsi="Times New Roman"/>
          <w:b/>
          <w:color w:val="767171"/>
          <w:sz w:val="24"/>
          <w:szCs w:val="24"/>
        </w:rPr>
        <w:t>Departamento de Servicios de Atención a Usuarios y Dependientes de Drogas</w:t>
      </w:r>
      <w:r w:rsidR="00C17C80">
        <w:rPr>
          <w:rFonts w:ascii="Times New Roman" w:hAnsi="Times New Roman"/>
          <w:b/>
          <w:color w:val="767171"/>
          <w:sz w:val="24"/>
          <w:szCs w:val="24"/>
        </w:rPr>
        <w:t>.</w:t>
      </w:r>
      <w:r w:rsidR="0070444B" w:rsidRPr="00AA1B87">
        <w:rPr>
          <w:rFonts w:ascii="Times New Roman" w:hAnsi="Times New Roman"/>
          <w:b/>
          <w:color w:val="767171"/>
          <w:sz w:val="24"/>
          <w:szCs w:val="24"/>
        </w:rPr>
        <w:t xml:space="preserve"> </w:t>
      </w:r>
    </w:p>
    <w:p w14:paraId="2FC37360" w14:textId="77777777" w:rsidR="00841535" w:rsidRPr="00AA1B87" w:rsidRDefault="0049145F" w:rsidP="0049145F">
      <w:pPr>
        <w:tabs>
          <w:tab w:val="left" w:pos="709"/>
        </w:tabs>
        <w:spacing w:line="360" w:lineRule="auto"/>
        <w:ind w:left="720"/>
        <w:rPr>
          <w:rFonts w:ascii="Times New Roman" w:hAnsi="Times New Roman"/>
          <w:color w:val="767171"/>
          <w:sz w:val="24"/>
          <w:szCs w:val="24"/>
        </w:rPr>
      </w:pPr>
      <w:r w:rsidRPr="00AA1B87">
        <w:rPr>
          <w:rFonts w:ascii="Times New Roman" w:hAnsi="Times New Roman"/>
          <w:color w:val="767171"/>
          <w:sz w:val="24"/>
          <w:szCs w:val="24"/>
        </w:rPr>
        <w:t>Coordina y supervisa las actividades y ejecución de los programas dirigidos a desarrollar un sistema de atención a usuarios y dependientes de drogas con criterios de calidad, eficiencia y respetuoso de los derechos fundamentales.</w:t>
      </w:r>
    </w:p>
    <w:p w14:paraId="782DE5AA" w14:textId="77777777" w:rsidR="0049145F" w:rsidRPr="00AA1B87" w:rsidRDefault="0049145F" w:rsidP="00332086">
      <w:pPr>
        <w:numPr>
          <w:ilvl w:val="0"/>
          <w:numId w:val="7"/>
        </w:numPr>
        <w:tabs>
          <w:tab w:val="left" w:pos="709"/>
        </w:tabs>
        <w:spacing w:line="360" w:lineRule="auto"/>
        <w:rPr>
          <w:rFonts w:ascii="Times New Roman" w:hAnsi="Times New Roman"/>
          <w:b/>
          <w:color w:val="767171"/>
          <w:sz w:val="24"/>
          <w:szCs w:val="24"/>
        </w:rPr>
      </w:pPr>
      <w:r w:rsidRPr="00AA1B87">
        <w:rPr>
          <w:rFonts w:ascii="Times New Roman" w:hAnsi="Times New Roman"/>
          <w:b/>
          <w:color w:val="767171"/>
          <w:sz w:val="24"/>
          <w:szCs w:val="24"/>
        </w:rPr>
        <w:t>Departamento de Rehabilitación e Integración Social</w:t>
      </w:r>
    </w:p>
    <w:p w14:paraId="13D0A904" w14:textId="77777777" w:rsidR="0049145F" w:rsidRPr="00AA1B87" w:rsidRDefault="0049145F" w:rsidP="0049145F">
      <w:pPr>
        <w:tabs>
          <w:tab w:val="left" w:pos="709"/>
        </w:tabs>
        <w:spacing w:line="360" w:lineRule="auto"/>
        <w:ind w:left="720"/>
        <w:rPr>
          <w:rFonts w:ascii="Times New Roman" w:hAnsi="Times New Roman"/>
          <w:color w:val="767171"/>
          <w:sz w:val="24"/>
          <w:szCs w:val="24"/>
        </w:rPr>
      </w:pPr>
      <w:r w:rsidRPr="00AA1B87">
        <w:rPr>
          <w:rFonts w:ascii="Times New Roman" w:hAnsi="Times New Roman"/>
          <w:color w:val="767171"/>
          <w:sz w:val="24"/>
          <w:szCs w:val="24"/>
        </w:rPr>
        <w:t>Posibilita las acciones de las políticas en el ámbito de rehabilitación e integración social con énfasis en poblaciones vulnerables.</w:t>
      </w:r>
    </w:p>
    <w:p w14:paraId="3729D6F2" w14:textId="54CF3A9D" w:rsidR="00367E5A" w:rsidRDefault="00AE63B0" w:rsidP="00E66823">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lastRenderedPageBreak/>
        <w:t xml:space="preserve">La </w:t>
      </w:r>
      <w:r w:rsidRPr="00AE63B0">
        <w:rPr>
          <w:rFonts w:ascii="Times New Roman" w:eastAsiaTheme="minorHAnsi" w:hAnsi="Times New Roman"/>
          <w:color w:val="767171"/>
          <w:sz w:val="24"/>
          <w:szCs w:val="24"/>
        </w:rPr>
        <w:t>Dirección de Estrategias de Atención, Tratamiento e Integración Social</w:t>
      </w:r>
      <w:r>
        <w:rPr>
          <w:rFonts w:ascii="Times New Roman" w:eastAsiaTheme="minorHAnsi" w:hAnsi="Times New Roman"/>
          <w:color w:val="767171"/>
          <w:sz w:val="24"/>
          <w:szCs w:val="24"/>
        </w:rPr>
        <w:t xml:space="preserve"> </w:t>
      </w:r>
      <w:r w:rsidR="00E66823" w:rsidRPr="00E66823">
        <w:rPr>
          <w:rFonts w:ascii="Times New Roman" w:eastAsiaTheme="minorHAnsi" w:hAnsi="Times New Roman"/>
          <w:color w:val="767171"/>
          <w:sz w:val="24"/>
          <w:szCs w:val="24"/>
        </w:rPr>
        <w:t xml:space="preserve">ha logrado una coordinación más efectiva con las instituciones aliadas encargadas de la atención en salud en el país. Esta colaboración ha permitido destacar las necesidades y demandas de la población afectada por trastornos por uso de sustancias (TUS). Además, </w:t>
      </w:r>
      <w:r w:rsidR="00367E5A">
        <w:rPr>
          <w:rFonts w:ascii="Times New Roman" w:eastAsiaTheme="minorHAnsi" w:hAnsi="Times New Roman"/>
          <w:color w:val="767171"/>
          <w:sz w:val="24"/>
          <w:szCs w:val="24"/>
        </w:rPr>
        <w:t>se ha</w:t>
      </w:r>
      <w:r w:rsidR="00E66823" w:rsidRPr="00E66823">
        <w:rPr>
          <w:rFonts w:ascii="Times New Roman" w:eastAsiaTheme="minorHAnsi" w:hAnsi="Times New Roman"/>
          <w:color w:val="767171"/>
          <w:sz w:val="24"/>
          <w:szCs w:val="24"/>
        </w:rPr>
        <w:t xml:space="preserve"> logrado involucrar a un mayor número de actores clave, quienes han demostrado un interés creciente en la formación de sus equipos en el tema de los TUS.</w:t>
      </w:r>
      <w:r w:rsidR="008D0938">
        <w:rPr>
          <w:rFonts w:ascii="Times New Roman" w:eastAsiaTheme="minorHAnsi" w:hAnsi="Times New Roman"/>
          <w:color w:val="767171"/>
          <w:sz w:val="24"/>
          <w:szCs w:val="24"/>
        </w:rPr>
        <w:t xml:space="preserve"> En este sentido, </w:t>
      </w:r>
      <w:r w:rsidR="00427B81">
        <w:rPr>
          <w:rFonts w:ascii="Times New Roman" w:eastAsiaTheme="minorHAnsi" w:hAnsi="Times New Roman"/>
          <w:color w:val="767171"/>
          <w:sz w:val="24"/>
          <w:szCs w:val="24"/>
        </w:rPr>
        <w:t>los logros alcanzados se presentan a continuación:</w:t>
      </w:r>
    </w:p>
    <w:p w14:paraId="18064A0B" w14:textId="7BFB52F1" w:rsidR="00CC6138" w:rsidRDefault="00EB0AD6" w:rsidP="00E66823">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Realización de una</w:t>
      </w:r>
      <w:r w:rsidR="004B199A">
        <w:rPr>
          <w:rFonts w:ascii="Times New Roman" w:eastAsiaTheme="minorHAnsi" w:hAnsi="Times New Roman"/>
          <w:color w:val="767171"/>
          <w:sz w:val="24"/>
          <w:szCs w:val="24"/>
        </w:rPr>
        <w:t xml:space="preserve"> propuesta </w:t>
      </w:r>
      <w:r w:rsidR="004B199A" w:rsidRPr="004B199A">
        <w:rPr>
          <w:rFonts w:ascii="Times New Roman" w:eastAsiaTheme="minorHAnsi" w:hAnsi="Times New Roman"/>
          <w:color w:val="767171"/>
          <w:sz w:val="24"/>
          <w:szCs w:val="24"/>
        </w:rPr>
        <w:t>de lineamientos para una política de atención de los problemas relacionados al consumo de drogas con apoyo de la Organización Panamericana de la Salud (OPS), con la participación del Ministerio de Salud Pública y el Servicio Nacional de Salud.</w:t>
      </w:r>
    </w:p>
    <w:p w14:paraId="7AA5BD19" w14:textId="543BDFD1" w:rsidR="00E66823" w:rsidRPr="00E66823" w:rsidRDefault="00E66823" w:rsidP="00E66823">
      <w:pPr>
        <w:spacing w:line="360" w:lineRule="auto"/>
        <w:rPr>
          <w:rFonts w:ascii="Times New Roman" w:eastAsiaTheme="minorHAnsi" w:hAnsi="Times New Roman"/>
          <w:color w:val="767171"/>
          <w:sz w:val="24"/>
          <w:szCs w:val="24"/>
        </w:rPr>
      </w:pPr>
      <w:r w:rsidRPr="00E66823">
        <w:rPr>
          <w:rFonts w:ascii="Times New Roman" w:eastAsiaTheme="minorHAnsi" w:hAnsi="Times New Roman"/>
          <w:color w:val="767171"/>
          <w:sz w:val="24"/>
          <w:szCs w:val="24"/>
        </w:rPr>
        <w:t>80 profesionales de la salud de diversas instituciones y servicios a nivel nacional, incluyendo el Servicio Nacional de Salud (SNS), Organizaciones no Gubernamentales y la Dirección Nacional Penitenciaria</w:t>
      </w:r>
      <w:r w:rsidR="00427B81">
        <w:rPr>
          <w:rFonts w:ascii="Times New Roman" w:eastAsiaTheme="minorHAnsi" w:hAnsi="Times New Roman"/>
          <w:color w:val="767171"/>
          <w:sz w:val="24"/>
          <w:szCs w:val="24"/>
        </w:rPr>
        <w:t xml:space="preserve"> fueron capacitados</w:t>
      </w:r>
      <w:r w:rsidR="003359EE">
        <w:rPr>
          <w:rFonts w:ascii="Times New Roman" w:eastAsiaTheme="minorHAnsi" w:hAnsi="Times New Roman"/>
          <w:color w:val="767171"/>
          <w:sz w:val="24"/>
          <w:szCs w:val="24"/>
        </w:rPr>
        <w:t xml:space="preserve"> en el Currículo Universal de Tratamiento</w:t>
      </w:r>
      <w:r w:rsidRPr="00E66823">
        <w:rPr>
          <w:rFonts w:ascii="Times New Roman" w:eastAsiaTheme="minorHAnsi" w:hAnsi="Times New Roman"/>
          <w:color w:val="767171"/>
          <w:sz w:val="24"/>
          <w:szCs w:val="24"/>
        </w:rPr>
        <w:t>. Este proceso abarcó la formación de 35 entrenadores de entrenadores y 37 implementadores</w:t>
      </w:r>
      <w:r w:rsidR="0046463A">
        <w:rPr>
          <w:rFonts w:ascii="Times New Roman" w:eastAsiaTheme="minorHAnsi" w:hAnsi="Times New Roman"/>
          <w:color w:val="767171"/>
          <w:sz w:val="24"/>
          <w:szCs w:val="24"/>
        </w:rPr>
        <w:t>, con el</w:t>
      </w:r>
      <w:r w:rsidRPr="00E66823">
        <w:rPr>
          <w:rFonts w:ascii="Times New Roman" w:eastAsiaTheme="minorHAnsi" w:hAnsi="Times New Roman"/>
          <w:color w:val="767171"/>
          <w:sz w:val="24"/>
          <w:szCs w:val="24"/>
        </w:rPr>
        <w:t xml:space="preserve"> propósito fundamental</w:t>
      </w:r>
      <w:r w:rsidR="0046463A">
        <w:rPr>
          <w:rFonts w:ascii="Times New Roman" w:eastAsiaTheme="minorHAnsi" w:hAnsi="Times New Roman"/>
          <w:color w:val="767171"/>
          <w:sz w:val="24"/>
          <w:szCs w:val="24"/>
        </w:rPr>
        <w:t xml:space="preserve"> de </w:t>
      </w:r>
      <w:r w:rsidRPr="00E66823">
        <w:rPr>
          <w:rFonts w:ascii="Times New Roman" w:eastAsiaTheme="minorHAnsi" w:hAnsi="Times New Roman"/>
          <w:color w:val="767171"/>
          <w:sz w:val="24"/>
          <w:szCs w:val="24"/>
        </w:rPr>
        <w:t>respaldar la mejora de los servicios de tratamiento, estableciendo estándares de calidad basados en evidencias científicas y garantizando los derechos fundamentales de todas las personas.</w:t>
      </w:r>
    </w:p>
    <w:p w14:paraId="1407022A" w14:textId="0ACBBEA3" w:rsidR="00E66823" w:rsidRPr="00E66823" w:rsidRDefault="00056BCF" w:rsidP="00E66823">
      <w:pPr>
        <w:spacing w:line="360" w:lineRule="auto"/>
        <w:rPr>
          <w:rFonts w:ascii="Times New Roman" w:eastAsiaTheme="minorHAnsi" w:hAnsi="Times New Roman"/>
          <w:color w:val="767171"/>
          <w:sz w:val="24"/>
          <w:szCs w:val="24"/>
        </w:rPr>
      </w:pPr>
      <w:r w:rsidRPr="00056BCF">
        <w:rPr>
          <w:rFonts w:ascii="Times New Roman" w:eastAsiaTheme="minorHAnsi" w:hAnsi="Times New Roman"/>
          <w:color w:val="767171"/>
          <w:sz w:val="24"/>
          <w:szCs w:val="24"/>
        </w:rPr>
        <w:t>Participación dinámica en los grupos de trabajo de COPOLAD III, llevado a cabo en Montevideo, Uruguay, con el propósito de intercambiar experiencias y asimilar las mejores prácticas. El enfoque central se orienta a respaldar la adopción y desarrollo de programas y servicios de atención diseñados específicamente para abordar las necesidades de mujeres y poblaciones vulnerables.</w:t>
      </w:r>
    </w:p>
    <w:p w14:paraId="2542670B" w14:textId="38715B10" w:rsidR="00E66823" w:rsidRPr="00E66823" w:rsidRDefault="0048384F" w:rsidP="00E66823">
      <w:pPr>
        <w:spacing w:line="360" w:lineRule="auto"/>
        <w:rPr>
          <w:rFonts w:ascii="Times New Roman" w:eastAsiaTheme="minorHAnsi" w:hAnsi="Times New Roman"/>
          <w:color w:val="767171"/>
          <w:sz w:val="24"/>
          <w:szCs w:val="24"/>
        </w:rPr>
      </w:pPr>
      <w:r w:rsidRPr="0048384F">
        <w:rPr>
          <w:rFonts w:ascii="Times New Roman" w:eastAsiaTheme="minorHAnsi" w:hAnsi="Times New Roman"/>
          <w:color w:val="767171"/>
          <w:sz w:val="24"/>
          <w:szCs w:val="24"/>
        </w:rPr>
        <w:t>314</w:t>
      </w:r>
      <w:r w:rsidR="00191C5E">
        <w:rPr>
          <w:rFonts w:ascii="Times New Roman" w:eastAsiaTheme="minorHAnsi" w:hAnsi="Times New Roman"/>
          <w:color w:val="767171"/>
          <w:sz w:val="24"/>
          <w:szCs w:val="24"/>
        </w:rPr>
        <w:t xml:space="preserve"> (Trecientos catorce)</w:t>
      </w:r>
      <w:r w:rsidRPr="0048384F">
        <w:rPr>
          <w:rFonts w:ascii="Times New Roman" w:eastAsiaTheme="minorHAnsi" w:hAnsi="Times New Roman"/>
          <w:color w:val="767171"/>
          <w:sz w:val="24"/>
          <w:szCs w:val="24"/>
        </w:rPr>
        <w:t xml:space="preserve"> médicos pasantes de distintas universidades fueron capacitados a través de 11</w:t>
      </w:r>
      <w:r w:rsidR="00191C5E">
        <w:rPr>
          <w:rFonts w:ascii="Times New Roman" w:eastAsiaTheme="minorHAnsi" w:hAnsi="Times New Roman"/>
          <w:color w:val="767171"/>
          <w:sz w:val="24"/>
          <w:szCs w:val="24"/>
        </w:rPr>
        <w:t xml:space="preserve"> (Once)</w:t>
      </w:r>
      <w:r w:rsidRPr="0048384F">
        <w:rPr>
          <w:rFonts w:ascii="Times New Roman" w:eastAsiaTheme="minorHAnsi" w:hAnsi="Times New Roman"/>
          <w:color w:val="767171"/>
          <w:sz w:val="24"/>
          <w:szCs w:val="24"/>
        </w:rPr>
        <w:t xml:space="preserve"> </w:t>
      </w:r>
      <w:r>
        <w:rPr>
          <w:rFonts w:ascii="Times New Roman" w:eastAsiaTheme="minorHAnsi" w:hAnsi="Times New Roman"/>
          <w:color w:val="767171"/>
          <w:sz w:val="24"/>
          <w:szCs w:val="24"/>
        </w:rPr>
        <w:t>S</w:t>
      </w:r>
      <w:r w:rsidRPr="0048384F">
        <w:rPr>
          <w:rFonts w:ascii="Times New Roman" w:eastAsiaTheme="minorHAnsi" w:hAnsi="Times New Roman"/>
          <w:color w:val="767171"/>
          <w:sz w:val="24"/>
          <w:szCs w:val="24"/>
        </w:rPr>
        <w:t>eminarios sobre aspectos básicos de drogodependencia con el objetivo de dotarlos de conocimientos fundamentales en el manejo y abordaje de casos relacionados con el consumo de sustancias.</w:t>
      </w:r>
    </w:p>
    <w:p w14:paraId="31B61C40" w14:textId="290F4FDD" w:rsidR="00E66823" w:rsidRPr="00E66823" w:rsidRDefault="00556413" w:rsidP="00E66823">
      <w:pPr>
        <w:spacing w:line="360" w:lineRule="auto"/>
        <w:rPr>
          <w:rFonts w:ascii="Times New Roman" w:eastAsiaTheme="minorHAnsi" w:hAnsi="Times New Roman"/>
          <w:color w:val="767171"/>
          <w:sz w:val="24"/>
          <w:szCs w:val="24"/>
        </w:rPr>
      </w:pPr>
      <w:r w:rsidRPr="00556413">
        <w:rPr>
          <w:rFonts w:ascii="Times New Roman" w:eastAsiaTheme="minorHAnsi" w:hAnsi="Times New Roman"/>
          <w:color w:val="767171"/>
          <w:sz w:val="24"/>
          <w:szCs w:val="24"/>
        </w:rPr>
        <w:lastRenderedPageBreak/>
        <w:t>Se realizaron un total de 32</w:t>
      </w:r>
      <w:r w:rsidR="0071782B">
        <w:rPr>
          <w:rFonts w:ascii="Times New Roman" w:eastAsiaTheme="minorHAnsi" w:hAnsi="Times New Roman"/>
          <w:color w:val="767171"/>
          <w:sz w:val="24"/>
          <w:szCs w:val="24"/>
        </w:rPr>
        <w:t xml:space="preserve"> (Treinta y dos)</w:t>
      </w:r>
      <w:r w:rsidRPr="00556413">
        <w:rPr>
          <w:rFonts w:ascii="Times New Roman" w:eastAsiaTheme="minorHAnsi" w:hAnsi="Times New Roman"/>
          <w:color w:val="767171"/>
          <w:sz w:val="24"/>
          <w:szCs w:val="24"/>
        </w:rPr>
        <w:t xml:space="preserve"> inspecciones en </w:t>
      </w:r>
      <w:r>
        <w:rPr>
          <w:rFonts w:ascii="Times New Roman" w:eastAsiaTheme="minorHAnsi" w:hAnsi="Times New Roman"/>
          <w:color w:val="767171"/>
          <w:sz w:val="24"/>
          <w:szCs w:val="24"/>
        </w:rPr>
        <w:t>C</w:t>
      </w:r>
      <w:r w:rsidRPr="00556413">
        <w:rPr>
          <w:rFonts w:ascii="Times New Roman" w:eastAsiaTheme="minorHAnsi" w:hAnsi="Times New Roman"/>
          <w:color w:val="767171"/>
          <w:sz w:val="24"/>
          <w:szCs w:val="24"/>
        </w:rPr>
        <w:t>entros</w:t>
      </w:r>
      <w:r>
        <w:rPr>
          <w:rFonts w:ascii="Times New Roman" w:eastAsiaTheme="minorHAnsi" w:hAnsi="Times New Roman"/>
          <w:color w:val="767171"/>
          <w:sz w:val="24"/>
          <w:szCs w:val="24"/>
        </w:rPr>
        <w:t xml:space="preserve"> de Tratamientos</w:t>
      </w:r>
      <w:r w:rsidRPr="00556413">
        <w:rPr>
          <w:rFonts w:ascii="Times New Roman" w:eastAsiaTheme="minorHAnsi" w:hAnsi="Times New Roman"/>
          <w:color w:val="767171"/>
          <w:sz w:val="24"/>
          <w:szCs w:val="24"/>
        </w:rPr>
        <w:t xml:space="preserve"> ubicados </w:t>
      </w:r>
      <w:r>
        <w:rPr>
          <w:rFonts w:ascii="Times New Roman" w:eastAsiaTheme="minorHAnsi" w:hAnsi="Times New Roman"/>
          <w:color w:val="767171"/>
          <w:sz w:val="24"/>
          <w:szCs w:val="24"/>
        </w:rPr>
        <w:t>en todo el territorio nacional</w:t>
      </w:r>
      <w:r w:rsidRPr="00556413">
        <w:rPr>
          <w:rFonts w:ascii="Times New Roman" w:eastAsiaTheme="minorHAnsi" w:hAnsi="Times New Roman"/>
          <w:color w:val="767171"/>
          <w:sz w:val="24"/>
          <w:szCs w:val="24"/>
        </w:rPr>
        <w:t>, con el objetivo principal de vigilar la calidad de la atención brindada y evaluar el cumplimiento de los requisitos necesarios para acceder a la entrega de fondos decomisados, los cuales se derivan de las disposiciones establecidas por la ley de lavado. Estas inspecciones buscan garantizar que los centros cumplan con los estándares requeridos, asegurando así la transparencia y la adecuada utilización de los recursos derivados de la lucha contra el lavado de dinero.</w:t>
      </w:r>
    </w:p>
    <w:p w14:paraId="0ABF3918" w14:textId="78DB4872" w:rsidR="00FB70B6" w:rsidRDefault="00FB70B6" w:rsidP="00E66823">
      <w:pPr>
        <w:spacing w:line="360" w:lineRule="auto"/>
        <w:rPr>
          <w:rFonts w:ascii="Times New Roman" w:eastAsiaTheme="minorHAnsi" w:hAnsi="Times New Roman"/>
          <w:color w:val="767171"/>
          <w:sz w:val="24"/>
          <w:szCs w:val="24"/>
        </w:rPr>
      </w:pPr>
      <w:r w:rsidRPr="00E66823">
        <w:rPr>
          <w:rFonts w:ascii="Times New Roman" w:eastAsiaTheme="minorHAnsi" w:hAnsi="Times New Roman"/>
          <w:color w:val="767171"/>
          <w:sz w:val="24"/>
          <w:szCs w:val="24"/>
        </w:rPr>
        <w:t>25</w:t>
      </w:r>
      <w:r w:rsidR="0071782B">
        <w:rPr>
          <w:rFonts w:ascii="Times New Roman" w:eastAsiaTheme="minorHAnsi" w:hAnsi="Times New Roman"/>
          <w:color w:val="767171"/>
          <w:sz w:val="24"/>
          <w:szCs w:val="24"/>
        </w:rPr>
        <w:t xml:space="preserve"> (Veinte y cinco)</w:t>
      </w:r>
      <w:r w:rsidRPr="00E66823">
        <w:rPr>
          <w:rFonts w:ascii="Times New Roman" w:eastAsiaTheme="minorHAnsi" w:hAnsi="Times New Roman"/>
          <w:color w:val="767171"/>
          <w:sz w:val="24"/>
          <w:szCs w:val="24"/>
        </w:rPr>
        <w:t xml:space="preserve"> profesionales de salud</w:t>
      </w:r>
      <w:r>
        <w:rPr>
          <w:rFonts w:ascii="Times New Roman" w:eastAsiaTheme="minorHAnsi" w:hAnsi="Times New Roman"/>
          <w:color w:val="767171"/>
          <w:sz w:val="24"/>
          <w:szCs w:val="24"/>
        </w:rPr>
        <w:t xml:space="preserve"> </w:t>
      </w:r>
      <w:r w:rsidR="00822BCE">
        <w:rPr>
          <w:rFonts w:ascii="Times New Roman" w:eastAsiaTheme="minorHAnsi" w:hAnsi="Times New Roman"/>
          <w:color w:val="767171"/>
          <w:sz w:val="24"/>
          <w:szCs w:val="24"/>
        </w:rPr>
        <w:t xml:space="preserve">fueron graduados </w:t>
      </w:r>
      <w:r w:rsidR="0027356E">
        <w:rPr>
          <w:rFonts w:ascii="Times New Roman" w:eastAsiaTheme="minorHAnsi" w:hAnsi="Times New Roman"/>
          <w:color w:val="767171"/>
          <w:sz w:val="24"/>
          <w:szCs w:val="24"/>
        </w:rPr>
        <w:t xml:space="preserve">del Curso de Entrenador de Entrenadores (TOT) </w:t>
      </w:r>
      <w:r w:rsidR="00352C03" w:rsidRPr="00352C03">
        <w:rPr>
          <w:rFonts w:ascii="Times New Roman" w:eastAsiaTheme="minorHAnsi" w:hAnsi="Times New Roman"/>
          <w:color w:val="767171"/>
          <w:sz w:val="24"/>
          <w:szCs w:val="24"/>
        </w:rPr>
        <w:t xml:space="preserve">obteniendo una certificación internacional otorgada por el proyecto de Colombo Plan para Latinoamérica y el Caribe. Este logro refleja </w:t>
      </w:r>
      <w:r w:rsidR="009742C2">
        <w:rPr>
          <w:rFonts w:ascii="Times New Roman" w:eastAsiaTheme="minorHAnsi" w:hAnsi="Times New Roman"/>
          <w:color w:val="767171"/>
          <w:sz w:val="24"/>
          <w:szCs w:val="24"/>
        </w:rPr>
        <w:t xml:space="preserve">la </w:t>
      </w:r>
      <w:r w:rsidR="00352C03" w:rsidRPr="00352C03">
        <w:rPr>
          <w:rFonts w:ascii="Times New Roman" w:eastAsiaTheme="minorHAnsi" w:hAnsi="Times New Roman"/>
          <w:color w:val="767171"/>
          <w:sz w:val="24"/>
          <w:szCs w:val="24"/>
        </w:rPr>
        <w:t xml:space="preserve">dedicación y competencia en la adquisición de habilidades de formación, consolidando </w:t>
      </w:r>
      <w:r w:rsidR="009742C2">
        <w:rPr>
          <w:rFonts w:ascii="Times New Roman" w:eastAsiaTheme="minorHAnsi" w:hAnsi="Times New Roman"/>
          <w:color w:val="767171"/>
          <w:sz w:val="24"/>
          <w:szCs w:val="24"/>
        </w:rPr>
        <w:t>la</w:t>
      </w:r>
      <w:r w:rsidR="00352C03" w:rsidRPr="00352C03">
        <w:rPr>
          <w:rFonts w:ascii="Times New Roman" w:eastAsiaTheme="minorHAnsi" w:hAnsi="Times New Roman"/>
          <w:color w:val="767171"/>
          <w:sz w:val="24"/>
          <w:szCs w:val="24"/>
        </w:rPr>
        <w:t xml:space="preserve"> capacidad para liderar y capacitar a otros profesionales de la salud.</w:t>
      </w:r>
    </w:p>
    <w:p w14:paraId="6B960D5C" w14:textId="4D0A3B70" w:rsidR="00E66823" w:rsidRDefault="005B0F57" w:rsidP="00F91331">
      <w:pPr>
        <w:spacing w:line="360" w:lineRule="auto"/>
        <w:rPr>
          <w:rFonts w:ascii="Times New Roman" w:eastAsiaTheme="minorHAnsi" w:hAnsi="Times New Roman"/>
          <w:color w:val="767171"/>
          <w:sz w:val="24"/>
          <w:szCs w:val="24"/>
          <w:highlight w:val="yellow"/>
        </w:rPr>
      </w:pPr>
      <w:r>
        <w:rPr>
          <w:rFonts w:ascii="Times New Roman" w:eastAsiaTheme="minorHAnsi" w:hAnsi="Times New Roman"/>
          <w:color w:val="767171"/>
          <w:sz w:val="24"/>
          <w:szCs w:val="24"/>
        </w:rPr>
        <w:t>S</w:t>
      </w:r>
      <w:r w:rsidRPr="005B0F57">
        <w:rPr>
          <w:rFonts w:ascii="Times New Roman" w:eastAsiaTheme="minorHAnsi" w:hAnsi="Times New Roman"/>
          <w:color w:val="767171"/>
          <w:sz w:val="24"/>
          <w:szCs w:val="24"/>
        </w:rPr>
        <w:t xml:space="preserve">e llevó a cabo la </w:t>
      </w:r>
      <w:r>
        <w:rPr>
          <w:rFonts w:ascii="Times New Roman" w:eastAsiaTheme="minorHAnsi" w:hAnsi="Times New Roman"/>
          <w:color w:val="767171"/>
          <w:sz w:val="24"/>
          <w:szCs w:val="24"/>
        </w:rPr>
        <w:t>réplica</w:t>
      </w:r>
      <w:r w:rsidRPr="005B0F57">
        <w:rPr>
          <w:rFonts w:ascii="Times New Roman" w:eastAsiaTheme="minorHAnsi" w:hAnsi="Times New Roman"/>
          <w:color w:val="767171"/>
          <w:sz w:val="24"/>
          <w:szCs w:val="24"/>
        </w:rPr>
        <w:t xml:space="preserve"> en República Dominicana del Currículo Universal de Tratamiento, un programa integral de 95 horas de duración que combina modalidades virtual y presencial. Este curso fue impartido a un grupo de 43 profesionales que desempeñan funciones en servicios de atención para personas con Trastornos por Uso de Sustancias (TUS). Con el respaldo técnico de Plan Colombo, esta iniciativa se propone dotar a los profesionales implementadores de herramientas científicamente probadas en el tratamiento y rehabilitación de los trastornos por uso de sustancias. Este enfoque busca fortalecer las capacidades de los participantes, garantizando así una atención de calidad y eficaz para aquellos que enfrentan desafíos relacionados con el consumo de sustancias.</w:t>
      </w:r>
    </w:p>
    <w:p w14:paraId="4A10FCAA" w14:textId="77777777" w:rsidR="0091117B" w:rsidRPr="00F91331" w:rsidRDefault="00C03236"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Observatorio Dominicano de Drogas</w:t>
      </w:r>
    </w:p>
    <w:p w14:paraId="08B9DC4E" w14:textId="77777777" w:rsidR="00894C04" w:rsidRPr="00F91331" w:rsidRDefault="00894C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El Consejo Nacional de Drogas como organismo dependiente de la Presidencia de la República Dominicana crea el Observatorio Dominicano de Drogas como un área estratégica para el fortalecimiento institucional del sistema nacional de estadística con la finalidad de dar respuesta al fenómeno de las drogas, fundamentando sus </w:t>
      </w:r>
      <w:r w:rsidRPr="00F91331">
        <w:rPr>
          <w:rFonts w:ascii="Times New Roman" w:eastAsiaTheme="minorHAnsi" w:hAnsi="Times New Roman"/>
          <w:color w:val="767171"/>
          <w:sz w:val="24"/>
          <w:szCs w:val="24"/>
        </w:rPr>
        <w:lastRenderedPageBreak/>
        <w:t>acciones en reducción de la oferta y de la demanda de drogas basadas en evidencias científicas.</w:t>
      </w:r>
    </w:p>
    <w:p w14:paraId="5D455EF2" w14:textId="77777777" w:rsidR="00894C04" w:rsidRPr="00F91331" w:rsidRDefault="00894C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El Observatorio Dominicano de Drogas es un sistema técnico-científico de investigación y documentación de carácter interinstitucional y comunitario para la recopilación, sistematización, integración, análisis y difusión de información actualizada comparable sobre drogas y sus factores asociados.  Somos un organismo que pertenece al Consejo Nacional de Drogas.</w:t>
      </w:r>
    </w:p>
    <w:p w14:paraId="4958561C" w14:textId="3BE5745A" w:rsidR="00894C04" w:rsidRPr="00F91331" w:rsidRDefault="00894C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Este organismo tiene su base operacional</w:t>
      </w:r>
      <w:r w:rsidR="005A54A4" w:rsidRPr="00F91331">
        <w:rPr>
          <w:rFonts w:ascii="Times New Roman" w:eastAsiaTheme="minorHAnsi" w:hAnsi="Times New Roman"/>
          <w:color w:val="767171"/>
          <w:sz w:val="24"/>
          <w:szCs w:val="24"/>
        </w:rPr>
        <w:t xml:space="preserve"> </w:t>
      </w:r>
      <w:r w:rsidRPr="00F91331">
        <w:rPr>
          <w:rFonts w:ascii="Times New Roman" w:eastAsiaTheme="minorHAnsi" w:hAnsi="Times New Roman"/>
          <w:color w:val="767171"/>
          <w:sz w:val="24"/>
          <w:szCs w:val="24"/>
        </w:rPr>
        <w:t>los Observatorios Europeo e Interamericano de Drogas, CICAD/OEA, y sus metas son el registrar, analizar, publicar y divulgar toda información sobre drogas generada por las dependencias públicas, privadas y las relacionadas con el tema de nuestro país; además está en el deber de convertirlas en una información actualizada y comparable, con las evidencias que demandan las características de ser producto de una actividad científica.</w:t>
      </w:r>
    </w:p>
    <w:p w14:paraId="5CEC5519" w14:textId="77777777" w:rsidR="00064899" w:rsidRPr="00F91331" w:rsidRDefault="00894C04"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Nuestro objetivo principal es ofrecer a la comunidad nacional e internacional información sobre el fenómeno de las drogas, de manera que permita la caracterización de la situación al tiempo que facilite el monitoreo y la evaluación de las acciones y programas, así como las tomas de decisiones de formuladores de políticas.</w:t>
      </w:r>
    </w:p>
    <w:p w14:paraId="3DE319AD" w14:textId="2D19A3A1" w:rsidR="00CD75CF" w:rsidRPr="00F91331" w:rsidRDefault="00CD75CF"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Entre las actividades desarrolladas en el periodo </w:t>
      </w:r>
      <w:r w:rsidR="00DC7616">
        <w:rPr>
          <w:rFonts w:ascii="Times New Roman" w:eastAsiaTheme="minorHAnsi" w:hAnsi="Times New Roman"/>
          <w:color w:val="767171"/>
          <w:sz w:val="24"/>
          <w:szCs w:val="24"/>
        </w:rPr>
        <w:t xml:space="preserve">de estas memorias </w:t>
      </w:r>
      <w:r w:rsidRPr="00F91331">
        <w:rPr>
          <w:rFonts w:ascii="Times New Roman" w:eastAsiaTheme="minorHAnsi" w:hAnsi="Times New Roman"/>
          <w:color w:val="767171"/>
          <w:sz w:val="24"/>
          <w:szCs w:val="24"/>
        </w:rPr>
        <w:t>se encuentran las siguientes:</w:t>
      </w:r>
    </w:p>
    <w:p w14:paraId="38D45EB1" w14:textId="7061F539" w:rsidR="003A35AF" w:rsidRPr="003A35AF" w:rsidRDefault="003A35AF" w:rsidP="003A35AF">
      <w:pPr>
        <w:spacing w:line="360" w:lineRule="auto"/>
        <w:rPr>
          <w:rFonts w:ascii="Times New Roman" w:eastAsiaTheme="minorHAnsi" w:hAnsi="Times New Roman"/>
          <w:color w:val="767171"/>
          <w:sz w:val="24"/>
          <w:szCs w:val="24"/>
        </w:rPr>
      </w:pPr>
      <w:r w:rsidRPr="003A35AF">
        <w:rPr>
          <w:rFonts w:ascii="Times New Roman" w:eastAsiaTheme="minorHAnsi" w:hAnsi="Times New Roman"/>
          <w:color w:val="767171"/>
          <w:sz w:val="24"/>
          <w:szCs w:val="24"/>
        </w:rPr>
        <w:t>Participación</w:t>
      </w:r>
      <w:r w:rsidR="00731F8C">
        <w:rPr>
          <w:rFonts w:ascii="Times New Roman" w:eastAsiaTheme="minorHAnsi" w:hAnsi="Times New Roman"/>
          <w:color w:val="767171"/>
          <w:sz w:val="24"/>
          <w:szCs w:val="24"/>
        </w:rPr>
        <w:t xml:space="preserve"> en la</w:t>
      </w:r>
      <w:r w:rsidRPr="003A35AF">
        <w:rPr>
          <w:rFonts w:ascii="Times New Roman" w:eastAsiaTheme="minorHAnsi" w:hAnsi="Times New Roman"/>
          <w:color w:val="767171"/>
          <w:sz w:val="24"/>
          <w:szCs w:val="24"/>
        </w:rPr>
        <w:t xml:space="preserve"> Reunión virtual de los Observatorios Nacionales de Drogas, organizada por el Observatorio Interamericano sobre Drogas de la OEA/CICAD, esta actividad tuvo como objetivo presentar el plan de trabajo del Observatorio Interamericano sobre Drogas para el 2023 y las solicitudes de apoyo al mismo por parte de los Observatorios Nacionales de Drogas de América Latina y el Caribe.</w:t>
      </w:r>
    </w:p>
    <w:p w14:paraId="26472B1F" w14:textId="4200ABCD" w:rsidR="003A35AF" w:rsidRPr="003A35AF" w:rsidRDefault="003A35AF" w:rsidP="003A35AF">
      <w:pPr>
        <w:spacing w:line="360" w:lineRule="auto"/>
        <w:rPr>
          <w:rFonts w:ascii="Times New Roman" w:eastAsiaTheme="minorHAnsi" w:hAnsi="Times New Roman"/>
          <w:color w:val="767171"/>
          <w:sz w:val="24"/>
          <w:szCs w:val="24"/>
        </w:rPr>
      </w:pPr>
      <w:r w:rsidRPr="003A35AF">
        <w:rPr>
          <w:rFonts w:ascii="Times New Roman" w:eastAsiaTheme="minorHAnsi" w:hAnsi="Times New Roman"/>
          <w:color w:val="767171"/>
          <w:sz w:val="24"/>
          <w:szCs w:val="24"/>
        </w:rPr>
        <w:t>Coordinación</w:t>
      </w:r>
      <w:r w:rsidR="001F3C3F">
        <w:rPr>
          <w:rFonts w:ascii="Times New Roman" w:eastAsiaTheme="minorHAnsi" w:hAnsi="Times New Roman"/>
          <w:color w:val="767171"/>
          <w:sz w:val="24"/>
          <w:szCs w:val="24"/>
        </w:rPr>
        <w:t xml:space="preserve"> de la v</w:t>
      </w:r>
      <w:r w:rsidRPr="003A35AF">
        <w:rPr>
          <w:rFonts w:ascii="Times New Roman" w:eastAsiaTheme="minorHAnsi" w:hAnsi="Times New Roman"/>
          <w:color w:val="767171"/>
          <w:sz w:val="24"/>
          <w:szCs w:val="24"/>
        </w:rPr>
        <w:t>isita del Coordinador para América Latina y el Caribe del Programa Global SMAR, de UNODC Lic. Juan Ricardo Gómez</w:t>
      </w:r>
      <w:r w:rsidR="001F3C3F">
        <w:rPr>
          <w:rFonts w:ascii="Times New Roman" w:eastAsiaTheme="minorHAnsi" w:hAnsi="Times New Roman"/>
          <w:color w:val="767171"/>
          <w:sz w:val="24"/>
          <w:szCs w:val="24"/>
        </w:rPr>
        <w:t>, con el</w:t>
      </w:r>
      <w:r w:rsidRPr="003A35AF">
        <w:rPr>
          <w:rFonts w:ascii="Times New Roman" w:eastAsiaTheme="minorHAnsi" w:hAnsi="Times New Roman"/>
          <w:color w:val="767171"/>
          <w:sz w:val="24"/>
          <w:szCs w:val="24"/>
        </w:rPr>
        <w:t xml:space="preserve"> objetivo de </w:t>
      </w:r>
      <w:r w:rsidRPr="003A35AF">
        <w:rPr>
          <w:rFonts w:ascii="Times New Roman" w:eastAsiaTheme="minorHAnsi" w:hAnsi="Times New Roman"/>
          <w:color w:val="767171"/>
          <w:sz w:val="24"/>
          <w:szCs w:val="24"/>
        </w:rPr>
        <w:lastRenderedPageBreak/>
        <w:t>iniciar el proceso de sensibilización a instituciones clave para el posterior funcionamiento del Sistema de Alerta de Rep. Dominicana</w:t>
      </w:r>
      <w:r w:rsidR="00C12B80">
        <w:rPr>
          <w:rFonts w:ascii="Times New Roman" w:eastAsiaTheme="minorHAnsi" w:hAnsi="Times New Roman"/>
          <w:color w:val="767171"/>
          <w:sz w:val="24"/>
          <w:szCs w:val="24"/>
        </w:rPr>
        <w:t>.</w:t>
      </w:r>
    </w:p>
    <w:p w14:paraId="7244585A" w14:textId="75AFCF09" w:rsidR="00731F8C" w:rsidRDefault="00731F8C" w:rsidP="002B708C">
      <w:pPr>
        <w:spacing w:line="360" w:lineRule="auto"/>
        <w:rPr>
          <w:rFonts w:ascii="Times New Roman" w:eastAsiaTheme="minorHAnsi" w:hAnsi="Times New Roman"/>
          <w:color w:val="767171"/>
          <w:sz w:val="24"/>
          <w:szCs w:val="24"/>
        </w:rPr>
      </w:pPr>
      <w:r w:rsidRPr="00731F8C">
        <w:rPr>
          <w:rFonts w:ascii="Times New Roman" w:eastAsiaTheme="minorHAnsi" w:hAnsi="Times New Roman"/>
          <w:color w:val="767171"/>
          <w:sz w:val="24"/>
          <w:szCs w:val="24"/>
        </w:rPr>
        <w:t>Participación destacada en el Seminario sobre la Capacidad Analítica de los Sistemas Nacionales de Alerta Temprana y los Observatorios Nacionales de Drogas, organizado por el Observatorio Interamericano sobre Drogas (OID) y la Comisión Interamericana para el Control del Abuso de Drogas (CICAD)</w:t>
      </w:r>
      <w:r w:rsidR="000643B3">
        <w:rPr>
          <w:rFonts w:ascii="Times New Roman" w:eastAsiaTheme="minorHAnsi" w:hAnsi="Times New Roman"/>
          <w:color w:val="767171"/>
          <w:sz w:val="24"/>
          <w:szCs w:val="24"/>
        </w:rPr>
        <w:t xml:space="preserve">, </w:t>
      </w:r>
      <w:r w:rsidR="000643B3" w:rsidRPr="00731F8C">
        <w:rPr>
          <w:rFonts w:ascii="Times New Roman" w:eastAsiaTheme="minorHAnsi" w:hAnsi="Times New Roman"/>
          <w:color w:val="767171"/>
          <w:sz w:val="24"/>
          <w:szCs w:val="24"/>
        </w:rPr>
        <w:t>Celebrado en Santiago de Chile</w:t>
      </w:r>
      <w:r w:rsidRPr="00731F8C">
        <w:rPr>
          <w:rFonts w:ascii="Times New Roman" w:eastAsiaTheme="minorHAnsi" w:hAnsi="Times New Roman"/>
          <w:color w:val="767171"/>
          <w:sz w:val="24"/>
          <w:szCs w:val="24"/>
        </w:rPr>
        <w:t>. Este evento reunió a representantes de países de América Latina y el Caribe, así como al Observatorio Europeo de Drogas y Toxicomanías, el seminario tuvo como objetivo primordial ampliar el conocimiento sobre los sistemas de alerta temprana y las nuevas sustancias psicoactivas. Asimismo, facilitó el intercambio de buenas prácticas entre los países participantes, fortaleciendo así la cooperación internacional en la gestión eficiente de los desafíos relacionados con el abuso de drogas.</w:t>
      </w:r>
    </w:p>
    <w:p w14:paraId="4DAA2CC9" w14:textId="06A5CAC6" w:rsidR="002B708C" w:rsidRPr="002B708C" w:rsidRDefault="002B708C" w:rsidP="002B708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Participación</w:t>
      </w:r>
      <w:r w:rsidR="000643B3">
        <w:rPr>
          <w:rFonts w:ascii="Times New Roman" w:eastAsiaTheme="minorHAnsi" w:hAnsi="Times New Roman"/>
          <w:color w:val="767171"/>
          <w:sz w:val="24"/>
          <w:szCs w:val="24"/>
        </w:rPr>
        <w:t xml:space="preserve"> en la </w:t>
      </w:r>
      <w:r w:rsidR="003A34C0">
        <w:rPr>
          <w:rFonts w:ascii="Times New Roman" w:eastAsiaTheme="minorHAnsi" w:hAnsi="Times New Roman"/>
          <w:color w:val="767171"/>
          <w:sz w:val="24"/>
          <w:szCs w:val="24"/>
        </w:rPr>
        <w:t>r</w:t>
      </w:r>
      <w:r w:rsidRPr="002B708C">
        <w:rPr>
          <w:rFonts w:ascii="Times New Roman" w:eastAsiaTheme="minorHAnsi" w:hAnsi="Times New Roman"/>
          <w:color w:val="767171"/>
          <w:sz w:val="24"/>
          <w:szCs w:val="24"/>
        </w:rPr>
        <w:t>eunión de Observatorios Nacionales de Drogas</w:t>
      </w:r>
      <w:r w:rsidR="003A34C0">
        <w:rPr>
          <w:rFonts w:ascii="Times New Roman" w:eastAsiaTheme="minorHAnsi" w:hAnsi="Times New Roman"/>
          <w:color w:val="767171"/>
          <w:sz w:val="24"/>
          <w:szCs w:val="24"/>
        </w:rPr>
        <w:t xml:space="preserve"> de</w:t>
      </w:r>
      <w:r w:rsidRPr="002B708C">
        <w:rPr>
          <w:rFonts w:ascii="Times New Roman" w:eastAsiaTheme="minorHAnsi" w:hAnsi="Times New Roman"/>
          <w:color w:val="767171"/>
          <w:sz w:val="24"/>
          <w:szCs w:val="24"/>
        </w:rPr>
        <w:t xml:space="preserve"> COPOLAD III, esta actividad fue organizada por el Programa de Cooperación entre América Latina, el Caribe y la Unión Europea en Políticas sobre Drogas, en Lisboa, Portugal. </w:t>
      </w:r>
      <w:r w:rsidR="003A34C0">
        <w:rPr>
          <w:rFonts w:ascii="Times New Roman" w:eastAsiaTheme="minorHAnsi" w:hAnsi="Times New Roman"/>
          <w:color w:val="767171"/>
          <w:sz w:val="24"/>
          <w:szCs w:val="24"/>
        </w:rPr>
        <w:t>Con el</w:t>
      </w:r>
      <w:r w:rsidRPr="002B708C">
        <w:rPr>
          <w:rFonts w:ascii="Times New Roman" w:eastAsiaTheme="minorHAnsi" w:hAnsi="Times New Roman"/>
          <w:color w:val="767171"/>
          <w:sz w:val="24"/>
          <w:szCs w:val="24"/>
        </w:rPr>
        <w:t xml:space="preserve"> </w:t>
      </w:r>
      <w:r w:rsidR="001C1299" w:rsidRPr="002B708C">
        <w:rPr>
          <w:rFonts w:ascii="Times New Roman" w:eastAsiaTheme="minorHAnsi" w:hAnsi="Times New Roman"/>
          <w:color w:val="767171"/>
          <w:sz w:val="24"/>
          <w:szCs w:val="24"/>
        </w:rPr>
        <w:t>objetivo principal</w:t>
      </w:r>
      <w:r w:rsidRPr="002B708C">
        <w:rPr>
          <w:rFonts w:ascii="Times New Roman" w:eastAsiaTheme="minorHAnsi" w:hAnsi="Times New Roman"/>
          <w:color w:val="767171"/>
          <w:sz w:val="24"/>
          <w:szCs w:val="24"/>
        </w:rPr>
        <w:t xml:space="preserve"> de fortalec</w:t>
      </w:r>
      <w:r w:rsidR="003A34C0">
        <w:rPr>
          <w:rFonts w:ascii="Times New Roman" w:eastAsiaTheme="minorHAnsi" w:hAnsi="Times New Roman"/>
          <w:color w:val="767171"/>
          <w:sz w:val="24"/>
          <w:szCs w:val="24"/>
        </w:rPr>
        <w:t xml:space="preserve">er </w:t>
      </w:r>
      <w:r w:rsidRPr="002B708C">
        <w:rPr>
          <w:rFonts w:ascii="Times New Roman" w:eastAsiaTheme="minorHAnsi" w:hAnsi="Times New Roman"/>
          <w:color w:val="767171"/>
          <w:sz w:val="24"/>
          <w:szCs w:val="24"/>
        </w:rPr>
        <w:t>los Observatorio Nacionales en sus capacidades técnicas como en su nivel de incidencia en el diseño y evaluación de políticas de drogas.</w:t>
      </w:r>
    </w:p>
    <w:p w14:paraId="4A1D1FD4" w14:textId="62FD5AC8" w:rsidR="002B708C" w:rsidRPr="002B708C" w:rsidRDefault="002B708C" w:rsidP="002B708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Participación</w:t>
      </w:r>
      <w:r w:rsidR="00D11A12">
        <w:rPr>
          <w:rFonts w:ascii="Times New Roman" w:eastAsiaTheme="minorHAnsi" w:hAnsi="Times New Roman"/>
          <w:color w:val="767171"/>
          <w:sz w:val="24"/>
          <w:szCs w:val="24"/>
        </w:rPr>
        <w:t xml:space="preserve"> en la </w:t>
      </w:r>
      <w:r w:rsidRPr="002B708C">
        <w:rPr>
          <w:rFonts w:ascii="Times New Roman" w:eastAsiaTheme="minorHAnsi" w:hAnsi="Times New Roman"/>
          <w:color w:val="767171"/>
          <w:sz w:val="24"/>
          <w:szCs w:val="24"/>
        </w:rPr>
        <w:t xml:space="preserve">Primera Reunión de la Comisión Mixta de la República Dominicana </w:t>
      </w:r>
      <w:r w:rsidR="00D11A12">
        <w:rPr>
          <w:rFonts w:ascii="Times New Roman" w:eastAsiaTheme="minorHAnsi" w:hAnsi="Times New Roman"/>
          <w:color w:val="767171"/>
          <w:sz w:val="24"/>
          <w:szCs w:val="24"/>
        </w:rPr>
        <w:t>y</w:t>
      </w:r>
      <w:r w:rsidRPr="002B708C">
        <w:rPr>
          <w:rFonts w:ascii="Times New Roman" w:eastAsiaTheme="minorHAnsi" w:hAnsi="Times New Roman"/>
          <w:color w:val="767171"/>
          <w:sz w:val="24"/>
          <w:szCs w:val="24"/>
        </w:rPr>
        <w:t xml:space="preserve"> la República del Perú, sobre la lucha contra las drogas y el intercambio de buenas prácticas, organizada por el Ministerio de Relaciones Exteriores</w:t>
      </w:r>
      <w:r w:rsidR="00D11A12">
        <w:rPr>
          <w:rFonts w:ascii="Times New Roman" w:eastAsiaTheme="minorHAnsi" w:hAnsi="Times New Roman"/>
          <w:color w:val="767171"/>
          <w:sz w:val="24"/>
          <w:szCs w:val="24"/>
        </w:rPr>
        <w:t>.</w:t>
      </w:r>
    </w:p>
    <w:p w14:paraId="6FA59BB1" w14:textId="6A04CEA0" w:rsidR="002B708C" w:rsidRPr="002B708C" w:rsidRDefault="002B708C" w:rsidP="002B708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Participación</w:t>
      </w:r>
      <w:r w:rsidR="00D11A12">
        <w:rPr>
          <w:rFonts w:ascii="Times New Roman" w:eastAsiaTheme="minorHAnsi" w:hAnsi="Times New Roman"/>
          <w:color w:val="767171"/>
          <w:sz w:val="24"/>
          <w:szCs w:val="24"/>
        </w:rPr>
        <w:t xml:space="preserve"> en el </w:t>
      </w:r>
      <w:r w:rsidRPr="002B708C">
        <w:rPr>
          <w:rFonts w:ascii="Times New Roman" w:eastAsiaTheme="minorHAnsi" w:hAnsi="Times New Roman"/>
          <w:color w:val="767171"/>
          <w:sz w:val="24"/>
          <w:szCs w:val="24"/>
        </w:rPr>
        <w:t>Taller</w:t>
      </w:r>
      <w:r w:rsidR="00AA034D">
        <w:rPr>
          <w:rFonts w:ascii="Times New Roman" w:eastAsiaTheme="minorHAnsi" w:hAnsi="Times New Roman"/>
          <w:color w:val="767171"/>
          <w:sz w:val="24"/>
          <w:szCs w:val="24"/>
        </w:rPr>
        <w:t xml:space="preserve"> de</w:t>
      </w:r>
      <w:r w:rsidRPr="002B708C">
        <w:rPr>
          <w:rFonts w:ascii="Times New Roman" w:eastAsiaTheme="minorHAnsi" w:hAnsi="Times New Roman"/>
          <w:color w:val="767171"/>
          <w:sz w:val="24"/>
          <w:szCs w:val="24"/>
        </w:rPr>
        <w:t xml:space="preserve"> Actualización de la Política de Seguridad Ciudadana, organizado por el Ministerio de Economía, Planificación y Desarrollo, con el objetivo de evaluar las políticas públicas relacionadas a la seguridad ciudadana</w:t>
      </w:r>
      <w:r w:rsidR="00AA034D">
        <w:rPr>
          <w:rFonts w:ascii="Times New Roman" w:eastAsiaTheme="minorHAnsi" w:hAnsi="Times New Roman"/>
          <w:color w:val="767171"/>
          <w:sz w:val="24"/>
          <w:szCs w:val="24"/>
        </w:rPr>
        <w:t>.</w:t>
      </w:r>
    </w:p>
    <w:p w14:paraId="60FECDC6" w14:textId="662FEC91" w:rsidR="002B708C" w:rsidRPr="002B708C" w:rsidRDefault="002B708C" w:rsidP="002B708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Participación</w:t>
      </w:r>
      <w:r w:rsidR="001D704C">
        <w:rPr>
          <w:rFonts w:ascii="Times New Roman" w:eastAsiaTheme="minorHAnsi" w:hAnsi="Times New Roman"/>
          <w:color w:val="767171"/>
          <w:sz w:val="24"/>
          <w:szCs w:val="24"/>
        </w:rPr>
        <w:t xml:space="preserve"> en el </w:t>
      </w:r>
      <w:r w:rsidRPr="002B708C">
        <w:rPr>
          <w:rFonts w:ascii="Times New Roman" w:eastAsiaTheme="minorHAnsi" w:hAnsi="Times New Roman"/>
          <w:color w:val="767171"/>
          <w:sz w:val="24"/>
          <w:szCs w:val="24"/>
        </w:rPr>
        <w:t xml:space="preserve">Seminario sobre Sistema de Alerta Temprana, proyecto Sistema de Alerta temprana en Respuesta a Opioides y Nuevas Sustancias Psicoactiva (NSP) En América Latina y el Caribe, organizado por la Comisión Interamericana </w:t>
      </w:r>
      <w:r w:rsidRPr="002B708C">
        <w:rPr>
          <w:rFonts w:ascii="Times New Roman" w:eastAsiaTheme="minorHAnsi" w:hAnsi="Times New Roman"/>
          <w:color w:val="767171"/>
          <w:sz w:val="24"/>
          <w:szCs w:val="24"/>
        </w:rPr>
        <w:lastRenderedPageBreak/>
        <w:t xml:space="preserve">para el Control del Abuso de Drogas (CICAD) de la Organización de Estados Americanos (OEA), </w:t>
      </w:r>
      <w:r w:rsidR="0099071B">
        <w:rPr>
          <w:rFonts w:ascii="Times New Roman" w:eastAsiaTheme="minorHAnsi" w:hAnsi="Times New Roman"/>
          <w:color w:val="767171"/>
          <w:sz w:val="24"/>
          <w:szCs w:val="24"/>
        </w:rPr>
        <w:t>e</w:t>
      </w:r>
      <w:r w:rsidRPr="002B708C">
        <w:rPr>
          <w:rFonts w:ascii="Times New Roman" w:eastAsiaTheme="minorHAnsi" w:hAnsi="Times New Roman"/>
          <w:color w:val="767171"/>
          <w:sz w:val="24"/>
          <w:szCs w:val="24"/>
        </w:rPr>
        <w:t xml:space="preserve">n El Salvador, San Salvador. Uno de los objetivos principales de esta actividad formativa fue </w:t>
      </w:r>
      <w:r w:rsidR="0099071B">
        <w:rPr>
          <w:rFonts w:ascii="Times New Roman" w:eastAsiaTheme="minorHAnsi" w:hAnsi="Times New Roman"/>
          <w:color w:val="767171"/>
          <w:sz w:val="24"/>
          <w:szCs w:val="24"/>
        </w:rPr>
        <w:t xml:space="preserve">el </w:t>
      </w:r>
      <w:r w:rsidRPr="002B708C">
        <w:rPr>
          <w:rFonts w:ascii="Times New Roman" w:eastAsiaTheme="minorHAnsi" w:hAnsi="Times New Roman"/>
          <w:color w:val="767171"/>
          <w:sz w:val="24"/>
          <w:szCs w:val="24"/>
        </w:rPr>
        <w:t>desarroll</w:t>
      </w:r>
      <w:r w:rsidR="0099071B">
        <w:rPr>
          <w:rFonts w:ascii="Times New Roman" w:eastAsiaTheme="minorHAnsi" w:hAnsi="Times New Roman"/>
          <w:color w:val="767171"/>
          <w:sz w:val="24"/>
          <w:szCs w:val="24"/>
        </w:rPr>
        <w:t>o</w:t>
      </w:r>
      <w:r w:rsidRPr="002B708C">
        <w:rPr>
          <w:rFonts w:ascii="Times New Roman" w:eastAsiaTheme="minorHAnsi" w:hAnsi="Times New Roman"/>
          <w:color w:val="767171"/>
          <w:sz w:val="24"/>
          <w:szCs w:val="24"/>
        </w:rPr>
        <w:t xml:space="preserve"> y</w:t>
      </w:r>
      <w:r w:rsidR="0099071B">
        <w:rPr>
          <w:rFonts w:ascii="Times New Roman" w:eastAsiaTheme="minorHAnsi" w:hAnsi="Times New Roman"/>
          <w:color w:val="767171"/>
          <w:sz w:val="24"/>
          <w:szCs w:val="24"/>
        </w:rPr>
        <w:t xml:space="preserve"> la</w:t>
      </w:r>
      <w:r w:rsidRPr="002B708C">
        <w:rPr>
          <w:rFonts w:ascii="Times New Roman" w:eastAsiaTheme="minorHAnsi" w:hAnsi="Times New Roman"/>
          <w:color w:val="767171"/>
          <w:sz w:val="24"/>
          <w:szCs w:val="24"/>
        </w:rPr>
        <w:t xml:space="preserve"> utiliza</w:t>
      </w:r>
      <w:r w:rsidR="0099071B">
        <w:rPr>
          <w:rFonts w:ascii="Times New Roman" w:eastAsiaTheme="minorHAnsi" w:hAnsi="Times New Roman"/>
          <w:color w:val="767171"/>
          <w:sz w:val="24"/>
          <w:szCs w:val="24"/>
        </w:rPr>
        <w:t xml:space="preserve">ción del </w:t>
      </w:r>
      <w:r w:rsidR="0099071B" w:rsidRPr="002B708C">
        <w:rPr>
          <w:rFonts w:ascii="Times New Roman" w:eastAsiaTheme="minorHAnsi" w:hAnsi="Times New Roman"/>
          <w:color w:val="767171"/>
          <w:sz w:val="24"/>
          <w:szCs w:val="24"/>
        </w:rPr>
        <w:t>SAT</w:t>
      </w:r>
      <w:r w:rsidRPr="002B708C">
        <w:rPr>
          <w:rFonts w:ascii="Times New Roman" w:eastAsiaTheme="minorHAnsi" w:hAnsi="Times New Roman"/>
          <w:color w:val="767171"/>
          <w:sz w:val="24"/>
          <w:szCs w:val="24"/>
        </w:rPr>
        <w:t xml:space="preserve"> nacional para detectar, evaluar y responder a nuevas sustancias psicoactivas, opioides y otras manazas de drogas emergentes.    </w:t>
      </w:r>
    </w:p>
    <w:p w14:paraId="4770CE18" w14:textId="6E78D8CC" w:rsidR="002B708C" w:rsidRPr="002B708C" w:rsidRDefault="002B708C" w:rsidP="002B708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w:t>
      </w:r>
      <w:r w:rsidR="00F46BB2">
        <w:rPr>
          <w:rFonts w:ascii="Times New Roman" w:eastAsiaTheme="minorHAnsi" w:hAnsi="Times New Roman"/>
          <w:color w:val="767171"/>
          <w:sz w:val="24"/>
          <w:szCs w:val="24"/>
        </w:rPr>
        <w:t>n en el</w:t>
      </w:r>
      <w:r w:rsidRPr="002B708C">
        <w:rPr>
          <w:rFonts w:ascii="Times New Roman" w:eastAsiaTheme="minorHAnsi" w:hAnsi="Times New Roman"/>
          <w:color w:val="767171"/>
          <w:sz w:val="24"/>
          <w:szCs w:val="24"/>
        </w:rPr>
        <w:t xml:space="preserve"> Curso Mejorando los Servicios de Atención a Personas con uso Problemático de Sustancias, organizados por la Organización Panamericana de la Salud (OPS)</w:t>
      </w:r>
      <w:r w:rsidR="00F46BB2">
        <w:rPr>
          <w:rFonts w:ascii="Times New Roman" w:eastAsiaTheme="minorHAnsi" w:hAnsi="Times New Roman"/>
          <w:color w:val="767171"/>
          <w:sz w:val="24"/>
          <w:szCs w:val="24"/>
        </w:rPr>
        <w:t>.</w:t>
      </w:r>
    </w:p>
    <w:p w14:paraId="473ABEF1" w14:textId="66576E3B" w:rsidR="005722EC" w:rsidRDefault="002B708C" w:rsidP="005722E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Coordinación</w:t>
      </w:r>
      <w:r w:rsidR="004348B8">
        <w:rPr>
          <w:rFonts w:ascii="Times New Roman" w:eastAsiaTheme="minorHAnsi" w:hAnsi="Times New Roman"/>
          <w:color w:val="767171"/>
          <w:sz w:val="24"/>
          <w:szCs w:val="24"/>
        </w:rPr>
        <w:t xml:space="preserve"> de la v</w:t>
      </w:r>
      <w:r w:rsidRPr="002B708C">
        <w:rPr>
          <w:rFonts w:ascii="Times New Roman" w:eastAsiaTheme="minorHAnsi" w:hAnsi="Times New Roman"/>
          <w:color w:val="767171"/>
          <w:sz w:val="24"/>
          <w:szCs w:val="24"/>
        </w:rPr>
        <w:t>isita técnica de</w:t>
      </w:r>
      <w:r w:rsidR="005722EC">
        <w:rPr>
          <w:rFonts w:ascii="Times New Roman" w:eastAsiaTheme="minorHAnsi" w:hAnsi="Times New Roman"/>
          <w:color w:val="767171"/>
          <w:sz w:val="24"/>
          <w:szCs w:val="24"/>
        </w:rPr>
        <w:t xml:space="preserve"> </w:t>
      </w:r>
      <w:r w:rsidRPr="002B708C">
        <w:rPr>
          <w:rFonts w:ascii="Times New Roman" w:eastAsiaTheme="minorHAnsi" w:hAnsi="Times New Roman"/>
          <w:color w:val="767171"/>
          <w:sz w:val="24"/>
          <w:szCs w:val="24"/>
        </w:rPr>
        <w:t xml:space="preserve">la Dra. </w:t>
      </w:r>
      <w:proofErr w:type="spellStart"/>
      <w:r w:rsidRPr="002B708C">
        <w:rPr>
          <w:rFonts w:ascii="Times New Roman" w:eastAsiaTheme="minorHAnsi" w:hAnsi="Times New Roman"/>
          <w:color w:val="767171"/>
          <w:sz w:val="24"/>
          <w:szCs w:val="24"/>
        </w:rPr>
        <w:t>Marya</w:t>
      </w:r>
      <w:proofErr w:type="spellEnd"/>
      <w:r w:rsidRPr="002B708C">
        <w:rPr>
          <w:rFonts w:ascii="Times New Roman" w:eastAsiaTheme="minorHAnsi" w:hAnsi="Times New Roman"/>
          <w:color w:val="767171"/>
          <w:sz w:val="24"/>
          <w:szCs w:val="24"/>
        </w:rPr>
        <w:t xml:space="preserve"> </w:t>
      </w:r>
      <w:proofErr w:type="spellStart"/>
      <w:r w:rsidRPr="002B708C">
        <w:rPr>
          <w:rFonts w:ascii="Times New Roman" w:eastAsiaTheme="minorHAnsi" w:hAnsi="Times New Roman"/>
          <w:color w:val="767171"/>
          <w:sz w:val="24"/>
          <w:szCs w:val="24"/>
        </w:rPr>
        <w:t>Heynes</w:t>
      </w:r>
      <w:proofErr w:type="spellEnd"/>
      <w:r w:rsidRPr="002B708C">
        <w:rPr>
          <w:rFonts w:ascii="Times New Roman" w:eastAsiaTheme="minorHAnsi" w:hAnsi="Times New Roman"/>
          <w:color w:val="767171"/>
          <w:sz w:val="24"/>
          <w:szCs w:val="24"/>
        </w:rPr>
        <w:t xml:space="preserve">, directora del Observatorio Interamericano sore Drogas de OEA/CICAD y el Lic. Juan Ricardo Gómez </w:t>
      </w:r>
      <w:proofErr w:type="spellStart"/>
      <w:r w:rsidRPr="002B708C">
        <w:rPr>
          <w:rFonts w:ascii="Times New Roman" w:eastAsiaTheme="minorHAnsi" w:hAnsi="Times New Roman"/>
          <w:color w:val="767171"/>
          <w:sz w:val="24"/>
          <w:szCs w:val="24"/>
        </w:rPr>
        <w:t>Hecht</w:t>
      </w:r>
      <w:proofErr w:type="spellEnd"/>
      <w:r w:rsidRPr="002B708C">
        <w:rPr>
          <w:rFonts w:ascii="Times New Roman" w:eastAsiaTheme="minorHAnsi" w:hAnsi="Times New Roman"/>
          <w:color w:val="767171"/>
          <w:sz w:val="24"/>
          <w:szCs w:val="24"/>
        </w:rPr>
        <w:t xml:space="preserve">, Coordinador Regional para América Latina y el Caribe del Programa Global </w:t>
      </w:r>
      <w:proofErr w:type="spellStart"/>
      <w:r w:rsidRPr="002B708C">
        <w:rPr>
          <w:rFonts w:ascii="Times New Roman" w:eastAsiaTheme="minorHAnsi" w:hAnsi="Times New Roman"/>
          <w:color w:val="767171"/>
          <w:sz w:val="24"/>
          <w:szCs w:val="24"/>
        </w:rPr>
        <w:t>Forensic</w:t>
      </w:r>
      <w:proofErr w:type="spellEnd"/>
      <w:r w:rsidRPr="002B708C">
        <w:rPr>
          <w:rFonts w:ascii="Times New Roman" w:eastAsiaTheme="minorHAnsi" w:hAnsi="Times New Roman"/>
          <w:color w:val="767171"/>
          <w:sz w:val="24"/>
          <w:szCs w:val="24"/>
        </w:rPr>
        <w:t xml:space="preserve"> de la Oficina de Naciones Unidas contra la Droga y el Delito, </w:t>
      </w:r>
      <w:r w:rsidR="005722EC">
        <w:rPr>
          <w:rFonts w:ascii="Times New Roman" w:eastAsiaTheme="minorHAnsi" w:hAnsi="Times New Roman"/>
          <w:color w:val="767171"/>
          <w:sz w:val="24"/>
          <w:szCs w:val="24"/>
        </w:rPr>
        <w:t xml:space="preserve">con la finalidad </w:t>
      </w:r>
      <w:r w:rsidRPr="002B708C">
        <w:rPr>
          <w:rFonts w:ascii="Times New Roman" w:eastAsiaTheme="minorHAnsi" w:hAnsi="Times New Roman"/>
          <w:color w:val="767171"/>
          <w:sz w:val="24"/>
          <w:szCs w:val="24"/>
        </w:rPr>
        <w:t>de sensibilizar a las instituciones que intervienen tanto en reducción de la demanda y en el control de la oferta de drogas, sobre la importancia del Sistema de Alerta Temprana y su implementación</w:t>
      </w:r>
      <w:r w:rsidR="00F46BB9">
        <w:rPr>
          <w:rFonts w:ascii="Times New Roman" w:eastAsiaTheme="minorHAnsi" w:hAnsi="Times New Roman"/>
          <w:color w:val="767171"/>
          <w:sz w:val="24"/>
          <w:szCs w:val="24"/>
        </w:rPr>
        <w:t xml:space="preserve">. </w:t>
      </w:r>
    </w:p>
    <w:p w14:paraId="5A910AF2" w14:textId="7EE98931" w:rsidR="002B708C" w:rsidRPr="002B708C" w:rsidRDefault="001A6492" w:rsidP="002B708C">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P</w:t>
      </w:r>
      <w:r w:rsidRPr="001A6492">
        <w:rPr>
          <w:rFonts w:ascii="Times New Roman" w:eastAsiaTheme="minorHAnsi" w:hAnsi="Times New Roman"/>
          <w:color w:val="767171"/>
          <w:sz w:val="24"/>
          <w:szCs w:val="24"/>
        </w:rPr>
        <w:t>articipación en el 1er Levantamiento Nacional de Capacidades de Monitoreo y Evaluación, una iniciativa llevada a cabo de manera virtual por el Ministerio de Economía, Planificación y Desarrollo (</w:t>
      </w:r>
      <w:proofErr w:type="spellStart"/>
      <w:r w:rsidRPr="001A6492">
        <w:rPr>
          <w:rFonts w:ascii="Times New Roman" w:eastAsiaTheme="minorHAnsi" w:hAnsi="Times New Roman"/>
          <w:color w:val="767171"/>
          <w:sz w:val="24"/>
          <w:szCs w:val="24"/>
        </w:rPr>
        <w:t>MEyPD</w:t>
      </w:r>
      <w:proofErr w:type="spellEnd"/>
      <w:r w:rsidRPr="001A6492">
        <w:rPr>
          <w:rFonts w:ascii="Times New Roman" w:eastAsiaTheme="minorHAnsi" w:hAnsi="Times New Roman"/>
          <w:color w:val="767171"/>
          <w:sz w:val="24"/>
          <w:szCs w:val="24"/>
        </w:rPr>
        <w:t>). El propósito de este evento fue trazar un panorama integral del ejercicio de monitoreo y evaluación en el país, recopilando información clave sobre los esfuerzos realizados en esta área y las buenas prácticas implementadas en diversas instituciones.</w:t>
      </w:r>
    </w:p>
    <w:p w14:paraId="6C69E298" w14:textId="6938E55F" w:rsidR="002B708C" w:rsidRPr="002B708C" w:rsidRDefault="002B708C" w:rsidP="002B708C">
      <w:pPr>
        <w:spacing w:line="360" w:lineRule="auto"/>
        <w:rPr>
          <w:rFonts w:ascii="Times New Roman" w:eastAsiaTheme="minorHAnsi" w:hAnsi="Times New Roman"/>
          <w:color w:val="767171"/>
          <w:sz w:val="24"/>
          <w:szCs w:val="24"/>
        </w:rPr>
      </w:pPr>
      <w:r w:rsidRPr="004E6168">
        <w:rPr>
          <w:rFonts w:ascii="Times New Roman" w:eastAsiaTheme="minorHAnsi" w:hAnsi="Times New Roman"/>
          <w:color w:val="767171"/>
          <w:sz w:val="24"/>
          <w:szCs w:val="24"/>
        </w:rPr>
        <w:t>Disertación</w:t>
      </w:r>
      <w:r w:rsidR="004E6168" w:rsidRPr="004E6168">
        <w:rPr>
          <w:rFonts w:ascii="Times New Roman" w:eastAsiaTheme="minorHAnsi" w:hAnsi="Times New Roman"/>
          <w:color w:val="767171"/>
          <w:sz w:val="24"/>
          <w:szCs w:val="24"/>
        </w:rPr>
        <w:t xml:space="preserve"> en el c</w:t>
      </w:r>
      <w:r w:rsidRPr="004E6168">
        <w:rPr>
          <w:rFonts w:ascii="Times New Roman" w:eastAsiaTheme="minorHAnsi" w:hAnsi="Times New Roman"/>
          <w:color w:val="767171"/>
          <w:sz w:val="24"/>
          <w:szCs w:val="24"/>
        </w:rPr>
        <w:t>onversatorio La Prevención del Delito desde la Perspectiva de la Integración Interinstitucional y Comunitaria, actividad realizada por la Comisión Nacional de Pastoral Penitenciaria. Esta actividad tuvo como objetivo la presentación de la prevención del delito desde la perspectiva de cada institución invitada a la actividad</w:t>
      </w:r>
      <w:r w:rsidR="004E6168" w:rsidRPr="004E6168">
        <w:rPr>
          <w:rFonts w:ascii="Times New Roman" w:eastAsiaTheme="minorHAnsi" w:hAnsi="Times New Roman"/>
          <w:color w:val="767171"/>
          <w:sz w:val="24"/>
          <w:szCs w:val="24"/>
        </w:rPr>
        <w:t>.</w:t>
      </w:r>
    </w:p>
    <w:p w14:paraId="2CB75F9B" w14:textId="21EDEA87" w:rsidR="002B708C" w:rsidRPr="002B708C" w:rsidRDefault="002B708C" w:rsidP="002B708C">
      <w:pPr>
        <w:spacing w:line="360" w:lineRule="auto"/>
        <w:rPr>
          <w:rFonts w:ascii="Times New Roman" w:eastAsiaTheme="minorHAnsi" w:hAnsi="Times New Roman"/>
          <w:color w:val="767171"/>
          <w:sz w:val="24"/>
          <w:szCs w:val="24"/>
        </w:rPr>
      </w:pPr>
      <w:r w:rsidRPr="008B437C">
        <w:rPr>
          <w:rFonts w:ascii="Times New Roman" w:eastAsiaTheme="minorHAnsi" w:hAnsi="Times New Roman"/>
          <w:color w:val="767171"/>
          <w:sz w:val="24"/>
          <w:szCs w:val="24"/>
        </w:rPr>
        <w:t>Participación</w:t>
      </w:r>
      <w:r w:rsidR="008B437C" w:rsidRPr="008B437C">
        <w:rPr>
          <w:rFonts w:ascii="Times New Roman" w:eastAsiaTheme="minorHAnsi" w:hAnsi="Times New Roman"/>
          <w:color w:val="767171"/>
          <w:sz w:val="24"/>
          <w:szCs w:val="24"/>
        </w:rPr>
        <w:t xml:space="preserve"> </w:t>
      </w:r>
      <w:r w:rsidRPr="008B437C">
        <w:rPr>
          <w:rFonts w:ascii="Times New Roman" w:eastAsiaTheme="minorHAnsi" w:hAnsi="Times New Roman"/>
          <w:color w:val="767171"/>
          <w:sz w:val="24"/>
          <w:szCs w:val="24"/>
        </w:rPr>
        <w:t>en el Webinario Mapeo de Recursos, realizado por la asistencia técnica del Programa de Cooperación entre América Latina, el Caribe y la Unión Europea (COPOLAD III).</w:t>
      </w:r>
      <w:r w:rsidR="00A01767">
        <w:rPr>
          <w:rFonts w:ascii="Times New Roman" w:eastAsiaTheme="minorHAnsi" w:hAnsi="Times New Roman"/>
          <w:color w:val="767171"/>
          <w:sz w:val="24"/>
          <w:szCs w:val="24"/>
        </w:rPr>
        <w:t xml:space="preserve"> C</w:t>
      </w:r>
      <w:r w:rsidRPr="008B437C">
        <w:rPr>
          <w:rFonts w:ascii="Times New Roman" w:eastAsiaTheme="minorHAnsi" w:hAnsi="Times New Roman"/>
          <w:color w:val="767171"/>
          <w:sz w:val="24"/>
          <w:szCs w:val="24"/>
        </w:rPr>
        <w:t xml:space="preserve">on el objetivo de dar a conocer el cronograma de </w:t>
      </w:r>
      <w:r w:rsidRPr="008B437C">
        <w:rPr>
          <w:rFonts w:ascii="Times New Roman" w:eastAsiaTheme="minorHAnsi" w:hAnsi="Times New Roman"/>
          <w:color w:val="767171"/>
          <w:sz w:val="24"/>
          <w:szCs w:val="24"/>
        </w:rPr>
        <w:lastRenderedPageBreak/>
        <w:t xml:space="preserve">trabajo para el periodo de COPOLAD III, </w:t>
      </w:r>
      <w:r w:rsidR="00A01767">
        <w:rPr>
          <w:rFonts w:ascii="Times New Roman" w:eastAsiaTheme="minorHAnsi" w:hAnsi="Times New Roman"/>
          <w:color w:val="767171"/>
          <w:sz w:val="24"/>
          <w:szCs w:val="24"/>
        </w:rPr>
        <w:t>relacionado</w:t>
      </w:r>
      <w:r w:rsidRPr="008B437C">
        <w:rPr>
          <w:rFonts w:ascii="Times New Roman" w:eastAsiaTheme="minorHAnsi" w:hAnsi="Times New Roman"/>
          <w:color w:val="767171"/>
          <w:sz w:val="24"/>
          <w:szCs w:val="24"/>
        </w:rPr>
        <w:t xml:space="preserve"> al mapeo de recursos tanto humanos como financieros, la conformación del comité científico de investigación y la agenda nacional sobre drogas.</w:t>
      </w:r>
    </w:p>
    <w:p w14:paraId="173A5CBA" w14:textId="4D40B561" w:rsidR="002B708C" w:rsidRPr="002B708C" w:rsidRDefault="002B708C" w:rsidP="002B708C">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Participación en el Taller de Validación de las Tablas de Correspondencia y la Clasificación Internacional del Delito con fines Estadísticos, organizado por la Oficina Nacional de Estadísticas (ONE), patrocinado por la Oficina de Naciones Unidas Contra la Droga y el Delito (UNODC), esta formación tuvo como objetivo, brindar a las instituciones que intervienen en la producción de estadísticas una clasificación intencional de los delitos reportados en las estadísticas de cada país.</w:t>
      </w:r>
    </w:p>
    <w:p w14:paraId="350410E1" w14:textId="2BB44DEF" w:rsidR="002B708C" w:rsidRPr="002B708C" w:rsidRDefault="002B708C" w:rsidP="002B708C">
      <w:pPr>
        <w:spacing w:line="360" w:lineRule="auto"/>
        <w:rPr>
          <w:rFonts w:ascii="Times New Roman" w:eastAsiaTheme="minorHAnsi" w:hAnsi="Times New Roman"/>
          <w:color w:val="767171"/>
          <w:sz w:val="24"/>
          <w:szCs w:val="24"/>
        </w:rPr>
      </w:pPr>
      <w:r w:rsidRPr="00E81A85">
        <w:rPr>
          <w:rFonts w:ascii="Times New Roman" w:eastAsiaTheme="minorHAnsi" w:hAnsi="Times New Roman"/>
          <w:color w:val="767171"/>
          <w:sz w:val="24"/>
          <w:szCs w:val="24"/>
        </w:rPr>
        <w:t>Coordinación</w:t>
      </w:r>
      <w:r w:rsidR="00E81A85" w:rsidRPr="00E81A85">
        <w:rPr>
          <w:rFonts w:ascii="Times New Roman" w:eastAsiaTheme="minorHAnsi" w:hAnsi="Times New Roman"/>
          <w:color w:val="767171"/>
          <w:sz w:val="24"/>
          <w:szCs w:val="24"/>
        </w:rPr>
        <w:t xml:space="preserve"> de la </w:t>
      </w:r>
      <w:r w:rsidRPr="00E81A85">
        <w:rPr>
          <w:rFonts w:ascii="Times New Roman" w:eastAsiaTheme="minorHAnsi" w:hAnsi="Times New Roman"/>
          <w:color w:val="767171"/>
          <w:sz w:val="24"/>
          <w:szCs w:val="24"/>
        </w:rPr>
        <w:t xml:space="preserve">Visita técnica en el marco de la cooperación entre la Oficina de Naciones Unidas contra la Droga y el Delito y el Gobierno de Canadá, contamos con la visita del coordinador para América Latina y el Caribe del Programa Global </w:t>
      </w:r>
      <w:proofErr w:type="spellStart"/>
      <w:r w:rsidRPr="00E81A85">
        <w:rPr>
          <w:rFonts w:ascii="Times New Roman" w:eastAsiaTheme="minorHAnsi" w:hAnsi="Times New Roman"/>
          <w:color w:val="767171"/>
          <w:sz w:val="24"/>
          <w:szCs w:val="24"/>
        </w:rPr>
        <w:t>Forensic</w:t>
      </w:r>
      <w:proofErr w:type="spellEnd"/>
      <w:r w:rsidRPr="00E81A85">
        <w:rPr>
          <w:rFonts w:ascii="Times New Roman" w:eastAsiaTheme="minorHAnsi" w:hAnsi="Times New Roman"/>
          <w:color w:val="767171"/>
          <w:sz w:val="24"/>
          <w:szCs w:val="24"/>
        </w:rPr>
        <w:t>, junto a una comitiva de especialista de la Agencia de Servicios Fronterizos de Canadá, los cuales agotaron una agenda fructífera de trabajo los días 31 de octubre 01,02 y 03 de noviembre 2023</w:t>
      </w:r>
      <w:r w:rsidR="00E81A85" w:rsidRPr="00E81A85">
        <w:rPr>
          <w:rFonts w:ascii="Times New Roman" w:eastAsiaTheme="minorHAnsi" w:hAnsi="Times New Roman"/>
          <w:color w:val="767171"/>
          <w:sz w:val="24"/>
          <w:szCs w:val="24"/>
        </w:rPr>
        <w:t>.</w:t>
      </w:r>
    </w:p>
    <w:p w14:paraId="27B69010" w14:textId="77777777" w:rsidR="00C43CF1" w:rsidRDefault="00C43CF1" w:rsidP="002B708C">
      <w:pPr>
        <w:spacing w:line="360" w:lineRule="auto"/>
        <w:rPr>
          <w:rFonts w:ascii="Times New Roman" w:eastAsiaTheme="minorHAnsi" w:hAnsi="Times New Roman"/>
          <w:color w:val="767171"/>
          <w:sz w:val="24"/>
          <w:szCs w:val="24"/>
        </w:rPr>
      </w:pPr>
      <w:r w:rsidRPr="00C43CF1">
        <w:rPr>
          <w:rFonts w:ascii="Times New Roman" w:eastAsiaTheme="minorHAnsi" w:hAnsi="Times New Roman"/>
          <w:color w:val="767171"/>
          <w:sz w:val="24"/>
          <w:szCs w:val="24"/>
        </w:rPr>
        <w:t xml:space="preserve">Entrega significativa de 40 Kits de Detención de Drogas y Precursores Químicos, generosa donación proveniente del gobierno de Canadá a través de la Oficina de Naciones Unidas contra la Droga y el Delito. Esta valiosa contribución fue distribuida en el país por el Consejo Nacional de Drogas y el Observatorio Dominicano de Drogas, destinada a la Dirección Nacional de Control de Drogas, la Dirección General de Aduanas y el Instituto Nacional de Ciencias Forenses. En este evento, la Sra. Jaqueline </w:t>
      </w:r>
      <w:proofErr w:type="spellStart"/>
      <w:r w:rsidRPr="00C43CF1">
        <w:rPr>
          <w:rFonts w:ascii="Times New Roman" w:eastAsiaTheme="minorHAnsi" w:hAnsi="Times New Roman"/>
          <w:color w:val="767171"/>
          <w:sz w:val="24"/>
          <w:szCs w:val="24"/>
        </w:rPr>
        <w:t>Delima</w:t>
      </w:r>
      <w:proofErr w:type="spellEnd"/>
      <w:r w:rsidRPr="00C43CF1">
        <w:rPr>
          <w:rFonts w:ascii="Times New Roman" w:eastAsiaTheme="minorHAnsi" w:hAnsi="Times New Roman"/>
          <w:color w:val="767171"/>
          <w:sz w:val="24"/>
          <w:szCs w:val="24"/>
        </w:rPr>
        <w:t xml:space="preserve"> </w:t>
      </w:r>
      <w:proofErr w:type="spellStart"/>
      <w:r w:rsidRPr="00C43CF1">
        <w:rPr>
          <w:rFonts w:ascii="Times New Roman" w:eastAsiaTheme="minorHAnsi" w:hAnsi="Times New Roman"/>
          <w:color w:val="767171"/>
          <w:sz w:val="24"/>
          <w:szCs w:val="24"/>
        </w:rPr>
        <w:t>Baril</w:t>
      </w:r>
      <w:proofErr w:type="spellEnd"/>
      <w:r w:rsidRPr="00C43CF1">
        <w:rPr>
          <w:rFonts w:ascii="Times New Roman" w:eastAsiaTheme="minorHAnsi" w:hAnsi="Times New Roman"/>
          <w:color w:val="767171"/>
          <w:sz w:val="24"/>
          <w:szCs w:val="24"/>
        </w:rPr>
        <w:t xml:space="preserve">, Embajadora de Canadá ante la República Dominicana, encabezó la entrega, acompañada por funcionarios de la Agencia de Servicios Fronterizos de Canadá y el Lic. Juan Ricardo Gómez, Coordinador Regional para América Latina y el Caribe del Programa Global </w:t>
      </w:r>
      <w:proofErr w:type="spellStart"/>
      <w:r w:rsidRPr="00C43CF1">
        <w:rPr>
          <w:rFonts w:ascii="Times New Roman" w:eastAsiaTheme="minorHAnsi" w:hAnsi="Times New Roman"/>
          <w:color w:val="767171"/>
          <w:sz w:val="24"/>
          <w:szCs w:val="24"/>
        </w:rPr>
        <w:t>Forensic</w:t>
      </w:r>
      <w:proofErr w:type="spellEnd"/>
      <w:r w:rsidRPr="00C43CF1">
        <w:rPr>
          <w:rFonts w:ascii="Times New Roman" w:eastAsiaTheme="minorHAnsi" w:hAnsi="Times New Roman"/>
          <w:color w:val="767171"/>
          <w:sz w:val="24"/>
          <w:szCs w:val="24"/>
        </w:rPr>
        <w:t xml:space="preserve"> de UNODC. Este acto reflejó la sólida colaboración internacional y el compromiso compartido en el fortalecimiento de las capacidades para combatir el tráfico de drogas y precursores químicos en la región.</w:t>
      </w:r>
    </w:p>
    <w:p w14:paraId="39510921" w14:textId="2F4F7D30" w:rsidR="002B708C" w:rsidRPr="002B708C" w:rsidRDefault="00E81A85" w:rsidP="002B708C">
      <w:pPr>
        <w:spacing w:line="360" w:lineRule="auto"/>
        <w:rPr>
          <w:rFonts w:ascii="Times New Roman" w:eastAsiaTheme="minorHAnsi" w:hAnsi="Times New Roman"/>
          <w:color w:val="767171"/>
          <w:sz w:val="24"/>
          <w:szCs w:val="24"/>
        </w:rPr>
      </w:pPr>
      <w:r w:rsidRPr="00E81A85">
        <w:rPr>
          <w:rFonts w:ascii="Times New Roman" w:eastAsiaTheme="minorHAnsi" w:hAnsi="Times New Roman"/>
          <w:color w:val="767171"/>
          <w:sz w:val="24"/>
          <w:szCs w:val="24"/>
        </w:rPr>
        <w:lastRenderedPageBreak/>
        <w:t>Coordinación</w:t>
      </w:r>
      <w:r w:rsidR="002B708C" w:rsidRPr="00E81A85">
        <w:rPr>
          <w:rFonts w:ascii="Times New Roman" w:eastAsiaTheme="minorHAnsi" w:hAnsi="Times New Roman"/>
          <w:color w:val="767171"/>
          <w:sz w:val="24"/>
          <w:szCs w:val="24"/>
        </w:rPr>
        <w:t xml:space="preserve"> con la mesa técnica del Sistema de Alerta Temprana, acudiendo a esta las nueve instituciones que actualmente la conforman, contamos con la participación del Lic. Juan Ricardo Gómez, Coordinador Regional para América Latina y el Caribe del Programa Global </w:t>
      </w:r>
      <w:proofErr w:type="spellStart"/>
      <w:r w:rsidR="002B708C" w:rsidRPr="00E81A85">
        <w:rPr>
          <w:rFonts w:ascii="Times New Roman" w:eastAsiaTheme="minorHAnsi" w:hAnsi="Times New Roman"/>
          <w:color w:val="767171"/>
          <w:sz w:val="24"/>
          <w:szCs w:val="24"/>
        </w:rPr>
        <w:t>Forensic</w:t>
      </w:r>
      <w:proofErr w:type="spellEnd"/>
      <w:r w:rsidR="002B708C" w:rsidRPr="00E81A85">
        <w:rPr>
          <w:rFonts w:ascii="Times New Roman" w:eastAsiaTheme="minorHAnsi" w:hAnsi="Times New Roman"/>
          <w:color w:val="767171"/>
          <w:sz w:val="24"/>
          <w:szCs w:val="24"/>
        </w:rPr>
        <w:t xml:space="preserve"> de UNODC, y los expertos de la Agencia de Servicios Nacional Fronterizos de Canadá. Esta mesa tuvo como objetivo abordar y evaluar los aspectos necesarios para la emisión de la primera alerta sobre sustancias que pudieran estar circulando en el país, llegando a ciertos acuerdos y compromisos de colaboración con integrantes de la mesa del SAT.</w:t>
      </w:r>
      <w:r w:rsidR="002B708C" w:rsidRPr="002B708C">
        <w:rPr>
          <w:rFonts w:ascii="Times New Roman" w:eastAsiaTheme="minorHAnsi" w:hAnsi="Times New Roman"/>
          <w:color w:val="767171"/>
          <w:sz w:val="24"/>
          <w:szCs w:val="24"/>
        </w:rPr>
        <w:t xml:space="preserve"> </w:t>
      </w:r>
    </w:p>
    <w:p w14:paraId="661BB5E7" w14:textId="78CE9562" w:rsidR="004B374A" w:rsidRPr="004B374A" w:rsidRDefault="002B708C" w:rsidP="004B374A">
      <w:pPr>
        <w:spacing w:line="360" w:lineRule="auto"/>
        <w:rPr>
          <w:rFonts w:ascii="Times New Roman" w:eastAsiaTheme="minorHAnsi" w:hAnsi="Times New Roman"/>
          <w:color w:val="767171"/>
          <w:sz w:val="24"/>
          <w:szCs w:val="24"/>
        </w:rPr>
      </w:pPr>
      <w:r w:rsidRPr="00E81A85">
        <w:rPr>
          <w:rFonts w:ascii="Times New Roman" w:eastAsiaTheme="minorHAnsi" w:hAnsi="Times New Roman"/>
          <w:color w:val="767171"/>
          <w:sz w:val="24"/>
          <w:szCs w:val="24"/>
        </w:rPr>
        <w:t>Participación</w:t>
      </w:r>
      <w:r w:rsidR="00E81A85" w:rsidRPr="00E81A85">
        <w:rPr>
          <w:rFonts w:ascii="Times New Roman" w:eastAsiaTheme="minorHAnsi" w:hAnsi="Times New Roman"/>
          <w:color w:val="767171"/>
          <w:sz w:val="24"/>
          <w:szCs w:val="24"/>
        </w:rPr>
        <w:t xml:space="preserve"> </w:t>
      </w:r>
      <w:r w:rsidRPr="00E81A85">
        <w:rPr>
          <w:rFonts w:ascii="Times New Roman" w:eastAsiaTheme="minorHAnsi" w:hAnsi="Times New Roman"/>
          <w:color w:val="767171"/>
          <w:sz w:val="24"/>
          <w:szCs w:val="24"/>
        </w:rPr>
        <w:t>en el Webinario sobre Drogas Emergentes, Opioides Sintéticos y Sistemas de Alerta Temprana, organizado por el Observatorio Interamericano sobre Drogas OEA/CICAD los días 6 y 7 de noviembre 2023.</w:t>
      </w:r>
    </w:p>
    <w:p w14:paraId="30A4A196" w14:textId="77777777" w:rsidR="004B374A" w:rsidRDefault="004B374A" w:rsidP="004B374A">
      <w:pPr>
        <w:spacing w:line="360" w:lineRule="auto"/>
        <w:rPr>
          <w:rFonts w:ascii="Times New Roman" w:eastAsiaTheme="minorHAnsi" w:hAnsi="Times New Roman"/>
          <w:color w:val="767171"/>
          <w:sz w:val="24"/>
          <w:szCs w:val="24"/>
        </w:rPr>
      </w:pPr>
      <w:r w:rsidRPr="004B374A">
        <w:rPr>
          <w:rFonts w:ascii="Times New Roman" w:eastAsiaTheme="minorHAnsi" w:hAnsi="Times New Roman"/>
          <w:color w:val="767171"/>
          <w:sz w:val="24"/>
          <w:szCs w:val="24"/>
        </w:rPr>
        <w:t>Participación en el Webinario de Mapeo de Avances, organizado por la asistencia técnica del Programa de Cooperación entre América Latina, el Caribe y la Unión Europea (COPOLAD III). El propósito principal de este encuentro virtual fue evaluar los avances alcanzados por los países en diversos aspectos clave, como el mapeo de recursos humanos, la conformación de comités científicos y el desarrollo de la agenda nacional de drogas</w:t>
      </w:r>
      <w:r>
        <w:rPr>
          <w:rFonts w:ascii="Times New Roman" w:eastAsiaTheme="minorHAnsi" w:hAnsi="Times New Roman"/>
          <w:color w:val="767171"/>
          <w:sz w:val="24"/>
          <w:szCs w:val="24"/>
        </w:rPr>
        <w:t>.</w:t>
      </w:r>
    </w:p>
    <w:p w14:paraId="722EC306" w14:textId="2C7444D8" w:rsidR="002D4F95" w:rsidRDefault="002B708C" w:rsidP="00D9695A">
      <w:pPr>
        <w:spacing w:line="360" w:lineRule="auto"/>
        <w:rPr>
          <w:rFonts w:ascii="Times New Roman" w:eastAsiaTheme="minorHAnsi" w:hAnsi="Times New Roman"/>
          <w:color w:val="767171"/>
          <w:sz w:val="24"/>
          <w:szCs w:val="24"/>
        </w:rPr>
      </w:pPr>
      <w:r w:rsidRPr="002B708C">
        <w:rPr>
          <w:rFonts w:ascii="Times New Roman" w:eastAsiaTheme="minorHAnsi" w:hAnsi="Times New Roman"/>
          <w:color w:val="767171"/>
          <w:sz w:val="24"/>
          <w:szCs w:val="24"/>
        </w:rPr>
        <w:t>Participación</w:t>
      </w:r>
      <w:r w:rsidR="004B374A">
        <w:rPr>
          <w:rFonts w:ascii="Times New Roman" w:eastAsiaTheme="minorHAnsi" w:hAnsi="Times New Roman"/>
          <w:color w:val="767171"/>
          <w:sz w:val="24"/>
          <w:szCs w:val="24"/>
        </w:rPr>
        <w:t xml:space="preserve"> en el </w:t>
      </w:r>
      <w:r w:rsidRPr="002B708C">
        <w:rPr>
          <w:rFonts w:ascii="Times New Roman" w:eastAsiaTheme="minorHAnsi" w:hAnsi="Times New Roman"/>
          <w:color w:val="767171"/>
          <w:sz w:val="24"/>
          <w:szCs w:val="24"/>
        </w:rPr>
        <w:t>Taller</w:t>
      </w:r>
      <w:r w:rsidR="004B374A">
        <w:rPr>
          <w:rFonts w:ascii="Times New Roman" w:eastAsiaTheme="minorHAnsi" w:hAnsi="Times New Roman"/>
          <w:color w:val="767171"/>
          <w:sz w:val="24"/>
          <w:szCs w:val="24"/>
        </w:rPr>
        <w:t xml:space="preserve"> de</w:t>
      </w:r>
      <w:r w:rsidRPr="002B708C">
        <w:rPr>
          <w:rFonts w:ascii="Times New Roman" w:eastAsiaTheme="minorHAnsi" w:hAnsi="Times New Roman"/>
          <w:color w:val="767171"/>
          <w:sz w:val="24"/>
          <w:szCs w:val="24"/>
        </w:rPr>
        <w:t xml:space="preserve"> Fortalecimiento del Sistema Estadístico Nacional, organizado por la Oficina Nacional de Estadística (ONE), esta formación tuvo como objetivo la planificación estadística</w:t>
      </w:r>
      <w:r w:rsidR="004B374A">
        <w:rPr>
          <w:rFonts w:ascii="Times New Roman" w:eastAsiaTheme="minorHAnsi" w:hAnsi="Times New Roman"/>
          <w:color w:val="767171"/>
          <w:sz w:val="24"/>
          <w:szCs w:val="24"/>
        </w:rPr>
        <w:t xml:space="preserve"> y</w:t>
      </w:r>
      <w:r w:rsidRPr="002B708C">
        <w:rPr>
          <w:rFonts w:ascii="Times New Roman" w:eastAsiaTheme="minorHAnsi" w:hAnsi="Times New Roman"/>
          <w:color w:val="767171"/>
          <w:sz w:val="24"/>
          <w:szCs w:val="24"/>
        </w:rPr>
        <w:t xml:space="preserve"> la implementación de buenas prácticas con un enfoque de género.</w:t>
      </w:r>
    </w:p>
    <w:p w14:paraId="1BFD30EB" w14:textId="20C27BF4" w:rsidR="006C48D8" w:rsidRPr="00F91331" w:rsidRDefault="006C48D8" w:rsidP="002D4F76">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Departamento de Relaciones Internacionales</w:t>
      </w:r>
    </w:p>
    <w:p w14:paraId="5B4A79DE" w14:textId="77777777" w:rsidR="00B55BE0" w:rsidRPr="00F91331" w:rsidRDefault="00B55BE0"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El Departamento de Relaciones Internacionales enmarcado en el intercambio de informaciones con los Organismos Internacionales, las Misiones Diplomáticas Permanentes designadas en el extranjero, así como la coordinación de trabajos propios del Departamento coordinados con las diferentes direcciones y departamentos de esta institución, así como también  con el Ministerio de Relaciones Internacionales, el Ministerio de Salud Pública, Ministerio de Defensa, Dirección Nacional de Control de Drogas, y otras instituciones gubernamentales.</w:t>
      </w:r>
    </w:p>
    <w:p w14:paraId="533212F6" w14:textId="31EBA821" w:rsidR="00B55BE0" w:rsidRDefault="00B50328"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lastRenderedPageBreak/>
        <w:t>En ese sentido, las coordinaciones realizadas en el periodo</w:t>
      </w:r>
      <w:r w:rsidR="004B374A">
        <w:rPr>
          <w:rFonts w:ascii="Times New Roman" w:eastAsiaTheme="minorHAnsi" w:hAnsi="Times New Roman"/>
          <w:color w:val="767171"/>
          <w:sz w:val="24"/>
          <w:szCs w:val="24"/>
        </w:rPr>
        <w:t xml:space="preserve"> </w:t>
      </w:r>
      <w:r w:rsidRPr="00F91331">
        <w:rPr>
          <w:rFonts w:ascii="Times New Roman" w:eastAsiaTheme="minorHAnsi" w:hAnsi="Times New Roman"/>
          <w:color w:val="767171"/>
          <w:sz w:val="24"/>
          <w:szCs w:val="24"/>
        </w:rPr>
        <w:t>son las siguientes:</w:t>
      </w:r>
    </w:p>
    <w:p w14:paraId="274574D0" w14:textId="38D2F15F" w:rsidR="00EE0500" w:rsidRDefault="00EE0500" w:rsidP="0022221C">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Fueron remitidos a </w:t>
      </w:r>
      <w:r w:rsidRPr="0022221C">
        <w:rPr>
          <w:rFonts w:ascii="Times New Roman" w:eastAsiaTheme="minorHAnsi" w:hAnsi="Times New Roman"/>
          <w:color w:val="767171"/>
          <w:sz w:val="24"/>
          <w:szCs w:val="24"/>
        </w:rPr>
        <w:t>la Junta Internacional de Fiscalización de Estupefacientes (JIFE</w:t>
      </w:r>
      <w:r>
        <w:rPr>
          <w:rFonts w:ascii="Times New Roman" w:eastAsiaTheme="minorHAnsi" w:hAnsi="Times New Roman"/>
          <w:color w:val="767171"/>
          <w:sz w:val="24"/>
          <w:szCs w:val="24"/>
        </w:rPr>
        <w:t>), los informes correspo</w:t>
      </w:r>
      <w:r w:rsidR="000C268E">
        <w:rPr>
          <w:rFonts w:ascii="Times New Roman" w:eastAsiaTheme="minorHAnsi" w:hAnsi="Times New Roman"/>
          <w:color w:val="767171"/>
          <w:sz w:val="24"/>
          <w:szCs w:val="24"/>
        </w:rPr>
        <w:t xml:space="preserve">ndientes </w:t>
      </w:r>
      <w:r w:rsidR="000C268E" w:rsidRPr="0022221C">
        <w:rPr>
          <w:rFonts w:ascii="Times New Roman" w:eastAsiaTheme="minorHAnsi" w:hAnsi="Times New Roman"/>
          <w:color w:val="767171"/>
          <w:sz w:val="24"/>
          <w:szCs w:val="24"/>
        </w:rPr>
        <w:t>a los requerimientos de información trimestral sobre las estadísticas de Sustancias Psicotrópicas, Químicas y Estupefacientes</w:t>
      </w:r>
      <w:r w:rsidR="000C268E">
        <w:rPr>
          <w:rFonts w:ascii="Times New Roman" w:eastAsiaTheme="minorHAnsi" w:hAnsi="Times New Roman"/>
          <w:color w:val="767171"/>
          <w:sz w:val="24"/>
          <w:szCs w:val="24"/>
        </w:rPr>
        <w:t xml:space="preserve"> conforme a </w:t>
      </w:r>
      <w:r w:rsidR="000C268E" w:rsidRPr="0022221C">
        <w:rPr>
          <w:rFonts w:ascii="Times New Roman" w:eastAsiaTheme="minorHAnsi" w:hAnsi="Times New Roman"/>
          <w:color w:val="767171"/>
          <w:sz w:val="24"/>
          <w:szCs w:val="24"/>
        </w:rPr>
        <w:t>los Convenios de 1961</w:t>
      </w:r>
      <w:r w:rsidR="000C268E">
        <w:rPr>
          <w:rFonts w:ascii="Times New Roman" w:eastAsiaTheme="minorHAnsi" w:hAnsi="Times New Roman"/>
          <w:color w:val="767171"/>
          <w:sz w:val="24"/>
          <w:szCs w:val="24"/>
        </w:rPr>
        <w:t>,</w:t>
      </w:r>
      <w:r w:rsidR="000C268E" w:rsidRPr="0022221C">
        <w:rPr>
          <w:rFonts w:ascii="Times New Roman" w:eastAsiaTheme="minorHAnsi" w:hAnsi="Times New Roman"/>
          <w:color w:val="767171"/>
          <w:sz w:val="24"/>
          <w:szCs w:val="24"/>
        </w:rPr>
        <w:t xml:space="preserve"> 1971 y la Convención de 1988</w:t>
      </w:r>
      <w:r w:rsidR="000C268E">
        <w:rPr>
          <w:rFonts w:ascii="Times New Roman" w:eastAsiaTheme="minorHAnsi" w:hAnsi="Times New Roman"/>
          <w:color w:val="767171"/>
          <w:sz w:val="24"/>
          <w:szCs w:val="24"/>
        </w:rPr>
        <w:t>.</w:t>
      </w:r>
      <w:r w:rsidR="005C4FB7">
        <w:rPr>
          <w:rFonts w:ascii="Times New Roman" w:eastAsiaTheme="minorHAnsi" w:hAnsi="Times New Roman"/>
          <w:color w:val="767171"/>
          <w:sz w:val="24"/>
          <w:szCs w:val="24"/>
        </w:rPr>
        <w:t xml:space="preserve"> Estos informes enmarcados en los formularios A/P</w:t>
      </w:r>
      <w:r w:rsidR="009D36FE">
        <w:rPr>
          <w:rFonts w:ascii="Times New Roman" w:eastAsiaTheme="minorHAnsi" w:hAnsi="Times New Roman"/>
          <w:color w:val="767171"/>
          <w:sz w:val="24"/>
          <w:szCs w:val="24"/>
        </w:rPr>
        <w:t>, B, P, BP, C y D, así como las solicitudes para la inclusión de nuevas sustancias en los cuadros de Convenciones</w:t>
      </w:r>
      <w:r w:rsidR="00B857BE">
        <w:rPr>
          <w:rFonts w:ascii="Times New Roman" w:eastAsiaTheme="minorHAnsi" w:hAnsi="Times New Roman"/>
          <w:color w:val="767171"/>
          <w:sz w:val="24"/>
          <w:szCs w:val="24"/>
        </w:rPr>
        <w:t xml:space="preserve"> de las Naciones Unidades</w:t>
      </w:r>
      <w:r w:rsidR="00B857BE" w:rsidRPr="00B857BE">
        <w:rPr>
          <w:rFonts w:ascii="Times New Roman" w:eastAsiaTheme="minorHAnsi" w:hAnsi="Times New Roman"/>
          <w:color w:val="767171"/>
          <w:sz w:val="24"/>
          <w:szCs w:val="24"/>
        </w:rPr>
        <w:t xml:space="preserve"> </w:t>
      </w:r>
      <w:r w:rsidR="00B857BE" w:rsidRPr="0022221C">
        <w:rPr>
          <w:rFonts w:ascii="Times New Roman" w:eastAsiaTheme="minorHAnsi" w:hAnsi="Times New Roman"/>
          <w:color w:val="767171"/>
          <w:sz w:val="24"/>
          <w:szCs w:val="24"/>
        </w:rPr>
        <w:t>contra el Tráfico Ilícito de Estupefacientes y Sustancias también requerida por la JIFE.</w:t>
      </w:r>
    </w:p>
    <w:p w14:paraId="54EDC7D0" w14:textId="788DE912" w:rsidR="0022221C" w:rsidRPr="0022221C" w:rsidRDefault="0022221C" w:rsidP="0022221C">
      <w:pPr>
        <w:spacing w:line="360" w:lineRule="auto"/>
        <w:rPr>
          <w:rFonts w:ascii="Times New Roman" w:eastAsiaTheme="minorHAnsi" w:hAnsi="Times New Roman"/>
          <w:color w:val="767171"/>
          <w:sz w:val="24"/>
          <w:szCs w:val="24"/>
        </w:rPr>
      </w:pPr>
      <w:r w:rsidRPr="0022221C">
        <w:rPr>
          <w:rFonts w:ascii="Times New Roman" w:eastAsiaTheme="minorHAnsi" w:hAnsi="Times New Roman"/>
          <w:color w:val="767171"/>
          <w:sz w:val="24"/>
          <w:szCs w:val="24"/>
        </w:rPr>
        <w:t>16</w:t>
      </w:r>
      <w:r w:rsidR="00764D7E">
        <w:rPr>
          <w:rFonts w:ascii="Times New Roman" w:eastAsiaTheme="minorHAnsi" w:hAnsi="Times New Roman"/>
          <w:color w:val="767171"/>
          <w:sz w:val="24"/>
          <w:szCs w:val="24"/>
        </w:rPr>
        <w:t xml:space="preserve"> (Dieciséis) </w:t>
      </w:r>
      <w:r w:rsidRPr="0022221C">
        <w:rPr>
          <w:rFonts w:ascii="Times New Roman" w:eastAsiaTheme="minorHAnsi" w:hAnsi="Times New Roman"/>
          <w:color w:val="767171"/>
          <w:sz w:val="24"/>
          <w:szCs w:val="24"/>
        </w:rPr>
        <w:t>coordinaciones</w:t>
      </w:r>
      <w:r w:rsidR="00764D7E">
        <w:rPr>
          <w:rFonts w:ascii="Times New Roman" w:eastAsiaTheme="minorHAnsi" w:hAnsi="Times New Roman"/>
          <w:color w:val="767171"/>
          <w:sz w:val="24"/>
          <w:szCs w:val="24"/>
        </w:rPr>
        <w:t xml:space="preserve"> realizadas</w:t>
      </w:r>
      <w:r w:rsidRPr="0022221C">
        <w:rPr>
          <w:rFonts w:ascii="Times New Roman" w:eastAsiaTheme="minorHAnsi" w:hAnsi="Times New Roman"/>
          <w:color w:val="767171"/>
          <w:sz w:val="24"/>
          <w:szCs w:val="24"/>
        </w:rPr>
        <w:t xml:space="preserve"> para participar en talleres y capacitaciones, organizados por la Comisión Interamericana para el Control y Abuso de Drogas (CICAD). Para nuestra institución y a distintas instituciones estatales.</w:t>
      </w:r>
    </w:p>
    <w:p w14:paraId="06847983" w14:textId="552D5C4B" w:rsidR="000F409C" w:rsidRDefault="0022221C" w:rsidP="0022221C">
      <w:pPr>
        <w:spacing w:line="360" w:lineRule="auto"/>
        <w:rPr>
          <w:rFonts w:ascii="Times New Roman" w:eastAsiaTheme="minorHAnsi" w:hAnsi="Times New Roman"/>
          <w:color w:val="767171"/>
          <w:sz w:val="24"/>
          <w:szCs w:val="24"/>
        </w:rPr>
      </w:pPr>
      <w:r w:rsidRPr="0022221C">
        <w:rPr>
          <w:rFonts w:ascii="Times New Roman" w:eastAsiaTheme="minorHAnsi" w:hAnsi="Times New Roman"/>
          <w:color w:val="767171"/>
          <w:sz w:val="24"/>
          <w:szCs w:val="24"/>
        </w:rPr>
        <w:t>9</w:t>
      </w:r>
      <w:r w:rsidR="000F409C">
        <w:rPr>
          <w:rFonts w:ascii="Times New Roman" w:eastAsiaTheme="minorHAnsi" w:hAnsi="Times New Roman"/>
          <w:color w:val="767171"/>
          <w:sz w:val="24"/>
          <w:szCs w:val="24"/>
        </w:rPr>
        <w:t xml:space="preserve"> (Nueve)</w:t>
      </w:r>
      <w:r w:rsidRPr="0022221C">
        <w:rPr>
          <w:rFonts w:ascii="Times New Roman" w:eastAsiaTheme="minorHAnsi" w:hAnsi="Times New Roman"/>
          <w:color w:val="767171"/>
          <w:sz w:val="24"/>
          <w:szCs w:val="24"/>
        </w:rPr>
        <w:t xml:space="preserve"> actividades</w:t>
      </w:r>
      <w:r w:rsidR="00697003">
        <w:rPr>
          <w:rFonts w:ascii="Times New Roman" w:eastAsiaTheme="minorHAnsi" w:hAnsi="Times New Roman"/>
          <w:color w:val="767171"/>
          <w:sz w:val="24"/>
          <w:szCs w:val="24"/>
        </w:rPr>
        <w:t xml:space="preserve"> coordinadas</w:t>
      </w:r>
      <w:r w:rsidRPr="0022221C">
        <w:rPr>
          <w:rFonts w:ascii="Times New Roman" w:eastAsiaTheme="minorHAnsi" w:hAnsi="Times New Roman"/>
          <w:color w:val="767171"/>
          <w:sz w:val="24"/>
          <w:szCs w:val="24"/>
        </w:rPr>
        <w:t xml:space="preserve"> de capacitaciones, organizados por la Oficina de Naciones Unidas contra la Droga y el Delito (UNODC), organismo líder mundial en la lucha contra las drogas ilícitas y la delincuencia internacional.</w:t>
      </w:r>
      <w:r w:rsidR="00023D7F">
        <w:rPr>
          <w:rFonts w:ascii="Times New Roman" w:eastAsiaTheme="minorHAnsi" w:hAnsi="Times New Roman"/>
          <w:color w:val="767171"/>
          <w:sz w:val="24"/>
          <w:szCs w:val="24"/>
        </w:rPr>
        <w:t xml:space="preserve"> Estas acciones tienen como objetivo principal </w:t>
      </w:r>
      <w:r w:rsidR="00F1542B">
        <w:rPr>
          <w:rFonts w:ascii="Times New Roman" w:eastAsiaTheme="minorHAnsi" w:hAnsi="Times New Roman"/>
          <w:color w:val="767171"/>
          <w:sz w:val="24"/>
          <w:szCs w:val="24"/>
        </w:rPr>
        <w:t xml:space="preserve">cumplir con lo </w:t>
      </w:r>
      <w:r w:rsidR="00F1542B" w:rsidRPr="00F1542B">
        <w:rPr>
          <w:rFonts w:ascii="Times New Roman" w:eastAsiaTheme="minorHAnsi" w:hAnsi="Times New Roman"/>
          <w:color w:val="767171"/>
          <w:sz w:val="24"/>
          <w:szCs w:val="24"/>
        </w:rPr>
        <w:t>establecido en la Convención de las Naciones Unidas contra el Tráfico Ilícito de Estupefacientes y Sustancias Sicotrópicas de 1988, sobre fiscalización.</w:t>
      </w:r>
    </w:p>
    <w:p w14:paraId="6BF77D84" w14:textId="6A767C55" w:rsidR="0022221C" w:rsidRPr="0022221C" w:rsidRDefault="0022221C" w:rsidP="0022221C">
      <w:pPr>
        <w:spacing w:line="360" w:lineRule="auto"/>
        <w:rPr>
          <w:rFonts w:ascii="Times New Roman" w:eastAsiaTheme="minorHAnsi" w:hAnsi="Times New Roman"/>
          <w:color w:val="767171"/>
          <w:sz w:val="24"/>
          <w:szCs w:val="24"/>
        </w:rPr>
      </w:pPr>
      <w:r w:rsidRPr="0022221C">
        <w:rPr>
          <w:rFonts w:ascii="Times New Roman" w:eastAsiaTheme="minorHAnsi" w:hAnsi="Times New Roman"/>
          <w:color w:val="767171"/>
          <w:sz w:val="24"/>
          <w:szCs w:val="24"/>
        </w:rPr>
        <w:t>7</w:t>
      </w:r>
      <w:r w:rsidR="00F1542B">
        <w:rPr>
          <w:rFonts w:ascii="Times New Roman" w:eastAsiaTheme="minorHAnsi" w:hAnsi="Times New Roman"/>
          <w:color w:val="767171"/>
          <w:sz w:val="24"/>
          <w:szCs w:val="24"/>
        </w:rPr>
        <w:t xml:space="preserve"> (Siete)</w:t>
      </w:r>
      <w:r w:rsidRPr="0022221C">
        <w:rPr>
          <w:rFonts w:ascii="Times New Roman" w:eastAsiaTheme="minorHAnsi" w:hAnsi="Times New Roman"/>
          <w:color w:val="767171"/>
          <w:sz w:val="24"/>
          <w:szCs w:val="24"/>
        </w:rPr>
        <w:t xml:space="preserve"> coordinaciones</w:t>
      </w:r>
      <w:r w:rsidR="007556C0">
        <w:rPr>
          <w:rFonts w:ascii="Times New Roman" w:eastAsiaTheme="minorHAnsi" w:hAnsi="Times New Roman"/>
          <w:color w:val="767171"/>
          <w:sz w:val="24"/>
          <w:szCs w:val="24"/>
        </w:rPr>
        <w:t xml:space="preserve"> realizadas</w:t>
      </w:r>
      <w:r w:rsidRPr="0022221C">
        <w:rPr>
          <w:rFonts w:ascii="Times New Roman" w:eastAsiaTheme="minorHAnsi" w:hAnsi="Times New Roman"/>
          <w:color w:val="767171"/>
          <w:sz w:val="24"/>
          <w:szCs w:val="24"/>
        </w:rPr>
        <w:t xml:space="preserve"> sobre cursos, talleres, reuniones, encuentros y mesas de trabajo, organizados por el Programa de Cooperación entre América Latina y el Caribe y la Unión Europea en materia de políticas de drogas (COPOLAD)</w:t>
      </w:r>
      <w:r w:rsidR="0077175D">
        <w:rPr>
          <w:rFonts w:ascii="Times New Roman" w:eastAsiaTheme="minorHAnsi" w:hAnsi="Times New Roman"/>
          <w:color w:val="767171"/>
          <w:sz w:val="24"/>
          <w:szCs w:val="24"/>
        </w:rPr>
        <w:t xml:space="preserve">, </w:t>
      </w:r>
      <w:r w:rsidRPr="0022221C">
        <w:rPr>
          <w:rFonts w:ascii="Times New Roman" w:eastAsiaTheme="minorHAnsi" w:hAnsi="Times New Roman"/>
          <w:color w:val="767171"/>
          <w:sz w:val="24"/>
          <w:szCs w:val="24"/>
        </w:rPr>
        <w:t>dirigidas a instituciones de enlaces como la Dirección Nacional de Control de Drogas (DNCD), Unidad de Análisis Financiero (UAF), Observatorio Dominicano de Drogas (ODD), y las Direcciones de Estrategias de Atención, Rehabilitación y Reinserción Social y de Estrategias de Drogas y Promisión de la Salud, así como también con los Diferentes Departamentos Preventivos del CND</w:t>
      </w:r>
      <w:r w:rsidR="0077175D">
        <w:rPr>
          <w:rFonts w:ascii="Times New Roman" w:eastAsiaTheme="minorHAnsi" w:hAnsi="Times New Roman"/>
          <w:color w:val="767171"/>
          <w:sz w:val="24"/>
          <w:szCs w:val="24"/>
        </w:rPr>
        <w:t>, con la finalidad de</w:t>
      </w:r>
      <w:r w:rsidR="00FD2A12" w:rsidRPr="00FD2A12">
        <w:rPr>
          <w:rFonts w:ascii="Times New Roman" w:eastAsiaTheme="minorHAnsi" w:hAnsi="Times New Roman"/>
          <w:color w:val="767171"/>
          <w:sz w:val="24"/>
          <w:szCs w:val="24"/>
        </w:rPr>
        <w:t xml:space="preserve"> promover estrategias y políticas más efectivas en el ámbito de las drogas, abordando así los desafíos de manera integral y coordinada.</w:t>
      </w:r>
    </w:p>
    <w:p w14:paraId="139619A9" w14:textId="5677546D" w:rsidR="0022221C" w:rsidRPr="0022221C" w:rsidRDefault="0022221C" w:rsidP="0022221C">
      <w:pPr>
        <w:spacing w:line="360" w:lineRule="auto"/>
        <w:rPr>
          <w:rFonts w:ascii="Times New Roman" w:eastAsiaTheme="minorHAnsi" w:hAnsi="Times New Roman"/>
          <w:color w:val="767171"/>
          <w:sz w:val="24"/>
          <w:szCs w:val="24"/>
        </w:rPr>
      </w:pPr>
      <w:r w:rsidRPr="0022221C">
        <w:rPr>
          <w:rFonts w:ascii="Times New Roman" w:eastAsiaTheme="minorHAnsi" w:hAnsi="Times New Roman"/>
          <w:color w:val="767171"/>
          <w:sz w:val="24"/>
          <w:szCs w:val="24"/>
        </w:rPr>
        <w:lastRenderedPageBreak/>
        <w:t>Coordinación General del Grupo de Expertos Gubernamentales de la (CICAD), del Mecanismo de Evaluación Multilateral (MEM), sobre las áreas temáticas de “Fortalecimiento Institucional; Investigación, Información, Monitoreo y Evaluación; y Cooperación Internacional”</w:t>
      </w:r>
      <w:r w:rsidR="00CD35FA">
        <w:rPr>
          <w:rFonts w:ascii="Times New Roman" w:eastAsiaTheme="minorHAnsi" w:hAnsi="Times New Roman"/>
          <w:color w:val="767171"/>
          <w:sz w:val="24"/>
          <w:szCs w:val="24"/>
        </w:rPr>
        <w:t xml:space="preserve">, con el propósito de </w:t>
      </w:r>
      <w:r w:rsidRPr="0022221C">
        <w:rPr>
          <w:rFonts w:ascii="Times New Roman" w:eastAsiaTheme="minorHAnsi" w:hAnsi="Times New Roman"/>
          <w:color w:val="767171"/>
          <w:sz w:val="24"/>
          <w:szCs w:val="24"/>
        </w:rPr>
        <w:t>dirigir las  plenarias celebradas para la  redacción y evaluación del informe final  del Grupo de Exertos den  GEG</w:t>
      </w:r>
      <w:r w:rsidR="00D05C03">
        <w:rPr>
          <w:rFonts w:ascii="Times New Roman" w:eastAsiaTheme="minorHAnsi" w:hAnsi="Times New Roman"/>
          <w:color w:val="767171"/>
          <w:sz w:val="24"/>
          <w:szCs w:val="24"/>
        </w:rPr>
        <w:t>,</w:t>
      </w:r>
      <w:r w:rsidRPr="0022221C">
        <w:rPr>
          <w:rFonts w:ascii="Times New Roman" w:eastAsiaTheme="minorHAnsi" w:hAnsi="Times New Roman"/>
          <w:color w:val="767171"/>
          <w:sz w:val="24"/>
          <w:szCs w:val="24"/>
        </w:rPr>
        <w:t xml:space="preserve"> dicho informe</w:t>
      </w:r>
      <w:r w:rsidR="00D05C03">
        <w:rPr>
          <w:rFonts w:ascii="Times New Roman" w:eastAsiaTheme="minorHAnsi" w:hAnsi="Times New Roman"/>
          <w:color w:val="767171"/>
          <w:sz w:val="24"/>
          <w:szCs w:val="24"/>
        </w:rPr>
        <w:t xml:space="preserve"> fue presentado </w:t>
      </w:r>
      <w:r w:rsidRPr="0022221C">
        <w:rPr>
          <w:rFonts w:ascii="Times New Roman" w:eastAsiaTheme="minorHAnsi" w:hAnsi="Times New Roman"/>
          <w:color w:val="767171"/>
          <w:sz w:val="24"/>
          <w:szCs w:val="24"/>
        </w:rPr>
        <w:t xml:space="preserve">en el Septuagésimo Cuarto Periodo Ordinario de Sesiones de la CICAD, celebrado en Washington D.C., </w:t>
      </w:r>
      <w:r w:rsidR="00A001BF">
        <w:rPr>
          <w:rFonts w:ascii="Times New Roman" w:eastAsiaTheme="minorHAnsi" w:hAnsi="Times New Roman"/>
          <w:color w:val="767171"/>
          <w:sz w:val="24"/>
          <w:szCs w:val="24"/>
        </w:rPr>
        <w:t>a</w:t>
      </w:r>
      <w:r w:rsidRPr="0022221C">
        <w:rPr>
          <w:rFonts w:ascii="Times New Roman" w:eastAsiaTheme="minorHAnsi" w:hAnsi="Times New Roman"/>
          <w:color w:val="767171"/>
          <w:sz w:val="24"/>
          <w:szCs w:val="24"/>
        </w:rPr>
        <w:t xml:space="preserve">sí como los 32 informe finales de los países miembros de la OEA que participan en la Octava Ronda del Mecanismo de Evaluación Multilateral (MEM) de la OEA/CICAD. </w:t>
      </w:r>
    </w:p>
    <w:p w14:paraId="6889B5F6" w14:textId="77777777" w:rsidR="009D777E" w:rsidRDefault="009D777E" w:rsidP="0022221C">
      <w:pPr>
        <w:spacing w:line="360" w:lineRule="auto"/>
        <w:rPr>
          <w:rFonts w:ascii="Times New Roman" w:eastAsiaTheme="minorHAnsi" w:hAnsi="Times New Roman"/>
          <w:color w:val="767171"/>
          <w:sz w:val="24"/>
          <w:szCs w:val="24"/>
        </w:rPr>
      </w:pPr>
      <w:r w:rsidRPr="009D777E">
        <w:rPr>
          <w:rFonts w:ascii="Times New Roman" w:eastAsiaTheme="minorHAnsi" w:hAnsi="Times New Roman"/>
          <w:color w:val="767171"/>
          <w:sz w:val="24"/>
          <w:szCs w:val="24"/>
        </w:rPr>
        <w:t>Coordinación para la donación de equipos tecnológicos destinados a la Escuela de Políticas de Drogas del Consejo Nacional de Drogas, llevada a cabo en colaboración con la Embajada de los Estados Unidos de América y la Oficina Internacional de Asistencia Antinarcóticos y Cumplimiento de la Ley (INL). Con el objetivo de fortalecer las capacidades de formación e investigación de la Escuela, esta coordinación busca proporcionar herramientas tecnológicas de vanguardia que facilitarán el desarrollo de programas educativos y la realización de investigaciones especializadas en el ámbito de las políticas de drogas.</w:t>
      </w:r>
    </w:p>
    <w:p w14:paraId="4BF764C6" w14:textId="7949C9DA" w:rsidR="0022221C" w:rsidRPr="0022221C" w:rsidRDefault="004B3110" w:rsidP="0022221C">
      <w:pPr>
        <w:spacing w:line="360" w:lineRule="auto"/>
        <w:rPr>
          <w:rFonts w:ascii="Times New Roman" w:eastAsiaTheme="minorHAnsi" w:hAnsi="Times New Roman"/>
          <w:color w:val="767171"/>
          <w:sz w:val="24"/>
          <w:szCs w:val="24"/>
        </w:rPr>
      </w:pPr>
      <w:r w:rsidRPr="004B3110">
        <w:rPr>
          <w:rFonts w:ascii="Times New Roman" w:eastAsiaTheme="minorHAnsi" w:hAnsi="Times New Roman"/>
          <w:color w:val="767171"/>
          <w:sz w:val="24"/>
          <w:szCs w:val="24"/>
        </w:rPr>
        <w:t>Coordinación para la donación de equipos tecnológicos destinados a las direcciones y departamentos del Consejo Nacional de Drogas, en colaboración con el Programa de Control de Contenedores para la Región de América Latina y el Caribe. Con la finalidad de modernizar las capacidades operativas y fortalecer las funciones estratégicas del Consejo Nacional de Drogas</w:t>
      </w:r>
      <w:r>
        <w:rPr>
          <w:rFonts w:ascii="Times New Roman" w:eastAsiaTheme="minorHAnsi" w:hAnsi="Times New Roman"/>
          <w:color w:val="767171"/>
          <w:sz w:val="24"/>
          <w:szCs w:val="24"/>
        </w:rPr>
        <w:t>.</w:t>
      </w:r>
    </w:p>
    <w:p w14:paraId="303B22EE" w14:textId="7DF441DA" w:rsidR="0022221C" w:rsidRPr="0022221C" w:rsidRDefault="003F19ED" w:rsidP="0022221C">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w:t>
      </w:r>
      <w:r w:rsidR="0022221C" w:rsidRPr="0022221C">
        <w:rPr>
          <w:rFonts w:ascii="Times New Roman" w:eastAsiaTheme="minorHAnsi" w:hAnsi="Times New Roman"/>
          <w:color w:val="767171"/>
          <w:sz w:val="24"/>
          <w:szCs w:val="24"/>
        </w:rPr>
        <w:t>oordin</w:t>
      </w:r>
      <w:r>
        <w:rPr>
          <w:rFonts w:ascii="Times New Roman" w:eastAsiaTheme="minorHAnsi" w:hAnsi="Times New Roman"/>
          <w:color w:val="767171"/>
          <w:sz w:val="24"/>
          <w:szCs w:val="24"/>
        </w:rPr>
        <w:t xml:space="preserve">ación </w:t>
      </w:r>
      <w:r w:rsidR="0022221C" w:rsidRPr="0022221C">
        <w:rPr>
          <w:rFonts w:ascii="Times New Roman" w:eastAsiaTheme="minorHAnsi" w:hAnsi="Times New Roman"/>
          <w:color w:val="767171"/>
          <w:sz w:val="24"/>
          <w:szCs w:val="24"/>
        </w:rPr>
        <w:t xml:space="preserve">y </w:t>
      </w:r>
      <w:r w:rsidR="005C3FBD">
        <w:rPr>
          <w:rFonts w:ascii="Times New Roman" w:eastAsiaTheme="minorHAnsi" w:hAnsi="Times New Roman"/>
          <w:color w:val="767171"/>
          <w:sz w:val="24"/>
          <w:szCs w:val="24"/>
        </w:rPr>
        <w:t xml:space="preserve">participación </w:t>
      </w:r>
      <w:r w:rsidR="005C3FBD" w:rsidRPr="0022221C">
        <w:rPr>
          <w:rFonts w:ascii="Times New Roman" w:eastAsiaTheme="minorHAnsi" w:hAnsi="Times New Roman"/>
          <w:color w:val="767171"/>
          <w:sz w:val="24"/>
          <w:szCs w:val="24"/>
        </w:rPr>
        <w:t>en</w:t>
      </w:r>
      <w:r w:rsidR="0022221C" w:rsidRPr="0022221C">
        <w:rPr>
          <w:rFonts w:ascii="Times New Roman" w:eastAsiaTheme="minorHAnsi" w:hAnsi="Times New Roman"/>
          <w:color w:val="767171"/>
          <w:sz w:val="24"/>
          <w:szCs w:val="24"/>
        </w:rPr>
        <w:t xml:space="preserve"> la celebración del Primer Encuentro de Alto Nivel en Políticas sobre Drogas con el apoyo de la Secretaría Ejecutiva de la Comisión Interamericana para el Control del Abuso de Drogas (CICAD) de la Secretaría de Seguridad Multidimensional de la Organización de los Estados Americanos (OEA), y auspiciado por la Oficina Internacional de Asistencia Antinarcóticos de los Estados Unidos (INL).</w:t>
      </w:r>
    </w:p>
    <w:p w14:paraId="67B7C1D3" w14:textId="77777777" w:rsidR="0022221C" w:rsidRPr="0022221C" w:rsidRDefault="0022221C" w:rsidP="0022221C">
      <w:pPr>
        <w:spacing w:line="360" w:lineRule="auto"/>
        <w:rPr>
          <w:rFonts w:ascii="Times New Roman" w:eastAsiaTheme="minorHAnsi" w:hAnsi="Times New Roman"/>
          <w:color w:val="767171"/>
          <w:sz w:val="24"/>
          <w:szCs w:val="24"/>
        </w:rPr>
      </w:pPr>
      <w:r w:rsidRPr="0022221C">
        <w:rPr>
          <w:rFonts w:ascii="Times New Roman" w:eastAsiaTheme="minorHAnsi" w:hAnsi="Times New Roman"/>
          <w:color w:val="767171"/>
          <w:sz w:val="24"/>
          <w:szCs w:val="24"/>
        </w:rPr>
        <w:lastRenderedPageBreak/>
        <w:t xml:space="preserve">Coordinación para la I Reunión de la Comisión Mixta Perú- República Dominicana sobre la Lucha contra las Drogas, la cual fue efectuada de formato hibrido, donde participaron diferentes instituciones involucradas en el tema, presidida por la Embajadora del Perú, el </w:t>
      </w:r>
      <w:proofErr w:type="gramStart"/>
      <w:r w:rsidRPr="0022221C">
        <w:rPr>
          <w:rFonts w:ascii="Times New Roman" w:eastAsiaTheme="minorHAnsi" w:hAnsi="Times New Roman"/>
          <w:color w:val="767171"/>
          <w:sz w:val="24"/>
          <w:szCs w:val="24"/>
        </w:rPr>
        <w:t>Presidente</w:t>
      </w:r>
      <w:proofErr w:type="gramEnd"/>
      <w:r w:rsidRPr="0022221C">
        <w:rPr>
          <w:rFonts w:ascii="Times New Roman" w:eastAsiaTheme="minorHAnsi" w:hAnsi="Times New Roman"/>
          <w:color w:val="767171"/>
          <w:sz w:val="24"/>
          <w:szCs w:val="24"/>
        </w:rPr>
        <w:t xml:space="preserve"> del Consejo Nacional de Drogas, entre otros funcionarios de ambos países.</w:t>
      </w:r>
    </w:p>
    <w:p w14:paraId="72A0AE0D" w14:textId="1BB6FC6C" w:rsidR="0022221C" w:rsidRPr="0022221C" w:rsidRDefault="00934DC1" w:rsidP="0022221C">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w:t>
      </w:r>
      <w:r w:rsidR="0022221C" w:rsidRPr="0022221C">
        <w:rPr>
          <w:rFonts w:ascii="Times New Roman" w:eastAsiaTheme="minorHAnsi" w:hAnsi="Times New Roman"/>
          <w:color w:val="767171"/>
          <w:sz w:val="24"/>
          <w:szCs w:val="24"/>
        </w:rPr>
        <w:t>oordinación y participación para la II Reunión de Comisión Mixta Colombia-República Dominicana para la Prevención del Uso Indebido y la Represión del Tráfico de Sustancias Estupefacientes y Psicotrópicas, con la participación de diferentes instituciones internacionales y nacionales, para realizar las mesas de trabajo.</w:t>
      </w:r>
    </w:p>
    <w:p w14:paraId="3CD04CB8" w14:textId="6970ACFE" w:rsidR="0022221C" w:rsidRDefault="00934DC1" w:rsidP="0022221C">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w:t>
      </w:r>
      <w:r w:rsidR="0022221C" w:rsidRPr="0022221C">
        <w:rPr>
          <w:rFonts w:ascii="Times New Roman" w:eastAsiaTheme="minorHAnsi" w:hAnsi="Times New Roman"/>
          <w:color w:val="767171"/>
          <w:sz w:val="24"/>
          <w:szCs w:val="24"/>
        </w:rPr>
        <w:t xml:space="preserve">oordinación con la Secretaría Ejecutiva de la Comisión Interamericana para el Control del Abuso de Drogas (SE-CICAD) con el apoyo de </w:t>
      </w:r>
      <w:proofErr w:type="spellStart"/>
      <w:r w:rsidR="0022221C" w:rsidRPr="0022221C">
        <w:rPr>
          <w:rFonts w:ascii="Times New Roman" w:eastAsiaTheme="minorHAnsi" w:hAnsi="Times New Roman"/>
          <w:color w:val="767171"/>
          <w:sz w:val="24"/>
          <w:szCs w:val="24"/>
        </w:rPr>
        <w:t>Claremont</w:t>
      </w:r>
      <w:proofErr w:type="spellEnd"/>
      <w:r w:rsidR="0022221C" w:rsidRPr="0022221C">
        <w:rPr>
          <w:rFonts w:ascii="Times New Roman" w:eastAsiaTheme="minorHAnsi" w:hAnsi="Times New Roman"/>
          <w:color w:val="767171"/>
          <w:sz w:val="24"/>
          <w:szCs w:val="24"/>
        </w:rPr>
        <w:t xml:space="preserve"> </w:t>
      </w:r>
      <w:proofErr w:type="spellStart"/>
      <w:r w:rsidR="0022221C" w:rsidRPr="0022221C">
        <w:rPr>
          <w:rFonts w:ascii="Times New Roman" w:eastAsiaTheme="minorHAnsi" w:hAnsi="Times New Roman"/>
          <w:color w:val="767171"/>
          <w:sz w:val="24"/>
          <w:szCs w:val="24"/>
        </w:rPr>
        <w:t>Graduate</w:t>
      </w:r>
      <w:proofErr w:type="spellEnd"/>
      <w:r w:rsidR="0022221C" w:rsidRPr="0022221C">
        <w:rPr>
          <w:rFonts w:ascii="Times New Roman" w:eastAsiaTheme="minorHAnsi" w:hAnsi="Times New Roman"/>
          <w:color w:val="767171"/>
          <w:sz w:val="24"/>
          <w:szCs w:val="24"/>
        </w:rPr>
        <w:t xml:space="preserve"> </w:t>
      </w:r>
      <w:proofErr w:type="spellStart"/>
      <w:r w:rsidR="0022221C" w:rsidRPr="0022221C">
        <w:rPr>
          <w:rFonts w:ascii="Times New Roman" w:eastAsiaTheme="minorHAnsi" w:hAnsi="Times New Roman"/>
          <w:color w:val="767171"/>
          <w:sz w:val="24"/>
          <w:szCs w:val="24"/>
        </w:rPr>
        <w:t>University</w:t>
      </w:r>
      <w:proofErr w:type="spellEnd"/>
      <w:r w:rsidR="0022221C" w:rsidRPr="0022221C">
        <w:rPr>
          <w:rFonts w:ascii="Times New Roman" w:eastAsiaTheme="minorHAnsi" w:hAnsi="Times New Roman"/>
          <w:color w:val="767171"/>
          <w:sz w:val="24"/>
          <w:szCs w:val="24"/>
        </w:rPr>
        <w:t xml:space="preserve">, California, y el Plan Colombo, </w:t>
      </w:r>
      <w:r w:rsidR="001B0ACA">
        <w:rPr>
          <w:rFonts w:ascii="Times New Roman" w:eastAsiaTheme="minorHAnsi" w:hAnsi="Times New Roman"/>
          <w:color w:val="767171"/>
          <w:sz w:val="24"/>
          <w:szCs w:val="24"/>
        </w:rPr>
        <w:t xml:space="preserve">con la finalidad de organizar </w:t>
      </w:r>
      <w:r w:rsidR="0022221C" w:rsidRPr="0022221C">
        <w:rPr>
          <w:rFonts w:ascii="Times New Roman" w:eastAsiaTheme="minorHAnsi" w:hAnsi="Times New Roman"/>
          <w:color w:val="767171"/>
          <w:sz w:val="24"/>
          <w:szCs w:val="24"/>
        </w:rPr>
        <w:t>el ultimo módulo del “Certificado de Estudios Avanzados en Ciencia de la Prevención con Especialización en Medios de Comunicación” designando a un grupo de miembros de nuestra institución para presentar la propuesta de proyecto y rendir el examen final del curso.</w:t>
      </w:r>
    </w:p>
    <w:p w14:paraId="6DA3EB8A" w14:textId="77777777" w:rsidR="00D9695A" w:rsidRDefault="00D9695A" w:rsidP="0022221C">
      <w:pPr>
        <w:spacing w:line="360" w:lineRule="auto"/>
        <w:rPr>
          <w:rFonts w:ascii="Times New Roman" w:eastAsiaTheme="minorHAnsi" w:hAnsi="Times New Roman"/>
          <w:color w:val="767171"/>
          <w:sz w:val="24"/>
          <w:szCs w:val="24"/>
        </w:rPr>
      </w:pPr>
    </w:p>
    <w:p w14:paraId="65CF68D0" w14:textId="77777777" w:rsidR="00D9695A" w:rsidRDefault="00D9695A" w:rsidP="0022221C">
      <w:pPr>
        <w:spacing w:line="360" w:lineRule="auto"/>
        <w:rPr>
          <w:rFonts w:ascii="Times New Roman" w:eastAsiaTheme="minorHAnsi" w:hAnsi="Times New Roman"/>
          <w:color w:val="767171"/>
          <w:sz w:val="24"/>
          <w:szCs w:val="24"/>
        </w:rPr>
      </w:pPr>
    </w:p>
    <w:p w14:paraId="2F7DA048" w14:textId="77777777" w:rsidR="00D9695A" w:rsidRDefault="00D9695A" w:rsidP="0022221C">
      <w:pPr>
        <w:spacing w:line="360" w:lineRule="auto"/>
        <w:rPr>
          <w:rFonts w:ascii="Times New Roman" w:eastAsiaTheme="minorHAnsi" w:hAnsi="Times New Roman"/>
          <w:color w:val="767171"/>
          <w:sz w:val="24"/>
          <w:szCs w:val="24"/>
        </w:rPr>
      </w:pPr>
    </w:p>
    <w:p w14:paraId="5D92C13F" w14:textId="77777777" w:rsidR="00D9695A" w:rsidRDefault="00D9695A" w:rsidP="0022221C">
      <w:pPr>
        <w:spacing w:line="360" w:lineRule="auto"/>
        <w:rPr>
          <w:rFonts w:ascii="Times New Roman" w:eastAsiaTheme="minorHAnsi" w:hAnsi="Times New Roman"/>
          <w:color w:val="767171"/>
          <w:sz w:val="24"/>
          <w:szCs w:val="24"/>
        </w:rPr>
      </w:pPr>
    </w:p>
    <w:p w14:paraId="1466A002" w14:textId="77777777" w:rsidR="00D9695A" w:rsidRDefault="00D9695A" w:rsidP="0022221C">
      <w:pPr>
        <w:spacing w:line="360" w:lineRule="auto"/>
        <w:rPr>
          <w:rFonts w:ascii="Times New Roman" w:eastAsiaTheme="minorHAnsi" w:hAnsi="Times New Roman"/>
          <w:color w:val="767171"/>
          <w:sz w:val="24"/>
          <w:szCs w:val="24"/>
        </w:rPr>
      </w:pPr>
    </w:p>
    <w:p w14:paraId="045C09C2" w14:textId="77777777" w:rsidR="00D9695A" w:rsidRDefault="00D9695A" w:rsidP="0022221C">
      <w:pPr>
        <w:spacing w:line="360" w:lineRule="auto"/>
        <w:rPr>
          <w:rFonts w:ascii="Times New Roman" w:eastAsiaTheme="minorHAnsi" w:hAnsi="Times New Roman"/>
          <w:color w:val="767171"/>
          <w:sz w:val="24"/>
          <w:szCs w:val="24"/>
        </w:rPr>
      </w:pPr>
    </w:p>
    <w:p w14:paraId="423387EF" w14:textId="77777777" w:rsidR="00D9695A" w:rsidRDefault="00D9695A" w:rsidP="0022221C">
      <w:pPr>
        <w:spacing w:line="360" w:lineRule="auto"/>
        <w:rPr>
          <w:rFonts w:ascii="Times New Roman" w:eastAsiaTheme="minorHAnsi" w:hAnsi="Times New Roman"/>
          <w:color w:val="767171"/>
          <w:sz w:val="24"/>
          <w:szCs w:val="24"/>
        </w:rPr>
      </w:pPr>
    </w:p>
    <w:p w14:paraId="1D918F35" w14:textId="77777777" w:rsidR="00B5515A" w:rsidRPr="00B5515A" w:rsidRDefault="00B5515A" w:rsidP="00B5515A">
      <w:pPr>
        <w:spacing w:line="360" w:lineRule="auto"/>
        <w:rPr>
          <w:rFonts w:ascii="Times New Roman" w:hAnsi="Times New Roman"/>
          <w:color w:val="767171"/>
          <w:sz w:val="24"/>
          <w:szCs w:val="24"/>
        </w:rPr>
      </w:pPr>
    </w:p>
    <w:bookmarkStart w:id="28" w:name="_Toc78221341"/>
    <w:bookmarkStart w:id="29" w:name="_Toc78488720"/>
    <w:bookmarkStart w:id="30" w:name="_Toc153828882"/>
    <w:p w14:paraId="44831E92" w14:textId="18568734" w:rsidR="00EC6170" w:rsidRPr="003E5036" w:rsidRDefault="00F91331" w:rsidP="00332086">
      <w:pPr>
        <w:pStyle w:val="Ttulo1"/>
        <w:numPr>
          <w:ilvl w:val="0"/>
          <w:numId w:val="4"/>
        </w:numPr>
        <w:spacing w:after="240"/>
        <w:rPr>
          <w:rFonts w:ascii="Times New Roman" w:hAnsi="Times New Roman"/>
          <w:b/>
          <w:bCs/>
          <w:color w:val="767171"/>
          <w:sz w:val="28"/>
          <w:szCs w:val="28"/>
          <w:lang w:val="es-ES"/>
        </w:rPr>
      </w:pPr>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56704" behindDoc="0" locked="0" layoutInCell="1" allowOverlap="1" wp14:anchorId="7359944C" wp14:editId="4B927FCC">
                <wp:simplePos x="0" y="0"/>
                <wp:positionH relativeFrom="margin">
                  <wp:align>center</wp:align>
                </wp:positionH>
                <wp:positionV relativeFrom="paragraph">
                  <wp:posOffset>312420</wp:posOffset>
                </wp:positionV>
                <wp:extent cx="463550" cy="0"/>
                <wp:effectExtent l="0" t="19050" r="31750" b="1905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1302" id="Line 42"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6pt" to="3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" strokecolor="#ee2a24" strokeweight="2.25pt">
                <v:stroke joinstyle="miter"/>
                <w10:wrap anchorx="margin"/>
              </v:line>
            </w:pict>
          </mc:Fallback>
        </mc:AlternateContent>
      </w:r>
      <w:r w:rsidR="00EC6170" w:rsidRPr="003E5036">
        <w:rPr>
          <w:rFonts w:ascii="Times New Roman" w:hAnsi="Times New Roman"/>
          <w:b/>
          <w:bCs/>
          <w:color w:val="767171"/>
          <w:sz w:val="28"/>
          <w:szCs w:val="28"/>
          <w:lang w:val="es-ES"/>
        </w:rPr>
        <w:t>RESULTADOS ÁREAS TRANVERSALES Y DE APOYO</w:t>
      </w:r>
      <w:bookmarkEnd w:id="28"/>
      <w:bookmarkEnd w:id="29"/>
      <w:bookmarkEnd w:id="30"/>
    </w:p>
    <w:p w14:paraId="15BAA95B" w14:textId="3D5B17CE" w:rsidR="00EC6170" w:rsidRDefault="00F91331" w:rsidP="00F91331">
      <w:pPr>
        <w:jc w:val="center"/>
        <w:rPr>
          <w:rFonts w:ascii="Times New Roman" w:hAnsi="Times New Roman"/>
          <w:color w:val="767171"/>
          <w:spacing w:val="20"/>
          <w:sz w:val="24"/>
          <w:szCs w:val="36"/>
        </w:rPr>
      </w:pPr>
      <w:r>
        <w:rPr>
          <w:rFonts w:ascii="Times New Roman" w:hAnsi="Times New Roman"/>
          <w:color w:val="767171"/>
          <w:spacing w:val="20"/>
          <w:sz w:val="24"/>
          <w:szCs w:val="36"/>
        </w:rPr>
        <w:t>Memorias</w:t>
      </w:r>
      <w:r w:rsidR="00EC6170" w:rsidRPr="00370263">
        <w:rPr>
          <w:rFonts w:ascii="Times New Roman" w:hAnsi="Times New Roman"/>
          <w:color w:val="767171"/>
          <w:spacing w:val="20"/>
          <w:sz w:val="24"/>
          <w:szCs w:val="36"/>
        </w:rPr>
        <w:t xml:space="preserve"> </w:t>
      </w:r>
      <w:r>
        <w:rPr>
          <w:rFonts w:ascii="Times New Roman" w:hAnsi="Times New Roman"/>
          <w:color w:val="767171"/>
          <w:spacing w:val="20"/>
          <w:sz w:val="24"/>
          <w:szCs w:val="36"/>
        </w:rPr>
        <w:t>institucionales</w:t>
      </w:r>
      <w:r w:rsidR="00EC6170" w:rsidRPr="00370263">
        <w:rPr>
          <w:rFonts w:ascii="Times New Roman" w:hAnsi="Times New Roman"/>
          <w:color w:val="767171"/>
          <w:spacing w:val="20"/>
          <w:sz w:val="24"/>
          <w:szCs w:val="36"/>
        </w:rPr>
        <w:t xml:space="preserve"> 202</w:t>
      </w:r>
      <w:r w:rsidR="00D9695A">
        <w:rPr>
          <w:rFonts w:ascii="Times New Roman" w:hAnsi="Times New Roman"/>
          <w:color w:val="767171"/>
          <w:spacing w:val="20"/>
          <w:sz w:val="24"/>
          <w:szCs w:val="36"/>
        </w:rPr>
        <w:t>3</w:t>
      </w:r>
    </w:p>
    <w:p w14:paraId="34FFCF9E" w14:textId="77777777" w:rsidR="00EC6170" w:rsidRPr="00332F0D" w:rsidRDefault="00EC6170" w:rsidP="00332F0D">
      <w:pPr>
        <w:rPr>
          <w:rFonts w:ascii="Times New Roman" w:hAnsi="Times New Roman"/>
          <w:color w:val="767171"/>
          <w:spacing w:val="20"/>
          <w:sz w:val="28"/>
          <w:szCs w:val="28"/>
        </w:rPr>
      </w:pPr>
    </w:p>
    <w:p w14:paraId="54CCA5C8" w14:textId="77777777" w:rsidR="00ED6438" w:rsidRPr="0035383D" w:rsidRDefault="00332F0D" w:rsidP="00332086">
      <w:pPr>
        <w:pStyle w:val="Ttulo2"/>
        <w:numPr>
          <w:ilvl w:val="1"/>
          <w:numId w:val="4"/>
        </w:numPr>
        <w:jc w:val="left"/>
        <w:rPr>
          <w:rFonts w:ascii="Times New Roman" w:hAnsi="Times New Roman"/>
          <w:i w:val="0"/>
          <w:iCs w:val="0"/>
          <w:color w:val="767171"/>
          <w:sz w:val="24"/>
          <w:szCs w:val="24"/>
        </w:rPr>
      </w:pPr>
      <w:bookmarkStart w:id="31" w:name="_Toc153828883"/>
      <w:r w:rsidRPr="0035383D">
        <w:rPr>
          <w:rFonts w:ascii="Times New Roman" w:hAnsi="Times New Roman"/>
          <w:i w:val="0"/>
          <w:iCs w:val="0"/>
          <w:color w:val="767171"/>
          <w:sz w:val="24"/>
          <w:szCs w:val="24"/>
        </w:rPr>
        <w:t>Desempeño Área Administrativa y Financier</w:t>
      </w:r>
      <w:r w:rsidR="00ED6438" w:rsidRPr="0035383D">
        <w:rPr>
          <w:rFonts w:ascii="Times New Roman" w:hAnsi="Times New Roman"/>
          <w:i w:val="0"/>
          <w:iCs w:val="0"/>
          <w:color w:val="767171"/>
          <w:sz w:val="24"/>
          <w:szCs w:val="24"/>
        </w:rPr>
        <w:t>a</w:t>
      </w:r>
      <w:bookmarkEnd w:id="31"/>
    </w:p>
    <w:p w14:paraId="4A00CB23" w14:textId="77777777" w:rsidR="00ED6438" w:rsidRPr="00293388" w:rsidRDefault="00ED6438" w:rsidP="00ED6438">
      <w:pPr>
        <w:rPr>
          <w:highlight w:val="yellow"/>
        </w:rPr>
      </w:pPr>
    </w:p>
    <w:p w14:paraId="1B7DE39F" w14:textId="77777777" w:rsidR="00332F0D" w:rsidRPr="00B853AE" w:rsidRDefault="00332F0D" w:rsidP="003518E3">
      <w:pPr>
        <w:spacing w:line="360" w:lineRule="auto"/>
        <w:rPr>
          <w:rFonts w:ascii="Times New Roman" w:eastAsiaTheme="minorHAnsi" w:hAnsi="Times New Roman"/>
          <w:b/>
          <w:bCs/>
          <w:color w:val="767171"/>
          <w:sz w:val="24"/>
          <w:szCs w:val="24"/>
        </w:rPr>
      </w:pPr>
      <w:r w:rsidRPr="00B853AE">
        <w:rPr>
          <w:rFonts w:ascii="Times New Roman" w:eastAsiaTheme="minorHAnsi" w:hAnsi="Times New Roman"/>
          <w:b/>
          <w:bCs/>
          <w:color w:val="767171"/>
          <w:sz w:val="24"/>
          <w:szCs w:val="24"/>
        </w:rPr>
        <w:t>Índice de Gestión Presupuestaria (IGP)</w:t>
      </w:r>
    </w:p>
    <w:p w14:paraId="20D81FB9" w14:textId="77777777" w:rsidR="00B853AE" w:rsidRDefault="00B853AE" w:rsidP="0071472B">
      <w:pPr>
        <w:spacing w:line="360" w:lineRule="auto"/>
        <w:rPr>
          <w:rFonts w:ascii="Times New Roman" w:eastAsiaTheme="minorHAnsi" w:hAnsi="Times New Roman"/>
          <w:color w:val="767171"/>
          <w:sz w:val="24"/>
          <w:szCs w:val="24"/>
        </w:rPr>
      </w:pPr>
      <w:r w:rsidRPr="00B853AE">
        <w:rPr>
          <w:rFonts w:ascii="Times New Roman" w:eastAsiaTheme="minorHAnsi" w:hAnsi="Times New Roman"/>
          <w:color w:val="767171"/>
          <w:sz w:val="24"/>
          <w:szCs w:val="24"/>
        </w:rPr>
        <w:t>En el último período fiscal, alcanzamos un notable logro al obtener un índice de Gestión Presupuestaria (IGP) con una puntuación promedio del 83%. Este resultado refleja nuestra eficaz administración de recursos financieros, demostrando un manejo eficiente y responsable de los fondos asignados. Mantener una puntuación tan elevada en el IGP no solo subraya nuestra capacidad para planificar y ejecutar presupuestos de manera efectiva, sino que también evidencia nuestro compromiso con la transparencia y la responsabilidad en la gestión de los recursos públicos. Este logro consolida nuestra posición como una entidad comprometida con la eficiencia financiera y el uso responsable de los recursos, contribuyendo al cumplimiento de nuestros objetivos institucionales.</w:t>
      </w:r>
    </w:p>
    <w:p w14:paraId="2ED026C1" w14:textId="77777777" w:rsidR="00332F0D" w:rsidRPr="00F165D4" w:rsidRDefault="00332F0D" w:rsidP="00F165D4">
      <w:pPr>
        <w:spacing w:line="360" w:lineRule="auto"/>
        <w:rPr>
          <w:rFonts w:ascii="Times New Roman" w:eastAsiaTheme="minorHAnsi" w:hAnsi="Times New Roman"/>
          <w:b/>
          <w:bCs/>
          <w:color w:val="767171"/>
          <w:sz w:val="24"/>
          <w:szCs w:val="24"/>
        </w:rPr>
      </w:pPr>
      <w:r w:rsidRPr="00F165D4">
        <w:rPr>
          <w:rFonts w:ascii="Times New Roman" w:eastAsiaTheme="minorHAnsi" w:hAnsi="Times New Roman"/>
          <w:b/>
          <w:bCs/>
          <w:color w:val="767171"/>
          <w:sz w:val="24"/>
          <w:szCs w:val="24"/>
        </w:rPr>
        <w:t>Ejecución Presupuestaria</w:t>
      </w:r>
    </w:p>
    <w:p w14:paraId="182131F0" w14:textId="77777777" w:rsidR="00387DA6" w:rsidRP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t>El presupuesto inicial aprobado para el 2023 es por un monto de RD$191,644,532.00 (Ciento Noventa y Un Millón Seiscientos Cuarenta y Cuatro Mil Quinientos Treinta y Dos con 00/100), el cual está destinado para cubrir los gastos de Remuneraciones y Contribuciones en un 91.5% del total del presupuesto, el 5.90% restante cubre la carga fija correspondiente a los servicios básicos (tales como energía eléctrica, teléfono, agua y otros) y una partida mínima para gastos operacionales (2.50%), donde se incluye la compra de combustibles.</w:t>
      </w:r>
    </w:p>
    <w:p w14:paraId="4C858992" w14:textId="77777777" w:rsidR="00387DA6" w:rsidRP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t xml:space="preserve">El presupuesto vigente es de 201,927,032.00 (Doscientos Un Millones Novecientos Veintisiete Mil Treinta y Dos pesos con 00/100) las variaciones presentadas en el presupuesto en relación a las partidas programadas inicialmente, corresponden a: </w:t>
      </w:r>
      <w:proofErr w:type="spellStart"/>
      <w:r w:rsidRPr="00387DA6">
        <w:rPr>
          <w:rFonts w:ascii="Times New Roman" w:eastAsiaTheme="minorHAnsi" w:hAnsi="Times New Roman"/>
          <w:color w:val="767171"/>
          <w:sz w:val="24"/>
          <w:szCs w:val="24"/>
        </w:rPr>
        <w:t>Objetal</w:t>
      </w:r>
      <w:proofErr w:type="spellEnd"/>
      <w:r w:rsidRPr="00387DA6">
        <w:rPr>
          <w:rFonts w:ascii="Times New Roman" w:eastAsiaTheme="minorHAnsi" w:hAnsi="Times New Roman"/>
          <w:color w:val="767171"/>
          <w:sz w:val="24"/>
          <w:szCs w:val="24"/>
        </w:rPr>
        <w:t xml:space="preserve"> 2.1 (Remuneraciones y Contribuciones) con la apropiación de cuentas </w:t>
      </w:r>
      <w:r w:rsidRPr="00387DA6">
        <w:rPr>
          <w:rFonts w:ascii="Times New Roman" w:eastAsiaTheme="minorHAnsi" w:hAnsi="Times New Roman"/>
          <w:color w:val="767171"/>
          <w:sz w:val="24"/>
          <w:szCs w:val="24"/>
        </w:rPr>
        <w:lastRenderedPageBreak/>
        <w:t xml:space="preserve">presupuestarias para pago de Incentivo por Rendimiento individual al personal que no pertenece a la carrera administrativa, pago de la compensación por cumplimiento de indicadores del SISMAP y pago de Interinato, además el </w:t>
      </w:r>
      <w:proofErr w:type="spellStart"/>
      <w:r w:rsidRPr="00387DA6">
        <w:rPr>
          <w:rFonts w:ascii="Times New Roman" w:eastAsiaTheme="minorHAnsi" w:hAnsi="Times New Roman"/>
          <w:color w:val="767171"/>
          <w:sz w:val="24"/>
          <w:szCs w:val="24"/>
        </w:rPr>
        <w:t>Objetal</w:t>
      </w:r>
      <w:proofErr w:type="spellEnd"/>
      <w:r w:rsidRPr="00387DA6">
        <w:rPr>
          <w:rFonts w:ascii="Times New Roman" w:eastAsiaTheme="minorHAnsi" w:hAnsi="Times New Roman"/>
          <w:color w:val="767171"/>
          <w:sz w:val="24"/>
          <w:szCs w:val="24"/>
        </w:rPr>
        <w:t xml:space="preserve"> 2.2 (Contrataciones de servicios) se llevó apropiación para cubrir gastos de seguro personas, mantenimiento de vehículos y servicios de informática, así como en el </w:t>
      </w:r>
      <w:proofErr w:type="spellStart"/>
      <w:r w:rsidRPr="00387DA6">
        <w:rPr>
          <w:rFonts w:ascii="Times New Roman" w:eastAsiaTheme="minorHAnsi" w:hAnsi="Times New Roman"/>
          <w:color w:val="767171"/>
          <w:sz w:val="24"/>
          <w:szCs w:val="24"/>
        </w:rPr>
        <w:t>Objetal</w:t>
      </w:r>
      <w:proofErr w:type="spellEnd"/>
      <w:r w:rsidRPr="00387DA6">
        <w:rPr>
          <w:rFonts w:ascii="Times New Roman" w:eastAsiaTheme="minorHAnsi" w:hAnsi="Times New Roman"/>
          <w:color w:val="767171"/>
          <w:sz w:val="24"/>
          <w:szCs w:val="24"/>
        </w:rPr>
        <w:t xml:space="preserve"> 2.3 (Materiales y Suministro) con la apropiación de partidas presupuestarias para alimentos y bebidas, aprobadas por la Dirección General de Presupuesto -DIGEPRES-.</w:t>
      </w:r>
    </w:p>
    <w:p w14:paraId="39FB8785" w14:textId="77777777" w:rsidR="00387DA6" w:rsidRP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t>Al corte de este informe la ejecución del presupuesto asciende a un monto de RD$186,996,966.03 (Ciento Ochenta y Seis Millones Novecientos Noventa y Seis Mil Novecientos Sesenta y Seis pesos con 03/100) para un porcentaje de ejecución de 92.60%.</w:t>
      </w:r>
    </w:p>
    <w:p w14:paraId="018ADF39" w14:textId="77777777" w:rsidR="00387DA6" w:rsidRP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t>La proyección de ejecución para el mes de diciembre es por un monto de RD$14,930,065.97 (Catorce Millones Novecientos Treinta Mil Sesenta y Cinco pesos con 97/100), de los cuales RD$12,631,318.27 (Doce Millones Seiscientos Treinta y Un Mil Trescientos Dieciocho pesos con 27/100), corresponde a Remuneraciones y Contribuciones, RD$1,106,152.47 (Un Millón Ciento Seis Mil Ciento Cincuenta y Dos pesos con 47/100) corresponde a Servicios básicos y alquileres, un monto de RD$140,500.00 (Ciento Cuarenta Mil Quinientos pesos con 00/100) a gastos operacionales y un monto de RD$351,000.00 (Trescientos Cincuenta y Un Mil pesos con 00/100) a combustible.</w:t>
      </w:r>
    </w:p>
    <w:p w14:paraId="47A24262" w14:textId="367BD3FC" w:rsidR="00387DA6" w:rsidRP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t>La entidad además ejecuta gastos por recursos propios provenientes de la aplicación del porcentaje (%) de distribución por bienes decomisados, establecido en el art. 33 la Ley 72-02 sobre Lavado de Activos Provenientes del Tráfico Ilícito de Drogas y Sustancias Controladas, artículo preservado por la Ley 155-17 vigente (Ley Contra el Lavado de Activos y el Financiamiento del Terrorismo)</w:t>
      </w:r>
      <w:r w:rsidR="00207F92" w:rsidRPr="00207F92">
        <w:t xml:space="preserve"> </w:t>
      </w:r>
      <w:r w:rsidR="00207F92" w:rsidRPr="00207F92">
        <w:rPr>
          <w:rFonts w:ascii="Times New Roman" w:eastAsiaTheme="minorHAnsi" w:hAnsi="Times New Roman"/>
          <w:color w:val="767171"/>
          <w:sz w:val="24"/>
          <w:szCs w:val="24"/>
        </w:rPr>
        <w:t>y en el periodo reportado se recibió la suma de RD$97,789,016.96 (Noventa y Siete Millones Setecientos Ochenta y Nueve Mil Dieciséis pesos con 96/100).</w:t>
      </w:r>
    </w:p>
    <w:p w14:paraId="36D977AE" w14:textId="77777777" w:rsidR="00387DA6" w:rsidRP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lastRenderedPageBreak/>
        <w:t>Para el periodo informado el monto ejecutado a través de los recursos propios asciende a RD$3,466,110.24 (Tres Millones Cuatrocientos Sesenta y Seis Mil Ciento Diez pesos con 24/100).</w:t>
      </w:r>
    </w:p>
    <w:p w14:paraId="15B549BF" w14:textId="77777777" w:rsidR="00387DA6" w:rsidRDefault="00387DA6" w:rsidP="00387DA6">
      <w:pPr>
        <w:spacing w:line="360" w:lineRule="auto"/>
        <w:rPr>
          <w:rFonts w:ascii="Times New Roman" w:eastAsiaTheme="minorHAnsi" w:hAnsi="Times New Roman"/>
          <w:color w:val="767171"/>
          <w:sz w:val="24"/>
          <w:szCs w:val="24"/>
        </w:rPr>
      </w:pPr>
      <w:r w:rsidRPr="00387DA6">
        <w:rPr>
          <w:rFonts w:ascii="Times New Roman" w:eastAsiaTheme="minorHAnsi" w:hAnsi="Times New Roman"/>
          <w:color w:val="767171"/>
          <w:sz w:val="24"/>
          <w:szCs w:val="24"/>
        </w:rPr>
        <w:t>También se proyecta ejecutar el monto de RD$7,962,869.91 gastos operacionales para cubrir con los recursos propios a través de la cuenta Colectora Recursos Propios Consejo Nacional de Drogas No. 9606448702, la cual fue autorizada por la Tesorería Nacional para la ejecución de gastos operacionales a través del SIGEF mediante la fuente especifica 2138-Recursos de Captación Directa del Consejo Nacional de Drogas (Leyes No. 72-02 y 196-11).</w:t>
      </w:r>
    </w:p>
    <w:p w14:paraId="1FAC05AD" w14:textId="1A1AEAFA" w:rsidR="001F3479" w:rsidRPr="00E42F83" w:rsidRDefault="00EC25C6" w:rsidP="00387DA6">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 xml:space="preserve">Disponibilidad en </w:t>
      </w:r>
      <w:proofErr w:type="gramStart"/>
      <w:r w:rsidRPr="00E42F83">
        <w:rPr>
          <w:rFonts w:ascii="Times New Roman" w:eastAsiaTheme="minorHAnsi" w:hAnsi="Times New Roman"/>
          <w:b/>
          <w:bCs/>
          <w:color w:val="767171"/>
          <w:sz w:val="24"/>
          <w:szCs w:val="24"/>
        </w:rPr>
        <w:t>Caja</w:t>
      </w:r>
      <w:proofErr w:type="gramEnd"/>
      <w:r w:rsidRPr="00E42F83">
        <w:rPr>
          <w:rFonts w:ascii="Times New Roman" w:eastAsiaTheme="minorHAnsi" w:hAnsi="Times New Roman"/>
          <w:b/>
          <w:bCs/>
          <w:color w:val="767171"/>
          <w:sz w:val="24"/>
          <w:szCs w:val="24"/>
        </w:rPr>
        <w:t xml:space="preserve"> y Bancos</w:t>
      </w:r>
    </w:p>
    <w:p w14:paraId="4668316D" w14:textId="77777777" w:rsidR="00C03BD1" w:rsidRPr="00E42F83" w:rsidRDefault="00C03BD1" w:rsidP="00ED1184">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A la fecha de este informe la disponibilidad en </w:t>
      </w:r>
      <w:proofErr w:type="gramStart"/>
      <w:r w:rsidRPr="00E42F83">
        <w:rPr>
          <w:rFonts w:ascii="Times New Roman" w:eastAsiaTheme="minorHAnsi" w:hAnsi="Times New Roman"/>
          <w:color w:val="767171"/>
          <w:sz w:val="24"/>
          <w:szCs w:val="24"/>
        </w:rPr>
        <w:t>caja</w:t>
      </w:r>
      <w:proofErr w:type="gramEnd"/>
      <w:r w:rsidRPr="00E42F83">
        <w:rPr>
          <w:rFonts w:ascii="Times New Roman" w:eastAsiaTheme="minorHAnsi" w:hAnsi="Times New Roman"/>
          <w:color w:val="767171"/>
          <w:sz w:val="24"/>
          <w:szCs w:val="24"/>
        </w:rPr>
        <w:t xml:space="preserve"> y banco es la siguiente:</w:t>
      </w: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247"/>
      </w:tblGrid>
      <w:tr w:rsidR="00ED1184" w:rsidRPr="00281827" w14:paraId="386593B8" w14:textId="77777777" w:rsidTr="00DF59B8">
        <w:trPr>
          <w:trHeight w:val="300"/>
          <w:jc w:val="center"/>
        </w:trPr>
        <w:tc>
          <w:tcPr>
            <w:tcW w:w="5665" w:type="dxa"/>
            <w:shd w:val="clear" w:color="auto" w:fill="auto"/>
            <w:noWrap/>
            <w:vAlign w:val="bottom"/>
            <w:hideMark/>
          </w:tcPr>
          <w:p w14:paraId="263CFD30"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Cuenta No. 010-112757-0 (Operativa)</w:t>
            </w:r>
          </w:p>
        </w:tc>
        <w:tc>
          <w:tcPr>
            <w:tcW w:w="2247" w:type="dxa"/>
            <w:shd w:val="clear" w:color="000000" w:fill="FFFFFF"/>
            <w:noWrap/>
            <w:vAlign w:val="bottom"/>
            <w:hideMark/>
          </w:tcPr>
          <w:p w14:paraId="0CC9E512" w14:textId="6D94550E" w:rsidR="00C03BD1" w:rsidRPr="00281827" w:rsidRDefault="00DF59B8" w:rsidP="00E42F83">
            <w:pPr>
              <w:spacing w:after="0" w:line="360" w:lineRule="auto"/>
              <w:rPr>
                <w:rFonts w:ascii="Times New Roman" w:hAnsi="Times New Roman"/>
                <w:color w:val="767171"/>
                <w:sz w:val="24"/>
                <w:szCs w:val="24"/>
              </w:rPr>
            </w:pPr>
            <w:r>
              <w:rPr>
                <w:rFonts w:ascii="Times New Roman" w:hAnsi="Times New Roman"/>
                <w:color w:val="767171"/>
                <w:sz w:val="24"/>
                <w:szCs w:val="24"/>
              </w:rPr>
              <w:t>RD$ 739,291.11</w:t>
            </w:r>
          </w:p>
        </w:tc>
      </w:tr>
      <w:tr w:rsidR="00ED1184" w:rsidRPr="00281827" w14:paraId="655285C1" w14:textId="77777777" w:rsidTr="00DF59B8">
        <w:trPr>
          <w:trHeight w:val="300"/>
          <w:jc w:val="center"/>
        </w:trPr>
        <w:tc>
          <w:tcPr>
            <w:tcW w:w="5665" w:type="dxa"/>
            <w:shd w:val="clear" w:color="auto" w:fill="auto"/>
            <w:noWrap/>
            <w:vAlign w:val="bottom"/>
            <w:hideMark/>
          </w:tcPr>
          <w:p w14:paraId="2BE0CBD1"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Cuenta No. 010-241582-0 (Recursos Extraordinarios)</w:t>
            </w:r>
          </w:p>
        </w:tc>
        <w:tc>
          <w:tcPr>
            <w:tcW w:w="2247" w:type="dxa"/>
            <w:shd w:val="clear" w:color="000000" w:fill="FFFFFF"/>
            <w:noWrap/>
            <w:vAlign w:val="bottom"/>
            <w:hideMark/>
          </w:tcPr>
          <w:p w14:paraId="69F7DFD3" w14:textId="391C0F09" w:rsidR="00C03BD1" w:rsidRPr="00281827" w:rsidRDefault="00DF59B8" w:rsidP="00E42F83">
            <w:pPr>
              <w:spacing w:after="0" w:line="360" w:lineRule="auto"/>
              <w:rPr>
                <w:rFonts w:ascii="Times New Roman" w:hAnsi="Times New Roman"/>
                <w:color w:val="767171"/>
                <w:sz w:val="24"/>
                <w:szCs w:val="24"/>
              </w:rPr>
            </w:pPr>
            <w:r>
              <w:rPr>
                <w:rFonts w:ascii="Times New Roman" w:hAnsi="Times New Roman"/>
                <w:color w:val="767171"/>
                <w:sz w:val="24"/>
                <w:szCs w:val="24"/>
              </w:rPr>
              <w:t>RD$ 37,512,525.53</w:t>
            </w:r>
          </w:p>
        </w:tc>
      </w:tr>
      <w:tr w:rsidR="00ED1184" w:rsidRPr="00181ED2" w14:paraId="03C84CB7" w14:textId="77777777" w:rsidTr="00DF59B8">
        <w:trPr>
          <w:trHeight w:val="300"/>
          <w:jc w:val="center"/>
        </w:trPr>
        <w:tc>
          <w:tcPr>
            <w:tcW w:w="5665" w:type="dxa"/>
            <w:shd w:val="clear" w:color="auto" w:fill="auto"/>
            <w:noWrap/>
            <w:vAlign w:val="bottom"/>
            <w:hideMark/>
          </w:tcPr>
          <w:p w14:paraId="132E141F"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Cuenta No. 240-012032-8 (CND- PRESTAMO)</w:t>
            </w:r>
          </w:p>
        </w:tc>
        <w:tc>
          <w:tcPr>
            <w:tcW w:w="2247" w:type="dxa"/>
            <w:shd w:val="clear" w:color="000000" w:fill="FFFFFF"/>
            <w:noWrap/>
            <w:vAlign w:val="bottom"/>
            <w:hideMark/>
          </w:tcPr>
          <w:p w14:paraId="69C69ED5" w14:textId="221CA378" w:rsidR="00C03BD1" w:rsidRPr="00281827" w:rsidRDefault="00DF59B8" w:rsidP="00E42F83">
            <w:pPr>
              <w:spacing w:after="0" w:line="360" w:lineRule="auto"/>
              <w:rPr>
                <w:rFonts w:ascii="Times New Roman" w:hAnsi="Times New Roman"/>
                <w:color w:val="767171"/>
                <w:sz w:val="24"/>
                <w:szCs w:val="24"/>
              </w:rPr>
            </w:pPr>
            <w:r>
              <w:rPr>
                <w:rFonts w:ascii="Times New Roman" w:hAnsi="Times New Roman"/>
                <w:color w:val="767171"/>
                <w:sz w:val="24"/>
                <w:szCs w:val="24"/>
              </w:rPr>
              <w:t>RD$ 267,666.96</w:t>
            </w:r>
          </w:p>
        </w:tc>
      </w:tr>
      <w:tr w:rsidR="00DF59B8" w:rsidRPr="00181ED2" w14:paraId="48FF0867" w14:textId="77777777" w:rsidTr="00DF59B8">
        <w:trPr>
          <w:trHeight w:val="300"/>
          <w:jc w:val="center"/>
        </w:trPr>
        <w:tc>
          <w:tcPr>
            <w:tcW w:w="5665" w:type="dxa"/>
            <w:shd w:val="clear" w:color="auto" w:fill="auto"/>
            <w:noWrap/>
            <w:vAlign w:val="bottom"/>
          </w:tcPr>
          <w:p w14:paraId="01D615C0" w14:textId="58A2A7AD" w:rsidR="00DF59B8" w:rsidRPr="00281827" w:rsidRDefault="00750123" w:rsidP="00E42F83">
            <w:pPr>
              <w:spacing w:after="0" w:line="360" w:lineRule="auto"/>
              <w:rPr>
                <w:rFonts w:ascii="Times New Roman" w:hAnsi="Times New Roman"/>
                <w:color w:val="767171"/>
                <w:sz w:val="24"/>
                <w:szCs w:val="24"/>
              </w:rPr>
            </w:pPr>
            <w:r w:rsidRPr="00750123">
              <w:rPr>
                <w:rFonts w:ascii="Times New Roman" w:hAnsi="Times New Roman"/>
                <w:color w:val="767171"/>
                <w:sz w:val="24"/>
                <w:szCs w:val="24"/>
              </w:rPr>
              <w:t>Cuenta No. 9606448702 (Colectora Recursos Propios CND)</w:t>
            </w:r>
          </w:p>
        </w:tc>
        <w:tc>
          <w:tcPr>
            <w:tcW w:w="2247" w:type="dxa"/>
            <w:shd w:val="clear" w:color="000000" w:fill="FFFFFF"/>
            <w:noWrap/>
            <w:vAlign w:val="bottom"/>
          </w:tcPr>
          <w:p w14:paraId="0D0D0ED7" w14:textId="4DC35AE6" w:rsidR="00DF59B8" w:rsidRDefault="00750123" w:rsidP="00E42F83">
            <w:pPr>
              <w:spacing w:after="0" w:line="360" w:lineRule="auto"/>
              <w:rPr>
                <w:rFonts w:ascii="Times New Roman" w:hAnsi="Times New Roman"/>
                <w:color w:val="767171"/>
                <w:sz w:val="24"/>
                <w:szCs w:val="24"/>
              </w:rPr>
            </w:pPr>
            <w:r>
              <w:rPr>
                <w:rFonts w:ascii="Times New Roman" w:hAnsi="Times New Roman"/>
                <w:color w:val="767171"/>
                <w:sz w:val="24"/>
                <w:szCs w:val="24"/>
              </w:rPr>
              <w:t>RD$ 7,962,869.91</w:t>
            </w:r>
          </w:p>
        </w:tc>
      </w:tr>
    </w:tbl>
    <w:p w14:paraId="08785D42" w14:textId="77777777" w:rsidR="00E42F83" w:rsidRDefault="00E42F83" w:rsidP="00ED1184">
      <w:pPr>
        <w:spacing w:line="360" w:lineRule="auto"/>
        <w:rPr>
          <w:rFonts w:ascii="Times New Roman" w:eastAsiaTheme="minorHAnsi" w:hAnsi="Times New Roman"/>
          <w:color w:val="767171"/>
          <w:sz w:val="24"/>
          <w:szCs w:val="24"/>
        </w:rPr>
      </w:pPr>
    </w:p>
    <w:p w14:paraId="79A1B8F7" w14:textId="041082D8" w:rsidR="00C03BD1" w:rsidRPr="00E42F83" w:rsidRDefault="00C03BD1" w:rsidP="00ED1184">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La entidad cuenta en la actualidad con cinco (5) cajas chicas, según detalle a continuación:</w:t>
      </w:r>
    </w:p>
    <w:tbl>
      <w:tblPr>
        <w:tblW w:w="7740" w:type="dxa"/>
        <w:jc w:val="center"/>
        <w:tblCellMar>
          <w:left w:w="70" w:type="dxa"/>
          <w:right w:w="70" w:type="dxa"/>
        </w:tblCellMar>
        <w:tblLook w:val="04A0" w:firstRow="1" w:lastRow="0" w:firstColumn="1" w:lastColumn="0" w:noHBand="0" w:noVBand="1"/>
      </w:tblPr>
      <w:tblGrid>
        <w:gridCol w:w="6400"/>
        <w:gridCol w:w="1340"/>
      </w:tblGrid>
      <w:tr w:rsidR="00ED1184" w:rsidRPr="00281827" w14:paraId="600ACAE5" w14:textId="77777777" w:rsidTr="0091583E">
        <w:trPr>
          <w:trHeight w:val="300"/>
          <w:jc w:val="center"/>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DE54"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Sede Central</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14:paraId="15FB2D6F"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50,000.00</w:t>
            </w:r>
          </w:p>
        </w:tc>
      </w:tr>
      <w:tr w:rsidR="00ED1184" w:rsidRPr="00281827" w14:paraId="12B349A5" w14:textId="77777777" w:rsidTr="0091583E">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1916AFA6"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Regional (VII) de Enriquillo, Barahona</w:t>
            </w:r>
          </w:p>
        </w:tc>
        <w:tc>
          <w:tcPr>
            <w:tcW w:w="1340" w:type="dxa"/>
            <w:tcBorders>
              <w:top w:val="nil"/>
              <w:left w:val="nil"/>
              <w:bottom w:val="single" w:sz="4" w:space="0" w:color="auto"/>
              <w:right w:val="single" w:sz="4" w:space="0" w:color="auto"/>
            </w:tcBorders>
            <w:shd w:val="clear" w:color="000000" w:fill="FFFFFF"/>
            <w:noWrap/>
            <w:vAlign w:val="bottom"/>
            <w:hideMark/>
          </w:tcPr>
          <w:p w14:paraId="165D41D5"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25,000.00</w:t>
            </w:r>
          </w:p>
        </w:tc>
      </w:tr>
      <w:tr w:rsidR="00ED1184" w:rsidRPr="00281827" w14:paraId="32CB2431" w14:textId="77777777" w:rsidTr="0091583E">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031CFA70"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Regional (III) Cibao Nordeste, San Francisco de Macorís</w:t>
            </w:r>
          </w:p>
        </w:tc>
        <w:tc>
          <w:tcPr>
            <w:tcW w:w="1340" w:type="dxa"/>
            <w:tcBorders>
              <w:top w:val="nil"/>
              <w:left w:val="nil"/>
              <w:bottom w:val="single" w:sz="4" w:space="0" w:color="auto"/>
              <w:right w:val="single" w:sz="4" w:space="0" w:color="auto"/>
            </w:tcBorders>
            <w:shd w:val="clear" w:color="000000" w:fill="FFFFFF"/>
            <w:noWrap/>
            <w:vAlign w:val="bottom"/>
            <w:hideMark/>
          </w:tcPr>
          <w:p w14:paraId="09C056B5"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30,000.00</w:t>
            </w:r>
          </w:p>
        </w:tc>
      </w:tr>
      <w:tr w:rsidR="00ED1184" w:rsidRPr="00281827" w14:paraId="644F7832" w14:textId="77777777" w:rsidTr="0091583E">
        <w:trPr>
          <w:trHeight w:val="600"/>
          <w:jc w:val="center"/>
        </w:trPr>
        <w:tc>
          <w:tcPr>
            <w:tcW w:w="6400" w:type="dxa"/>
            <w:tcBorders>
              <w:top w:val="nil"/>
              <w:left w:val="single" w:sz="4" w:space="0" w:color="auto"/>
              <w:bottom w:val="single" w:sz="4" w:space="0" w:color="auto"/>
              <w:right w:val="single" w:sz="4" w:space="0" w:color="auto"/>
            </w:tcBorders>
            <w:shd w:val="clear" w:color="auto" w:fill="auto"/>
            <w:vAlign w:val="bottom"/>
            <w:hideMark/>
          </w:tcPr>
          <w:p w14:paraId="36382C61"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Centro de Atención Integral a Niños, Niñas y Adolescentes en Consumo de Sustancias Psicoactivas -CAINNACSP-</w:t>
            </w:r>
          </w:p>
        </w:tc>
        <w:tc>
          <w:tcPr>
            <w:tcW w:w="1340" w:type="dxa"/>
            <w:tcBorders>
              <w:top w:val="nil"/>
              <w:left w:val="nil"/>
              <w:bottom w:val="single" w:sz="4" w:space="0" w:color="auto"/>
              <w:right w:val="single" w:sz="4" w:space="0" w:color="auto"/>
            </w:tcBorders>
            <w:shd w:val="clear" w:color="000000" w:fill="FFFFFF"/>
            <w:noWrap/>
            <w:vAlign w:val="center"/>
            <w:hideMark/>
          </w:tcPr>
          <w:p w14:paraId="240B65DC"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35,000.00</w:t>
            </w:r>
          </w:p>
        </w:tc>
      </w:tr>
      <w:tr w:rsidR="00ED1184" w:rsidRPr="00181ED2" w14:paraId="0393F4D3" w14:textId="77777777" w:rsidTr="0091583E">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57C2F6BF"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Regional (IV) Cibao Norte, Santiago</w:t>
            </w:r>
          </w:p>
        </w:tc>
        <w:tc>
          <w:tcPr>
            <w:tcW w:w="1340" w:type="dxa"/>
            <w:tcBorders>
              <w:top w:val="nil"/>
              <w:left w:val="nil"/>
              <w:bottom w:val="single" w:sz="4" w:space="0" w:color="auto"/>
              <w:right w:val="single" w:sz="4" w:space="0" w:color="auto"/>
            </w:tcBorders>
            <w:shd w:val="clear" w:color="000000" w:fill="FFFFFF"/>
            <w:noWrap/>
            <w:vAlign w:val="bottom"/>
            <w:hideMark/>
          </w:tcPr>
          <w:p w14:paraId="6D80DC65"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40,000.00</w:t>
            </w:r>
          </w:p>
        </w:tc>
      </w:tr>
    </w:tbl>
    <w:p w14:paraId="24CD2EF3" w14:textId="77777777" w:rsidR="00EC25C6" w:rsidRPr="00181ED2" w:rsidRDefault="00EC25C6" w:rsidP="00EC25C6">
      <w:pPr>
        <w:tabs>
          <w:tab w:val="left" w:pos="2981"/>
        </w:tabs>
        <w:rPr>
          <w:rFonts w:ascii="Times New Roman" w:hAnsi="Times New Roman"/>
          <w:b/>
          <w:bCs/>
          <w:color w:val="767171"/>
          <w:spacing w:val="20"/>
          <w:sz w:val="24"/>
          <w:szCs w:val="24"/>
          <w:highlight w:val="yellow"/>
        </w:rPr>
      </w:pPr>
    </w:p>
    <w:p w14:paraId="08A1CC11" w14:textId="48311B59" w:rsidR="009758DE" w:rsidRPr="00E42F83" w:rsidRDefault="009758DE"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Inversiones financieras</w:t>
      </w:r>
    </w:p>
    <w:p w14:paraId="2FDFA9B7" w14:textId="77777777" w:rsidR="005707FE" w:rsidRPr="005707FE" w:rsidRDefault="005707FE" w:rsidP="005707FE">
      <w:pPr>
        <w:spacing w:line="360" w:lineRule="auto"/>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La entidad cuenta con tres (03) certificados financieros con los siguientes detalles:</w:t>
      </w:r>
    </w:p>
    <w:tbl>
      <w:tblPr>
        <w:tblW w:w="8784" w:type="dxa"/>
        <w:tblCellMar>
          <w:left w:w="70" w:type="dxa"/>
          <w:right w:w="70" w:type="dxa"/>
        </w:tblCellMar>
        <w:tblLook w:val="04A0" w:firstRow="1" w:lastRow="0" w:firstColumn="1" w:lastColumn="0" w:noHBand="0" w:noVBand="1"/>
      </w:tblPr>
      <w:tblGrid>
        <w:gridCol w:w="1555"/>
        <w:gridCol w:w="1417"/>
        <w:gridCol w:w="1207"/>
        <w:gridCol w:w="1559"/>
        <w:gridCol w:w="1560"/>
        <w:gridCol w:w="1559"/>
      </w:tblGrid>
      <w:tr w:rsidR="005707FE" w:rsidRPr="00C03E6F" w14:paraId="681726B4" w14:textId="77777777" w:rsidTr="005707FE">
        <w:trPr>
          <w:trHeight w:val="630"/>
        </w:trPr>
        <w:tc>
          <w:tcPr>
            <w:tcW w:w="155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7E9D89" w14:textId="77777777" w:rsidR="005707FE" w:rsidRPr="005707FE" w:rsidRDefault="005707FE" w:rsidP="005707FE">
            <w:pPr>
              <w:spacing w:after="0" w:line="360" w:lineRule="auto"/>
              <w:jc w:val="center"/>
              <w:rPr>
                <w:rFonts w:ascii="Times New Roman" w:hAnsi="Times New Roman"/>
                <w:b/>
                <w:bCs/>
                <w:color w:val="FFFFFF" w:themeColor="background1"/>
                <w:sz w:val="24"/>
                <w:szCs w:val="24"/>
              </w:rPr>
            </w:pPr>
            <w:r w:rsidRPr="005707FE">
              <w:rPr>
                <w:rFonts w:ascii="Times New Roman" w:hAnsi="Times New Roman"/>
                <w:b/>
                <w:bCs/>
                <w:color w:val="FFFFFF" w:themeColor="background1"/>
                <w:sz w:val="24"/>
                <w:szCs w:val="24"/>
              </w:rPr>
              <w:lastRenderedPageBreak/>
              <w:t>No. Certificado</w:t>
            </w:r>
          </w:p>
        </w:tc>
        <w:tc>
          <w:tcPr>
            <w:tcW w:w="1417" w:type="dxa"/>
            <w:tcBorders>
              <w:top w:val="single" w:sz="4" w:space="0" w:color="auto"/>
              <w:left w:val="nil"/>
              <w:bottom w:val="single" w:sz="4" w:space="0" w:color="auto"/>
              <w:right w:val="single" w:sz="4" w:space="0" w:color="auto"/>
            </w:tcBorders>
            <w:shd w:val="clear" w:color="auto" w:fill="002060"/>
            <w:vAlign w:val="center"/>
            <w:hideMark/>
          </w:tcPr>
          <w:p w14:paraId="3E6E5242" w14:textId="77777777" w:rsidR="005707FE" w:rsidRPr="005707FE" w:rsidRDefault="005707FE" w:rsidP="005707FE">
            <w:pPr>
              <w:spacing w:after="0" w:line="360" w:lineRule="auto"/>
              <w:jc w:val="center"/>
              <w:rPr>
                <w:rFonts w:ascii="Times New Roman" w:hAnsi="Times New Roman"/>
                <w:b/>
                <w:bCs/>
                <w:color w:val="FFFFFF" w:themeColor="background1"/>
                <w:sz w:val="24"/>
                <w:szCs w:val="24"/>
              </w:rPr>
            </w:pPr>
            <w:r w:rsidRPr="005707FE">
              <w:rPr>
                <w:rFonts w:ascii="Times New Roman" w:hAnsi="Times New Roman"/>
                <w:b/>
                <w:bCs/>
                <w:color w:val="FFFFFF" w:themeColor="background1"/>
                <w:sz w:val="24"/>
                <w:szCs w:val="24"/>
              </w:rPr>
              <w:t>Fecha apertura</w:t>
            </w:r>
          </w:p>
        </w:tc>
        <w:tc>
          <w:tcPr>
            <w:tcW w:w="1134" w:type="dxa"/>
            <w:tcBorders>
              <w:top w:val="single" w:sz="4" w:space="0" w:color="auto"/>
              <w:left w:val="nil"/>
              <w:bottom w:val="single" w:sz="4" w:space="0" w:color="auto"/>
              <w:right w:val="single" w:sz="4" w:space="0" w:color="auto"/>
            </w:tcBorders>
            <w:shd w:val="clear" w:color="auto" w:fill="002060"/>
            <w:vAlign w:val="center"/>
            <w:hideMark/>
          </w:tcPr>
          <w:p w14:paraId="29567E60" w14:textId="77777777" w:rsidR="005707FE" w:rsidRPr="005707FE" w:rsidRDefault="005707FE" w:rsidP="005707FE">
            <w:pPr>
              <w:spacing w:after="0" w:line="360" w:lineRule="auto"/>
              <w:jc w:val="center"/>
              <w:rPr>
                <w:rFonts w:ascii="Times New Roman" w:hAnsi="Times New Roman"/>
                <w:b/>
                <w:bCs/>
                <w:color w:val="FFFFFF" w:themeColor="background1"/>
                <w:sz w:val="24"/>
                <w:szCs w:val="24"/>
              </w:rPr>
            </w:pPr>
            <w:r w:rsidRPr="005707FE">
              <w:rPr>
                <w:rFonts w:ascii="Times New Roman" w:hAnsi="Times New Roman"/>
                <w:b/>
                <w:bCs/>
                <w:color w:val="FFFFFF" w:themeColor="background1"/>
                <w:sz w:val="24"/>
                <w:szCs w:val="24"/>
              </w:rPr>
              <w:t>Tasa anual</w:t>
            </w:r>
          </w:p>
        </w:tc>
        <w:tc>
          <w:tcPr>
            <w:tcW w:w="1559" w:type="dxa"/>
            <w:tcBorders>
              <w:top w:val="single" w:sz="4" w:space="0" w:color="auto"/>
              <w:left w:val="nil"/>
              <w:bottom w:val="single" w:sz="4" w:space="0" w:color="auto"/>
              <w:right w:val="single" w:sz="4" w:space="0" w:color="auto"/>
            </w:tcBorders>
            <w:shd w:val="clear" w:color="auto" w:fill="002060"/>
            <w:vAlign w:val="center"/>
            <w:hideMark/>
          </w:tcPr>
          <w:p w14:paraId="763AFEE4" w14:textId="77777777" w:rsidR="005707FE" w:rsidRPr="005707FE" w:rsidRDefault="005707FE" w:rsidP="005707FE">
            <w:pPr>
              <w:spacing w:after="0" w:line="360" w:lineRule="auto"/>
              <w:jc w:val="center"/>
              <w:rPr>
                <w:rFonts w:ascii="Times New Roman" w:hAnsi="Times New Roman"/>
                <w:b/>
                <w:bCs/>
                <w:color w:val="FFFFFF" w:themeColor="background1"/>
                <w:sz w:val="24"/>
                <w:szCs w:val="24"/>
              </w:rPr>
            </w:pPr>
            <w:r w:rsidRPr="005707FE">
              <w:rPr>
                <w:rFonts w:ascii="Times New Roman" w:hAnsi="Times New Roman"/>
                <w:b/>
                <w:bCs/>
                <w:color w:val="FFFFFF" w:themeColor="background1"/>
                <w:sz w:val="24"/>
                <w:szCs w:val="24"/>
              </w:rPr>
              <w:t xml:space="preserve">Monto </w:t>
            </w:r>
          </w:p>
        </w:tc>
        <w:tc>
          <w:tcPr>
            <w:tcW w:w="1560" w:type="dxa"/>
            <w:tcBorders>
              <w:top w:val="single" w:sz="4" w:space="0" w:color="auto"/>
              <w:left w:val="nil"/>
              <w:bottom w:val="single" w:sz="4" w:space="0" w:color="auto"/>
              <w:right w:val="single" w:sz="4" w:space="0" w:color="auto"/>
            </w:tcBorders>
            <w:shd w:val="clear" w:color="auto" w:fill="002060"/>
            <w:vAlign w:val="center"/>
            <w:hideMark/>
          </w:tcPr>
          <w:p w14:paraId="50515EBF" w14:textId="77777777" w:rsidR="005707FE" w:rsidRPr="005707FE" w:rsidRDefault="005707FE" w:rsidP="005707FE">
            <w:pPr>
              <w:spacing w:after="0" w:line="360" w:lineRule="auto"/>
              <w:jc w:val="center"/>
              <w:rPr>
                <w:rFonts w:ascii="Times New Roman" w:hAnsi="Times New Roman"/>
                <w:b/>
                <w:bCs/>
                <w:color w:val="FFFFFF" w:themeColor="background1"/>
                <w:sz w:val="24"/>
                <w:szCs w:val="24"/>
              </w:rPr>
            </w:pPr>
            <w:r w:rsidRPr="005707FE">
              <w:rPr>
                <w:rFonts w:ascii="Times New Roman" w:hAnsi="Times New Roman"/>
                <w:b/>
                <w:bCs/>
                <w:color w:val="FFFFFF" w:themeColor="background1"/>
                <w:sz w:val="24"/>
                <w:szCs w:val="24"/>
              </w:rPr>
              <w:t>Intereses a la fecha</w:t>
            </w:r>
          </w:p>
        </w:tc>
        <w:tc>
          <w:tcPr>
            <w:tcW w:w="1559" w:type="dxa"/>
            <w:tcBorders>
              <w:top w:val="single" w:sz="4" w:space="0" w:color="auto"/>
              <w:left w:val="nil"/>
              <w:bottom w:val="single" w:sz="4" w:space="0" w:color="auto"/>
              <w:right w:val="single" w:sz="4" w:space="0" w:color="auto"/>
            </w:tcBorders>
            <w:shd w:val="clear" w:color="auto" w:fill="002060"/>
            <w:vAlign w:val="center"/>
            <w:hideMark/>
          </w:tcPr>
          <w:p w14:paraId="5CACB135" w14:textId="77777777" w:rsidR="005707FE" w:rsidRPr="005707FE" w:rsidRDefault="005707FE" w:rsidP="005707FE">
            <w:pPr>
              <w:spacing w:after="0" w:line="360" w:lineRule="auto"/>
              <w:jc w:val="center"/>
              <w:rPr>
                <w:rFonts w:ascii="Times New Roman" w:hAnsi="Times New Roman"/>
                <w:b/>
                <w:bCs/>
                <w:color w:val="FFFFFF" w:themeColor="background1"/>
                <w:sz w:val="24"/>
                <w:szCs w:val="24"/>
              </w:rPr>
            </w:pPr>
            <w:r w:rsidRPr="005707FE">
              <w:rPr>
                <w:rFonts w:ascii="Times New Roman" w:hAnsi="Times New Roman"/>
                <w:b/>
                <w:bCs/>
                <w:color w:val="FFFFFF" w:themeColor="background1"/>
                <w:sz w:val="24"/>
                <w:szCs w:val="24"/>
              </w:rPr>
              <w:t>TOTALES</w:t>
            </w:r>
          </w:p>
        </w:tc>
      </w:tr>
      <w:tr w:rsidR="005707FE" w:rsidRPr="00A534E6" w14:paraId="15354762" w14:textId="77777777" w:rsidTr="008C1EB3">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B34A92C"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9606139639</w:t>
            </w:r>
          </w:p>
        </w:tc>
        <w:tc>
          <w:tcPr>
            <w:tcW w:w="1417" w:type="dxa"/>
            <w:tcBorders>
              <w:top w:val="nil"/>
              <w:left w:val="nil"/>
              <w:bottom w:val="single" w:sz="4" w:space="0" w:color="auto"/>
              <w:right w:val="single" w:sz="4" w:space="0" w:color="auto"/>
            </w:tcBorders>
            <w:shd w:val="clear" w:color="auto" w:fill="auto"/>
            <w:noWrap/>
            <w:vAlign w:val="bottom"/>
            <w:hideMark/>
          </w:tcPr>
          <w:p w14:paraId="0E4AD866"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25/8/2023</w:t>
            </w:r>
          </w:p>
        </w:tc>
        <w:tc>
          <w:tcPr>
            <w:tcW w:w="1134" w:type="dxa"/>
            <w:tcBorders>
              <w:top w:val="nil"/>
              <w:left w:val="nil"/>
              <w:bottom w:val="single" w:sz="4" w:space="0" w:color="auto"/>
              <w:right w:val="single" w:sz="4" w:space="0" w:color="auto"/>
            </w:tcBorders>
            <w:shd w:val="clear" w:color="auto" w:fill="auto"/>
            <w:noWrap/>
            <w:vAlign w:val="bottom"/>
            <w:hideMark/>
          </w:tcPr>
          <w:p w14:paraId="685C8B9B"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8.15%</w:t>
            </w:r>
          </w:p>
        </w:tc>
        <w:tc>
          <w:tcPr>
            <w:tcW w:w="1559" w:type="dxa"/>
            <w:tcBorders>
              <w:top w:val="nil"/>
              <w:left w:val="nil"/>
              <w:bottom w:val="single" w:sz="4" w:space="0" w:color="auto"/>
              <w:right w:val="single" w:sz="4" w:space="0" w:color="auto"/>
            </w:tcBorders>
            <w:shd w:val="clear" w:color="auto" w:fill="auto"/>
            <w:noWrap/>
            <w:vAlign w:val="bottom"/>
            <w:hideMark/>
          </w:tcPr>
          <w:p w14:paraId="4164AF3F"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30,000,000.00</w:t>
            </w:r>
          </w:p>
        </w:tc>
        <w:tc>
          <w:tcPr>
            <w:tcW w:w="1560" w:type="dxa"/>
            <w:tcBorders>
              <w:top w:val="nil"/>
              <w:left w:val="nil"/>
              <w:bottom w:val="single" w:sz="4" w:space="0" w:color="auto"/>
              <w:right w:val="single" w:sz="4" w:space="0" w:color="auto"/>
            </w:tcBorders>
            <w:shd w:val="clear" w:color="auto" w:fill="auto"/>
            <w:noWrap/>
            <w:vAlign w:val="bottom"/>
            <w:hideMark/>
          </w:tcPr>
          <w:p w14:paraId="4EA3D9FB"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611,250.00</w:t>
            </w:r>
          </w:p>
        </w:tc>
        <w:tc>
          <w:tcPr>
            <w:tcW w:w="1559" w:type="dxa"/>
            <w:tcBorders>
              <w:top w:val="nil"/>
              <w:left w:val="nil"/>
              <w:bottom w:val="single" w:sz="4" w:space="0" w:color="auto"/>
              <w:right w:val="single" w:sz="4" w:space="0" w:color="auto"/>
            </w:tcBorders>
            <w:shd w:val="clear" w:color="auto" w:fill="auto"/>
            <w:noWrap/>
            <w:vAlign w:val="bottom"/>
            <w:hideMark/>
          </w:tcPr>
          <w:p w14:paraId="7EEE40B4"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30,611,250.00</w:t>
            </w:r>
          </w:p>
        </w:tc>
      </w:tr>
      <w:tr w:rsidR="005707FE" w:rsidRPr="00A534E6" w14:paraId="19B92916" w14:textId="77777777" w:rsidTr="008C1EB3">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00362C"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9606139676</w:t>
            </w:r>
          </w:p>
        </w:tc>
        <w:tc>
          <w:tcPr>
            <w:tcW w:w="1417" w:type="dxa"/>
            <w:tcBorders>
              <w:top w:val="nil"/>
              <w:left w:val="nil"/>
              <w:bottom w:val="single" w:sz="4" w:space="0" w:color="auto"/>
              <w:right w:val="single" w:sz="4" w:space="0" w:color="auto"/>
            </w:tcBorders>
            <w:shd w:val="clear" w:color="auto" w:fill="auto"/>
            <w:noWrap/>
            <w:vAlign w:val="bottom"/>
            <w:hideMark/>
          </w:tcPr>
          <w:p w14:paraId="7B2AF8F8"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25/8/2023</w:t>
            </w:r>
          </w:p>
        </w:tc>
        <w:tc>
          <w:tcPr>
            <w:tcW w:w="1134" w:type="dxa"/>
            <w:tcBorders>
              <w:top w:val="nil"/>
              <w:left w:val="nil"/>
              <w:bottom w:val="single" w:sz="4" w:space="0" w:color="auto"/>
              <w:right w:val="single" w:sz="4" w:space="0" w:color="auto"/>
            </w:tcBorders>
            <w:shd w:val="clear" w:color="auto" w:fill="auto"/>
            <w:noWrap/>
            <w:vAlign w:val="bottom"/>
            <w:hideMark/>
          </w:tcPr>
          <w:p w14:paraId="3A9E2AC5"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8.15%</w:t>
            </w:r>
          </w:p>
        </w:tc>
        <w:tc>
          <w:tcPr>
            <w:tcW w:w="1559" w:type="dxa"/>
            <w:tcBorders>
              <w:top w:val="nil"/>
              <w:left w:val="nil"/>
              <w:bottom w:val="single" w:sz="4" w:space="0" w:color="auto"/>
              <w:right w:val="single" w:sz="4" w:space="0" w:color="auto"/>
            </w:tcBorders>
            <w:shd w:val="clear" w:color="auto" w:fill="auto"/>
            <w:noWrap/>
            <w:vAlign w:val="bottom"/>
            <w:hideMark/>
          </w:tcPr>
          <w:p w14:paraId="60DB97F6"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10,000,000.00</w:t>
            </w:r>
          </w:p>
        </w:tc>
        <w:tc>
          <w:tcPr>
            <w:tcW w:w="1560" w:type="dxa"/>
            <w:tcBorders>
              <w:top w:val="nil"/>
              <w:left w:val="nil"/>
              <w:bottom w:val="single" w:sz="4" w:space="0" w:color="auto"/>
              <w:right w:val="single" w:sz="4" w:space="0" w:color="auto"/>
            </w:tcBorders>
            <w:shd w:val="clear" w:color="auto" w:fill="auto"/>
            <w:noWrap/>
            <w:vAlign w:val="bottom"/>
            <w:hideMark/>
          </w:tcPr>
          <w:p w14:paraId="6361B4BF"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203,750.01</w:t>
            </w:r>
          </w:p>
        </w:tc>
        <w:tc>
          <w:tcPr>
            <w:tcW w:w="1559" w:type="dxa"/>
            <w:tcBorders>
              <w:top w:val="nil"/>
              <w:left w:val="nil"/>
              <w:bottom w:val="single" w:sz="4" w:space="0" w:color="auto"/>
              <w:right w:val="single" w:sz="4" w:space="0" w:color="auto"/>
            </w:tcBorders>
            <w:shd w:val="clear" w:color="auto" w:fill="auto"/>
            <w:noWrap/>
            <w:vAlign w:val="bottom"/>
            <w:hideMark/>
          </w:tcPr>
          <w:p w14:paraId="365FF14F"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10,203,750.01</w:t>
            </w:r>
          </w:p>
        </w:tc>
      </w:tr>
      <w:tr w:rsidR="005707FE" w:rsidRPr="00A534E6" w14:paraId="736B4796" w14:textId="77777777" w:rsidTr="008C1EB3">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F69EC1C"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9606139655</w:t>
            </w:r>
          </w:p>
        </w:tc>
        <w:tc>
          <w:tcPr>
            <w:tcW w:w="1417" w:type="dxa"/>
            <w:tcBorders>
              <w:top w:val="nil"/>
              <w:left w:val="nil"/>
              <w:bottom w:val="single" w:sz="4" w:space="0" w:color="auto"/>
              <w:right w:val="single" w:sz="4" w:space="0" w:color="auto"/>
            </w:tcBorders>
            <w:shd w:val="clear" w:color="auto" w:fill="auto"/>
            <w:noWrap/>
            <w:vAlign w:val="bottom"/>
            <w:hideMark/>
          </w:tcPr>
          <w:p w14:paraId="4D93D413"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25/8/2023</w:t>
            </w:r>
          </w:p>
        </w:tc>
        <w:tc>
          <w:tcPr>
            <w:tcW w:w="1134" w:type="dxa"/>
            <w:tcBorders>
              <w:top w:val="nil"/>
              <w:left w:val="nil"/>
              <w:bottom w:val="single" w:sz="4" w:space="0" w:color="auto"/>
              <w:right w:val="single" w:sz="4" w:space="0" w:color="auto"/>
            </w:tcBorders>
            <w:shd w:val="clear" w:color="auto" w:fill="auto"/>
            <w:noWrap/>
            <w:vAlign w:val="bottom"/>
            <w:hideMark/>
          </w:tcPr>
          <w:p w14:paraId="3B3BB7F1"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8.15%</w:t>
            </w:r>
          </w:p>
        </w:tc>
        <w:tc>
          <w:tcPr>
            <w:tcW w:w="1559" w:type="dxa"/>
            <w:tcBorders>
              <w:top w:val="nil"/>
              <w:left w:val="nil"/>
              <w:bottom w:val="single" w:sz="4" w:space="0" w:color="auto"/>
              <w:right w:val="single" w:sz="4" w:space="0" w:color="auto"/>
            </w:tcBorders>
            <w:shd w:val="clear" w:color="auto" w:fill="auto"/>
            <w:noWrap/>
            <w:vAlign w:val="bottom"/>
            <w:hideMark/>
          </w:tcPr>
          <w:p w14:paraId="7D0C669F"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10,000,000.00</w:t>
            </w:r>
          </w:p>
        </w:tc>
        <w:tc>
          <w:tcPr>
            <w:tcW w:w="1560" w:type="dxa"/>
            <w:tcBorders>
              <w:top w:val="nil"/>
              <w:left w:val="nil"/>
              <w:bottom w:val="single" w:sz="4" w:space="0" w:color="auto"/>
              <w:right w:val="single" w:sz="4" w:space="0" w:color="auto"/>
            </w:tcBorders>
            <w:shd w:val="clear" w:color="auto" w:fill="auto"/>
            <w:noWrap/>
            <w:vAlign w:val="bottom"/>
            <w:hideMark/>
          </w:tcPr>
          <w:p w14:paraId="5FC9EC4D"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203,750.01</w:t>
            </w:r>
          </w:p>
        </w:tc>
        <w:tc>
          <w:tcPr>
            <w:tcW w:w="1559" w:type="dxa"/>
            <w:tcBorders>
              <w:top w:val="nil"/>
              <w:left w:val="nil"/>
              <w:bottom w:val="single" w:sz="4" w:space="0" w:color="auto"/>
              <w:right w:val="single" w:sz="4" w:space="0" w:color="auto"/>
            </w:tcBorders>
            <w:shd w:val="clear" w:color="auto" w:fill="auto"/>
            <w:noWrap/>
            <w:vAlign w:val="bottom"/>
            <w:hideMark/>
          </w:tcPr>
          <w:p w14:paraId="607B40A1"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10,203,750.01</w:t>
            </w:r>
          </w:p>
        </w:tc>
      </w:tr>
      <w:tr w:rsidR="005707FE" w:rsidRPr="00A534E6" w14:paraId="3B998BF6" w14:textId="77777777" w:rsidTr="008C1EB3">
        <w:trPr>
          <w:trHeight w:val="315"/>
        </w:trPr>
        <w:tc>
          <w:tcPr>
            <w:tcW w:w="1555" w:type="dxa"/>
            <w:tcBorders>
              <w:top w:val="nil"/>
              <w:left w:val="nil"/>
              <w:bottom w:val="nil"/>
              <w:right w:val="nil"/>
            </w:tcBorders>
            <w:shd w:val="clear" w:color="auto" w:fill="auto"/>
            <w:noWrap/>
            <w:vAlign w:val="bottom"/>
            <w:hideMark/>
          </w:tcPr>
          <w:p w14:paraId="75A6434B" w14:textId="77777777" w:rsidR="005707FE" w:rsidRPr="005707FE" w:rsidRDefault="005707FE" w:rsidP="00495A25">
            <w:pPr>
              <w:spacing w:line="360" w:lineRule="auto"/>
              <w:jc w:val="center"/>
              <w:rPr>
                <w:rFonts w:ascii="Times New Roman" w:eastAsiaTheme="minorHAnsi" w:hAnsi="Times New Roman"/>
                <w:color w:val="767171"/>
                <w:sz w:val="24"/>
                <w:szCs w:val="24"/>
              </w:rPr>
            </w:pPr>
          </w:p>
        </w:tc>
        <w:tc>
          <w:tcPr>
            <w:tcW w:w="1417" w:type="dxa"/>
            <w:tcBorders>
              <w:top w:val="nil"/>
              <w:left w:val="nil"/>
              <w:bottom w:val="nil"/>
              <w:right w:val="nil"/>
            </w:tcBorders>
            <w:shd w:val="clear" w:color="auto" w:fill="auto"/>
            <w:noWrap/>
            <w:vAlign w:val="bottom"/>
            <w:hideMark/>
          </w:tcPr>
          <w:p w14:paraId="0670938E" w14:textId="77777777" w:rsidR="005707FE" w:rsidRPr="005707FE" w:rsidRDefault="005707FE" w:rsidP="00495A25">
            <w:pPr>
              <w:spacing w:line="360" w:lineRule="auto"/>
              <w:jc w:val="center"/>
              <w:rPr>
                <w:rFonts w:ascii="Times New Roman" w:eastAsiaTheme="minorHAnsi" w:hAnsi="Times New Roman"/>
                <w:color w:val="767171"/>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D95314"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TOTALES</w:t>
            </w:r>
          </w:p>
        </w:tc>
        <w:tc>
          <w:tcPr>
            <w:tcW w:w="1559" w:type="dxa"/>
            <w:tcBorders>
              <w:top w:val="nil"/>
              <w:left w:val="nil"/>
              <w:bottom w:val="single" w:sz="4" w:space="0" w:color="auto"/>
              <w:right w:val="single" w:sz="4" w:space="0" w:color="auto"/>
            </w:tcBorders>
            <w:shd w:val="clear" w:color="auto" w:fill="auto"/>
            <w:noWrap/>
            <w:vAlign w:val="bottom"/>
            <w:hideMark/>
          </w:tcPr>
          <w:p w14:paraId="5754EB59"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50,000,000.00</w:t>
            </w:r>
          </w:p>
        </w:tc>
        <w:tc>
          <w:tcPr>
            <w:tcW w:w="1560" w:type="dxa"/>
            <w:tcBorders>
              <w:top w:val="nil"/>
              <w:left w:val="nil"/>
              <w:bottom w:val="single" w:sz="4" w:space="0" w:color="auto"/>
              <w:right w:val="single" w:sz="4" w:space="0" w:color="auto"/>
            </w:tcBorders>
            <w:shd w:val="clear" w:color="auto" w:fill="auto"/>
            <w:noWrap/>
            <w:vAlign w:val="bottom"/>
            <w:hideMark/>
          </w:tcPr>
          <w:p w14:paraId="6FD5A14D"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1,018,750.02</w:t>
            </w:r>
          </w:p>
        </w:tc>
        <w:tc>
          <w:tcPr>
            <w:tcW w:w="1559" w:type="dxa"/>
            <w:tcBorders>
              <w:top w:val="nil"/>
              <w:left w:val="nil"/>
              <w:bottom w:val="single" w:sz="4" w:space="0" w:color="auto"/>
              <w:right w:val="single" w:sz="4" w:space="0" w:color="auto"/>
            </w:tcBorders>
            <w:shd w:val="clear" w:color="auto" w:fill="auto"/>
            <w:noWrap/>
            <w:vAlign w:val="bottom"/>
            <w:hideMark/>
          </w:tcPr>
          <w:p w14:paraId="7199FD5B" w14:textId="77777777" w:rsidR="005707FE" w:rsidRPr="005707FE" w:rsidRDefault="005707FE" w:rsidP="00495A25">
            <w:pPr>
              <w:spacing w:line="360" w:lineRule="auto"/>
              <w:jc w:val="center"/>
              <w:rPr>
                <w:rFonts w:ascii="Times New Roman" w:eastAsiaTheme="minorHAnsi" w:hAnsi="Times New Roman"/>
                <w:color w:val="767171"/>
                <w:sz w:val="24"/>
                <w:szCs w:val="24"/>
              </w:rPr>
            </w:pPr>
            <w:r w:rsidRPr="005707FE">
              <w:rPr>
                <w:rFonts w:ascii="Times New Roman" w:eastAsiaTheme="minorHAnsi" w:hAnsi="Times New Roman"/>
                <w:color w:val="767171"/>
                <w:sz w:val="24"/>
                <w:szCs w:val="24"/>
              </w:rPr>
              <w:t>51,018,750.02</w:t>
            </w:r>
          </w:p>
        </w:tc>
      </w:tr>
    </w:tbl>
    <w:p w14:paraId="1359B941" w14:textId="77777777" w:rsidR="005707FE" w:rsidRDefault="005707FE" w:rsidP="00E42F83">
      <w:pPr>
        <w:spacing w:line="360" w:lineRule="auto"/>
        <w:rPr>
          <w:rFonts w:ascii="Times New Roman" w:eastAsiaTheme="minorHAnsi" w:hAnsi="Times New Roman"/>
          <w:color w:val="767171"/>
          <w:sz w:val="24"/>
          <w:szCs w:val="24"/>
        </w:rPr>
      </w:pPr>
    </w:p>
    <w:p w14:paraId="3E776158" w14:textId="77777777" w:rsidR="005707FE" w:rsidRDefault="005707FE" w:rsidP="00E42F83">
      <w:pPr>
        <w:spacing w:line="360" w:lineRule="auto"/>
        <w:rPr>
          <w:rFonts w:ascii="Times New Roman" w:eastAsiaTheme="minorHAnsi" w:hAnsi="Times New Roman"/>
          <w:color w:val="767171"/>
          <w:sz w:val="24"/>
          <w:szCs w:val="24"/>
        </w:rPr>
      </w:pPr>
    </w:p>
    <w:p w14:paraId="65F9618E" w14:textId="7424AFC0" w:rsidR="00C468DB" w:rsidRPr="00E42F83" w:rsidRDefault="00C468DB"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Inventario de bienes de consumo de almacén</w:t>
      </w:r>
    </w:p>
    <w:p w14:paraId="4A4D2775" w14:textId="77777777" w:rsidR="0052776B" w:rsidRDefault="0052776B" w:rsidP="00E42F83">
      <w:pPr>
        <w:spacing w:line="360" w:lineRule="auto"/>
        <w:rPr>
          <w:rFonts w:ascii="Times New Roman" w:eastAsiaTheme="minorHAnsi" w:hAnsi="Times New Roman"/>
          <w:color w:val="767171"/>
          <w:sz w:val="24"/>
          <w:szCs w:val="24"/>
        </w:rPr>
      </w:pPr>
      <w:r w:rsidRPr="0052776B">
        <w:rPr>
          <w:rFonts w:ascii="Times New Roman" w:eastAsiaTheme="minorHAnsi" w:hAnsi="Times New Roman"/>
          <w:color w:val="767171"/>
          <w:sz w:val="24"/>
          <w:szCs w:val="24"/>
        </w:rPr>
        <w:t>El balance del inventario de bienes de consumo para el periodo informado es de RD$1,158,140.50 (Un Millón Ciento Cincuenta y Ocho Mil Ciento Cuarenta pesos 50/100).</w:t>
      </w:r>
    </w:p>
    <w:p w14:paraId="3585A690" w14:textId="21D6D8F0" w:rsidR="00174EF2" w:rsidRPr="00E42F83" w:rsidRDefault="00174EF2"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Bienes muebles, inmuebles e intangibles (activos fijos)</w:t>
      </w:r>
    </w:p>
    <w:p w14:paraId="3BABF32A" w14:textId="77777777" w:rsidR="004F4DF0" w:rsidRPr="004F4DF0" w:rsidRDefault="004F4DF0" w:rsidP="004F4DF0">
      <w:pPr>
        <w:spacing w:line="360" w:lineRule="auto"/>
        <w:rPr>
          <w:rFonts w:ascii="Times New Roman" w:eastAsiaTheme="minorHAnsi" w:hAnsi="Times New Roman"/>
          <w:color w:val="767171"/>
          <w:sz w:val="24"/>
          <w:szCs w:val="24"/>
        </w:rPr>
      </w:pPr>
      <w:r w:rsidRPr="004F4DF0">
        <w:rPr>
          <w:rFonts w:ascii="Times New Roman" w:eastAsiaTheme="minorHAnsi" w:hAnsi="Times New Roman"/>
          <w:color w:val="767171"/>
          <w:sz w:val="24"/>
          <w:szCs w:val="24"/>
        </w:rPr>
        <w:t>El inventario de Bienes, Muebles e Intangibles a la fecha del periodo informado asciende a un monto de RD$67,392,354.88 (Sesenta y Siete Millones Trescientos Noventa y Dos Mil Trescientos Cincuenta y Cuatro pesos con 88/100) y un valor en libros de RD$14,399,571.02 (Catorce Millones Trescientos Noventa y Nueve Mil Quinientos Setenta y Un pesos con 02/100).</w:t>
      </w:r>
    </w:p>
    <w:p w14:paraId="5E413BBE" w14:textId="77777777" w:rsidR="004F4DF0" w:rsidRDefault="004F4DF0" w:rsidP="004F4DF0">
      <w:pPr>
        <w:spacing w:line="360" w:lineRule="auto"/>
        <w:rPr>
          <w:rFonts w:ascii="Times New Roman" w:eastAsiaTheme="minorHAnsi" w:hAnsi="Times New Roman"/>
          <w:color w:val="767171"/>
          <w:sz w:val="24"/>
          <w:szCs w:val="24"/>
        </w:rPr>
      </w:pPr>
      <w:r w:rsidRPr="004F4DF0">
        <w:rPr>
          <w:rFonts w:ascii="Times New Roman" w:eastAsiaTheme="minorHAnsi" w:hAnsi="Times New Roman"/>
          <w:color w:val="767171"/>
          <w:sz w:val="24"/>
          <w:szCs w:val="24"/>
        </w:rPr>
        <w:t xml:space="preserve">Las compras de activos fijos del periodo Enero a </w:t>
      </w:r>
      <w:proofErr w:type="gramStart"/>
      <w:r w:rsidRPr="004F4DF0">
        <w:rPr>
          <w:rFonts w:ascii="Times New Roman" w:eastAsiaTheme="minorHAnsi" w:hAnsi="Times New Roman"/>
          <w:color w:val="767171"/>
          <w:sz w:val="24"/>
          <w:szCs w:val="24"/>
        </w:rPr>
        <w:t>Noviembre</w:t>
      </w:r>
      <w:proofErr w:type="gramEnd"/>
      <w:r w:rsidRPr="004F4DF0">
        <w:rPr>
          <w:rFonts w:ascii="Times New Roman" w:eastAsiaTheme="minorHAnsi" w:hAnsi="Times New Roman"/>
          <w:color w:val="767171"/>
          <w:sz w:val="24"/>
          <w:szCs w:val="24"/>
        </w:rPr>
        <w:t xml:space="preserve"> del 2023 ascienden al monto de RD$468,451.07 (Cuatrocientos Sesenta y Ocho Mil Cuatrocientos Cincuenta y un pesos con 07/100).</w:t>
      </w:r>
    </w:p>
    <w:p w14:paraId="7A420791" w14:textId="55881948" w:rsidR="00332F0D" w:rsidRPr="00E42F83" w:rsidRDefault="00332F0D" w:rsidP="004F4DF0">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Cuentas por pagar</w:t>
      </w:r>
    </w:p>
    <w:p w14:paraId="603959C8" w14:textId="77777777" w:rsidR="00E867AA" w:rsidRPr="00E867AA" w:rsidRDefault="00E867AA" w:rsidP="00E867AA">
      <w:pPr>
        <w:spacing w:line="360" w:lineRule="auto"/>
        <w:rPr>
          <w:rFonts w:ascii="Times New Roman" w:eastAsiaTheme="minorHAnsi" w:hAnsi="Times New Roman"/>
          <w:color w:val="767171"/>
          <w:sz w:val="24"/>
          <w:szCs w:val="24"/>
        </w:rPr>
      </w:pPr>
      <w:r w:rsidRPr="00E867AA">
        <w:rPr>
          <w:rFonts w:ascii="Times New Roman" w:eastAsiaTheme="minorHAnsi" w:hAnsi="Times New Roman"/>
          <w:color w:val="767171"/>
          <w:sz w:val="24"/>
          <w:szCs w:val="24"/>
        </w:rPr>
        <w:t>El monto pendiente por pagar a proveedores y otros beneficiarios a la fecha del corte de este informe, asciende a un total de RD$3,354,968.14 (Tres Millones Trescientos Cincuenta y cuatro Mil Novecientos Sesenta y Ocho pesos con 14/100).</w:t>
      </w:r>
    </w:p>
    <w:p w14:paraId="33B61943" w14:textId="13363DE7" w:rsidR="00C1153F" w:rsidRDefault="00E867AA" w:rsidP="00E867AA">
      <w:pPr>
        <w:spacing w:line="360" w:lineRule="auto"/>
        <w:rPr>
          <w:rFonts w:ascii="Times New Roman" w:eastAsiaTheme="minorHAnsi" w:hAnsi="Times New Roman"/>
          <w:color w:val="767171"/>
          <w:sz w:val="24"/>
          <w:szCs w:val="24"/>
        </w:rPr>
      </w:pPr>
      <w:r w:rsidRPr="00E867AA">
        <w:rPr>
          <w:rFonts w:ascii="Times New Roman" w:eastAsiaTheme="minorHAnsi" w:hAnsi="Times New Roman"/>
          <w:color w:val="767171"/>
          <w:sz w:val="24"/>
          <w:szCs w:val="24"/>
        </w:rPr>
        <w:lastRenderedPageBreak/>
        <w:t xml:space="preserve">Este monto incluye la suma de RD$1,138,140.88 (Un Millón Ciento Treinta y Ocho Mil Ciento Cuarenta pesos 88/100) que corresponde a cargas fijas (servicios básicos y alquileres) y la suma de RD$1,296,759.52 (Un Millón Doscientos Noventa y Seis Mil Setecientos Cincuenta y Nueve pesos con 52/100) que poseen libramientos generados cuya fecha de vencimiento aún </w:t>
      </w:r>
      <w:proofErr w:type="spellStart"/>
      <w:r w:rsidRPr="00E867AA">
        <w:rPr>
          <w:rFonts w:ascii="Times New Roman" w:eastAsiaTheme="minorHAnsi" w:hAnsi="Times New Roman"/>
          <w:color w:val="767171"/>
          <w:sz w:val="24"/>
          <w:szCs w:val="24"/>
        </w:rPr>
        <w:t>esta</w:t>
      </w:r>
      <w:proofErr w:type="spellEnd"/>
      <w:r w:rsidRPr="00E867AA">
        <w:rPr>
          <w:rFonts w:ascii="Times New Roman" w:eastAsiaTheme="minorHAnsi" w:hAnsi="Times New Roman"/>
          <w:color w:val="767171"/>
          <w:sz w:val="24"/>
          <w:szCs w:val="24"/>
        </w:rPr>
        <w:t xml:space="preserve"> vigente al corte de este informe.</w:t>
      </w:r>
    </w:p>
    <w:p w14:paraId="1241EE9C" w14:textId="77777777" w:rsidR="00E867AA" w:rsidRPr="00181ED2" w:rsidRDefault="00E867AA" w:rsidP="00E867AA">
      <w:pPr>
        <w:tabs>
          <w:tab w:val="left" w:pos="2981"/>
        </w:tabs>
        <w:rPr>
          <w:rFonts w:ascii="Times New Roman" w:hAnsi="Times New Roman"/>
          <w:color w:val="767171"/>
          <w:spacing w:val="20"/>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87"/>
      </w:tblGrid>
      <w:tr w:rsidR="008009DA" w:rsidRPr="006D13D4" w14:paraId="5EEC058C" w14:textId="77777777" w:rsidTr="00FD0C17">
        <w:trPr>
          <w:jc w:val="center"/>
        </w:trPr>
        <w:tc>
          <w:tcPr>
            <w:tcW w:w="2687" w:type="dxa"/>
            <w:shd w:val="clear" w:color="auto" w:fill="002060"/>
            <w:vAlign w:val="center"/>
          </w:tcPr>
          <w:p w14:paraId="12DB8D83" w14:textId="77777777" w:rsidR="008009DA" w:rsidRPr="006D13D4" w:rsidRDefault="008009DA" w:rsidP="007C5E37">
            <w:pPr>
              <w:spacing w:after="0" w:line="360" w:lineRule="auto"/>
              <w:jc w:val="center"/>
              <w:rPr>
                <w:rFonts w:ascii="Times New Roman" w:hAnsi="Times New Roman"/>
                <w:color w:val="FFFFFF" w:themeColor="background1"/>
                <w:sz w:val="24"/>
                <w:szCs w:val="24"/>
              </w:rPr>
            </w:pPr>
            <w:r w:rsidRPr="006D13D4">
              <w:rPr>
                <w:rFonts w:ascii="Times New Roman" w:hAnsi="Times New Roman"/>
                <w:color w:val="FFFFFF" w:themeColor="background1"/>
                <w:sz w:val="24"/>
                <w:szCs w:val="24"/>
              </w:rPr>
              <w:t>Rango de Días</w:t>
            </w:r>
          </w:p>
        </w:tc>
        <w:tc>
          <w:tcPr>
            <w:tcW w:w="2687" w:type="dxa"/>
            <w:shd w:val="clear" w:color="auto" w:fill="002060"/>
            <w:vAlign w:val="center"/>
          </w:tcPr>
          <w:p w14:paraId="0BD0A8E5" w14:textId="77777777" w:rsidR="008009DA" w:rsidRPr="006D13D4" w:rsidRDefault="008009DA" w:rsidP="007C5E37">
            <w:pPr>
              <w:spacing w:after="0" w:line="360" w:lineRule="auto"/>
              <w:jc w:val="center"/>
              <w:rPr>
                <w:rFonts w:ascii="Times New Roman" w:hAnsi="Times New Roman"/>
                <w:color w:val="FFFFFF" w:themeColor="background1"/>
                <w:sz w:val="24"/>
                <w:szCs w:val="24"/>
              </w:rPr>
            </w:pPr>
            <w:r w:rsidRPr="006D13D4">
              <w:rPr>
                <w:rFonts w:ascii="Times New Roman" w:hAnsi="Times New Roman"/>
                <w:color w:val="FFFFFF" w:themeColor="background1"/>
                <w:sz w:val="24"/>
                <w:szCs w:val="24"/>
              </w:rPr>
              <w:t>Partidas</w:t>
            </w:r>
          </w:p>
        </w:tc>
      </w:tr>
      <w:tr w:rsidR="008009DA" w:rsidRPr="006D13D4" w14:paraId="564E4FAD" w14:textId="77777777" w:rsidTr="004D6C04">
        <w:trPr>
          <w:jc w:val="center"/>
        </w:trPr>
        <w:tc>
          <w:tcPr>
            <w:tcW w:w="2687" w:type="dxa"/>
            <w:shd w:val="clear" w:color="auto" w:fill="auto"/>
          </w:tcPr>
          <w:p w14:paraId="1F9DBA15" w14:textId="22F8A87F"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0-3</w:t>
            </w:r>
            <w:r w:rsidR="007C5E37" w:rsidRPr="006D13D4">
              <w:rPr>
                <w:rFonts w:ascii="Times New Roman" w:hAnsi="Times New Roman"/>
                <w:color w:val="767171"/>
                <w:sz w:val="24"/>
                <w:szCs w:val="24"/>
              </w:rPr>
              <w:t>0</w:t>
            </w:r>
            <w:r w:rsidRPr="006D13D4">
              <w:rPr>
                <w:rFonts w:ascii="Times New Roman" w:hAnsi="Times New Roman"/>
                <w:color w:val="767171"/>
                <w:sz w:val="24"/>
                <w:szCs w:val="24"/>
              </w:rPr>
              <w:t>días</w:t>
            </w:r>
            <w:r w:rsidRPr="006D13D4">
              <w:rPr>
                <w:rFonts w:ascii="Times New Roman" w:hAnsi="Times New Roman"/>
                <w:color w:val="767171"/>
                <w:sz w:val="24"/>
                <w:szCs w:val="24"/>
              </w:rPr>
              <w:tab/>
            </w:r>
          </w:p>
        </w:tc>
        <w:tc>
          <w:tcPr>
            <w:tcW w:w="2687" w:type="dxa"/>
            <w:shd w:val="clear" w:color="auto" w:fill="auto"/>
          </w:tcPr>
          <w:p w14:paraId="00F87287" w14:textId="6A5705F7" w:rsidR="008009DA" w:rsidRPr="006D13D4" w:rsidRDefault="00E867AA" w:rsidP="00417693">
            <w:pPr>
              <w:spacing w:after="0" w:line="360" w:lineRule="auto"/>
              <w:rPr>
                <w:rFonts w:ascii="Times New Roman" w:hAnsi="Times New Roman"/>
                <w:color w:val="767171"/>
                <w:sz w:val="24"/>
                <w:szCs w:val="24"/>
              </w:rPr>
            </w:pPr>
            <w:r>
              <w:rPr>
                <w:rFonts w:ascii="Times New Roman" w:hAnsi="Times New Roman"/>
                <w:color w:val="767171"/>
                <w:sz w:val="24"/>
                <w:szCs w:val="24"/>
              </w:rPr>
              <w:t>1,051,026.33</w:t>
            </w:r>
          </w:p>
        </w:tc>
      </w:tr>
      <w:tr w:rsidR="008009DA" w:rsidRPr="006D13D4" w14:paraId="6906B27B" w14:textId="77777777" w:rsidTr="004D6C04">
        <w:trPr>
          <w:jc w:val="center"/>
        </w:trPr>
        <w:tc>
          <w:tcPr>
            <w:tcW w:w="2687" w:type="dxa"/>
            <w:shd w:val="clear" w:color="auto" w:fill="auto"/>
          </w:tcPr>
          <w:p w14:paraId="15538741"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31-60 días</w:t>
            </w:r>
          </w:p>
        </w:tc>
        <w:tc>
          <w:tcPr>
            <w:tcW w:w="2687" w:type="dxa"/>
            <w:shd w:val="clear" w:color="auto" w:fill="auto"/>
          </w:tcPr>
          <w:p w14:paraId="40787AAA" w14:textId="412291E2" w:rsidR="008009DA" w:rsidRPr="006D13D4" w:rsidRDefault="00E867AA" w:rsidP="00417693">
            <w:pPr>
              <w:spacing w:after="0" w:line="360" w:lineRule="auto"/>
              <w:rPr>
                <w:rFonts w:ascii="Times New Roman" w:hAnsi="Times New Roman"/>
                <w:color w:val="767171"/>
                <w:sz w:val="24"/>
                <w:szCs w:val="24"/>
              </w:rPr>
            </w:pPr>
            <w:r>
              <w:rPr>
                <w:rFonts w:ascii="Times New Roman" w:hAnsi="Times New Roman"/>
                <w:color w:val="767171"/>
                <w:sz w:val="24"/>
                <w:szCs w:val="24"/>
              </w:rPr>
              <w:t>215,733.19</w:t>
            </w:r>
          </w:p>
        </w:tc>
      </w:tr>
      <w:tr w:rsidR="008009DA" w:rsidRPr="006D13D4" w14:paraId="750EE276" w14:textId="77777777" w:rsidTr="004D6C04">
        <w:trPr>
          <w:jc w:val="center"/>
        </w:trPr>
        <w:tc>
          <w:tcPr>
            <w:tcW w:w="2687" w:type="dxa"/>
            <w:shd w:val="clear" w:color="auto" w:fill="auto"/>
          </w:tcPr>
          <w:p w14:paraId="40FA1A03"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61-90 días</w:t>
            </w:r>
          </w:p>
        </w:tc>
        <w:tc>
          <w:tcPr>
            <w:tcW w:w="2687" w:type="dxa"/>
            <w:shd w:val="clear" w:color="auto" w:fill="auto"/>
          </w:tcPr>
          <w:p w14:paraId="55C4AC32" w14:textId="213D9C33" w:rsidR="008009DA" w:rsidRPr="006D13D4" w:rsidRDefault="00E867AA" w:rsidP="00417693">
            <w:pPr>
              <w:spacing w:after="0" w:line="360" w:lineRule="auto"/>
              <w:rPr>
                <w:rFonts w:ascii="Times New Roman" w:hAnsi="Times New Roman"/>
                <w:color w:val="767171"/>
                <w:sz w:val="24"/>
                <w:szCs w:val="24"/>
              </w:rPr>
            </w:pPr>
            <w:r>
              <w:rPr>
                <w:rFonts w:ascii="Times New Roman" w:hAnsi="Times New Roman"/>
                <w:color w:val="767171"/>
                <w:sz w:val="24"/>
                <w:szCs w:val="24"/>
              </w:rPr>
              <w:t>214,650.74</w:t>
            </w:r>
          </w:p>
        </w:tc>
      </w:tr>
      <w:tr w:rsidR="008009DA" w:rsidRPr="006D13D4" w14:paraId="7A767E9F" w14:textId="77777777" w:rsidTr="004D6C04">
        <w:trPr>
          <w:jc w:val="center"/>
        </w:trPr>
        <w:tc>
          <w:tcPr>
            <w:tcW w:w="2687" w:type="dxa"/>
            <w:shd w:val="clear" w:color="auto" w:fill="auto"/>
          </w:tcPr>
          <w:p w14:paraId="5712C313"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91-120 días</w:t>
            </w:r>
          </w:p>
        </w:tc>
        <w:tc>
          <w:tcPr>
            <w:tcW w:w="2687" w:type="dxa"/>
            <w:shd w:val="clear" w:color="auto" w:fill="auto"/>
          </w:tcPr>
          <w:p w14:paraId="05D293A3" w14:textId="6D5D46D0" w:rsidR="008009DA" w:rsidRPr="006D13D4" w:rsidRDefault="000561A4" w:rsidP="00417693">
            <w:pPr>
              <w:spacing w:after="0" w:line="360" w:lineRule="auto"/>
              <w:rPr>
                <w:rFonts w:ascii="Times New Roman" w:hAnsi="Times New Roman"/>
                <w:color w:val="767171"/>
                <w:sz w:val="24"/>
                <w:szCs w:val="24"/>
              </w:rPr>
            </w:pPr>
            <w:r>
              <w:rPr>
                <w:rFonts w:ascii="Times New Roman" w:hAnsi="Times New Roman"/>
                <w:color w:val="767171"/>
                <w:sz w:val="24"/>
                <w:szCs w:val="24"/>
              </w:rPr>
              <w:t>14,868.35</w:t>
            </w:r>
          </w:p>
        </w:tc>
      </w:tr>
      <w:tr w:rsidR="008009DA" w:rsidRPr="006D13D4" w14:paraId="68542164" w14:textId="77777777" w:rsidTr="004D6C04">
        <w:trPr>
          <w:trHeight w:val="278"/>
          <w:jc w:val="center"/>
        </w:trPr>
        <w:tc>
          <w:tcPr>
            <w:tcW w:w="2687" w:type="dxa"/>
            <w:shd w:val="clear" w:color="auto" w:fill="auto"/>
          </w:tcPr>
          <w:p w14:paraId="2EE4929F"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Más de 120 días</w:t>
            </w:r>
          </w:p>
        </w:tc>
        <w:tc>
          <w:tcPr>
            <w:tcW w:w="2687" w:type="dxa"/>
            <w:shd w:val="clear" w:color="auto" w:fill="auto"/>
          </w:tcPr>
          <w:p w14:paraId="11D9B728" w14:textId="091E70AE" w:rsidR="008009DA" w:rsidRPr="006D13D4" w:rsidRDefault="000561A4" w:rsidP="00417693">
            <w:pPr>
              <w:spacing w:after="0" w:line="360" w:lineRule="auto"/>
              <w:rPr>
                <w:rFonts w:ascii="Times New Roman" w:hAnsi="Times New Roman"/>
                <w:color w:val="767171"/>
                <w:sz w:val="24"/>
                <w:szCs w:val="24"/>
              </w:rPr>
            </w:pPr>
            <w:r>
              <w:rPr>
                <w:rFonts w:ascii="Times New Roman" w:hAnsi="Times New Roman"/>
                <w:color w:val="767171"/>
                <w:sz w:val="24"/>
                <w:szCs w:val="24"/>
              </w:rPr>
              <w:t>1,858,689.53</w:t>
            </w:r>
          </w:p>
        </w:tc>
      </w:tr>
    </w:tbl>
    <w:p w14:paraId="7E91EB71" w14:textId="53BF7878" w:rsidR="00332F0D" w:rsidRPr="00417693" w:rsidRDefault="00DD5E50" w:rsidP="00417693">
      <w:pPr>
        <w:pStyle w:val="Descripcin"/>
        <w:jc w:val="center"/>
        <w:rPr>
          <w:rFonts w:ascii="Times New Roman" w:hAnsi="Times New Roman"/>
          <w:b w:val="0"/>
          <w:color w:val="767171"/>
          <w:sz w:val="16"/>
        </w:rPr>
      </w:pPr>
      <w:r w:rsidRPr="00417693">
        <w:rPr>
          <w:rFonts w:ascii="Times New Roman" w:hAnsi="Times New Roman"/>
          <w:b w:val="0"/>
          <w:color w:val="767171"/>
          <w:sz w:val="16"/>
        </w:rPr>
        <w:t xml:space="preserve">Tabla </w:t>
      </w:r>
      <w:r w:rsidR="00175840" w:rsidRPr="00417693">
        <w:rPr>
          <w:rFonts w:ascii="Times New Roman" w:hAnsi="Times New Roman"/>
          <w:b w:val="0"/>
          <w:color w:val="767171"/>
          <w:sz w:val="16"/>
        </w:rPr>
        <w:fldChar w:fldCharType="begin"/>
      </w:r>
      <w:r w:rsidR="00175840" w:rsidRPr="00417693">
        <w:rPr>
          <w:rFonts w:ascii="Times New Roman" w:hAnsi="Times New Roman"/>
          <w:b w:val="0"/>
          <w:color w:val="767171"/>
          <w:sz w:val="16"/>
        </w:rPr>
        <w:instrText xml:space="preserve"> SEQ Tabla \* ARABIC </w:instrText>
      </w:r>
      <w:r w:rsidR="00175840" w:rsidRPr="00417693">
        <w:rPr>
          <w:rFonts w:ascii="Times New Roman" w:hAnsi="Times New Roman"/>
          <w:b w:val="0"/>
          <w:color w:val="767171"/>
          <w:sz w:val="16"/>
        </w:rPr>
        <w:fldChar w:fldCharType="separate"/>
      </w:r>
      <w:r w:rsidR="0070577C">
        <w:rPr>
          <w:rFonts w:ascii="Times New Roman" w:hAnsi="Times New Roman"/>
          <w:b w:val="0"/>
          <w:noProof/>
          <w:color w:val="767171"/>
          <w:sz w:val="16"/>
        </w:rPr>
        <w:t>9</w:t>
      </w:r>
      <w:r w:rsidR="00175840" w:rsidRPr="00417693">
        <w:rPr>
          <w:rFonts w:ascii="Times New Roman" w:hAnsi="Times New Roman"/>
          <w:b w:val="0"/>
          <w:color w:val="767171"/>
          <w:sz w:val="16"/>
        </w:rPr>
        <w:fldChar w:fldCharType="end"/>
      </w:r>
      <w:r w:rsidRPr="00417693">
        <w:rPr>
          <w:rFonts w:ascii="Times New Roman" w:hAnsi="Times New Roman"/>
          <w:b w:val="0"/>
          <w:color w:val="767171"/>
          <w:sz w:val="16"/>
        </w:rPr>
        <w:t>-Cuentas por pagar Fuente: Dirección Administrativa y Financiera</w:t>
      </w:r>
    </w:p>
    <w:p w14:paraId="3F024064" w14:textId="77777777" w:rsidR="009B1DE7" w:rsidRPr="00181ED2" w:rsidRDefault="009B1DE7" w:rsidP="009B1DE7">
      <w:pPr>
        <w:rPr>
          <w:highlight w:val="yellow"/>
        </w:rPr>
      </w:pPr>
    </w:p>
    <w:p w14:paraId="7FF8D2C9" w14:textId="1FCD8504" w:rsidR="00040EBD" w:rsidRPr="00417693" w:rsidRDefault="00040EBD" w:rsidP="00417693">
      <w:pPr>
        <w:spacing w:line="360" w:lineRule="auto"/>
        <w:rPr>
          <w:rFonts w:ascii="Times New Roman" w:eastAsiaTheme="minorHAnsi" w:hAnsi="Times New Roman"/>
          <w:b/>
          <w:bCs/>
          <w:color w:val="767171"/>
          <w:sz w:val="24"/>
          <w:szCs w:val="24"/>
        </w:rPr>
      </w:pPr>
      <w:r w:rsidRPr="00417693">
        <w:rPr>
          <w:rFonts w:ascii="Times New Roman" w:eastAsiaTheme="minorHAnsi" w:hAnsi="Times New Roman"/>
          <w:b/>
          <w:bCs/>
          <w:color w:val="767171"/>
          <w:sz w:val="24"/>
          <w:szCs w:val="24"/>
        </w:rPr>
        <w:t>Cuentas por cobrar</w:t>
      </w:r>
    </w:p>
    <w:p w14:paraId="33761314" w14:textId="3EBD25F5" w:rsidR="00E05FC2" w:rsidRDefault="00E05FC2" w:rsidP="006D6E7C">
      <w:pPr>
        <w:spacing w:line="360" w:lineRule="auto"/>
        <w:rPr>
          <w:rFonts w:ascii="Times New Roman" w:eastAsiaTheme="minorHAnsi" w:hAnsi="Times New Roman"/>
          <w:color w:val="767171"/>
          <w:sz w:val="24"/>
          <w:szCs w:val="24"/>
        </w:rPr>
      </w:pPr>
      <w:r w:rsidRPr="00E05FC2">
        <w:rPr>
          <w:rFonts w:ascii="Times New Roman" w:eastAsiaTheme="minorHAnsi" w:hAnsi="Times New Roman"/>
          <w:color w:val="767171"/>
          <w:sz w:val="24"/>
          <w:szCs w:val="24"/>
        </w:rPr>
        <w:t>A</w:t>
      </w:r>
      <w:r>
        <w:rPr>
          <w:rFonts w:ascii="Times New Roman" w:eastAsiaTheme="minorHAnsi" w:hAnsi="Times New Roman"/>
          <w:color w:val="767171"/>
          <w:sz w:val="24"/>
          <w:szCs w:val="24"/>
        </w:rPr>
        <w:t xml:space="preserve"> la fecha </w:t>
      </w:r>
      <w:r w:rsidRPr="00E05FC2">
        <w:rPr>
          <w:rFonts w:ascii="Times New Roman" w:eastAsiaTheme="minorHAnsi" w:hAnsi="Times New Roman"/>
          <w:color w:val="767171"/>
          <w:sz w:val="24"/>
          <w:szCs w:val="24"/>
        </w:rPr>
        <w:t>de este informe la entidad no posee Cuentas por cobrar.</w:t>
      </w:r>
    </w:p>
    <w:p w14:paraId="26C461C4" w14:textId="310BF9AC" w:rsidR="00BE698F" w:rsidRPr="00417693" w:rsidRDefault="00BE698F" w:rsidP="006D6E7C">
      <w:pPr>
        <w:spacing w:line="360" w:lineRule="auto"/>
        <w:rPr>
          <w:rFonts w:ascii="Times New Roman" w:eastAsiaTheme="minorHAnsi" w:hAnsi="Times New Roman"/>
          <w:b/>
          <w:bCs/>
          <w:color w:val="767171"/>
          <w:sz w:val="24"/>
          <w:szCs w:val="24"/>
        </w:rPr>
      </w:pPr>
      <w:r w:rsidRPr="00417693">
        <w:rPr>
          <w:rFonts w:ascii="Times New Roman" w:eastAsiaTheme="minorHAnsi" w:hAnsi="Times New Roman"/>
          <w:b/>
          <w:bCs/>
          <w:color w:val="767171"/>
          <w:sz w:val="24"/>
          <w:szCs w:val="24"/>
        </w:rPr>
        <w:t xml:space="preserve">Resultados de </w:t>
      </w:r>
      <w:r w:rsidR="006D6E7C" w:rsidRPr="00417693">
        <w:rPr>
          <w:rFonts w:ascii="Times New Roman" w:eastAsiaTheme="minorHAnsi" w:hAnsi="Times New Roman"/>
          <w:b/>
          <w:bCs/>
          <w:color w:val="767171"/>
          <w:sz w:val="24"/>
          <w:szCs w:val="24"/>
        </w:rPr>
        <w:t>auditorías</w:t>
      </w:r>
      <w:r w:rsidRPr="00417693">
        <w:rPr>
          <w:rFonts w:ascii="Times New Roman" w:eastAsiaTheme="minorHAnsi" w:hAnsi="Times New Roman"/>
          <w:b/>
          <w:bCs/>
          <w:color w:val="767171"/>
          <w:sz w:val="24"/>
          <w:szCs w:val="24"/>
        </w:rPr>
        <w:t xml:space="preserve"> externas, internas o de la Cámara de cuentas</w:t>
      </w:r>
    </w:p>
    <w:p w14:paraId="72F36F11" w14:textId="5629347D" w:rsidR="00040EBD" w:rsidRPr="00417693" w:rsidRDefault="00273CB1" w:rsidP="00417693">
      <w:pPr>
        <w:tabs>
          <w:tab w:val="left" w:pos="2981"/>
        </w:tabs>
        <w:spacing w:line="360" w:lineRule="auto"/>
        <w:rPr>
          <w:rFonts w:ascii="Times New Roman" w:eastAsiaTheme="minorHAnsi" w:hAnsi="Times New Roman"/>
          <w:color w:val="767171"/>
          <w:sz w:val="24"/>
          <w:szCs w:val="24"/>
        </w:rPr>
      </w:pPr>
      <w:r w:rsidRPr="00273CB1">
        <w:rPr>
          <w:rFonts w:ascii="Times New Roman" w:eastAsiaTheme="minorHAnsi" w:hAnsi="Times New Roman"/>
          <w:color w:val="767171"/>
          <w:sz w:val="24"/>
          <w:szCs w:val="24"/>
        </w:rPr>
        <w:t>Con relación a resultados de auditarías externas, internas o de la Cámara de Cuentas a la fecha del corte de la presentación de estas memorias no hay informes disponibles.</w:t>
      </w:r>
    </w:p>
    <w:p w14:paraId="50825819" w14:textId="77777777" w:rsidR="00063DE8" w:rsidRPr="002C071E" w:rsidRDefault="00063DE8" w:rsidP="00332086">
      <w:pPr>
        <w:pStyle w:val="Ttulo2"/>
        <w:numPr>
          <w:ilvl w:val="1"/>
          <w:numId w:val="4"/>
        </w:numPr>
        <w:jc w:val="left"/>
        <w:rPr>
          <w:rFonts w:ascii="Times New Roman" w:hAnsi="Times New Roman"/>
          <w:i w:val="0"/>
          <w:iCs w:val="0"/>
          <w:color w:val="767171"/>
          <w:sz w:val="24"/>
          <w:szCs w:val="24"/>
        </w:rPr>
      </w:pPr>
      <w:bookmarkStart w:id="32" w:name="_Toc153828884"/>
      <w:r w:rsidRPr="002C071E">
        <w:rPr>
          <w:rFonts w:ascii="Times New Roman" w:hAnsi="Times New Roman"/>
          <w:i w:val="0"/>
          <w:iCs w:val="0"/>
          <w:color w:val="767171"/>
          <w:sz w:val="24"/>
          <w:szCs w:val="24"/>
        </w:rPr>
        <w:t>Desempeño de recursos humanos</w:t>
      </w:r>
      <w:bookmarkEnd w:id="32"/>
    </w:p>
    <w:p w14:paraId="337A8FB9" w14:textId="77777777" w:rsidR="00ED6438" w:rsidRPr="007613C1" w:rsidRDefault="00ED6438" w:rsidP="00ED6438">
      <w:pPr>
        <w:rPr>
          <w:highlight w:val="yellow"/>
        </w:rPr>
      </w:pPr>
    </w:p>
    <w:p w14:paraId="15BBF3EC" w14:textId="0409E34E" w:rsidR="00D25E79" w:rsidRPr="00C84A08" w:rsidRDefault="00600DD2" w:rsidP="00D25E79">
      <w:pPr>
        <w:tabs>
          <w:tab w:val="left" w:pos="2981"/>
        </w:tabs>
        <w:spacing w:line="360" w:lineRule="auto"/>
        <w:rPr>
          <w:rFonts w:ascii="Times New Roman" w:eastAsiaTheme="minorHAnsi" w:hAnsi="Times New Roman"/>
          <w:color w:val="767171"/>
          <w:sz w:val="24"/>
          <w:szCs w:val="24"/>
        </w:rPr>
      </w:pPr>
      <w:r w:rsidRPr="00C84A08">
        <w:rPr>
          <w:rFonts w:ascii="Times New Roman" w:eastAsiaTheme="minorHAnsi" w:hAnsi="Times New Roman"/>
          <w:color w:val="767171"/>
          <w:sz w:val="24"/>
          <w:szCs w:val="24"/>
        </w:rPr>
        <w:t>El Departamento de Recursos Humanos es la u</w:t>
      </w:r>
      <w:r w:rsidR="00D25E79" w:rsidRPr="00C84A08">
        <w:rPr>
          <w:rFonts w:ascii="Times New Roman" w:eastAsiaTheme="minorHAnsi" w:hAnsi="Times New Roman"/>
          <w:color w:val="767171"/>
          <w:sz w:val="24"/>
          <w:szCs w:val="24"/>
        </w:rPr>
        <w:t xml:space="preserve">nidad encargada de dirigir, coordinar y supervisar las actividades relacionadas con el desarrollo de los </w:t>
      </w:r>
      <w:proofErr w:type="gramStart"/>
      <w:r w:rsidR="00D25E79" w:rsidRPr="00C84A08">
        <w:rPr>
          <w:rFonts w:ascii="Times New Roman" w:eastAsiaTheme="minorHAnsi" w:hAnsi="Times New Roman"/>
          <w:color w:val="767171"/>
          <w:sz w:val="24"/>
          <w:szCs w:val="24"/>
        </w:rPr>
        <w:t>sub sistemas</w:t>
      </w:r>
      <w:proofErr w:type="gramEnd"/>
      <w:r w:rsidR="00D25E79" w:rsidRPr="00C84A08">
        <w:rPr>
          <w:rFonts w:ascii="Times New Roman" w:eastAsiaTheme="minorHAnsi" w:hAnsi="Times New Roman"/>
          <w:color w:val="767171"/>
          <w:sz w:val="24"/>
          <w:szCs w:val="24"/>
        </w:rPr>
        <w:t xml:space="preserve"> de personal para el logro de los objetivos trazados por las normativas de servicio civil</w:t>
      </w:r>
      <w:r w:rsidRPr="00C84A08">
        <w:rPr>
          <w:rFonts w:ascii="Times New Roman" w:eastAsiaTheme="minorHAnsi" w:hAnsi="Times New Roman"/>
          <w:color w:val="767171"/>
          <w:sz w:val="24"/>
          <w:szCs w:val="24"/>
        </w:rPr>
        <w:t xml:space="preserve"> y carrera administrativa y la L</w:t>
      </w:r>
      <w:r w:rsidR="00D25E79" w:rsidRPr="00C84A08">
        <w:rPr>
          <w:rFonts w:ascii="Times New Roman" w:eastAsiaTheme="minorHAnsi" w:hAnsi="Times New Roman"/>
          <w:color w:val="767171"/>
          <w:sz w:val="24"/>
          <w:szCs w:val="24"/>
        </w:rPr>
        <w:t xml:space="preserve">ey </w:t>
      </w:r>
      <w:r w:rsidRPr="00C84A08">
        <w:rPr>
          <w:rFonts w:ascii="Times New Roman" w:eastAsiaTheme="minorHAnsi" w:hAnsi="Times New Roman"/>
          <w:color w:val="767171"/>
          <w:sz w:val="24"/>
          <w:szCs w:val="24"/>
        </w:rPr>
        <w:t xml:space="preserve">No. </w:t>
      </w:r>
      <w:r w:rsidR="00D25E79" w:rsidRPr="00C84A08">
        <w:rPr>
          <w:rFonts w:ascii="Times New Roman" w:eastAsiaTheme="minorHAnsi" w:hAnsi="Times New Roman"/>
          <w:color w:val="767171"/>
          <w:sz w:val="24"/>
          <w:szCs w:val="24"/>
        </w:rPr>
        <w:t>41-08 de Función Pública; así como enlace entre el Consejo Nacional de Drogas y el Ministerio de Administración Pública.</w:t>
      </w:r>
    </w:p>
    <w:p w14:paraId="66896D0A" w14:textId="0345DDEF" w:rsidR="00D25E79" w:rsidRDefault="00D25E79" w:rsidP="00D25E79">
      <w:pPr>
        <w:tabs>
          <w:tab w:val="left" w:pos="2981"/>
        </w:tabs>
        <w:spacing w:line="360" w:lineRule="auto"/>
        <w:rPr>
          <w:rFonts w:ascii="Times New Roman" w:eastAsiaTheme="minorHAnsi" w:hAnsi="Times New Roman"/>
          <w:color w:val="767171"/>
          <w:sz w:val="24"/>
          <w:szCs w:val="24"/>
        </w:rPr>
      </w:pPr>
      <w:r w:rsidRPr="00C84A08">
        <w:rPr>
          <w:rFonts w:ascii="Times New Roman" w:eastAsiaTheme="minorHAnsi" w:hAnsi="Times New Roman"/>
          <w:color w:val="767171"/>
          <w:sz w:val="24"/>
          <w:szCs w:val="24"/>
        </w:rPr>
        <w:lastRenderedPageBreak/>
        <w:t xml:space="preserve">En el periodo </w:t>
      </w:r>
      <w:r w:rsidR="00C84A08" w:rsidRPr="00C84A08">
        <w:rPr>
          <w:rFonts w:ascii="Times New Roman" w:eastAsiaTheme="minorHAnsi" w:hAnsi="Times New Roman"/>
          <w:color w:val="767171"/>
          <w:sz w:val="24"/>
          <w:szCs w:val="24"/>
        </w:rPr>
        <w:t>de este informe</w:t>
      </w:r>
      <w:r w:rsidRPr="00C84A08">
        <w:rPr>
          <w:rFonts w:ascii="Times New Roman" w:eastAsiaTheme="minorHAnsi" w:hAnsi="Times New Roman"/>
          <w:color w:val="767171"/>
          <w:sz w:val="24"/>
          <w:szCs w:val="24"/>
        </w:rPr>
        <w:t xml:space="preserve"> las actividades desarrolladas por este departamento son las siguientes:</w:t>
      </w:r>
    </w:p>
    <w:p w14:paraId="2A14A684" w14:textId="01C5EE48" w:rsidR="00C84A08" w:rsidRPr="00C84A08" w:rsidRDefault="00C84A08" w:rsidP="00C84A08">
      <w:pPr>
        <w:tabs>
          <w:tab w:val="left" w:pos="2981"/>
        </w:tabs>
        <w:spacing w:line="360" w:lineRule="auto"/>
        <w:rPr>
          <w:rFonts w:ascii="Times New Roman" w:eastAsiaTheme="minorHAnsi" w:hAnsi="Times New Roman"/>
          <w:color w:val="767171"/>
          <w:sz w:val="24"/>
          <w:szCs w:val="24"/>
        </w:rPr>
      </w:pPr>
      <w:r w:rsidRPr="00C84A08">
        <w:rPr>
          <w:rFonts w:ascii="Times New Roman" w:eastAsiaTheme="minorHAnsi" w:hAnsi="Times New Roman"/>
          <w:color w:val="767171"/>
          <w:sz w:val="24"/>
          <w:szCs w:val="24"/>
        </w:rPr>
        <w:t>238</w:t>
      </w:r>
      <w:r w:rsidR="00D10BFC">
        <w:rPr>
          <w:rFonts w:ascii="Times New Roman" w:eastAsiaTheme="minorHAnsi" w:hAnsi="Times New Roman"/>
          <w:color w:val="767171"/>
          <w:sz w:val="24"/>
          <w:szCs w:val="24"/>
        </w:rPr>
        <w:t xml:space="preserve"> (Doscientos treinta y ocho) evaluaciones de</w:t>
      </w:r>
      <w:r w:rsidRPr="00C84A08">
        <w:rPr>
          <w:rFonts w:ascii="Times New Roman" w:eastAsiaTheme="minorHAnsi" w:hAnsi="Times New Roman"/>
          <w:color w:val="767171"/>
          <w:sz w:val="24"/>
          <w:szCs w:val="24"/>
        </w:rPr>
        <w:t xml:space="preserve"> acuerdos del desempeño y evaluaciones a empleados de este Consejo Nacional de Drogas, la cual nos sirv</w:t>
      </w:r>
      <w:r w:rsidR="00D10BFC">
        <w:rPr>
          <w:rFonts w:ascii="Times New Roman" w:eastAsiaTheme="minorHAnsi" w:hAnsi="Times New Roman"/>
          <w:color w:val="767171"/>
          <w:sz w:val="24"/>
          <w:szCs w:val="24"/>
        </w:rPr>
        <w:t>ió</w:t>
      </w:r>
      <w:r w:rsidRPr="00C84A08">
        <w:rPr>
          <w:rFonts w:ascii="Times New Roman" w:eastAsiaTheme="minorHAnsi" w:hAnsi="Times New Roman"/>
          <w:color w:val="767171"/>
          <w:sz w:val="24"/>
          <w:szCs w:val="24"/>
        </w:rPr>
        <w:t xml:space="preserve"> como medio de medición individual de nuestros colaboradores donde podemos identificar sus avances en el desarrollo de sus labores y las necesidades de capacitación que se </w:t>
      </w:r>
      <w:proofErr w:type="gramStart"/>
      <w:r w:rsidRPr="00C84A08">
        <w:rPr>
          <w:rFonts w:ascii="Times New Roman" w:eastAsiaTheme="minorHAnsi" w:hAnsi="Times New Roman"/>
          <w:color w:val="767171"/>
          <w:sz w:val="24"/>
          <w:szCs w:val="24"/>
        </w:rPr>
        <w:t>evidencian  en</w:t>
      </w:r>
      <w:proofErr w:type="gramEnd"/>
      <w:r w:rsidRPr="00C84A08">
        <w:rPr>
          <w:rFonts w:ascii="Times New Roman" w:eastAsiaTheme="minorHAnsi" w:hAnsi="Times New Roman"/>
          <w:color w:val="767171"/>
          <w:sz w:val="24"/>
          <w:szCs w:val="24"/>
        </w:rPr>
        <w:t xml:space="preserve"> la misma, y de esta forma dar respuesta a esas necesidades arrojadas por dicha evaluación.</w:t>
      </w:r>
    </w:p>
    <w:p w14:paraId="57000988" w14:textId="77777777" w:rsidR="00745FED" w:rsidRDefault="00745FED" w:rsidP="00C84A08">
      <w:pPr>
        <w:tabs>
          <w:tab w:val="left" w:pos="2981"/>
        </w:tabs>
        <w:spacing w:line="360" w:lineRule="auto"/>
        <w:rPr>
          <w:rFonts w:ascii="Times New Roman" w:eastAsiaTheme="minorHAnsi" w:hAnsi="Times New Roman"/>
          <w:color w:val="767171"/>
          <w:sz w:val="24"/>
          <w:szCs w:val="24"/>
        </w:rPr>
      </w:pPr>
      <w:r w:rsidRPr="00745FED">
        <w:rPr>
          <w:rFonts w:ascii="Times New Roman" w:eastAsiaTheme="minorHAnsi" w:hAnsi="Times New Roman"/>
          <w:color w:val="767171"/>
          <w:sz w:val="24"/>
          <w:szCs w:val="24"/>
        </w:rPr>
        <w:t>Cincuenta (50) empleados de carrera administrativa fueron reconocidos con un bono por desempeño equivalente a un sueldo, conforme a lo estipulado por la ley 41-08 de Función Pública. Este reconocimiento se otorgó a los servidores de carrera que obtuvieron una evaluación de "muy bueno" en adelante, con un monto total de Un Millón Novecientos Ochenta y Un Mil Doscientos Veintitrés pesos dominicanos (RD$1,981,223.00)</w:t>
      </w:r>
      <w:r>
        <w:rPr>
          <w:rFonts w:ascii="Times New Roman" w:eastAsiaTheme="minorHAnsi" w:hAnsi="Times New Roman"/>
          <w:color w:val="767171"/>
          <w:sz w:val="24"/>
          <w:szCs w:val="24"/>
        </w:rPr>
        <w:t>.</w:t>
      </w:r>
    </w:p>
    <w:p w14:paraId="7A5D4499" w14:textId="77777777" w:rsidR="003A4521" w:rsidRDefault="003A4521" w:rsidP="00C84A08">
      <w:pPr>
        <w:tabs>
          <w:tab w:val="left" w:pos="2981"/>
        </w:tabs>
        <w:spacing w:line="360" w:lineRule="auto"/>
        <w:rPr>
          <w:rFonts w:ascii="Times New Roman" w:eastAsiaTheme="minorHAnsi" w:hAnsi="Times New Roman"/>
          <w:color w:val="767171"/>
          <w:sz w:val="24"/>
          <w:szCs w:val="24"/>
        </w:rPr>
      </w:pPr>
      <w:r w:rsidRPr="003A4521">
        <w:rPr>
          <w:rFonts w:ascii="Times New Roman" w:eastAsiaTheme="minorHAnsi" w:hAnsi="Times New Roman"/>
          <w:color w:val="767171"/>
          <w:sz w:val="24"/>
          <w:szCs w:val="24"/>
        </w:rPr>
        <w:t xml:space="preserve">257 (doscientos cincuenta y siete) empleados fueron beneficiados con el pago de un bono por indicador del SISMAP, equivalente a un salario, como reconocimiento y estímulo al rendimiento en el marco del Sistema de Monitoreo de la Administración Pública (SISMAP). Este incentivo significó un monto total de Diez Millones Setecientos Cincuenta y Cinco Mil Cuatrocientos Treinta y Ocho pesos con 00/79 (RD$10,755,438.79). Esta distribución se llevó a cabo en virtud de que el </w:t>
      </w:r>
      <w:proofErr w:type="spellStart"/>
      <w:r w:rsidRPr="003A4521">
        <w:rPr>
          <w:rFonts w:ascii="Times New Roman" w:eastAsiaTheme="minorHAnsi" w:hAnsi="Times New Roman"/>
          <w:color w:val="767171"/>
          <w:sz w:val="24"/>
          <w:szCs w:val="24"/>
        </w:rPr>
        <w:t>ránking</w:t>
      </w:r>
      <w:proofErr w:type="spellEnd"/>
      <w:r w:rsidRPr="003A4521">
        <w:rPr>
          <w:rFonts w:ascii="Times New Roman" w:eastAsiaTheme="minorHAnsi" w:hAnsi="Times New Roman"/>
          <w:color w:val="767171"/>
          <w:sz w:val="24"/>
          <w:szCs w:val="24"/>
        </w:rPr>
        <w:t xml:space="preserve"> del SISMAP Poder Ejecutivo se mantuvo consistentemente por encima del 80%, cumpliendo así con las disposiciones normativas establecidas para el adecuado cumplimiento del SISMAP en la Administración Pública.</w:t>
      </w:r>
    </w:p>
    <w:p w14:paraId="1BB91C3B" w14:textId="15483406" w:rsidR="00C84A08" w:rsidRPr="00C84A08" w:rsidRDefault="00C84A08" w:rsidP="00C84A08">
      <w:pPr>
        <w:tabs>
          <w:tab w:val="left" w:pos="2981"/>
        </w:tabs>
        <w:spacing w:line="360" w:lineRule="auto"/>
        <w:rPr>
          <w:rFonts w:ascii="Times New Roman" w:eastAsiaTheme="minorHAnsi" w:hAnsi="Times New Roman"/>
          <w:color w:val="767171"/>
          <w:sz w:val="24"/>
          <w:szCs w:val="24"/>
        </w:rPr>
      </w:pPr>
      <w:r w:rsidRPr="00C84A08">
        <w:rPr>
          <w:rFonts w:ascii="Times New Roman" w:eastAsiaTheme="minorHAnsi" w:hAnsi="Times New Roman"/>
          <w:color w:val="767171"/>
          <w:sz w:val="24"/>
          <w:szCs w:val="24"/>
        </w:rPr>
        <w:t>207</w:t>
      </w:r>
      <w:r w:rsidR="003A4521">
        <w:rPr>
          <w:rFonts w:ascii="Times New Roman" w:eastAsiaTheme="minorHAnsi" w:hAnsi="Times New Roman"/>
          <w:color w:val="767171"/>
          <w:sz w:val="24"/>
          <w:szCs w:val="24"/>
        </w:rPr>
        <w:t xml:space="preserve"> (</w:t>
      </w:r>
      <w:r w:rsidR="003A4521" w:rsidRPr="00C84A08">
        <w:rPr>
          <w:rFonts w:ascii="Times New Roman" w:eastAsiaTheme="minorHAnsi" w:hAnsi="Times New Roman"/>
          <w:color w:val="767171"/>
          <w:sz w:val="24"/>
          <w:szCs w:val="24"/>
        </w:rPr>
        <w:t>Doscientos Siete</w:t>
      </w:r>
      <w:r w:rsidR="003A4521">
        <w:rPr>
          <w:rFonts w:ascii="Times New Roman" w:eastAsiaTheme="minorHAnsi" w:hAnsi="Times New Roman"/>
          <w:color w:val="767171"/>
          <w:sz w:val="24"/>
          <w:szCs w:val="24"/>
        </w:rPr>
        <w:t xml:space="preserve">) </w:t>
      </w:r>
      <w:r w:rsidRPr="00C84A08">
        <w:rPr>
          <w:rFonts w:ascii="Times New Roman" w:eastAsiaTheme="minorHAnsi" w:hAnsi="Times New Roman"/>
          <w:color w:val="767171"/>
          <w:sz w:val="24"/>
          <w:szCs w:val="24"/>
        </w:rPr>
        <w:t>empleados recibiendo un sueldo como bono extraordinario por rendimiento individual, por lograr los objetivos propuestos en beneficio de la institución, por un valor de Seis Millones Trecientos Ochenta y Cuatro Mil Seiscientos Cincuenta y Cuatro pesos con 00/75 (RD$6,384.654.75)</w:t>
      </w:r>
      <w:r w:rsidR="003A4521">
        <w:rPr>
          <w:rFonts w:ascii="Times New Roman" w:eastAsiaTheme="minorHAnsi" w:hAnsi="Times New Roman"/>
          <w:color w:val="767171"/>
          <w:sz w:val="24"/>
          <w:szCs w:val="24"/>
        </w:rPr>
        <w:t>.</w:t>
      </w:r>
    </w:p>
    <w:p w14:paraId="1BF8E6D0" w14:textId="4FD82ADC" w:rsidR="00B90BEB" w:rsidRDefault="00B90BEB" w:rsidP="00C84A08">
      <w:pPr>
        <w:tabs>
          <w:tab w:val="left" w:pos="2981"/>
        </w:tabs>
        <w:spacing w:line="360" w:lineRule="auto"/>
        <w:rPr>
          <w:rFonts w:ascii="Times New Roman" w:eastAsiaTheme="minorHAnsi" w:hAnsi="Times New Roman"/>
          <w:color w:val="767171"/>
          <w:sz w:val="24"/>
          <w:szCs w:val="24"/>
        </w:rPr>
      </w:pPr>
      <w:r w:rsidRPr="00B90BEB">
        <w:rPr>
          <w:rFonts w:ascii="Times New Roman" w:eastAsiaTheme="minorHAnsi" w:hAnsi="Times New Roman"/>
          <w:color w:val="767171"/>
          <w:sz w:val="24"/>
          <w:szCs w:val="24"/>
        </w:rPr>
        <w:t>270</w:t>
      </w:r>
      <w:r>
        <w:rPr>
          <w:rFonts w:ascii="Times New Roman" w:eastAsiaTheme="minorHAnsi" w:hAnsi="Times New Roman"/>
          <w:color w:val="767171"/>
          <w:sz w:val="24"/>
          <w:szCs w:val="24"/>
        </w:rPr>
        <w:t xml:space="preserve"> (</w:t>
      </w:r>
      <w:proofErr w:type="spellStart"/>
      <w:r>
        <w:rPr>
          <w:rFonts w:ascii="Times New Roman" w:eastAsiaTheme="minorHAnsi" w:hAnsi="Times New Roman"/>
          <w:color w:val="767171"/>
          <w:sz w:val="24"/>
          <w:szCs w:val="24"/>
        </w:rPr>
        <w:t>Dosciento</w:t>
      </w:r>
      <w:proofErr w:type="spellEnd"/>
      <w:r>
        <w:rPr>
          <w:rFonts w:ascii="Times New Roman" w:eastAsiaTheme="minorHAnsi" w:hAnsi="Times New Roman"/>
          <w:color w:val="767171"/>
          <w:sz w:val="24"/>
          <w:szCs w:val="24"/>
        </w:rPr>
        <w:t xml:space="preserve"> setenta)</w:t>
      </w:r>
      <w:r w:rsidRPr="00B90BEB">
        <w:rPr>
          <w:rFonts w:ascii="Times New Roman" w:eastAsiaTheme="minorHAnsi" w:hAnsi="Times New Roman"/>
          <w:color w:val="767171"/>
          <w:sz w:val="24"/>
          <w:szCs w:val="24"/>
        </w:rPr>
        <w:t xml:space="preserve"> participantes de la institución se beneficiaron de programas de capacitación en diversas disciplinas, facilitados por el INFOTEP y el INAP. </w:t>
      </w:r>
      <w:r w:rsidRPr="00B90BEB">
        <w:rPr>
          <w:rFonts w:ascii="Times New Roman" w:eastAsiaTheme="minorHAnsi" w:hAnsi="Times New Roman"/>
          <w:color w:val="767171"/>
          <w:sz w:val="24"/>
          <w:szCs w:val="24"/>
        </w:rPr>
        <w:lastRenderedPageBreak/>
        <w:t>Estas iniciativas formativas se diseñaron considerando las recomendaciones derivadas de las áreas de mejora identificadas durante la evaluación anual del desempeño de los colaboradores.</w:t>
      </w:r>
    </w:p>
    <w:p w14:paraId="641DAEB5" w14:textId="77777777" w:rsidR="00C76F0A" w:rsidRPr="00094B13" w:rsidRDefault="00741053" w:rsidP="00741053">
      <w:pPr>
        <w:tabs>
          <w:tab w:val="left" w:pos="2981"/>
        </w:tabs>
        <w:spacing w:line="360" w:lineRule="auto"/>
        <w:rPr>
          <w:rFonts w:ascii="Times New Roman" w:eastAsiaTheme="minorHAnsi" w:hAnsi="Times New Roman"/>
          <w:color w:val="767171"/>
          <w:sz w:val="24"/>
          <w:szCs w:val="24"/>
        </w:rPr>
      </w:pPr>
      <w:r w:rsidRPr="00094B13">
        <w:rPr>
          <w:rFonts w:ascii="Times New Roman" w:eastAsiaTheme="minorHAnsi" w:hAnsi="Times New Roman"/>
          <w:color w:val="767171"/>
          <w:sz w:val="24"/>
          <w:szCs w:val="24"/>
        </w:rPr>
        <w:t>Con el objetivo de garantizar una gestión óptima para cumplir con</w:t>
      </w:r>
      <w:r w:rsidR="00C76F0A" w:rsidRPr="00094B13">
        <w:rPr>
          <w:rFonts w:ascii="Times New Roman" w:eastAsiaTheme="minorHAnsi" w:hAnsi="Times New Roman"/>
          <w:color w:val="767171"/>
          <w:sz w:val="24"/>
          <w:szCs w:val="24"/>
        </w:rPr>
        <w:t xml:space="preserve"> los lineamientos establecidos por el MAP, este departamento ha realizado las siguientes acciones en el periodo de este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247"/>
      </w:tblGrid>
      <w:tr w:rsidR="00C76F0A" w:rsidRPr="00CC7964" w14:paraId="1ACF3491" w14:textId="77777777" w:rsidTr="00D9695A">
        <w:trPr>
          <w:jc w:val="center"/>
        </w:trPr>
        <w:tc>
          <w:tcPr>
            <w:tcW w:w="5382" w:type="dxa"/>
            <w:shd w:val="clear" w:color="auto" w:fill="002060"/>
          </w:tcPr>
          <w:p w14:paraId="61C450EF" w14:textId="77777777" w:rsidR="00C76F0A" w:rsidRPr="00CC7964" w:rsidRDefault="00741053" w:rsidP="004D6C04">
            <w:pPr>
              <w:pStyle w:val="Sinespaciado"/>
              <w:jc w:val="center"/>
              <w:rPr>
                <w:rFonts w:ascii="Times New Roman" w:hAnsi="Times New Roman"/>
                <w:bCs/>
                <w:color w:val="FFFFFF"/>
                <w:sz w:val="24"/>
                <w:szCs w:val="24"/>
              </w:rPr>
            </w:pPr>
            <w:r w:rsidRPr="00CC7964">
              <w:rPr>
                <w:rFonts w:ascii="Times New Roman" w:hAnsi="Times New Roman"/>
                <w:bCs/>
                <w:color w:val="767171"/>
                <w:sz w:val="24"/>
                <w:szCs w:val="24"/>
              </w:rPr>
              <w:t xml:space="preserve"> </w:t>
            </w:r>
            <w:r w:rsidR="00C76F0A" w:rsidRPr="00CC7964">
              <w:rPr>
                <w:rFonts w:ascii="Times New Roman" w:hAnsi="Times New Roman"/>
                <w:bCs/>
                <w:color w:val="FFFFFF"/>
                <w:sz w:val="24"/>
                <w:szCs w:val="24"/>
              </w:rPr>
              <w:t>Acciones</w:t>
            </w:r>
          </w:p>
        </w:tc>
        <w:tc>
          <w:tcPr>
            <w:tcW w:w="1247" w:type="dxa"/>
            <w:shd w:val="clear" w:color="auto" w:fill="002060"/>
          </w:tcPr>
          <w:p w14:paraId="4361D257" w14:textId="77777777" w:rsidR="00C76F0A" w:rsidRPr="00CC7964" w:rsidRDefault="00C76F0A" w:rsidP="004D6C04">
            <w:pPr>
              <w:pStyle w:val="Sinespaciado"/>
              <w:jc w:val="center"/>
              <w:rPr>
                <w:rFonts w:ascii="Times New Roman" w:hAnsi="Times New Roman"/>
                <w:bCs/>
                <w:color w:val="FFFFFF"/>
                <w:sz w:val="24"/>
                <w:szCs w:val="24"/>
              </w:rPr>
            </w:pPr>
            <w:r w:rsidRPr="00CC7964">
              <w:rPr>
                <w:rFonts w:ascii="Times New Roman" w:hAnsi="Times New Roman"/>
                <w:bCs/>
                <w:color w:val="FFFFFF"/>
                <w:sz w:val="24"/>
                <w:szCs w:val="24"/>
              </w:rPr>
              <w:t>Cantidad</w:t>
            </w:r>
          </w:p>
        </w:tc>
      </w:tr>
      <w:tr w:rsidR="00C76F0A" w:rsidRPr="00CC7964" w14:paraId="3E01F217" w14:textId="77777777" w:rsidTr="00D9695A">
        <w:trPr>
          <w:jc w:val="center"/>
        </w:trPr>
        <w:tc>
          <w:tcPr>
            <w:tcW w:w="5382" w:type="dxa"/>
            <w:shd w:val="clear" w:color="auto" w:fill="auto"/>
            <w:vAlign w:val="center"/>
          </w:tcPr>
          <w:p w14:paraId="1A2053CD"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Licencias médicas</w:t>
            </w:r>
          </w:p>
        </w:tc>
        <w:tc>
          <w:tcPr>
            <w:tcW w:w="1247" w:type="dxa"/>
            <w:shd w:val="clear" w:color="auto" w:fill="auto"/>
            <w:vAlign w:val="center"/>
          </w:tcPr>
          <w:p w14:paraId="653BB0FE" w14:textId="6A5FB3E9"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72</w:t>
            </w:r>
          </w:p>
        </w:tc>
      </w:tr>
      <w:tr w:rsidR="00C76F0A" w:rsidRPr="00CC7964" w14:paraId="3FE86721" w14:textId="77777777" w:rsidTr="00D9695A">
        <w:trPr>
          <w:jc w:val="center"/>
        </w:trPr>
        <w:tc>
          <w:tcPr>
            <w:tcW w:w="5382" w:type="dxa"/>
            <w:shd w:val="clear" w:color="auto" w:fill="auto"/>
            <w:vAlign w:val="center"/>
          </w:tcPr>
          <w:p w14:paraId="6BB132D2"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vacaciones</w:t>
            </w:r>
          </w:p>
        </w:tc>
        <w:tc>
          <w:tcPr>
            <w:tcW w:w="1247" w:type="dxa"/>
            <w:shd w:val="clear" w:color="auto" w:fill="auto"/>
            <w:vAlign w:val="center"/>
          </w:tcPr>
          <w:p w14:paraId="07F793A9" w14:textId="75010603"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202</w:t>
            </w:r>
          </w:p>
        </w:tc>
      </w:tr>
      <w:tr w:rsidR="00C76F0A" w:rsidRPr="00CC7964" w14:paraId="058666B6" w14:textId="77777777" w:rsidTr="00D9695A">
        <w:trPr>
          <w:jc w:val="center"/>
        </w:trPr>
        <w:tc>
          <w:tcPr>
            <w:tcW w:w="5382" w:type="dxa"/>
            <w:shd w:val="clear" w:color="auto" w:fill="auto"/>
            <w:vAlign w:val="center"/>
          </w:tcPr>
          <w:p w14:paraId="51C92152"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Permiso especial</w:t>
            </w:r>
          </w:p>
        </w:tc>
        <w:tc>
          <w:tcPr>
            <w:tcW w:w="1247" w:type="dxa"/>
            <w:shd w:val="clear" w:color="auto" w:fill="auto"/>
            <w:vAlign w:val="center"/>
          </w:tcPr>
          <w:p w14:paraId="2C1039CE" w14:textId="43509621"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w:t>
            </w:r>
          </w:p>
        </w:tc>
      </w:tr>
      <w:tr w:rsidR="00C76F0A" w:rsidRPr="00CC7964" w14:paraId="465A651F" w14:textId="77777777" w:rsidTr="00D9695A">
        <w:trPr>
          <w:jc w:val="center"/>
        </w:trPr>
        <w:tc>
          <w:tcPr>
            <w:tcW w:w="5382" w:type="dxa"/>
            <w:shd w:val="clear" w:color="auto" w:fill="auto"/>
            <w:vAlign w:val="center"/>
          </w:tcPr>
          <w:p w14:paraId="101F038D"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Permiso de control de asistencia</w:t>
            </w:r>
          </w:p>
        </w:tc>
        <w:tc>
          <w:tcPr>
            <w:tcW w:w="1247" w:type="dxa"/>
            <w:shd w:val="clear" w:color="auto" w:fill="auto"/>
            <w:vAlign w:val="center"/>
          </w:tcPr>
          <w:p w14:paraId="10D7EAE1" w14:textId="0AB61FA3"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499</w:t>
            </w:r>
          </w:p>
        </w:tc>
      </w:tr>
      <w:tr w:rsidR="00C76F0A" w:rsidRPr="00CC7964" w14:paraId="0F677FC7" w14:textId="77777777" w:rsidTr="00D9695A">
        <w:trPr>
          <w:jc w:val="center"/>
        </w:trPr>
        <w:tc>
          <w:tcPr>
            <w:tcW w:w="5382" w:type="dxa"/>
            <w:shd w:val="clear" w:color="auto" w:fill="auto"/>
            <w:vAlign w:val="center"/>
          </w:tcPr>
          <w:p w14:paraId="14E6369F"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Traslado de departamento</w:t>
            </w:r>
          </w:p>
        </w:tc>
        <w:tc>
          <w:tcPr>
            <w:tcW w:w="1247" w:type="dxa"/>
            <w:shd w:val="clear" w:color="auto" w:fill="auto"/>
            <w:vAlign w:val="center"/>
          </w:tcPr>
          <w:p w14:paraId="5ECA3BDD" w14:textId="07E8705B"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2</w:t>
            </w:r>
          </w:p>
        </w:tc>
      </w:tr>
      <w:tr w:rsidR="00C76F0A" w:rsidRPr="00CC7964" w14:paraId="283651F0" w14:textId="77777777" w:rsidTr="00D9695A">
        <w:trPr>
          <w:jc w:val="center"/>
        </w:trPr>
        <w:tc>
          <w:tcPr>
            <w:tcW w:w="5382" w:type="dxa"/>
            <w:shd w:val="clear" w:color="auto" w:fill="auto"/>
            <w:vAlign w:val="center"/>
          </w:tcPr>
          <w:p w14:paraId="109DBDC0"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Cambio de designación</w:t>
            </w:r>
          </w:p>
        </w:tc>
        <w:tc>
          <w:tcPr>
            <w:tcW w:w="1247" w:type="dxa"/>
            <w:shd w:val="clear" w:color="auto" w:fill="auto"/>
            <w:vAlign w:val="center"/>
          </w:tcPr>
          <w:p w14:paraId="0E853B08" w14:textId="7B2B191D"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4</w:t>
            </w:r>
          </w:p>
        </w:tc>
      </w:tr>
      <w:tr w:rsidR="00C76F0A" w:rsidRPr="00CC7964" w14:paraId="72010D2F" w14:textId="77777777" w:rsidTr="00D9695A">
        <w:trPr>
          <w:jc w:val="center"/>
        </w:trPr>
        <w:tc>
          <w:tcPr>
            <w:tcW w:w="5382" w:type="dxa"/>
            <w:shd w:val="clear" w:color="auto" w:fill="auto"/>
            <w:vAlign w:val="center"/>
          </w:tcPr>
          <w:p w14:paraId="46F22839"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Nombramiento</w:t>
            </w:r>
          </w:p>
        </w:tc>
        <w:tc>
          <w:tcPr>
            <w:tcW w:w="1247" w:type="dxa"/>
            <w:shd w:val="clear" w:color="auto" w:fill="auto"/>
            <w:vAlign w:val="center"/>
          </w:tcPr>
          <w:p w14:paraId="52FDE9D9" w14:textId="2FDD687A"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32</w:t>
            </w:r>
          </w:p>
        </w:tc>
      </w:tr>
      <w:tr w:rsidR="00C76F0A" w:rsidRPr="00CC7964" w14:paraId="14B35796" w14:textId="77777777" w:rsidTr="00D9695A">
        <w:trPr>
          <w:jc w:val="center"/>
        </w:trPr>
        <w:tc>
          <w:tcPr>
            <w:tcW w:w="5382" w:type="dxa"/>
            <w:shd w:val="clear" w:color="auto" w:fill="auto"/>
            <w:vAlign w:val="center"/>
          </w:tcPr>
          <w:p w14:paraId="2D63BEBC"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Exclusiones</w:t>
            </w:r>
          </w:p>
        </w:tc>
        <w:tc>
          <w:tcPr>
            <w:tcW w:w="1247" w:type="dxa"/>
            <w:shd w:val="clear" w:color="auto" w:fill="auto"/>
            <w:vAlign w:val="center"/>
          </w:tcPr>
          <w:p w14:paraId="6698F31C" w14:textId="34133AD7"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10</w:t>
            </w:r>
          </w:p>
        </w:tc>
      </w:tr>
      <w:tr w:rsidR="00C76F0A" w:rsidRPr="00CC7964" w14:paraId="2F304F07" w14:textId="77777777" w:rsidTr="00D9695A">
        <w:trPr>
          <w:jc w:val="center"/>
        </w:trPr>
        <w:tc>
          <w:tcPr>
            <w:tcW w:w="5382" w:type="dxa"/>
            <w:shd w:val="clear" w:color="auto" w:fill="auto"/>
            <w:vAlign w:val="center"/>
          </w:tcPr>
          <w:p w14:paraId="3F33C3E0"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Renuncias</w:t>
            </w:r>
          </w:p>
        </w:tc>
        <w:tc>
          <w:tcPr>
            <w:tcW w:w="1247" w:type="dxa"/>
            <w:shd w:val="clear" w:color="auto" w:fill="auto"/>
            <w:vAlign w:val="center"/>
          </w:tcPr>
          <w:p w14:paraId="3FEE2C8F" w14:textId="60C50F0A"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6</w:t>
            </w:r>
          </w:p>
        </w:tc>
      </w:tr>
      <w:tr w:rsidR="00C76F0A" w:rsidRPr="00CC7964" w14:paraId="3D495D09" w14:textId="77777777" w:rsidTr="00D9695A">
        <w:trPr>
          <w:jc w:val="center"/>
        </w:trPr>
        <w:tc>
          <w:tcPr>
            <w:tcW w:w="5382" w:type="dxa"/>
            <w:shd w:val="clear" w:color="auto" w:fill="auto"/>
            <w:vAlign w:val="center"/>
          </w:tcPr>
          <w:p w14:paraId="6B549AA7"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Pago de prestaciones laborales en cumplimiento a la Ley 41-08 de Función Pública</w:t>
            </w:r>
          </w:p>
        </w:tc>
        <w:tc>
          <w:tcPr>
            <w:tcW w:w="1247" w:type="dxa"/>
            <w:shd w:val="clear" w:color="auto" w:fill="auto"/>
            <w:vAlign w:val="center"/>
          </w:tcPr>
          <w:p w14:paraId="27BDF414" w14:textId="38F80863" w:rsidR="00C76F0A" w:rsidRPr="00CC7964" w:rsidRDefault="00227934"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18</w:t>
            </w:r>
          </w:p>
        </w:tc>
      </w:tr>
      <w:tr w:rsidR="00C76F0A" w:rsidRPr="00CC7964" w14:paraId="5004AE58" w14:textId="77777777" w:rsidTr="00D9695A">
        <w:trPr>
          <w:jc w:val="center"/>
        </w:trPr>
        <w:tc>
          <w:tcPr>
            <w:tcW w:w="5382" w:type="dxa"/>
            <w:shd w:val="clear" w:color="auto" w:fill="auto"/>
            <w:vAlign w:val="center"/>
          </w:tcPr>
          <w:p w14:paraId="4282FDD5"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Reajuste salarial</w:t>
            </w:r>
          </w:p>
        </w:tc>
        <w:tc>
          <w:tcPr>
            <w:tcW w:w="1247" w:type="dxa"/>
            <w:shd w:val="clear" w:color="auto" w:fill="auto"/>
            <w:vAlign w:val="center"/>
          </w:tcPr>
          <w:p w14:paraId="3650ACDF" w14:textId="05D3462D" w:rsidR="00C76F0A" w:rsidRPr="00CC7964" w:rsidRDefault="002B05E1"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55</w:t>
            </w:r>
          </w:p>
        </w:tc>
      </w:tr>
      <w:tr w:rsidR="00C76F0A" w:rsidRPr="00CC7964" w14:paraId="4CBA4D28" w14:textId="77777777" w:rsidTr="00D9695A">
        <w:trPr>
          <w:jc w:val="center"/>
        </w:trPr>
        <w:tc>
          <w:tcPr>
            <w:tcW w:w="5382" w:type="dxa"/>
            <w:shd w:val="clear" w:color="auto" w:fill="auto"/>
            <w:vAlign w:val="center"/>
          </w:tcPr>
          <w:p w14:paraId="02E408F0" w14:textId="77777777" w:rsidR="00166C08" w:rsidRPr="00CC7964" w:rsidRDefault="00C76F0A" w:rsidP="00166C08">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Reporte de maternidad, licencia y lactancia a la TSS</w:t>
            </w:r>
          </w:p>
        </w:tc>
        <w:tc>
          <w:tcPr>
            <w:tcW w:w="1247" w:type="dxa"/>
            <w:shd w:val="clear" w:color="auto" w:fill="auto"/>
            <w:vAlign w:val="center"/>
          </w:tcPr>
          <w:p w14:paraId="01379776" w14:textId="1537CF31" w:rsidR="00C76F0A" w:rsidRPr="00CC7964" w:rsidRDefault="002B05E1" w:rsidP="00166C08">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0</w:t>
            </w:r>
          </w:p>
        </w:tc>
      </w:tr>
      <w:tr w:rsidR="00C76F0A" w:rsidRPr="00CC7964" w14:paraId="72FF88BA" w14:textId="77777777" w:rsidTr="00D9695A">
        <w:trPr>
          <w:jc w:val="center"/>
        </w:trPr>
        <w:tc>
          <w:tcPr>
            <w:tcW w:w="5382" w:type="dxa"/>
            <w:shd w:val="clear" w:color="auto" w:fill="auto"/>
            <w:vAlign w:val="center"/>
          </w:tcPr>
          <w:p w14:paraId="222EC65A"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Reporte al Instituto Dominicano de Prevención y Protección de Riesgos Laborales (IDOPPRIL)</w:t>
            </w:r>
          </w:p>
        </w:tc>
        <w:tc>
          <w:tcPr>
            <w:tcW w:w="1247" w:type="dxa"/>
            <w:shd w:val="clear" w:color="auto" w:fill="auto"/>
            <w:vAlign w:val="center"/>
          </w:tcPr>
          <w:p w14:paraId="777C34B9" w14:textId="1914500A" w:rsidR="00C76F0A" w:rsidRPr="00CC7964" w:rsidRDefault="002B05E1"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0</w:t>
            </w:r>
          </w:p>
        </w:tc>
      </w:tr>
      <w:tr w:rsidR="00C76F0A" w:rsidRPr="00CC7964" w14:paraId="51B32873" w14:textId="77777777" w:rsidTr="00D9695A">
        <w:trPr>
          <w:trHeight w:val="1153"/>
          <w:jc w:val="center"/>
        </w:trPr>
        <w:tc>
          <w:tcPr>
            <w:tcW w:w="5382" w:type="dxa"/>
            <w:shd w:val="clear" w:color="auto" w:fill="auto"/>
            <w:vAlign w:val="center"/>
          </w:tcPr>
          <w:p w14:paraId="502D3A96"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 xml:space="preserve">Apertura y otorgamiento en el programa de préstamos “Empleado Feliz </w:t>
            </w:r>
            <w:proofErr w:type="spellStart"/>
            <w:r w:rsidRPr="00CC7964">
              <w:rPr>
                <w:rFonts w:ascii="Times New Roman" w:hAnsi="Times New Roman"/>
                <w:bCs/>
                <w:color w:val="767171"/>
                <w:sz w:val="24"/>
                <w:szCs w:val="24"/>
              </w:rPr>
              <w:t>BanReservas</w:t>
            </w:r>
            <w:proofErr w:type="spellEnd"/>
            <w:r w:rsidRPr="00CC7964">
              <w:rPr>
                <w:rFonts w:ascii="Times New Roman" w:hAnsi="Times New Roman"/>
                <w:bCs/>
                <w:color w:val="767171"/>
                <w:sz w:val="24"/>
                <w:szCs w:val="24"/>
              </w:rPr>
              <w:t>”</w:t>
            </w:r>
          </w:p>
        </w:tc>
        <w:tc>
          <w:tcPr>
            <w:tcW w:w="1247" w:type="dxa"/>
            <w:shd w:val="clear" w:color="auto" w:fill="auto"/>
            <w:vAlign w:val="center"/>
          </w:tcPr>
          <w:p w14:paraId="722D5F6F" w14:textId="69DCE5B4" w:rsidR="00C76F0A" w:rsidRPr="00CC7964" w:rsidRDefault="002B05E1"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31</w:t>
            </w:r>
          </w:p>
        </w:tc>
      </w:tr>
      <w:tr w:rsidR="00C76F0A" w:rsidRPr="00CC7964" w14:paraId="03707AEE" w14:textId="77777777" w:rsidTr="00D9695A">
        <w:trPr>
          <w:jc w:val="center"/>
        </w:trPr>
        <w:tc>
          <w:tcPr>
            <w:tcW w:w="5382" w:type="dxa"/>
            <w:shd w:val="clear" w:color="auto" w:fill="auto"/>
            <w:vAlign w:val="center"/>
          </w:tcPr>
          <w:p w14:paraId="612398D2" w14:textId="77777777" w:rsidR="00C76F0A" w:rsidRPr="00CC7964" w:rsidRDefault="00C76F0A" w:rsidP="004D6C04">
            <w:pPr>
              <w:tabs>
                <w:tab w:val="left" w:pos="2981"/>
              </w:tabs>
              <w:spacing w:after="0" w:line="360" w:lineRule="auto"/>
              <w:jc w:val="left"/>
              <w:rPr>
                <w:rFonts w:ascii="Times New Roman" w:hAnsi="Times New Roman"/>
                <w:bCs/>
                <w:color w:val="767171"/>
                <w:sz w:val="24"/>
                <w:szCs w:val="24"/>
              </w:rPr>
            </w:pPr>
            <w:r w:rsidRPr="00CC7964">
              <w:rPr>
                <w:rFonts w:ascii="Times New Roman" w:hAnsi="Times New Roman"/>
                <w:bCs/>
                <w:color w:val="767171"/>
                <w:sz w:val="24"/>
                <w:szCs w:val="24"/>
              </w:rPr>
              <w:t>Pago por licencia de maternidad y lactancia</w:t>
            </w:r>
          </w:p>
        </w:tc>
        <w:tc>
          <w:tcPr>
            <w:tcW w:w="1247" w:type="dxa"/>
            <w:shd w:val="clear" w:color="auto" w:fill="auto"/>
            <w:vAlign w:val="center"/>
          </w:tcPr>
          <w:p w14:paraId="2DAA9059" w14:textId="5A652B0B" w:rsidR="00C76F0A" w:rsidRPr="00CC7964" w:rsidRDefault="002B05E1" w:rsidP="00175840">
            <w:pPr>
              <w:keepNext/>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0</w:t>
            </w:r>
          </w:p>
        </w:tc>
      </w:tr>
    </w:tbl>
    <w:p w14:paraId="0D28B2B6" w14:textId="3610C873" w:rsidR="00741053" w:rsidRPr="00CC7964" w:rsidRDefault="00175840" w:rsidP="00175840">
      <w:pPr>
        <w:pStyle w:val="Descripcin"/>
        <w:jc w:val="center"/>
        <w:rPr>
          <w:rFonts w:ascii="Times New Roman" w:hAnsi="Times New Roman"/>
          <w:b w:val="0"/>
          <w:color w:val="767171"/>
          <w:sz w:val="16"/>
        </w:rPr>
      </w:pPr>
      <w:r w:rsidRPr="00CC7964">
        <w:rPr>
          <w:rFonts w:ascii="Times New Roman" w:hAnsi="Times New Roman"/>
          <w:b w:val="0"/>
          <w:color w:val="767171"/>
          <w:sz w:val="16"/>
        </w:rPr>
        <w:t xml:space="preserve">Tabla </w:t>
      </w:r>
      <w:r w:rsidRPr="00CC7964">
        <w:rPr>
          <w:rFonts w:ascii="Times New Roman" w:hAnsi="Times New Roman"/>
          <w:b w:val="0"/>
          <w:color w:val="767171"/>
          <w:sz w:val="16"/>
        </w:rPr>
        <w:fldChar w:fldCharType="begin"/>
      </w:r>
      <w:r w:rsidRPr="00CC7964">
        <w:rPr>
          <w:rFonts w:ascii="Times New Roman" w:hAnsi="Times New Roman"/>
          <w:b w:val="0"/>
          <w:color w:val="767171"/>
          <w:sz w:val="16"/>
        </w:rPr>
        <w:instrText xml:space="preserve"> SEQ Tabla \* ARABIC </w:instrText>
      </w:r>
      <w:r w:rsidRPr="00CC7964">
        <w:rPr>
          <w:rFonts w:ascii="Times New Roman" w:hAnsi="Times New Roman"/>
          <w:b w:val="0"/>
          <w:color w:val="767171"/>
          <w:sz w:val="16"/>
        </w:rPr>
        <w:fldChar w:fldCharType="separate"/>
      </w:r>
      <w:r w:rsidR="0070577C" w:rsidRPr="00CC7964">
        <w:rPr>
          <w:rFonts w:ascii="Times New Roman" w:hAnsi="Times New Roman"/>
          <w:b w:val="0"/>
          <w:noProof/>
          <w:color w:val="767171"/>
          <w:sz w:val="16"/>
        </w:rPr>
        <w:t>11</w:t>
      </w:r>
      <w:r w:rsidRPr="00CC7964">
        <w:rPr>
          <w:rFonts w:ascii="Times New Roman" w:hAnsi="Times New Roman"/>
          <w:b w:val="0"/>
          <w:color w:val="767171"/>
          <w:sz w:val="16"/>
        </w:rPr>
        <w:fldChar w:fldCharType="end"/>
      </w:r>
      <w:r w:rsidRPr="00CC7964">
        <w:rPr>
          <w:rFonts w:ascii="Times New Roman" w:hAnsi="Times New Roman"/>
          <w:b w:val="0"/>
          <w:color w:val="767171"/>
          <w:sz w:val="16"/>
        </w:rPr>
        <w:t>-Acciones realizadas RR.HH. Fuente: RR.HH.</w:t>
      </w:r>
    </w:p>
    <w:p w14:paraId="6D5CB712" w14:textId="178FC7F9" w:rsidR="00741053" w:rsidRPr="008C224B" w:rsidRDefault="00741053" w:rsidP="00063DE8">
      <w:pPr>
        <w:tabs>
          <w:tab w:val="left" w:pos="2981"/>
        </w:tabs>
        <w:rPr>
          <w:rFonts w:ascii="Times New Roman" w:hAnsi="Times New Roman"/>
          <w:bCs/>
          <w:color w:val="767171"/>
          <w:sz w:val="24"/>
          <w:szCs w:val="24"/>
          <w:highlight w:val="yellow"/>
        </w:rPr>
      </w:pPr>
    </w:p>
    <w:p w14:paraId="01F75980" w14:textId="4256E919" w:rsidR="000F69DF" w:rsidRPr="00CD69FD" w:rsidRDefault="000F69DF" w:rsidP="00B16B1D">
      <w:pPr>
        <w:tabs>
          <w:tab w:val="left" w:pos="2981"/>
        </w:tabs>
        <w:spacing w:line="360" w:lineRule="auto"/>
        <w:rPr>
          <w:rFonts w:ascii="Times New Roman" w:eastAsiaTheme="minorHAnsi" w:hAnsi="Times New Roman"/>
          <w:color w:val="767171"/>
          <w:sz w:val="24"/>
          <w:szCs w:val="24"/>
        </w:rPr>
      </w:pPr>
      <w:r w:rsidRPr="00CD69FD">
        <w:rPr>
          <w:rFonts w:ascii="Times New Roman" w:eastAsiaTheme="minorHAnsi" w:hAnsi="Times New Roman"/>
          <w:color w:val="767171"/>
          <w:sz w:val="24"/>
          <w:szCs w:val="24"/>
        </w:rPr>
        <w:t>Por otro lado, se ha gestionado de forma eficiente los gastos por nómina del personal de esta institución, tal y como se muestra en la tabla siguiente:</w:t>
      </w:r>
    </w:p>
    <w:p w14:paraId="0D37344A" w14:textId="6EFF7C85" w:rsidR="009E61C3" w:rsidRPr="008C224B" w:rsidRDefault="00BC2DC9" w:rsidP="00CF1A84">
      <w:pPr>
        <w:keepNext/>
        <w:spacing w:after="0" w:line="360" w:lineRule="auto"/>
        <w:ind w:left="360"/>
        <w:jc w:val="center"/>
        <w:rPr>
          <w:highlight w:val="yellow"/>
        </w:rPr>
      </w:pPr>
      <w:r>
        <w:rPr>
          <w:noProof/>
        </w:rPr>
        <w:lastRenderedPageBreak/>
        <w:drawing>
          <wp:inline distT="0" distB="0" distL="0" distR="0" wp14:anchorId="5A58DDBF" wp14:editId="0A84CBBE">
            <wp:extent cx="4352925" cy="2305050"/>
            <wp:effectExtent l="0" t="0" r="9525" b="0"/>
            <wp:docPr id="1" name="Gráfico 1">
              <a:extLst xmlns:a="http://schemas.openxmlformats.org/drawingml/2006/main">
                <a:ext uri="{FF2B5EF4-FFF2-40B4-BE49-F238E27FC236}">
                  <a16:creationId xmlns:a16="http://schemas.microsoft.com/office/drawing/2014/main" id="{340EFCCE-40A8-4B19-B6D2-304C13AA3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07F76B" w14:textId="3EA2DBA6" w:rsidR="009E61C3" w:rsidRPr="00A0447D" w:rsidRDefault="009E61C3" w:rsidP="00B16B1D">
      <w:pPr>
        <w:pStyle w:val="Descripcin"/>
        <w:jc w:val="center"/>
        <w:rPr>
          <w:rFonts w:ascii="Times New Roman" w:hAnsi="Times New Roman"/>
          <w:b w:val="0"/>
          <w:color w:val="767171"/>
          <w:sz w:val="16"/>
        </w:rPr>
      </w:pPr>
      <w:r w:rsidRPr="00A0447D">
        <w:rPr>
          <w:rFonts w:ascii="Times New Roman" w:hAnsi="Times New Roman"/>
          <w:b w:val="0"/>
          <w:color w:val="767171"/>
          <w:sz w:val="16"/>
        </w:rPr>
        <w:t xml:space="preserve">Ilustración </w:t>
      </w:r>
      <w:r w:rsidRPr="00A0447D">
        <w:rPr>
          <w:rFonts w:ascii="Times New Roman" w:hAnsi="Times New Roman"/>
          <w:b w:val="0"/>
          <w:color w:val="767171"/>
          <w:sz w:val="16"/>
        </w:rPr>
        <w:fldChar w:fldCharType="begin"/>
      </w:r>
      <w:r w:rsidRPr="00A0447D">
        <w:rPr>
          <w:rFonts w:ascii="Times New Roman" w:hAnsi="Times New Roman"/>
          <w:b w:val="0"/>
          <w:color w:val="767171"/>
          <w:sz w:val="16"/>
        </w:rPr>
        <w:instrText xml:space="preserve"> SEQ Ilustración \* ARABIC </w:instrText>
      </w:r>
      <w:r w:rsidRPr="00A0447D">
        <w:rPr>
          <w:rFonts w:ascii="Times New Roman" w:hAnsi="Times New Roman"/>
          <w:b w:val="0"/>
          <w:color w:val="767171"/>
          <w:sz w:val="16"/>
        </w:rPr>
        <w:fldChar w:fldCharType="separate"/>
      </w:r>
      <w:r w:rsidR="0070577C" w:rsidRPr="00A0447D">
        <w:rPr>
          <w:rFonts w:ascii="Times New Roman" w:hAnsi="Times New Roman"/>
          <w:b w:val="0"/>
          <w:noProof/>
          <w:color w:val="767171"/>
          <w:sz w:val="16"/>
        </w:rPr>
        <w:t>1</w:t>
      </w:r>
      <w:r w:rsidRPr="00A0447D">
        <w:rPr>
          <w:rFonts w:ascii="Times New Roman" w:hAnsi="Times New Roman"/>
          <w:b w:val="0"/>
          <w:color w:val="767171"/>
          <w:sz w:val="16"/>
        </w:rPr>
        <w:fldChar w:fldCharType="end"/>
      </w:r>
      <w:r w:rsidRPr="00A0447D">
        <w:rPr>
          <w:rFonts w:ascii="Times New Roman" w:hAnsi="Times New Roman"/>
          <w:b w:val="0"/>
          <w:color w:val="767171"/>
          <w:sz w:val="16"/>
        </w:rPr>
        <w:t>- Gastos del Personal del CND por nómina. Fuente: RR.HH.</w:t>
      </w:r>
    </w:p>
    <w:p w14:paraId="0B8771D3" w14:textId="77777777" w:rsidR="00FF0516" w:rsidRPr="00FF0516" w:rsidRDefault="00FF0516" w:rsidP="00FF0516">
      <w:pPr>
        <w:rPr>
          <w:highlight w:val="yellow"/>
        </w:rPr>
      </w:pPr>
    </w:p>
    <w:tbl>
      <w:tblPr>
        <w:tblW w:w="5120" w:type="dxa"/>
        <w:jc w:val="center"/>
        <w:tblCellMar>
          <w:left w:w="70" w:type="dxa"/>
          <w:right w:w="70" w:type="dxa"/>
        </w:tblCellMar>
        <w:tblLook w:val="04A0" w:firstRow="1" w:lastRow="0" w:firstColumn="1" w:lastColumn="0" w:noHBand="0" w:noVBand="1"/>
      </w:tblPr>
      <w:tblGrid>
        <w:gridCol w:w="2560"/>
        <w:gridCol w:w="2560"/>
      </w:tblGrid>
      <w:tr w:rsidR="00FF0516" w:rsidRPr="00FF0516" w14:paraId="51F6DC89" w14:textId="77777777" w:rsidTr="00FF0516">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7542F898" w14:textId="77777777" w:rsidR="00FF0516" w:rsidRPr="00FF0516" w:rsidRDefault="00FF0516" w:rsidP="00FF0516">
            <w:pPr>
              <w:pStyle w:val="Sinespaciado"/>
              <w:jc w:val="center"/>
              <w:rPr>
                <w:rFonts w:ascii="Times New Roman" w:hAnsi="Times New Roman"/>
                <w:bCs/>
                <w:color w:val="FFFFFF" w:themeColor="background1"/>
                <w:sz w:val="24"/>
                <w:szCs w:val="24"/>
              </w:rPr>
            </w:pPr>
            <w:r w:rsidRPr="00FF0516">
              <w:rPr>
                <w:rFonts w:ascii="Times New Roman" w:hAnsi="Times New Roman"/>
                <w:bCs/>
                <w:color w:val="FFFFFF" w:themeColor="background1"/>
                <w:sz w:val="24"/>
                <w:szCs w:val="24"/>
              </w:rPr>
              <w:t>Nomina</w:t>
            </w:r>
          </w:p>
        </w:tc>
        <w:tc>
          <w:tcPr>
            <w:tcW w:w="2560" w:type="dxa"/>
            <w:tcBorders>
              <w:top w:val="single" w:sz="4" w:space="0" w:color="auto"/>
              <w:left w:val="nil"/>
              <w:bottom w:val="single" w:sz="4" w:space="0" w:color="auto"/>
              <w:right w:val="single" w:sz="4" w:space="0" w:color="auto"/>
            </w:tcBorders>
            <w:shd w:val="clear" w:color="auto" w:fill="002060"/>
            <w:noWrap/>
            <w:vAlign w:val="bottom"/>
            <w:hideMark/>
          </w:tcPr>
          <w:p w14:paraId="2547E3B2" w14:textId="77777777" w:rsidR="00FF0516" w:rsidRPr="00FF0516" w:rsidRDefault="00FF0516" w:rsidP="00FF0516">
            <w:pPr>
              <w:pStyle w:val="Sinespaciado"/>
              <w:jc w:val="center"/>
              <w:rPr>
                <w:rFonts w:ascii="Times New Roman" w:hAnsi="Times New Roman"/>
                <w:bCs/>
                <w:color w:val="FFFFFF" w:themeColor="background1"/>
                <w:sz w:val="24"/>
                <w:szCs w:val="24"/>
              </w:rPr>
            </w:pPr>
            <w:r w:rsidRPr="00FF0516">
              <w:rPr>
                <w:rFonts w:ascii="Times New Roman" w:hAnsi="Times New Roman"/>
                <w:bCs/>
                <w:color w:val="FFFFFF" w:themeColor="background1"/>
                <w:sz w:val="24"/>
                <w:szCs w:val="24"/>
              </w:rPr>
              <w:t>Valor</w:t>
            </w:r>
          </w:p>
        </w:tc>
      </w:tr>
      <w:tr w:rsidR="00FF0516" w:rsidRPr="00FF0516" w14:paraId="38361DE7" w14:textId="77777777" w:rsidTr="00FF051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6774871" w14:textId="77777777" w:rsidR="00FF0516" w:rsidRPr="00FF0516" w:rsidRDefault="00FF0516" w:rsidP="00FF0516">
            <w:pPr>
              <w:spacing w:after="0" w:line="240" w:lineRule="auto"/>
              <w:jc w:val="lef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Fija</w:t>
            </w:r>
          </w:p>
        </w:tc>
        <w:tc>
          <w:tcPr>
            <w:tcW w:w="2560" w:type="dxa"/>
            <w:tcBorders>
              <w:top w:val="nil"/>
              <w:left w:val="nil"/>
              <w:bottom w:val="single" w:sz="4" w:space="0" w:color="auto"/>
              <w:right w:val="single" w:sz="4" w:space="0" w:color="auto"/>
            </w:tcBorders>
            <w:shd w:val="clear" w:color="auto" w:fill="auto"/>
            <w:noWrap/>
            <w:vAlign w:val="bottom"/>
            <w:hideMark/>
          </w:tcPr>
          <w:p w14:paraId="2922D445" w14:textId="77777777" w:rsidR="00FF0516" w:rsidRPr="00FF0516" w:rsidRDefault="00FF0516" w:rsidP="00FF0516">
            <w:pPr>
              <w:spacing w:after="0" w:line="240" w:lineRule="auto"/>
              <w:jc w:val="righ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97,810,535.13</w:t>
            </w:r>
          </w:p>
        </w:tc>
      </w:tr>
      <w:tr w:rsidR="00FF0516" w:rsidRPr="00FF0516" w14:paraId="4F4555E2" w14:textId="77777777" w:rsidTr="00FF051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F2601A9" w14:textId="77777777" w:rsidR="00FF0516" w:rsidRPr="00FF0516" w:rsidRDefault="00FF0516" w:rsidP="00FF0516">
            <w:pPr>
              <w:spacing w:after="0" w:line="240" w:lineRule="auto"/>
              <w:jc w:val="lef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Temporal</w:t>
            </w:r>
          </w:p>
        </w:tc>
        <w:tc>
          <w:tcPr>
            <w:tcW w:w="2560" w:type="dxa"/>
            <w:tcBorders>
              <w:top w:val="nil"/>
              <w:left w:val="nil"/>
              <w:bottom w:val="single" w:sz="4" w:space="0" w:color="auto"/>
              <w:right w:val="single" w:sz="4" w:space="0" w:color="auto"/>
            </w:tcBorders>
            <w:shd w:val="clear" w:color="auto" w:fill="auto"/>
            <w:noWrap/>
            <w:vAlign w:val="bottom"/>
            <w:hideMark/>
          </w:tcPr>
          <w:p w14:paraId="401A6299" w14:textId="77777777" w:rsidR="00FF0516" w:rsidRPr="00FF0516" w:rsidRDefault="00FF0516" w:rsidP="00FF0516">
            <w:pPr>
              <w:spacing w:after="0" w:line="240" w:lineRule="auto"/>
              <w:jc w:val="righ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12,003,000.00</w:t>
            </w:r>
          </w:p>
        </w:tc>
      </w:tr>
      <w:tr w:rsidR="00FF0516" w:rsidRPr="00FF0516" w14:paraId="76C0437B" w14:textId="77777777" w:rsidTr="00FF051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1FC91D3" w14:textId="77777777" w:rsidR="00FF0516" w:rsidRPr="00FF0516" w:rsidRDefault="00FF0516" w:rsidP="00FF0516">
            <w:pPr>
              <w:spacing w:after="0" w:line="240" w:lineRule="auto"/>
              <w:jc w:val="lef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 xml:space="preserve">Militar </w:t>
            </w:r>
          </w:p>
        </w:tc>
        <w:tc>
          <w:tcPr>
            <w:tcW w:w="2560" w:type="dxa"/>
            <w:tcBorders>
              <w:top w:val="nil"/>
              <w:left w:val="nil"/>
              <w:bottom w:val="single" w:sz="4" w:space="0" w:color="auto"/>
              <w:right w:val="single" w:sz="4" w:space="0" w:color="auto"/>
            </w:tcBorders>
            <w:shd w:val="clear" w:color="auto" w:fill="auto"/>
            <w:noWrap/>
            <w:vAlign w:val="bottom"/>
            <w:hideMark/>
          </w:tcPr>
          <w:p w14:paraId="41731382" w14:textId="77777777" w:rsidR="00FF0516" w:rsidRPr="00FF0516" w:rsidRDefault="00FF0516" w:rsidP="00FF0516">
            <w:pPr>
              <w:spacing w:after="0" w:line="240" w:lineRule="auto"/>
              <w:jc w:val="righ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22,050,163.96</w:t>
            </w:r>
          </w:p>
        </w:tc>
      </w:tr>
      <w:tr w:rsidR="00FF0516" w:rsidRPr="00FF0516" w14:paraId="6B6493E0" w14:textId="77777777" w:rsidTr="00FF051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8E9BD0B" w14:textId="77777777" w:rsidR="00FF0516" w:rsidRPr="00FF0516" w:rsidRDefault="00FF0516" w:rsidP="00FF0516">
            <w:pPr>
              <w:spacing w:after="0" w:line="240" w:lineRule="auto"/>
              <w:jc w:val="lef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Tramite</w:t>
            </w:r>
          </w:p>
        </w:tc>
        <w:tc>
          <w:tcPr>
            <w:tcW w:w="2560" w:type="dxa"/>
            <w:tcBorders>
              <w:top w:val="nil"/>
              <w:left w:val="nil"/>
              <w:bottom w:val="single" w:sz="4" w:space="0" w:color="auto"/>
              <w:right w:val="single" w:sz="4" w:space="0" w:color="auto"/>
            </w:tcBorders>
            <w:shd w:val="clear" w:color="auto" w:fill="auto"/>
            <w:noWrap/>
            <w:vAlign w:val="bottom"/>
            <w:hideMark/>
          </w:tcPr>
          <w:p w14:paraId="4A063679" w14:textId="77777777" w:rsidR="00FF0516" w:rsidRPr="00FF0516" w:rsidRDefault="00FF0516" w:rsidP="00FF0516">
            <w:pPr>
              <w:spacing w:after="0" w:line="240" w:lineRule="auto"/>
              <w:jc w:val="righ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302,397.60</w:t>
            </w:r>
          </w:p>
        </w:tc>
      </w:tr>
      <w:tr w:rsidR="00FF0516" w:rsidRPr="00FF0516" w14:paraId="55E5BC70" w14:textId="77777777" w:rsidTr="00FF051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C89E300" w14:textId="77777777" w:rsidR="00FF0516" w:rsidRPr="00FF0516" w:rsidRDefault="00FF0516" w:rsidP="00FF0516">
            <w:pPr>
              <w:spacing w:after="0" w:line="240" w:lineRule="auto"/>
              <w:jc w:val="lef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Incentivo</w:t>
            </w:r>
          </w:p>
        </w:tc>
        <w:tc>
          <w:tcPr>
            <w:tcW w:w="2560" w:type="dxa"/>
            <w:tcBorders>
              <w:top w:val="nil"/>
              <w:left w:val="nil"/>
              <w:bottom w:val="single" w:sz="4" w:space="0" w:color="auto"/>
              <w:right w:val="single" w:sz="4" w:space="0" w:color="auto"/>
            </w:tcBorders>
            <w:shd w:val="clear" w:color="auto" w:fill="auto"/>
            <w:noWrap/>
            <w:vAlign w:val="bottom"/>
            <w:hideMark/>
          </w:tcPr>
          <w:p w14:paraId="20D63CC3" w14:textId="77777777" w:rsidR="00FF0516" w:rsidRPr="00FF0516" w:rsidRDefault="00FF0516" w:rsidP="00FF0516">
            <w:pPr>
              <w:spacing w:after="0" w:line="240" w:lineRule="auto"/>
              <w:jc w:val="righ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852,000.00</w:t>
            </w:r>
          </w:p>
        </w:tc>
      </w:tr>
      <w:tr w:rsidR="00FF0516" w:rsidRPr="00FF0516" w14:paraId="67D15855" w14:textId="77777777" w:rsidTr="00FF051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97AE5FC" w14:textId="77777777" w:rsidR="00FF0516" w:rsidRPr="00FF0516" w:rsidRDefault="00FF0516" w:rsidP="00FF0516">
            <w:pPr>
              <w:spacing w:after="0" w:line="240" w:lineRule="auto"/>
              <w:jc w:val="lef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Total</w:t>
            </w:r>
          </w:p>
        </w:tc>
        <w:tc>
          <w:tcPr>
            <w:tcW w:w="2560" w:type="dxa"/>
            <w:tcBorders>
              <w:top w:val="nil"/>
              <w:left w:val="nil"/>
              <w:bottom w:val="single" w:sz="4" w:space="0" w:color="auto"/>
              <w:right w:val="single" w:sz="4" w:space="0" w:color="auto"/>
            </w:tcBorders>
            <w:shd w:val="clear" w:color="auto" w:fill="auto"/>
            <w:noWrap/>
            <w:vAlign w:val="bottom"/>
            <w:hideMark/>
          </w:tcPr>
          <w:p w14:paraId="2AD5D176" w14:textId="77777777" w:rsidR="00FF0516" w:rsidRPr="00FF0516" w:rsidRDefault="00FF0516" w:rsidP="00FF0516">
            <w:pPr>
              <w:spacing w:after="0" w:line="240" w:lineRule="auto"/>
              <w:jc w:val="right"/>
              <w:rPr>
                <w:rFonts w:ascii="Times New Roman" w:eastAsiaTheme="minorHAnsi" w:hAnsi="Times New Roman"/>
                <w:color w:val="767171"/>
                <w:sz w:val="24"/>
                <w:szCs w:val="24"/>
              </w:rPr>
            </w:pPr>
            <w:r w:rsidRPr="00FF0516">
              <w:rPr>
                <w:rFonts w:ascii="Times New Roman" w:eastAsiaTheme="minorHAnsi" w:hAnsi="Times New Roman"/>
                <w:color w:val="767171"/>
                <w:sz w:val="24"/>
                <w:szCs w:val="24"/>
              </w:rPr>
              <w:t>133,018,096.69</w:t>
            </w:r>
          </w:p>
        </w:tc>
      </w:tr>
    </w:tbl>
    <w:p w14:paraId="50C9E6B0" w14:textId="12560EDC" w:rsidR="009E61C3" w:rsidRDefault="009E61C3" w:rsidP="009E61C3">
      <w:pPr>
        <w:pStyle w:val="Descripcin"/>
        <w:jc w:val="center"/>
        <w:rPr>
          <w:rFonts w:ascii="Times New Roman" w:hAnsi="Times New Roman"/>
          <w:b w:val="0"/>
          <w:color w:val="767171"/>
          <w:sz w:val="16"/>
        </w:rPr>
      </w:pPr>
      <w:r w:rsidRPr="00A0447D">
        <w:rPr>
          <w:rFonts w:ascii="Times New Roman" w:hAnsi="Times New Roman"/>
          <w:b w:val="0"/>
          <w:color w:val="767171"/>
          <w:sz w:val="16"/>
        </w:rPr>
        <w:t xml:space="preserve">Tabla </w:t>
      </w:r>
      <w:r w:rsidRPr="00A0447D">
        <w:rPr>
          <w:rFonts w:ascii="Times New Roman" w:hAnsi="Times New Roman"/>
          <w:b w:val="0"/>
          <w:color w:val="767171"/>
          <w:sz w:val="16"/>
        </w:rPr>
        <w:fldChar w:fldCharType="begin"/>
      </w:r>
      <w:r w:rsidRPr="00A0447D">
        <w:rPr>
          <w:rFonts w:ascii="Times New Roman" w:hAnsi="Times New Roman"/>
          <w:b w:val="0"/>
          <w:color w:val="767171"/>
          <w:sz w:val="16"/>
        </w:rPr>
        <w:instrText xml:space="preserve"> SEQ Tabla \* ARABIC </w:instrText>
      </w:r>
      <w:r w:rsidRPr="00A0447D">
        <w:rPr>
          <w:rFonts w:ascii="Times New Roman" w:hAnsi="Times New Roman"/>
          <w:b w:val="0"/>
          <w:color w:val="767171"/>
          <w:sz w:val="16"/>
        </w:rPr>
        <w:fldChar w:fldCharType="separate"/>
      </w:r>
      <w:r w:rsidR="0070577C" w:rsidRPr="00A0447D">
        <w:rPr>
          <w:rFonts w:ascii="Times New Roman" w:hAnsi="Times New Roman"/>
          <w:b w:val="0"/>
          <w:noProof/>
          <w:color w:val="767171"/>
          <w:sz w:val="16"/>
        </w:rPr>
        <w:t>12</w:t>
      </w:r>
      <w:r w:rsidRPr="00A0447D">
        <w:rPr>
          <w:rFonts w:ascii="Times New Roman" w:hAnsi="Times New Roman"/>
          <w:b w:val="0"/>
          <w:color w:val="767171"/>
          <w:sz w:val="16"/>
        </w:rPr>
        <w:fldChar w:fldCharType="end"/>
      </w:r>
      <w:r w:rsidRPr="00A0447D">
        <w:rPr>
          <w:rFonts w:ascii="Times New Roman" w:hAnsi="Times New Roman"/>
          <w:b w:val="0"/>
          <w:color w:val="767171"/>
          <w:sz w:val="16"/>
        </w:rPr>
        <w:t>-Gastos personal por nómina periodo enero-</w:t>
      </w:r>
      <w:r w:rsidR="00684C68" w:rsidRPr="00A0447D">
        <w:rPr>
          <w:rFonts w:ascii="Times New Roman" w:hAnsi="Times New Roman"/>
          <w:b w:val="0"/>
          <w:color w:val="767171"/>
          <w:sz w:val="16"/>
        </w:rPr>
        <w:t>diciembre</w:t>
      </w:r>
      <w:r w:rsidRPr="00A0447D">
        <w:rPr>
          <w:rFonts w:ascii="Times New Roman" w:hAnsi="Times New Roman"/>
          <w:b w:val="0"/>
          <w:color w:val="767171"/>
          <w:sz w:val="16"/>
        </w:rPr>
        <w:t xml:space="preserve"> 202</w:t>
      </w:r>
      <w:r w:rsidR="00684C68" w:rsidRPr="00A0447D">
        <w:rPr>
          <w:rFonts w:ascii="Times New Roman" w:hAnsi="Times New Roman"/>
          <w:b w:val="0"/>
          <w:color w:val="767171"/>
          <w:sz w:val="16"/>
        </w:rPr>
        <w:t>3</w:t>
      </w:r>
      <w:r w:rsidRPr="00A0447D">
        <w:rPr>
          <w:rFonts w:ascii="Times New Roman" w:hAnsi="Times New Roman"/>
          <w:b w:val="0"/>
          <w:color w:val="767171"/>
          <w:sz w:val="16"/>
        </w:rPr>
        <w:t>. Fuente: RR.HH.</w:t>
      </w:r>
    </w:p>
    <w:p w14:paraId="40D246CE" w14:textId="77777777" w:rsidR="00FF0516" w:rsidRPr="00432742" w:rsidRDefault="00FF0516" w:rsidP="00432742"/>
    <w:p w14:paraId="6AE0A163" w14:textId="77777777" w:rsidR="00872D4D" w:rsidRPr="00C14D39" w:rsidRDefault="00063DE8" w:rsidP="00332086">
      <w:pPr>
        <w:pStyle w:val="Ttulo2"/>
        <w:numPr>
          <w:ilvl w:val="1"/>
          <w:numId w:val="4"/>
        </w:numPr>
        <w:jc w:val="left"/>
        <w:rPr>
          <w:rFonts w:ascii="Times New Roman" w:hAnsi="Times New Roman"/>
          <w:i w:val="0"/>
          <w:iCs w:val="0"/>
          <w:color w:val="767171"/>
          <w:sz w:val="24"/>
          <w:szCs w:val="24"/>
        </w:rPr>
      </w:pPr>
      <w:bookmarkStart w:id="33" w:name="_Toc153828885"/>
      <w:r w:rsidRPr="00C14D39">
        <w:rPr>
          <w:rFonts w:ascii="Times New Roman" w:hAnsi="Times New Roman"/>
          <w:i w:val="0"/>
          <w:iCs w:val="0"/>
          <w:color w:val="767171"/>
          <w:sz w:val="24"/>
          <w:szCs w:val="24"/>
        </w:rPr>
        <w:t>Desempeño de los procesos jurídicos</w:t>
      </w:r>
      <w:bookmarkEnd w:id="33"/>
    </w:p>
    <w:p w14:paraId="469C33B2" w14:textId="77777777" w:rsidR="00ED6438" w:rsidRPr="00ED6438" w:rsidRDefault="00ED6438" w:rsidP="00ED6438"/>
    <w:p w14:paraId="717820AF" w14:textId="0F5C53E7" w:rsidR="004B59F5" w:rsidRPr="00B16B1D" w:rsidRDefault="004B59F5" w:rsidP="000D4572">
      <w:pPr>
        <w:tabs>
          <w:tab w:val="left" w:pos="2981"/>
        </w:tabs>
        <w:spacing w:line="360" w:lineRule="auto"/>
        <w:rPr>
          <w:rFonts w:ascii="Times New Roman" w:eastAsiaTheme="minorHAnsi" w:hAnsi="Times New Roman"/>
          <w:color w:val="767171"/>
          <w:sz w:val="24"/>
          <w:szCs w:val="24"/>
        </w:rPr>
      </w:pPr>
      <w:r w:rsidRPr="00B16B1D">
        <w:rPr>
          <w:rFonts w:ascii="Times New Roman" w:eastAsiaTheme="minorHAnsi" w:hAnsi="Times New Roman"/>
          <w:color w:val="767171"/>
          <w:sz w:val="24"/>
          <w:szCs w:val="24"/>
        </w:rPr>
        <w:t xml:space="preserve">El Consejo Nacional de Drogas a través del Departamento </w:t>
      </w:r>
      <w:r w:rsidR="000D4572" w:rsidRPr="00B16B1D">
        <w:rPr>
          <w:rFonts w:ascii="Times New Roman" w:eastAsiaTheme="minorHAnsi" w:hAnsi="Times New Roman"/>
          <w:color w:val="767171"/>
          <w:sz w:val="24"/>
          <w:szCs w:val="24"/>
        </w:rPr>
        <w:t>Jurídico brinda asesoría en la elaboración de estudios e interpretación de normas jurídicas a lo interno, y además gestiona la representación de la institución en todos aquellos procesos legal</w:t>
      </w:r>
      <w:r w:rsidR="007A2CE1" w:rsidRPr="00B16B1D">
        <w:rPr>
          <w:rFonts w:ascii="Times New Roman" w:eastAsiaTheme="minorHAnsi" w:hAnsi="Times New Roman"/>
          <w:color w:val="767171"/>
          <w:sz w:val="24"/>
          <w:szCs w:val="24"/>
        </w:rPr>
        <w:t xml:space="preserve">es en los que participa el CND.  </w:t>
      </w:r>
      <w:r w:rsidR="000D4572" w:rsidRPr="00B16B1D">
        <w:rPr>
          <w:rFonts w:ascii="Times New Roman" w:eastAsiaTheme="minorHAnsi" w:hAnsi="Times New Roman"/>
          <w:color w:val="767171"/>
          <w:sz w:val="24"/>
          <w:szCs w:val="24"/>
        </w:rPr>
        <w:t xml:space="preserve">De igual modo este Departamento tiene el deber de velar por la actualización del registro y archivo de leyes, decretos, convenios, contratos y demás documentos jurídicos en los que </w:t>
      </w:r>
      <w:r w:rsidR="007A2CE1" w:rsidRPr="00B16B1D">
        <w:rPr>
          <w:rFonts w:ascii="Times New Roman" w:eastAsiaTheme="minorHAnsi" w:hAnsi="Times New Roman"/>
          <w:color w:val="767171"/>
          <w:sz w:val="24"/>
          <w:szCs w:val="24"/>
        </w:rPr>
        <w:t>la Institución</w:t>
      </w:r>
      <w:r w:rsidR="000D4572" w:rsidRPr="00B16B1D">
        <w:rPr>
          <w:rFonts w:ascii="Times New Roman" w:eastAsiaTheme="minorHAnsi" w:hAnsi="Times New Roman"/>
          <w:color w:val="767171"/>
          <w:sz w:val="24"/>
          <w:szCs w:val="24"/>
        </w:rPr>
        <w:t xml:space="preserve"> tenga participación directa o indirecta. </w:t>
      </w:r>
    </w:p>
    <w:p w14:paraId="288ABE6E" w14:textId="2453853E" w:rsidR="00E33897" w:rsidRPr="00A0447D" w:rsidRDefault="00600DD2" w:rsidP="000D4572">
      <w:pPr>
        <w:tabs>
          <w:tab w:val="left" w:pos="2981"/>
        </w:tabs>
        <w:spacing w:line="360" w:lineRule="auto"/>
        <w:rPr>
          <w:rFonts w:ascii="Times New Roman" w:eastAsiaTheme="minorHAnsi" w:hAnsi="Times New Roman"/>
          <w:color w:val="767171"/>
          <w:sz w:val="24"/>
          <w:szCs w:val="24"/>
        </w:rPr>
      </w:pPr>
      <w:r w:rsidRPr="00A0447D">
        <w:rPr>
          <w:rFonts w:ascii="Times New Roman" w:eastAsiaTheme="minorHAnsi" w:hAnsi="Times New Roman"/>
          <w:color w:val="767171"/>
          <w:sz w:val="24"/>
          <w:szCs w:val="24"/>
        </w:rPr>
        <w:t>E</w:t>
      </w:r>
      <w:r w:rsidR="000D4572" w:rsidRPr="00A0447D">
        <w:rPr>
          <w:rFonts w:ascii="Times New Roman" w:eastAsiaTheme="minorHAnsi" w:hAnsi="Times New Roman"/>
          <w:color w:val="767171"/>
          <w:sz w:val="24"/>
          <w:szCs w:val="24"/>
        </w:rPr>
        <w:t>n el periodo comprendido de este informe ha logrado las siguientes acciones:</w:t>
      </w:r>
    </w:p>
    <w:p w14:paraId="51BB3AC5" w14:textId="348AEA75" w:rsidR="000D4572" w:rsidRPr="005407FA" w:rsidRDefault="005407FA" w:rsidP="00332086">
      <w:pPr>
        <w:numPr>
          <w:ilvl w:val="0"/>
          <w:numId w:val="9"/>
        </w:numPr>
        <w:tabs>
          <w:tab w:val="left" w:pos="709"/>
        </w:tabs>
        <w:spacing w:line="360" w:lineRule="auto"/>
        <w:rPr>
          <w:rFonts w:ascii="Times New Roman" w:hAnsi="Times New Roman"/>
          <w:bCs/>
          <w:color w:val="767171"/>
          <w:sz w:val="24"/>
          <w:szCs w:val="24"/>
        </w:rPr>
      </w:pPr>
      <w:r w:rsidRPr="005407FA">
        <w:rPr>
          <w:rFonts w:ascii="Times New Roman" w:hAnsi="Times New Roman"/>
          <w:bCs/>
          <w:color w:val="767171"/>
          <w:sz w:val="24"/>
          <w:szCs w:val="24"/>
        </w:rPr>
        <w:t>Participación en 9 casos judiciales y/o audiencias</w:t>
      </w:r>
    </w:p>
    <w:p w14:paraId="16CA6E69" w14:textId="45EEAFB4" w:rsidR="00A02B07" w:rsidRPr="00376294" w:rsidRDefault="00A02B07" w:rsidP="00332086">
      <w:pPr>
        <w:numPr>
          <w:ilvl w:val="0"/>
          <w:numId w:val="9"/>
        </w:numPr>
        <w:tabs>
          <w:tab w:val="left" w:pos="709"/>
        </w:tabs>
        <w:spacing w:line="360" w:lineRule="auto"/>
        <w:rPr>
          <w:rFonts w:ascii="Times New Roman" w:hAnsi="Times New Roman"/>
          <w:bCs/>
          <w:color w:val="767171"/>
          <w:sz w:val="24"/>
          <w:szCs w:val="24"/>
        </w:rPr>
      </w:pPr>
      <w:r w:rsidRPr="00376294">
        <w:rPr>
          <w:rFonts w:ascii="Times New Roman" w:hAnsi="Times New Roman"/>
          <w:bCs/>
          <w:color w:val="767171"/>
          <w:sz w:val="24"/>
          <w:szCs w:val="24"/>
        </w:rPr>
        <w:lastRenderedPageBreak/>
        <w:t xml:space="preserve">Participación en </w:t>
      </w:r>
      <w:r w:rsidR="00376294" w:rsidRPr="00376294">
        <w:rPr>
          <w:rFonts w:ascii="Times New Roman" w:hAnsi="Times New Roman"/>
          <w:bCs/>
          <w:color w:val="767171"/>
          <w:sz w:val="24"/>
          <w:szCs w:val="24"/>
        </w:rPr>
        <w:t>16</w:t>
      </w:r>
      <w:r w:rsidR="00600DD2" w:rsidRPr="00376294">
        <w:rPr>
          <w:rFonts w:ascii="Times New Roman" w:hAnsi="Times New Roman"/>
          <w:bCs/>
          <w:color w:val="767171"/>
          <w:sz w:val="24"/>
          <w:szCs w:val="24"/>
        </w:rPr>
        <w:t xml:space="preserve"> </w:t>
      </w:r>
      <w:r w:rsidRPr="00376294">
        <w:rPr>
          <w:rFonts w:ascii="Times New Roman" w:hAnsi="Times New Roman"/>
          <w:bCs/>
          <w:color w:val="767171"/>
          <w:sz w:val="24"/>
          <w:szCs w:val="24"/>
        </w:rPr>
        <w:t>sensibilizaciones con los distintos programas de esta institución de manera presencial abordando los temas de las consecuencias legales del tráfico y consumo de drogas en la República Dominicana.</w:t>
      </w:r>
    </w:p>
    <w:p w14:paraId="6EFA79A0" w14:textId="39D039E2" w:rsidR="00A02B07" w:rsidRPr="00376294" w:rsidRDefault="00A02B07" w:rsidP="00332086">
      <w:pPr>
        <w:numPr>
          <w:ilvl w:val="0"/>
          <w:numId w:val="9"/>
        </w:numPr>
        <w:tabs>
          <w:tab w:val="left" w:pos="709"/>
        </w:tabs>
        <w:spacing w:line="360" w:lineRule="auto"/>
        <w:rPr>
          <w:rFonts w:ascii="Times New Roman" w:hAnsi="Times New Roman"/>
          <w:bCs/>
          <w:color w:val="767171"/>
          <w:sz w:val="24"/>
          <w:szCs w:val="24"/>
        </w:rPr>
      </w:pPr>
      <w:r w:rsidRPr="00376294">
        <w:rPr>
          <w:rFonts w:ascii="Times New Roman" w:hAnsi="Times New Roman"/>
          <w:bCs/>
          <w:color w:val="767171"/>
          <w:sz w:val="24"/>
          <w:szCs w:val="24"/>
        </w:rPr>
        <w:t xml:space="preserve">Participamos en </w:t>
      </w:r>
      <w:r w:rsidR="005D5DBD" w:rsidRPr="00376294">
        <w:rPr>
          <w:rFonts w:ascii="Times New Roman" w:hAnsi="Times New Roman"/>
          <w:bCs/>
          <w:color w:val="767171"/>
          <w:sz w:val="24"/>
          <w:szCs w:val="24"/>
        </w:rPr>
        <w:t>47</w:t>
      </w:r>
      <w:r w:rsidR="007A2CE1" w:rsidRPr="00376294">
        <w:rPr>
          <w:rFonts w:ascii="Times New Roman" w:hAnsi="Times New Roman"/>
          <w:bCs/>
          <w:color w:val="767171"/>
          <w:sz w:val="24"/>
          <w:szCs w:val="24"/>
        </w:rPr>
        <w:t xml:space="preserve"> (</w:t>
      </w:r>
      <w:r w:rsidR="005D5DBD" w:rsidRPr="00376294">
        <w:rPr>
          <w:rFonts w:ascii="Times New Roman" w:hAnsi="Times New Roman"/>
          <w:bCs/>
          <w:color w:val="767171"/>
          <w:sz w:val="24"/>
          <w:szCs w:val="24"/>
        </w:rPr>
        <w:t>Cuarenta y siete</w:t>
      </w:r>
      <w:r w:rsidR="007A2CE1" w:rsidRPr="00376294">
        <w:rPr>
          <w:rFonts w:ascii="Times New Roman" w:hAnsi="Times New Roman"/>
          <w:bCs/>
          <w:color w:val="767171"/>
          <w:sz w:val="24"/>
          <w:szCs w:val="24"/>
        </w:rPr>
        <w:t>)</w:t>
      </w:r>
      <w:r w:rsidRPr="00376294">
        <w:rPr>
          <w:rFonts w:ascii="Times New Roman" w:hAnsi="Times New Roman"/>
          <w:bCs/>
          <w:color w:val="767171"/>
          <w:sz w:val="24"/>
          <w:szCs w:val="24"/>
        </w:rPr>
        <w:t xml:space="preserve"> actividades presenciales de quemas de drogas, en la 1ra. Brigada del Ejército Nacional, participamos junto con la DNCD y otras instituciones, como testigos para verificar la cantidad de drogas incautadas, para su proceso de incineración.</w:t>
      </w:r>
    </w:p>
    <w:p w14:paraId="724CC0CD" w14:textId="65E308CE" w:rsidR="00E80778" w:rsidRPr="00601BA5" w:rsidRDefault="00E80778" w:rsidP="00332086">
      <w:pPr>
        <w:numPr>
          <w:ilvl w:val="0"/>
          <w:numId w:val="9"/>
        </w:numPr>
        <w:tabs>
          <w:tab w:val="left" w:pos="709"/>
        </w:tabs>
        <w:spacing w:line="360" w:lineRule="auto"/>
        <w:rPr>
          <w:rFonts w:ascii="Times New Roman" w:hAnsi="Times New Roman"/>
          <w:bCs/>
          <w:color w:val="767171"/>
          <w:sz w:val="24"/>
          <w:szCs w:val="24"/>
          <w:lang w:val="es-MX"/>
        </w:rPr>
      </w:pPr>
      <w:r w:rsidRPr="00601BA5">
        <w:rPr>
          <w:rFonts w:ascii="Times New Roman" w:hAnsi="Times New Roman"/>
          <w:bCs/>
          <w:color w:val="767171"/>
          <w:sz w:val="24"/>
          <w:szCs w:val="24"/>
        </w:rPr>
        <w:t xml:space="preserve">Realización de </w:t>
      </w:r>
      <w:r w:rsidR="00601BA5" w:rsidRPr="00601BA5">
        <w:rPr>
          <w:rFonts w:ascii="Times New Roman" w:hAnsi="Times New Roman"/>
          <w:bCs/>
          <w:color w:val="767171"/>
          <w:sz w:val="24"/>
          <w:szCs w:val="24"/>
        </w:rPr>
        <w:t xml:space="preserve">1 </w:t>
      </w:r>
      <w:r w:rsidRPr="00601BA5">
        <w:rPr>
          <w:rFonts w:ascii="Times New Roman" w:hAnsi="Times New Roman"/>
          <w:bCs/>
          <w:color w:val="767171"/>
          <w:sz w:val="24"/>
          <w:szCs w:val="24"/>
        </w:rPr>
        <w:t xml:space="preserve">conferencia formativas </w:t>
      </w:r>
      <w:r w:rsidR="00BC581D" w:rsidRPr="00601BA5">
        <w:rPr>
          <w:rFonts w:ascii="Times New Roman" w:hAnsi="Times New Roman"/>
          <w:bCs/>
          <w:color w:val="767171"/>
          <w:sz w:val="24"/>
          <w:szCs w:val="24"/>
        </w:rPr>
        <w:t xml:space="preserve">a diferentes entidades público y </w:t>
      </w:r>
      <w:r w:rsidR="00EB3AEB" w:rsidRPr="00601BA5">
        <w:rPr>
          <w:rFonts w:ascii="Times New Roman" w:hAnsi="Times New Roman"/>
          <w:bCs/>
          <w:color w:val="767171"/>
          <w:sz w:val="24"/>
          <w:szCs w:val="24"/>
        </w:rPr>
        <w:t>privando, buscando ampliar los</w:t>
      </w:r>
      <w:r w:rsidR="00BC581D" w:rsidRPr="00601BA5">
        <w:rPr>
          <w:rFonts w:ascii="Times New Roman" w:hAnsi="Times New Roman"/>
          <w:bCs/>
          <w:color w:val="767171"/>
          <w:sz w:val="24"/>
          <w:szCs w:val="24"/>
        </w:rPr>
        <w:t xml:space="preserve"> </w:t>
      </w:r>
      <w:r w:rsidR="00EB3AEB" w:rsidRPr="00601BA5">
        <w:rPr>
          <w:rFonts w:ascii="Times New Roman" w:hAnsi="Times New Roman"/>
          <w:bCs/>
          <w:color w:val="767171"/>
          <w:sz w:val="24"/>
          <w:szCs w:val="24"/>
          <w:lang w:val="es-MX"/>
        </w:rPr>
        <w:t xml:space="preserve">estudios e interpretación de normas jurídicas </w:t>
      </w:r>
      <w:r w:rsidR="002D792B" w:rsidRPr="00601BA5">
        <w:rPr>
          <w:rFonts w:ascii="Times New Roman" w:hAnsi="Times New Roman"/>
          <w:bCs/>
          <w:color w:val="767171"/>
          <w:sz w:val="24"/>
          <w:szCs w:val="24"/>
          <w:lang w:val="es-MX"/>
        </w:rPr>
        <w:t xml:space="preserve">referente a la ley y </w:t>
      </w:r>
      <w:r w:rsidR="00EB3AEB" w:rsidRPr="00601BA5">
        <w:rPr>
          <w:rFonts w:ascii="Times New Roman" w:hAnsi="Times New Roman"/>
          <w:bCs/>
          <w:color w:val="767171"/>
          <w:sz w:val="24"/>
          <w:szCs w:val="24"/>
          <w:lang w:val="es-MX"/>
        </w:rPr>
        <w:t>el marco institucional</w:t>
      </w:r>
      <w:r w:rsidR="002D792B" w:rsidRPr="00601BA5">
        <w:rPr>
          <w:rFonts w:ascii="Times New Roman" w:hAnsi="Times New Roman"/>
          <w:bCs/>
          <w:color w:val="767171"/>
          <w:sz w:val="24"/>
          <w:szCs w:val="24"/>
          <w:lang w:val="es-MX"/>
        </w:rPr>
        <w:t>.</w:t>
      </w:r>
    </w:p>
    <w:p w14:paraId="1A18D3E8" w14:textId="77777777" w:rsidR="00A02B07" w:rsidRDefault="00A02B07" w:rsidP="00A02B07">
      <w:pPr>
        <w:tabs>
          <w:tab w:val="left" w:pos="2981"/>
        </w:tabs>
        <w:spacing w:line="360" w:lineRule="auto"/>
        <w:rPr>
          <w:rFonts w:ascii="Times New Roman" w:eastAsiaTheme="minorHAnsi" w:hAnsi="Times New Roman"/>
          <w:color w:val="767171"/>
          <w:sz w:val="24"/>
          <w:szCs w:val="24"/>
        </w:rPr>
      </w:pPr>
      <w:r w:rsidRPr="001F21E2">
        <w:rPr>
          <w:rFonts w:ascii="Times New Roman" w:eastAsiaTheme="minorHAnsi" w:hAnsi="Times New Roman"/>
          <w:color w:val="767171"/>
          <w:sz w:val="24"/>
          <w:szCs w:val="24"/>
        </w:rPr>
        <w:t>El Departamento Jurídico con el propósito de aumentar los conocimientos legales en materia de drogas y lograr insertar políticas de drogas a nivel nacional, ha realizados acuerdos de cooperación interinstitucional con:</w:t>
      </w:r>
    </w:p>
    <w:p w14:paraId="259F9DA7" w14:textId="5D959867" w:rsidR="005407FA" w:rsidRPr="00B13535" w:rsidRDefault="00EF1600" w:rsidP="00B13535">
      <w:pPr>
        <w:pStyle w:val="Prrafodelista"/>
        <w:numPr>
          <w:ilvl w:val="0"/>
          <w:numId w:val="37"/>
        </w:numPr>
        <w:tabs>
          <w:tab w:val="left" w:pos="2981"/>
        </w:tabs>
        <w:spacing w:line="360" w:lineRule="auto"/>
        <w:rPr>
          <w:rFonts w:ascii="Times New Roman" w:eastAsiaTheme="minorHAnsi" w:hAnsi="Times New Roman"/>
          <w:color w:val="767171"/>
          <w:sz w:val="24"/>
          <w:szCs w:val="24"/>
        </w:rPr>
      </w:pPr>
      <w:r w:rsidRPr="00B13535">
        <w:rPr>
          <w:rFonts w:ascii="Times New Roman" w:eastAsiaTheme="minorHAnsi" w:hAnsi="Times New Roman"/>
          <w:color w:val="767171"/>
          <w:sz w:val="24"/>
          <w:szCs w:val="24"/>
        </w:rPr>
        <w:t xml:space="preserve">Pontificia Universidad Católica Madre y Maestra </w:t>
      </w:r>
      <w:r w:rsidR="00C73064" w:rsidRPr="00B13535">
        <w:rPr>
          <w:rFonts w:ascii="Times New Roman" w:eastAsiaTheme="minorHAnsi" w:hAnsi="Times New Roman"/>
          <w:color w:val="767171"/>
          <w:sz w:val="24"/>
          <w:szCs w:val="24"/>
        </w:rPr>
        <w:t>(PUCMM)</w:t>
      </w:r>
    </w:p>
    <w:p w14:paraId="7AB47496" w14:textId="35BC9A5F" w:rsidR="00C73064" w:rsidRPr="00B13535" w:rsidRDefault="00C73064" w:rsidP="00B13535">
      <w:pPr>
        <w:pStyle w:val="Prrafodelista"/>
        <w:numPr>
          <w:ilvl w:val="0"/>
          <w:numId w:val="37"/>
        </w:numPr>
        <w:tabs>
          <w:tab w:val="left" w:pos="2981"/>
        </w:tabs>
        <w:spacing w:line="360" w:lineRule="auto"/>
        <w:rPr>
          <w:rFonts w:ascii="Times New Roman" w:eastAsiaTheme="minorHAnsi" w:hAnsi="Times New Roman"/>
          <w:color w:val="767171"/>
          <w:sz w:val="24"/>
          <w:szCs w:val="24"/>
        </w:rPr>
      </w:pPr>
      <w:r w:rsidRPr="00B13535">
        <w:rPr>
          <w:rFonts w:ascii="Times New Roman" w:eastAsiaTheme="minorHAnsi" w:hAnsi="Times New Roman"/>
          <w:color w:val="767171"/>
          <w:sz w:val="24"/>
          <w:szCs w:val="24"/>
        </w:rPr>
        <w:t>Universidad Católica Nordestana (UCNE)</w:t>
      </w:r>
    </w:p>
    <w:p w14:paraId="4C83A74F" w14:textId="0CFBFF1A" w:rsidR="00C73064" w:rsidRDefault="00C73064" w:rsidP="00B13535">
      <w:pPr>
        <w:pStyle w:val="Prrafodelista"/>
        <w:numPr>
          <w:ilvl w:val="0"/>
          <w:numId w:val="37"/>
        </w:numPr>
        <w:tabs>
          <w:tab w:val="left" w:pos="2981"/>
        </w:tabs>
        <w:spacing w:line="360" w:lineRule="auto"/>
        <w:rPr>
          <w:rFonts w:ascii="Times New Roman" w:eastAsiaTheme="minorHAnsi" w:hAnsi="Times New Roman"/>
          <w:color w:val="767171"/>
          <w:sz w:val="24"/>
          <w:szCs w:val="24"/>
        </w:rPr>
      </w:pPr>
      <w:r w:rsidRPr="00B13535">
        <w:rPr>
          <w:rFonts w:ascii="Times New Roman" w:eastAsiaTheme="minorHAnsi" w:hAnsi="Times New Roman"/>
          <w:color w:val="767171"/>
          <w:sz w:val="24"/>
          <w:szCs w:val="24"/>
        </w:rPr>
        <w:t xml:space="preserve">Academia de los Dodgers de los </w:t>
      </w:r>
      <w:r w:rsidR="00E21549" w:rsidRPr="00B13535">
        <w:rPr>
          <w:rFonts w:ascii="Times New Roman" w:eastAsiaTheme="minorHAnsi" w:hAnsi="Times New Roman"/>
          <w:color w:val="767171"/>
          <w:sz w:val="24"/>
          <w:szCs w:val="24"/>
        </w:rPr>
        <w:t>Ángeles</w:t>
      </w:r>
    </w:p>
    <w:p w14:paraId="376C1A11" w14:textId="32FD154D" w:rsidR="00E33D0C" w:rsidRPr="00B13535" w:rsidRDefault="00E33D0C" w:rsidP="00B13535">
      <w:pPr>
        <w:pStyle w:val="Prrafodelista"/>
        <w:numPr>
          <w:ilvl w:val="0"/>
          <w:numId w:val="37"/>
        </w:num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Asociación de Baloncesto </w:t>
      </w:r>
      <w:r w:rsidR="00397872">
        <w:rPr>
          <w:rFonts w:ascii="Times New Roman" w:eastAsiaTheme="minorHAnsi" w:hAnsi="Times New Roman"/>
          <w:color w:val="767171"/>
          <w:sz w:val="24"/>
          <w:szCs w:val="24"/>
        </w:rPr>
        <w:t>Del Distrito Nacional</w:t>
      </w:r>
    </w:p>
    <w:p w14:paraId="1188701E" w14:textId="28931CFC" w:rsidR="00C73064" w:rsidRDefault="00B13535" w:rsidP="00B13535">
      <w:pPr>
        <w:pStyle w:val="Prrafodelista"/>
        <w:numPr>
          <w:ilvl w:val="0"/>
          <w:numId w:val="37"/>
        </w:numPr>
        <w:tabs>
          <w:tab w:val="left" w:pos="2981"/>
        </w:tabs>
        <w:spacing w:line="360" w:lineRule="auto"/>
        <w:rPr>
          <w:rFonts w:ascii="Times New Roman" w:eastAsiaTheme="minorHAnsi" w:hAnsi="Times New Roman"/>
          <w:color w:val="767171"/>
          <w:sz w:val="24"/>
          <w:szCs w:val="24"/>
        </w:rPr>
      </w:pPr>
      <w:r w:rsidRPr="00B13535">
        <w:rPr>
          <w:rFonts w:ascii="Times New Roman" w:eastAsiaTheme="minorHAnsi" w:hAnsi="Times New Roman"/>
          <w:color w:val="767171"/>
          <w:sz w:val="24"/>
          <w:szCs w:val="24"/>
        </w:rPr>
        <w:t>Federación de Pastores</w:t>
      </w:r>
    </w:p>
    <w:p w14:paraId="55AA09CF" w14:textId="25EA4074" w:rsidR="00B13535" w:rsidRPr="00DC1F88" w:rsidRDefault="00FC4FFD" w:rsidP="00A02B07">
      <w:pPr>
        <w:pStyle w:val="Prrafodelista"/>
        <w:numPr>
          <w:ilvl w:val="0"/>
          <w:numId w:val="37"/>
        </w:num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Confederación Nacional de Organización de</w:t>
      </w:r>
      <w:r w:rsidR="00DC1F88">
        <w:rPr>
          <w:rFonts w:ascii="Times New Roman" w:eastAsiaTheme="minorHAnsi" w:hAnsi="Times New Roman"/>
          <w:color w:val="767171"/>
          <w:sz w:val="24"/>
          <w:szCs w:val="24"/>
        </w:rPr>
        <w:t>l</w:t>
      </w:r>
      <w:r>
        <w:rPr>
          <w:rFonts w:ascii="Times New Roman" w:eastAsiaTheme="minorHAnsi" w:hAnsi="Times New Roman"/>
          <w:color w:val="767171"/>
          <w:sz w:val="24"/>
          <w:szCs w:val="24"/>
        </w:rPr>
        <w:t xml:space="preserve"> Transporte (CONATRA)</w:t>
      </w:r>
    </w:p>
    <w:p w14:paraId="0D6BF0C5" w14:textId="682FB46D" w:rsidR="008D3618" w:rsidRDefault="00E33897" w:rsidP="003B4C66">
      <w:pPr>
        <w:tabs>
          <w:tab w:val="left" w:pos="2981"/>
        </w:tabs>
        <w:spacing w:line="360" w:lineRule="auto"/>
        <w:rPr>
          <w:rFonts w:ascii="Times New Roman" w:hAnsi="Times New Roman"/>
          <w:bCs/>
          <w:color w:val="767171"/>
          <w:sz w:val="24"/>
          <w:szCs w:val="24"/>
        </w:rPr>
      </w:pPr>
      <w:r w:rsidRPr="00DC1F88">
        <w:rPr>
          <w:rFonts w:ascii="Times New Roman" w:hAnsi="Times New Roman"/>
          <w:bCs/>
          <w:color w:val="767171"/>
          <w:sz w:val="24"/>
          <w:szCs w:val="24"/>
        </w:rPr>
        <w:t>A través de estos convenios, se desarrollaron una serie de acciones en busca de implementar en cada provincia o municipio, fomentar en la familia y la juventud modos de vida saludables para alejarlos de cualesquiera sustancias psicoactivas que puedan entorpecer su salud mental y emocional, promoviendo en ellos valores éticos y morales que conlleven a tomas de decisiones responsables.</w:t>
      </w:r>
    </w:p>
    <w:p w14:paraId="010073C3" w14:textId="318868B3" w:rsidR="00063DE8" w:rsidRPr="00C14D39" w:rsidRDefault="00063DE8" w:rsidP="00332086">
      <w:pPr>
        <w:pStyle w:val="Ttulo2"/>
        <w:numPr>
          <w:ilvl w:val="1"/>
          <w:numId w:val="4"/>
        </w:numPr>
        <w:jc w:val="left"/>
        <w:rPr>
          <w:rFonts w:ascii="Times New Roman" w:hAnsi="Times New Roman"/>
          <w:i w:val="0"/>
          <w:iCs w:val="0"/>
          <w:color w:val="767171"/>
          <w:sz w:val="24"/>
          <w:szCs w:val="24"/>
        </w:rPr>
      </w:pPr>
      <w:bookmarkStart w:id="34" w:name="_Toc153828886"/>
      <w:r w:rsidRPr="00C14D39">
        <w:rPr>
          <w:rFonts w:ascii="Times New Roman" w:hAnsi="Times New Roman"/>
          <w:i w:val="0"/>
          <w:iCs w:val="0"/>
          <w:color w:val="767171"/>
          <w:sz w:val="24"/>
          <w:szCs w:val="24"/>
        </w:rPr>
        <w:t>Desempeño de la tecnología</w:t>
      </w:r>
      <w:bookmarkEnd w:id="34"/>
    </w:p>
    <w:p w14:paraId="0965AA2E" w14:textId="77777777" w:rsidR="00ED6438" w:rsidRPr="00ED6438" w:rsidRDefault="00ED6438" w:rsidP="00ED6438"/>
    <w:p w14:paraId="5FF1505C" w14:textId="11420AC5" w:rsidR="00C7025D" w:rsidRPr="00C7025D" w:rsidRDefault="00733EA8" w:rsidP="00C7025D">
      <w:pPr>
        <w:tabs>
          <w:tab w:val="left" w:pos="2981"/>
        </w:tabs>
        <w:spacing w:line="360" w:lineRule="auto"/>
        <w:rPr>
          <w:rFonts w:ascii="Times New Roman" w:hAnsi="Times New Roman"/>
          <w:bCs/>
          <w:color w:val="767171"/>
          <w:sz w:val="24"/>
          <w:szCs w:val="24"/>
        </w:rPr>
      </w:pPr>
      <w:r>
        <w:rPr>
          <w:rFonts w:ascii="Times New Roman" w:hAnsi="Times New Roman"/>
          <w:bCs/>
          <w:color w:val="767171"/>
          <w:sz w:val="24"/>
          <w:szCs w:val="24"/>
        </w:rPr>
        <w:t xml:space="preserve">El </w:t>
      </w:r>
      <w:r w:rsidR="00C7025D" w:rsidRPr="00C7025D">
        <w:rPr>
          <w:rFonts w:ascii="Times New Roman" w:hAnsi="Times New Roman"/>
          <w:bCs/>
          <w:color w:val="767171"/>
          <w:sz w:val="24"/>
          <w:szCs w:val="24"/>
        </w:rPr>
        <w:t xml:space="preserve">Departamento de Tecnología de la Información y Comunicación ha experimentado cambios significativos. Estas modificaciones han tenido un impacto </w:t>
      </w:r>
      <w:r w:rsidR="00C7025D" w:rsidRPr="00C7025D">
        <w:rPr>
          <w:rFonts w:ascii="Times New Roman" w:hAnsi="Times New Roman"/>
          <w:bCs/>
          <w:color w:val="767171"/>
          <w:sz w:val="24"/>
          <w:szCs w:val="24"/>
        </w:rPr>
        <w:lastRenderedPageBreak/>
        <w:t>directo en el desenvolvimiento de las labores informáticas en la Institución. El Departamento ha continuado implementando los ajustes necesarios, no solo en cuanto a la adquisición de nuevos programas informáticos, sino también en la obtención de equipos tecnológicos con el objetivo de mejorar de manera considerable el desempeño en las tareas realizadas tanto en el Departamento de Tecnología como en otras áreas del Consejo Nacional de Drogas.</w:t>
      </w:r>
    </w:p>
    <w:p w14:paraId="4DB90872" w14:textId="47A4B210" w:rsidR="00C7025D" w:rsidRDefault="00C7025D" w:rsidP="00C7025D">
      <w:pPr>
        <w:tabs>
          <w:tab w:val="left" w:pos="2981"/>
        </w:tabs>
        <w:spacing w:line="360" w:lineRule="auto"/>
        <w:rPr>
          <w:rFonts w:ascii="Times New Roman" w:hAnsi="Times New Roman"/>
          <w:bCs/>
          <w:color w:val="767171"/>
          <w:sz w:val="24"/>
          <w:szCs w:val="24"/>
        </w:rPr>
      </w:pPr>
      <w:r w:rsidRPr="009846D8">
        <w:rPr>
          <w:rFonts w:ascii="Times New Roman" w:hAnsi="Times New Roman"/>
          <w:bCs/>
          <w:color w:val="767171"/>
          <w:sz w:val="24"/>
          <w:szCs w:val="24"/>
        </w:rPr>
        <w:t>Es importante resaltar que, durante la gestión del 2023, se llevó a cabo la alteración del proveedor de servicios de telecomunicaciones con el fin de fortalecer los servicios y la seguridad perimetral. Además, se adquirieron 14 baterías con una capacidad de 6 voltios y 250 amperios cada una para el centro de datos, con el propósito de proporcionar energía de respaldo.</w:t>
      </w:r>
    </w:p>
    <w:p w14:paraId="28489044" w14:textId="3498CF43" w:rsidR="00304AE4" w:rsidRDefault="00304AE4" w:rsidP="00C7025D">
      <w:pPr>
        <w:tabs>
          <w:tab w:val="left" w:pos="2981"/>
        </w:tabs>
        <w:spacing w:line="360" w:lineRule="auto"/>
        <w:rPr>
          <w:rFonts w:ascii="Times New Roman" w:hAnsi="Times New Roman"/>
          <w:bCs/>
          <w:color w:val="767171"/>
          <w:sz w:val="24"/>
          <w:szCs w:val="24"/>
        </w:rPr>
      </w:pPr>
      <w:r w:rsidRPr="00304AE4">
        <w:rPr>
          <w:rFonts w:ascii="Times New Roman" w:hAnsi="Times New Roman"/>
          <w:bCs/>
          <w:color w:val="767171"/>
          <w:sz w:val="24"/>
          <w:szCs w:val="24"/>
        </w:rPr>
        <w:t>En el mismo sentido, es relevante mencionar la renovación de 125 licencias de Outlook (Exchange Online Plan 1), 25 licencias de Office 365 E3 y 2 licencias de Office 365 E5, el cual se utiliza en todas las áreas departamentales con el fin de eficientizar la comunicación interna y externa de la Institución.</w:t>
      </w:r>
    </w:p>
    <w:p w14:paraId="663F628C" w14:textId="747BE51D" w:rsidR="00A6500D" w:rsidRPr="009846D8" w:rsidRDefault="00A6500D" w:rsidP="00C7025D">
      <w:pPr>
        <w:tabs>
          <w:tab w:val="left" w:pos="2981"/>
        </w:tabs>
        <w:spacing w:line="360" w:lineRule="auto"/>
        <w:rPr>
          <w:rFonts w:ascii="Times New Roman" w:hAnsi="Times New Roman"/>
          <w:bCs/>
          <w:color w:val="767171"/>
          <w:sz w:val="24"/>
          <w:szCs w:val="24"/>
        </w:rPr>
      </w:pPr>
      <w:r w:rsidRPr="00A6500D">
        <w:rPr>
          <w:rFonts w:ascii="Times New Roman" w:hAnsi="Times New Roman"/>
          <w:bCs/>
          <w:color w:val="767171"/>
          <w:sz w:val="24"/>
          <w:szCs w:val="24"/>
        </w:rPr>
        <w:t xml:space="preserve">Respecto a la infraestructura de equipos tecnológicos, el Departamento de Tecnología de la Información está trabajando con el levantamiento de información de </w:t>
      </w:r>
      <w:proofErr w:type="gramStart"/>
      <w:r w:rsidRPr="00A6500D">
        <w:rPr>
          <w:rFonts w:ascii="Times New Roman" w:hAnsi="Times New Roman"/>
          <w:bCs/>
          <w:color w:val="767171"/>
          <w:sz w:val="24"/>
          <w:szCs w:val="24"/>
        </w:rPr>
        <w:t>los mismos</w:t>
      </w:r>
      <w:proofErr w:type="gramEnd"/>
      <w:r w:rsidRPr="00A6500D">
        <w:rPr>
          <w:rFonts w:ascii="Times New Roman" w:hAnsi="Times New Roman"/>
          <w:bCs/>
          <w:color w:val="767171"/>
          <w:sz w:val="24"/>
          <w:szCs w:val="24"/>
        </w:rPr>
        <w:t xml:space="preserve"> para determinar cuáles dispositivos de las diferentes áreas han cumplido con su vida útil, y de esta manera, poder renovar las computadoras y demás equipos faltantes en el Consejo Nacional de Drogas y sus dependencias.</w:t>
      </w:r>
    </w:p>
    <w:p w14:paraId="1D998B78" w14:textId="70F1A5FF" w:rsidR="00C7025D" w:rsidRPr="00ED1ADD" w:rsidRDefault="00BE1A50" w:rsidP="006638CC">
      <w:pPr>
        <w:tabs>
          <w:tab w:val="left" w:pos="2981"/>
        </w:tabs>
        <w:spacing w:line="360" w:lineRule="auto"/>
        <w:rPr>
          <w:rFonts w:ascii="Times New Roman" w:hAnsi="Times New Roman"/>
          <w:bCs/>
          <w:color w:val="767171"/>
          <w:sz w:val="24"/>
          <w:szCs w:val="24"/>
        </w:rPr>
      </w:pPr>
      <w:r w:rsidRPr="00ED1ADD">
        <w:rPr>
          <w:rFonts w:ascii="Times New Roman" w:hAnsi="Times New Roman"/>
          <w:bCs/>
          <w:color w:val="767171"/>
          <w:sz w:val="24"/>
          <w:szCs w:val="24"/>
        </w:rPr>
        <w:t xml:space="preserve">En cuanto a la puntuación del ITICGE (Índice de Tecnología de la Información y Comunicación del Gobierno Electrónico), al corte de evaluación del 30/9/2023 en el portal del Sistema de Indicadores (SIGOB) contamos con una calificación de 83.06. Es importante destacar que en el mes noviembre el indicador ITICGE experimentó cambios introducidos en la forma de evaluación con la inserción de dos nuevos pilares que son el de INNOVACION y OMNICANALIDAD, los cuales estamos iniciando la recopilación de información a los fines de puntuar en esos renglones antes mencionados en las próximas evaluaciones, en vista de que la introducción de estos pilares afecta la puntuación. Dichas evaluaciones son </w:t>
      </w:r>
      <w:r w:rsidRPr="00ED1ADD">
        <w:rPr>
          <w:rFonts w:ascii="Times New Roman" w:hAnsi="Times New Roman"/>
          <w:bCs/>
          <w:color w:val="767171"/>
          <w:sz w:val="24"/>
          <w:szCs w:val="24"/>
        </w:rPr>
        <w:lastRenderedPageBreak/>
        <w:t>realizadas trimestralmente por la Oficina Gubernamental de Tecnología de la Información y Comunicación (OGTIC), órgano rector de las tecnologías.</w:t>
      </w:r>
    </w:p>
    <w:p w14:paraId="2D68E0DC" w14:textId="77777777" w:rsidR="000E447C" w:rsidRPr="009E27CD" w:rsidRDefault="007232D3" w:rsidP="00332086">
      <w:pPr>
        <w:pStyle w:val="Ttulo2"/>
        <w:numPr>
          <w:ilvl w:val="1"/>
          <w:numId w:val="4"/>
        </w:numPr>
        <w:jc w:val="left"/>
        <w:rPr>
          <w:rFonts w:ascii="Times New Roman" w:hAnsi="Times New Roman"/>
          <w:i w:val="0"/>
          <w:iCs w:val="0"/>
          <w:color w:val="767171"/>
          <w:sz w:val="24"/>
          <w:szCs w:val="24"/>
        </w:rPr>
      </w:pPr>
      <w:bookmarkStart w:id="35" w:name="_Toc153828887"/>
      <w:bookmarkStart w:id="36" w:name="_Hlk78486521"/>
      <w:r w:rsidRPr="009E27CD">
        <w:rPr>
          <w:rFonts w:ascii="Times New Roman" w:hAnsi="Times New Roman"/>
          <w:i w:val="0"/>
          <w:iCs w:val="0"/>
          <w:color w:val="767171"/>
          <w:sz w:val="24"/>
          <w:szCs w:val="24"/>
        </w:rPr>
        <w:t>Desempeño del sistema de planificación y desarrollo institucional</w:t>
      </w:r>
      <w:bookmarkEnd w:id="35"/>
    </w:p>
    <w:p w14:paraId="2B8734AF" w14:textId="77777777" w:rsidR="00ED6438" w:rsidRPr="009E27CD" w:rsidRDefault="00ED6438" w:rsidP="00ED6438"/>
    <w:p w14:paraId="26D46387" w14:textId="3DB67A0C" w:rsidR="00A65136" w:rsidRDefault="00A65136" w:rsidP="000E447C">
      <w:pPr>
        <w:tabs>
          <w:tab w:val="left" w:pos="2981"/>
        </w:tabs>
        <w:spacing w:line="360" w:lineRule="auto"/>
        <w:rPr>
          <w:rFonts w:ascii="Times New Roman" w:hAnsi="Times New Roman"/>
          <w:bCs/>
          <w:color w:val="767171"/>
          <w:sz w:val="24"/>
          <w:szCs w:val="24"/>
        </w:rPr>
      </w:pPr>
      <w:r w:rsidRPr="00A65136">
        <w:rPr>
          <w:rFonts w:ascii="Times New Roman" w:hAnsi="Times New Roman"/>
          <w:bCs/>
          <w:color w:val="767171"/>
          <w:sz w:val="24"/>
          <w:szCs w:val="24"/>
        </w:rPr>
        <w:t>Durante el periodo abarcado por este informe, se ha implementado un módulo de seguimiento para monitorear los resultados y productos establecidos en nuestra Planificación Institucional 2021-2024. El objetivo principal de este módulo es evaluar la evolución de los indicadores establecidos en dicho documento y garantizar el cumplimiento de las políticas prioritarias establecidas por el actual gobierno. De esta manera, se busca asegurar una gestión efectiva y orientada hacia el logro de nuestros objetivos estratégicos.</w:t>
      </w:r>
    </w:p>
    <w:p w14:paraId="79BC6CE8" w14:textId="77777777" w:rsidR="00305036" w:rsidRDefault="00305036" w:rsidP="000E447C">
      <w:pPr>
        <w:tabs>
          <w:tab w:val="left" w:pos="2981"/>
        </w:tabs>
        <w:spacing w:line="360" w:lineRule="auto"/>
        <w:rPr>
          <w:rFonts w:ascii="Times New Roman" w:hAnsi="Times New Roman"/>
          <w:bCs/>
          <w:color w:val="767171"/>
          <w:sz w:val="24"/>
          <w:szCs w:val="24"/>
        </w:rPr>
      </w:pPr>
      <w:r w:rsidRPr="00305036">
        <w:rPr>
          <w:rFonts w:ascii="Times New Roman" w:hAnsi="Times New Roman"/>
          <w:bCs/>
          <w:color w:val="767171"/>
          <w:sz w:val="24"/>
          <w:szCs w:val="24"/>
        </w:rPr>
        <w:t>Durante el periodo abarcado por este informe, se ha implementado un módulo de seguimiento para monitorear los resultados y productos establecidos en nuestra Planificación Institucional 2021-2024. El objetivo principal de este módulo es evaluar la evolución de los indicadores establecidos en dicho documento y garantizar el cumplimiento de las políticas prioritarias establecidas por el actual gobierno. De esta manera, se busca asegurar una gestión efectiva y orientada hacia el logro de nuestros objetivos estratégicos.</w:t>
      </w:r>
    </w:p>
    <w:p w14:paraId="5EA065A3" w14:textId="041D7920" w:rsidR="00FB3001" w:rsidRPr="00070F48" w:rsidRDefault="002346D7" w:rsidP="000E447C">
      <w:pPr>
        <w:tabs>
          <w:tab w:val="left" w:pos="2981"/>
        </w:tabs>
        <w:spacing w:line="360" w:lineRule="auto"/>
        <w:rPr>
          <w:rFonts w:ascii="Times New Roman" w:hAnsi="Times New Roman"/>
          <w:bCs/>
          <w:color w:val="767171"/>
          <w:sz w:val="24"/>
          <w:szCs w:val="24"/>
        </w:rPr>
      </w:pPr>
      <w:r w:rsidRPr="00986FB9">
        <w:rPr>
          <w:rFonts w:ascii="Times New Roman" w:hAnsi="Times New Roman"/>
          <w:bCs/>
          <w:color w:val="767171"/>
          <w:sz w:val="24"/>
          <w:szCs w:val="24"/>
        </w:rPr>
        <w:t xml:space="preserve">Conforme a los indicadores </w:t>
      </w:r>
      <w:r w:rsidR="006E0BDD" w:rsidRPr="00986FB9">
        <w:rPr>
          <w:rFonts w:ascii="Times New Roman" w:hAnsi="Times New Roman"/>
          <w:bCs/>
          <w:color w:val="767171"/>
          <w:sz w:val="24"/>
          <w:szCs w:val="24"/>
        </w:rPr>
        <w:t xml:space="preserve">del cuadro de Manado Integral </w:t>
      </w:r>
      <w:r w:rsidR="00F51DB1" w:rsidRPr="00986FB9">
        <w:rPr>
          <w:rFonts w:ascii="Times New Roman" w:hAnsi="Times New Roman"/>
          <w:bCs/>
          <w:color w:val="767171"/>
          <w:sz w:val="24"/>
          <w:szCs w:val="24"/>
        </w:rPr>
        <w:t>del Sistema de Monitoreo y Medición de la Gestión Pública (SMMGP), hasta la fecha alcanzamos un 8</w:t>
      </w:r>
      <w:r w:rsidR="00687E56" w:rsidRPr="00986FB9">
        <w:rPr>
          <w:rFonts w:ascii="Times New Roman" w:hAnsi="Times New Roman"/>
          <w:bCs/>
          <w:color w:val="767171"/>
          <w:sz w:val="24"/>
          <w:szCs w:val="24"/>
        </w:rPr>
        <w:t>4</w:t>
      </w:r>
      <w:r w:rsidR="00A51CEA" w:rsidRPr="00986FB9">
        <w:rPr>
          <w:rFonts w:ascii="Times New Roman" w:hAnsi="Times New Roman"/>
          <w:bCs/>
          <w:color w:val="767171"/>
          <w:sz w:val="24"/>
          <w:szCs w:val="24"/>
        </w:rPr>
        <w:t>.</w:t>
      </w:r>
      <w:r w:rsidR="00687E56" w:rsidRPr="00986FB9">
        <w:rPr>
          <w:rFonts w:ascii="Times New Roman" w:hAnsi="Times New Roman"/>
          <w:bCs/>
          <w:color w:val="767171"/>
          <w:sz w:val="24"/>
          <w:szCs w:val="24"/>
        </w:rPr>
        <w:t>2</w:t>
      </w:r>
      <w:r w:rsidR="00F51DB1" w:rsidRPr="00986FB9">
        <w:rPr>
          <w:rFonts w:ascii="Times New Roman" w:hAnsi="Times New Roman"/>
          <w:bCs/>
          <w:color w:val="767171"/>
          <w:sz w:val="24"/>
          <w:szCs w:val="24"/>
        </w:rPr>
        <w:t>%</w:t>
      </w:r>
      <w:r w:rsidR="008668A2" w:rsidRPr="00986FB9">
        <w:rPr>
          <w:rFonts w:ascii="Times New Roman" w:hAnsi="Times New Roman"/>
          <w:bCs/>
          <w:color w:val="767171"/>
          <w:sz w:val="24"/>
          <w:szCs w:val="24"/>
        </w:rPr>
        <w:t xml:space="preserve"> en el índice del SISMAP, </w:t>
      </w:r>
      <w:r w:rsidR="004425C2" w:rsidRPr="00986FB9">
        <w:rPr>
          <w:rFonts w:ascii="Times New Roman" w:hAnsi="Times New Roman"/>
          <w:bCs/>
          <w:color w:val="767171"/>
          <w:sz w:val="24"/>
          <w:szCs w:val="24"/>
        </w:rPr>
        <w:t>100</w:t>
      </w:r>
      <w:r w:rsidR="008668A2" w:rsidRPr="00986FB9">
        <w:rPr>
          <w:rFonts w:ascii="Times New Roman" w:hAnsi="Times New Roman"/>
          <w:bCs/>
          <w:color w:val="767171"/>
          <w:sz w:val="24"/>
          <w:szCs w:val="24"/>
        </w:rPr>
        <w:t>% en</w:t>
      </w:r>
      <w:r w:rsidR="00F51DB1" w:rsidRPr="00986FB9">
        <w:rPr>
          <w:rFonts w:ascii="Times New Roman" w:hAnsi="Times New Roman"/>
          <w:bCs/>
          <w:color w:val="767171"/>
          <w:sz w:val="24"/>
          <w:szCs w:val="24"/>
        </w:rPr>
        <w:t xml:space="preserve"> el Cumplimiento de la Ley </w:t>
      </w:r>
      <w:r w:rsidR="00A05DEE" w:rsidRPr="00986FB9">
        <w:rPr>
          <w:rFonts w:ascii="Times New Roman" w:hAnsi="Times New Roman"/>
          <w:bCs/>
          <w:color w:val="767171"/>
          <w:sz w:val="24"/>
          <w:szCs w:val="24"/>
        </w:rPr>
        <w:t xml:space="preserve">No. </w:t>
      </w:r>
      <w:r w:rsidR="00F51DB1" w:rsidRPr="00986FB9">
        <w:rPr>
          <w:rFonts w:ascii="Times New Roman" w:hAnsi="Times New Roman"/>
          <w:bCs/>
          <w:color w:val="767171"/>
          <w:sz w:val="24"/>
          <w:szCs w:val="24"/>
        </w:rPr>
        <w:t>200-04</w:t>
      </w:r>
      <w:r w:rsidR="008668A2" w:rsidRPr="00986FB9">
        <w:rPr>
          <w:rFonts w:ascii="Times New Roman" w:hAnsi="Times New Roman"/>
          <w:bCs/>
          <w:color w:val="767171"/>
          <w:sz w:val="24"/>
          <w:szCs w:val="24"/>
        </w:rPr>
        <w:t xml:space="preserve">, Contrataciones Pública un </w:t>
      </w:r>
      <w:r w:rsidR="00AC7DBD" w:rsidRPr="00986FB9">
        <w:rPr>
          <w:rFonts w:ascii="Times New Roman" w:hAnsi="Times New Roman"/>
          <w:bCs/>
          <w:color w:val="767171"/>
          <w:sz w:val="24"/>
          <w:szCs w:val="24"/>
        </w:rPr>
        <w:t>77</w:t>
      </w:r>
      <w:r w:rsidR="008668A2" w:rsidRPr="00986FB9">
        <w:rPr>
          <w:rFonts w:ascii="Times New Roman" w:hAnsi="Times New Roman"/>
          <w:bCs/>
          <w:color w:val="767171"/>
          <w:sz w:val="24"/>
          <w:szCs w:val="24"/>
        </w:rPr>
        <w:t>%</w:t>
      </w:r>
      <w:r w:rsidR="00986FB9" w:rsidRPr="00986FB9">
        <w:rPr>
          <w:rFonts w:ascii="Times New Roman" w:hAnsi="Times New Roman"/>
          <w:bCs/>
          <w:color w:val="767171"/>
          <w:sz w:val="24"/>
          <w:szCs w:val="24"/>
        </w:rPr>
        <w:t xml:space="preserve"> </w:t>
      </w:r>
      <w:r w:rsidR="008668A2" w:rsidRPr="00986FB9">
        <w:rPr>
          <w:rFonts w:ascii="Times New Roman" w:hAnsi="Times New Roman"/>
          <w:bCs/>
          <w:color w:val="767171"/>
          <w:sz w:val="24"/>
          <w:szCs w:val="24"/>
        </w:rPr>
        <w:t xml:space="preserve">y un </w:t>
      </w:r>
      <w:r w:rsidR="00986FB9" w:rsidRPr="00986FB9">
        <w:rPr>
          <w:rFonts w:ascii="Times New Roman" w:hAnsi="Times New Roman"/>
          <w:bCs/>
          <w:color w:val="767171"/>
          <w:sz w:val="24"/>
          <w:szCs w:val="24"/>
        </w:rPr>
        <w:t>77</w:t>
      </w:r>
      <w:r w:rsidR="008668A2" w:rsidRPr="00986FB9">
        <w:rPr>
          <w:rFonts w:ascii="Times New Roman" w:hAnsi="Times New Roman"/>
          <w:bCs/>
          <w:color w:val="767171"/>
          <w:sz w:val="24"/>
          <w:szCs w:val="24"/>
        </w:rPr>
        <w:t>% en el Sistema de Análisis del Cumplimiento de las Normativas Contables (Gobierno Central).</w:t>
      </w:r>
    </w:p>
    <w:p w14:paraId="4F2E6C08" w14:textId="77777777" w:rsidR="004942A9" w:rsidRPr="00521CEF" w:rsidRDefault="004942A9" w:rsidP="004942A9">
      <w:pPr>
        <w:tabs>
          <w:tab w:val="left" w:pos="2981"/>
        </w:tabs>
        <w:rPr>
          <w:rFonts w:ascii="Times New Roman" w:hAnsi="Times New Roman"/>
          <w:b/>
          <w:color w:val="767171"/>
          <w:sz w:val="24"/>
          <w:szCs w:val="24"/>
        </w:rPr>
      </w:pPr>
      <w:r w:rsidRPr="00B01271">
        <w:rPr>
          <w:rFonts w:ascii="Times New Roman" w:hAnsi="Times New Roman"/>
          <w:b/>
          <w:color w:val="767171"/>
          <w:sz w:val="24"/>
          <w:szCs w:val="24"/>
        </w:rPr>
        <w:t>a</w:t>
      </w:r>
      <w:r w:rsidRPr="00521CEF">
        <w:rPr>
          <w:rFonts w:ascii="Times New Roman" w:hAnsi="Times New Roman"/>
          <w:b/>
          <w:color w:val="767171"/>
          <w:sz w:val="24"/>
          <w:szCs w:val="24"/>
        </w:rPr>
        <w:t>) Resultados de las Normas Básicas de Control Interno (NOBACI)</w:t>
      </w:r>
    </w:p>
    <w:p w14:paraId="1628072A" w14:textId="498BBD3F" w:rsidR="00547FCA" w:rsidRDefault="00A053AA" w:rsidP="00B16B1D">
      <w:pPr>
        <w:tabs>
          <w:tab w:val="left" w:pos="2981"/>
        </w:tabs>
        <w:spacing w:line="360" w:lineRule="auto"/>
        <w:rPr>
          <w:rFonts w:ascii="Times New Roman" w:hAnsi="Times New Roman"/>
          <w:bCs/>
          <w:color w:val="767171"/>
          <w:sz w:val="24"/>
          <w:szCs w:val="24"/>
        </w:rPr>
      </w:pPr>
      <w:bookmarkStart w:id="37" w:name="_Hlk121902764"/>
      <w:r w:rsidRPr="00547FCA">
        <w:rPr>
          <w:rFonts w:ascii="Times New Roman" w:hAnsi="Times New Roman"/>
          <w:bCs/>
          <w:color w:val="767171"/>
          <w:sz w:val="24"/>
          <w:szCs w:val="24"/>
        </w:rPr>
        <w:t xml:space="preserve">En cuanto a las Normas Básicas de Control Interno </w:t>
      </w:r>
      <w:r w:rsidR="00547FCA" w:rsidRPr="00547FCA">
        <w:rPr>
          <w:rFonts w:ascii="Times New Roman" w:hAnsi="Times New Roman"/>
          <w:bCs/>
          <w:color w:val="767171"/>
          <w:sz w:val="24"/>
          <w:szCs w:val="24"/>
        </w:rPr>
        <w:t>hemos alcanzado una destacada puntuación del 66.9%</w:t>
      </w:r>
      <w:r w:rsidR="006123A4">
        <w:rPr>
          <w:rFonts w:ascii="Times New Roman" w:hAnsi="Times New Roman"/>
          <w:bCs/>
          <w:color w:val="767171"/>
          <w:sz w:val="24"/>
          <w:szCs w:val="24"/>
        </w:rPr>
        <w:t>, e</w:t>
      </w:r>
      <w:r w:rsidR="00547FCA" w:rsidRPr="00547FCA">
        <w:rPr>
          <w:rFonts w:ascii="Times New Roman" w:hAnsi="Times New Roman"/>
          <w:bCs/>
          <w:color w:val="767171"/>
          <w:sz w:val="24"/>
          <w:szCs w:val="24"/>
        </w:rPr>
        <w:t xml:space="preserve">ste logro se traduce en la realización exitosa de 31 procedimientos en diversas áreas estratégicas y de apoyo del Consejo Nacional de Drogas. A pesar de los desafíos y cambios repentinos en el equipo de asesores impuestos por la Contraloría General de la República, hemos demostrado una sólida </w:t>
      </w:r>
      <w:r w:rsidR="00547FCA" w:rsidRPr="00547FCA">
        <w:rPr>
          <w:rFonts w:ascii="Times New Roman" w:hAnsi="Times New Roman"/>
          <w:bCs/>
          <w:color w:val="767171"/>
          <w:sz w:val="24"/>
          <w:szCs w:val="24"/>
        </w:rPr>
        <w:lastRenderedPageBreak/>
        <w:t>dedicación para mantener y mejorar nuestros estándares internos de control. Este logro no solo valida nuestro compromiso con la eficiencia y la transparencia en nuestras operaciones, sino que también destaca la resiliencia y adaptabilidad de nuestra institución frente a circunstancias cambiantes.</w:t>
      </w:r>
    </w:p>
    <w:p w14:paraId="01FC3C2B" w14:textId="0D03EFA6" w:rsidR="00547FCA" w:rsidRPr="00547FCA" w:rsidRDefault="004E4810" w:rsidP="00B16B1D">
      <w:pPr>
        <w:tabs>
          <w:tab w:val="left" w:pos="2981"/>
        </w:tabs>
        <w:spacing w:line="360" w:lineRule="auto"/>
        <w:rPr>
          <w:rFonts w:ascii="Times New Roman" w:hAnsi="Times New Roman"/>
          <w:bCs/>
          <w:color w:val="767171"/>
          <w:sz w:val="24"/>
          <w:szCs w:val="24"/>
        </w:rPr>
      </w:pPr>
      <w:r>
        <w:rPr>
          <w:rFonts w:ascii="Times New Roman" w:hAnsi="Times New Roman"/>
          <w:bCs/>
          <w:color w:val="767171"/>
          <w:sz w:val="24"/>
          <w:szCs w:val="24"/>
        </w:rPr>
        <w:t xml:space="preserve">En este último trimestre, la </w:t>
      </w:r>
      <w:r w:rsidR="0058516D">
        <w:rPr>
          <w:rFonts w:ascii="Times New Roman" w:hAnsi="Times New Roman"/>
          <w:bCs/>
          <w:color w:val="767171"/>
          <w:sz w:val="24"/>
          <w:szCs w:val="24"/>
        </w:rPr>
        <w:t>C</w:t>
      </w:r>
      <w:r>
        <w:rPr>
          <w:rFonts w:ascii="Times New Roman" w:hAnsi="Times New Roman"/>
          <w:bCs/>
          <w:color w:val="767171"/>
          <w:sz w:val="24"/>
          <w:szCs w:val="24"/>
        </w:rPr>
        <w:t>ontraloría</w:t>
      </w:r>
      <w:r w:rsidR="0058516D">
        <w:rPr>
          <w:rFonts w:ascii="Times New Roman" w:hAnsi="Times New Roman"/>
          <w:bCs/>
          <w:color w:val="767171"/>
          <w:sz w:val="24"/>
          <w:szCs w:val="24"/>
        </w:rPr>
        <w:t xml:space="preserve"> General de la República</w:t>
      </w:r>
      <w:r>
        <w:rPr>
          <w:rFonts w:ascii="Times New Roman" w:hAnsi="Times New Roman"/>
          <w:bCs/>
          <w:color w:val="767171"/>
          <w:sz w:val="24"/>
          <w:szCs w:val="24"/>
        </w:rPr>
        <w:t xml:space="preserve"> informó la aplicación del </w:t>
      </w:r>
      <w:r w:rsidR="0058516D">
        <w:rPr>
          <w:rFonts w:ascii="Times New Roman" w:hAnsi="Times New Roman"/>
          <w:bCs/>
          <w:color w:val="767171"/>
          <w:sz w:val="24"/>
          <w:szCs w:val="24"/>
        </w:rPr>
        <w:t>Índice</w:t>
      </w:r>
      <w:r>
        <w:rPr>
          <w:rFonts w:ascii="Times New Roman" w:hAnsi="Times New Roman"/>
          <w:bCs/>
          <w:color w:val="767171"/>
          <w:sz w:val="24"/>
          <w:szCs w:val="24"/>
        </w:rPr>
        <w:t xml:space="preserve"> de Control Interno</w:t>
      </w:r>
      <w:r w:rsidR="00AF5A3B">
        <w:rPr>
          <w:rFonts w:ascii="Times New Roman" w:hAnsi="Times New Roman"/>
          <w:bCs/>
          <w:color w:val="767171"/>
          <w:sz w:val="24"/>
          <w:szCs w:val="24"/>
        </w:rPr>
        <w:t xml:space="preserve"> (ICI), </w:t>
      </w:r>
      <w:r w:rsidR="0058516D">
        <w:rPr>
          <w:rFonts w:ascii="Times New Roman" w:hAnsi="Times New Roman"/>
          <w:bCs/>
          <w:color w:val="767171"/>
          <w:sz w:val="24"/>
          <w:szCs w:val="24"/>
        </w:rPr>
        <w:t xml:space="preserve">el cual, es una </w:t>
      </w:r>
      <w:r w:rsidR="00F65AAD">
        <w:rPr>
          <w:rFonts w:ascii="Times New Roman" w:hAnsi="Times New Roman"/>
          <w:bCs/>
          <w:color w:val="767171"/>
          <w:sz w:val="24"/>
          <w:szCs w:val="24"/>
        </w:rPr>
        <w:t>métrica</w:t>
      </w:r>
      <w:r w:rsidR="0058516D">
        <w:rPr>
          <w:rFonts w:ascii="Times New Roman" w:hAnsi="Times New Roman"/>
          <w:bCs/>
          <w:color w:val="767171"/>
          <w:sz w:val="24"/>
          <w:szCs w:val="24"/>
        </w:rPr>
        <w:t xml:space="preserve"> agrupada, que permite </w:t>
      </w:r>
      <w:r w:rsidR="00F65AAD">
        <w:rPr>
          <w:rFonts w:ascii="Times New Roman" w:hAnsi="Times New Roman"/>
          <w:bCs/>
          <w:color w:val="767171"/>
          <w:sz w:val="24"/>
          <w:szCs w:val="24"/>
        </w:rPr>
        <w:t>valorar</w:t>
      </w:r>
      <w:r w:rsidR="0058516D">
        <w:rPr>
          <w:rFonts w:ascii="Times New Roman" w:hAnsi="Times New Roman"/>
          <w:bCs/>
          <w:color w:val="767171"/>
          <w:sz w:val="24"/>
          <w:szCs w:val="24"/>
        </w:rPr>
        <w:t xml:space="preserve"> razonablemente un conjunto de dimensiones asociadas al nivel de cumplimiento del control interno de las instituciones</w:t>
      </w:r>
      <w:r w:rsidR="00F65AAD">
        <w:rPr>
          <w:rFonts w:ascii="Times New Roman" w:hAnsi="Times New Roman"/>
          <w:bCs/>
          <w:color w:val="767171"/>
          <w:sz w:val="24"/>
          <w:szCs w:val="24"/>
        </w:rPr>
        <w:t>.</w:t>
      </w:r>
      <w:r w:rsidR="00CB50A9">
        <w:rPr>
          <w:rFonts w:ascii="Times New Roman" w:hAnsi="Times New Roman"/>
          <w:bCs/>
          <w:color w:val="767171"/>
          <w:sz w:val="24"/>
          <w:szCs w:val="24"/>
        </w:rPr>
        <w:t xml:space="preserve"> En este sentido, la Institución ha comenzado los cambios pertinentes para el cumplimiento de dicho indicador.</w:t>
      </w:r>
    </w:p>
    <w:bookmarkEnd w:id="37"/>
    <w:p w14:paraId="0CD57B0F" w14:textId="77777777" w:rsidR="000E447C" w:rsidRPr="00966837" w:rsidRDefault="006D2538" w:rsidP="006D2538">
      <w:pPr>
        <w:tabs>
          <w:tab w:val="left" w:pos="2981"/>
        </w:tabs>
        <w:rPr>
          <w:rFonts w:ascii="Times New Roman" w:hAnsi="Times New Roman"/>
          <w:bCs/>
          <w:color w:val="767171"/>
          <w:sz w:val="24"/>
          <w:szCs w:val="24"/>
        </w:rPr>
      </w:pPr>
      <w:r w:rsidRPr="00966837">
        <w:rPr>
          <w:rFonts w:ascii="Times New Roman" w:hAnsi="Times New Roman"/>
          <w:b/>
          <w:color w:val="767171"/>
          <w:sz w:val="24"/>
          <w:szCs w:val="24"/>
        </w:rPr>
        <w:t>b) Resultados de los Sistemas de Calidad</w:t>
      </w:r>
    </w:p>
    <w:p w14:paraId="203E7220" w14:textId="0714EBF3" w:rsidR="0091480A" w:rsidRPr="0091480A" w:rsidRDefault="00610C3C" w:rsidP="0091480A">
      <w:pPr>
        <w:tabs>
          <w:tab w:val="left" w:pos="2981"/>
        </w:tabs>
        <w:spacing w:line="360" w:lineRule="auto"/>
        <w:rPr>
          <w:rFonts w:ascii="Times New Roman" w:hAnsi="Times New Roman"/>
          <w:bCs/>
          <w:color w:val="767171"/>
          <w:sz w:val="24"/>
          <w:szCs w:val="24"/>
        </w:rPr>
      </w:pPr>
      <w:r>
        <w:rPr>
          <w:rFonts w:ascii="Times New Roman" w:hAnsi="Times New Roman"/>
          <w:bCs/>
          <w:color w:val="767171"/>
          <w:sz w:val="24"/>
          <w:szCs w:val="24"/>
        </w:rPr>
        <w:t xml:space="preserve">La Unidad de Planificación y Desarrollo ha </w:t>
      </w:r>
      <w:r w:rsidR="0091480A" w:rsidRPr="0091480A">
        <w:rPr>
          <w:rFonts w:ascii="Times New Roman" w:hAnsi="Times New Roman"/>
          <w:bCs/>
          <w:color w:val="767171"/>
          <w:sz w:val="24"/>
          <w:szCs w:val="24"/>
        </w:rPr>
        <w:t>avanzado en la implementación de la Norma ISO 9001:2015 bajo la asesoría directa del INFOTE. En este proceso, hemos llevado a cabo un exhaustivo diagnóstico de la institución en relación con los requisitos de la norma, lo que ha permitido identificar áreas de mejora y fortalecer nuestra estructura organizativa.</w:t>
      </w:r>
    </w:p>
    <w:p w14:paraId="031854E1" w14:textId="2025A00C" w:rsidR="0091480A" w:rsidRPr="0091480A" w:rsidRDefault="0091480A" w:rsidP="0091480A">
      <w:pPr>
        <w:tabs>
          <w:tab w:val="left" w:pos="2981"/>
        </w:tabs>
        <w:spacing w:line="360" w:lineRule="auto"/>
        <w:rPr>
          <w:rFonts w:ascii="Times New Roman" w:hAnsi="Times New Roman"/>
          <w:bCs/>
          <w:color w:val="767171"/>
          <w:sz w:val="24"/>
          <w:szCs w:val="24"/>
        </w:rPr>
      </w:pPr>
      <w:r w:rsidRPr="0091480A">
        <w:rPr>
          <w:rFonts w:ascii="Times New Roman" w:hAnsi="Times New Roman"/>
          <w:bCs/>
          <w:color w:val="767171"/>
          <w:sz w:val="24"/>
          <w:szCs w:val="24"/>
        </w:rPr>
        <w:t xml:space="preserve">Uno de los </w:t>
      </w:r>
      <w:r w:rsidR="00DE7CB8">
        <w:rPr>
          <w:rFonts w:ascii="Times New Roman" w:hAnsi="Times New Roman"/>
          <w:bCs/>
          <w:color w:val="767171"/>
          <w:sz w:val="24"/>
          <w:szCs w:val="24"/>
        </w:rPr>
        <w:t>puntos</w:t>
      </w:r>
      <w:r w:rsidRPr="0091480A">
        <w:rPr>
          <w:rFonts w:ascii="Times New Roman" w:hAnsi="Times New Roman"/>
          <w:bCs/>
          <w:color w:val="767171"/>
          <w:sz w:val="24"/>
          <w:szCs w:val="24"/>
        </w:rPr>
        <w:t xml:space="preserve"> destacados ha sido la redefinición del Mapa de Procesos, que ahora refleja de manera más precisa y eficiente nuestras operaciones y flujos de trabajo. Asimismo, hemos establecido una sólida Política de Calidad, respaldada por objetivos claramente definidos, orientados a mejorar continuamente nuestros servicios y procesos.</w:t>
      </w:r>
    </w:p>
    <w:p w14:paraId="46389932" w14:textId="577CEE2A" w:rsidR="00CB50A9" w:rsidRDefault="0091480A" w:rsidP="0091480A">
      <w:pPr>
        <w:tabs>
          <w:tab w:val="left" w:pos="2981"/>
        </w:tabs>
        <w:spacing w:line="360" w:lineRule="auto"/>
        <w:rPr>
          <w:rFonts w:ascii="Times New Roman" w:hAnsi="Times New Roman"/>
          <w:bCs/>
          <w:color w:val="767171"/>
          <w:sz w:val="24"/>
          <w:szCs w:val="24"/>
        </w:rPr>
      </w:pPr>
      <w:r w:rsidRPr="0091480A">
        <w:rPr>
          <w:rFonts w:ascii="Times New Roman" w:hAnsi="Times New Roman"/>
          <w:bCs/>
          <w:color w:val="767171"/>
          <w:sz w:val="24"/>
          <w:szCs w:val="24"/>
        </w:rPr>
        <w:t>En el marco de esta implementación, se ha desarrollado un conjunto inicial de procedimientos, siendo uno de los más relevantes el relacionado con la gestión de la información documentada. Este procedimiento ha sido fundamental para establecer la estructura del Sistema de Gestión de Calidad, garantizando la consistencia y disponibilidad de la documentación necesaria para respaldar nuestras operaciones y tomar decisiones informadas.</w:t>
      </w:r>
    </w:p>
    <w:p w14:paraId="6832B579" w14:textId="481555E4" w:rsidR="004A4BD7" w:rsidRPr="004A4BD7" w:rsidRDefault="004A4BD7" w:rsidP="004A4BD7">
      <w:pPr>
        <w:tabs>
          <w:tab w:val="left" w:pos="2981"/>
        </w:tabs>
        <w:spacing w:line="360" w:lineRule="auto"/>
        <w:rPr>
          <w:rFonts w:ascii="Times New Roman" w:hAnsi="Times New Roman"/>
          <w:bCs/>
          <w:color w:val="767171"/>
          <w:sz w:val="24"/>
          <w:szCs w:val="24"/>
        </w:rPr>
      </w:pPr>
      <w:r>
        <w:rPr>
          <w:rFonts w:ascii="Times New Roman" w:hAnsi="Times New Roman"/>
          <w:bCs/>
          <w:color w:val="767171"/>
          <w:sz w:val="24"/>
          <w:szCs w:val="24"/>
        </w:rPr>
        <w:t>En relación con el</w:t>
      </w:r>
      <w:r w:rsidR="0015760D">
        <w:rPr>
          <w:rFonts w:ascii="Times New Roman" w:hAnsi="Times New Roman"/>
          <w:bCs/>
          <w:color w:val="767171"/>
          <w:sz w:val="24"/>
          <w:szCs w:val="24"/>
        </w:rPr>
        <w:t xml:space="preserve"> Marco Común de Evaluación CAF, </w:t>
      </w:r>
      <w:r>
        <w:rPr>
          <w:rFonts w:ascii="Times New Roman" w:hAnsi="Times New Roman"/>
          <w:bCs/>
          <w:color w:val="767171"/>
          <w:sz w:val="24"/>
          <w:szCs w:val="24"/>
        </w:rPr>
        <w:t>e</w:t>
      </w:r>
      <w:r w:rsidRPr="004A4BD7">
        <w:rPr>
          <w:rFonts w:ascii="Times New Roman" w:hAnsi="Times New Roman"/>
          <w:bCs/>
          <w:color w:val="767171"/>
          <w:sz w:val="24"/>
          <w:szCs w:val="24"/>
        </w:rPr>
        <w:t xml:space="preserve">n el primer informe, identificamos un nivel de cumplimiento de los indicadores clave asociados al Cumplimiento de Acuerdos y Funcionamiento del CAF que se situaba en un 60%. </w:t>
      </w:r>
      <w:r w:rsidRPr="004A4BD7">
        <w:rPr>
          <w:rFonts w:ascii="Times New Roman" w:hAnsi="Times New Roman"/>
          <w:bCs/>
          <w:color w:val="767171"/>
          <w:sz w:val="24"/>
          <w:szCs w:val="24"/>
        </w:rPr>
        <w:lastRenderedPageBreak/>
        <w:t>Este análisis inicial se convirtió en la base fundamental para identificar áreas de oportunidad y diseñar estrategias efectivas destinadas a mejorar el rendimiento general de la institución en el marco del CAF. Durante el período intermedio, implementamos diversas acciones enfocadas en optimizar los procesos internos, fortalecer la comunicación y reforzar la ejecución de acuerdos establecidos. Entre las acciones emprendidas destacan:</w:t>
      </w:r>
    </w:p>
    <w:p w14:paraId="7C68BF91" w14:textId="77777777" w:rsidR="004A4BD7" w:rsidRPr="004A4BD7" w:rsidRDefault="004A4BD7" w:rsidP="004A4BD7">
      <w:pPr>
        <w:pStyle w:val="Prrafodelista"/>
        <w:numPr>
          <w:ilvl w:val="0"/>
          <w:numId w:val="34"/>
        </w:numPr>
        <w:tabs>
          <w:tab w:val="left" w:pos="2981"/>
        </w:tabs>
        <w:spacing w:line="360" w:lineRule="auto"/>
        <w:rPr>
          <w:rFonts w:ascii="Times New Roman" w:hAnsi="Times New Roman"/>
          <w:bCs/>
          <w:color w:val="767171"/>
          <w:sz w:val="24"/>
          <w:szCs w:val="24"/>
        </w:rPr>
      </w:pPr>
      <w:r w:rsidRPr="004A4BD7">
        <w:rPr>
          <w:rFonts w:ascii="Times New Roman" w:hAnsi="Times New Roman"/>
          <w:bCs/>
          <w:color w:val="767171"/>
          <w:sz w:val="24"/>
          <w:szCs w:val="24"/>
        </w:rPr>
        <w:t>Implementación de medidas específicas para abordar las áreas de oportunidad identificadas en el primer informe.</w:t>
      </w:r>
    </w:p>
    <w:p w14:paraId="598A0AFF" w14:textId="77777777" w:rsidR="004A4BD7" w:rsidRPr="004A4BD7" w:rsidRDefault="004A4BD7" w:rsidP="004A4BD7">
      <w:pPr>
        <w:pStyle w:val="Prrafodelista"/>
        <w:numPr>
          <w:ilvl w:val="0"/>
          <w:numId w:val="34"/>
        </w:numPr>
        <w:tabs>
          <w:tab w:val="left" w:pos="2981"/>
        </w:tabs>
        <w:spacing w:line="360" w:lineRule="auto"/>
        <w:rPr>
          <w:rFonts w:ascii="Times New Roman" w:hAnsi="Times New Roman"/>
          <w:bCs/>
          <w:color w:val="767171"/>
          <w:sz w:val="24"/>
          <w:szCs w:val="24"/>
        </w:rPr>
      </w:pPr>
      <w:r w:rsidRPr="004A4BD7">
        <w:rPr>
          <w:rFonts w:ascii="Times New Roman" w:hAnsi="Times New Roman"/>
          <w:bCs/>
          <w:color w:val="767171"/>
          <w:sz w:val="24"/>
          <w:szCs w:val="24"/>
        </w:rPr>
        <w:t>Establecimiento de un sistema de monitoreo continuo para evaluar el progreso y realizar ajustes en tiempo real.</w:t>
      </w:r>
    </w:p>
    <w:p w14:paraId="1FD4B314" w14:textId="77777777" w:rsidR="004A4BD7" w:rsidRPr="004A4BD7" w:rsidRDefault="004A4BD7" w:rsidP="004A4BD7">
      <w:pPr>
        <w:pStyle w:val="Prrafodelista"/>
        <w:numPr>
          <w:ilvl w:val="0"/>
          <w:numId w:val="34"/>
        </w:numPr>
        <w:tabs>
          <w:tab w:val="left" w:pos="2981"/>
        </w:tabs>
        <w:spacing w:line="360" w:lineRule="auto"/>
        <w:rPr>
          <w:rFonts w:ascii="Times New Roman" w:hAnsi="Times New Roman"/>
          <w:bCs/>
          <w:color w:val="767171"/>
          <w:sz w:val="24"/>
          <w:szCs w:val="24"/>
        </w:rPr>
      </w:pPr>
      <w:r w:rsidRPr="004A4BD7">
        <w:rPr>
          <w:rFonts w:ascii="Times New Roman" w:hAnsi="Times New Roman"/>
          <w:bCs/>
          <w:color w:val="767171"/>
          <w:sz w:val="24"/>
          <w:szCs w:val="24"/>
        </w:rPr>
        <w:t>Mejora en la comunicación interna para garantizar una comprensión clara de las metas y responsabilidades de cada equipo.</w:t>
      </w:r>
    </w:p>
    <w:p w14:paraId="3494E017" w14:textId="77777777" w:rsidR="004A4BD7" w:rsidRDefault="004A4BD7" w:rsidP="004A4BD7">
      <w:pPr>
        <w:tabs>
          <w:tab w:val="left" w:pos="2981"/>
        </w:tabs>
        <w:spacing w:line="360" w:lineRule="auto"/>
        <w:rPr>
          <w:rFonts w:ascii="Times New Roman" w:hAnsi="Times New Roman"/>
          <w:bCs/>
          <w:color w:val="767171"/>
          <w:sz w:val="24"/>
          <w:szCs w:val="24"/>
        </w:rPr>
      </w:pPr>
      <w:r w:rsidRPr="004A4BD7">
        <w:rPr>
          <w:rFonts w:ascii="Times New Roman" w:hAnsi="Times New Roman"/>
          <w:bCs/>
          <w:color w:val="767171"/>
          <w:sz w:val="24"/>
          <w:szCs w:val="24"/>
        </w:rPr>
        <w:t>El segundo informe refleja un impresionante aumento en el nivel de cumplimiento, alcanzando un 100%. Esta mejora sustancial demuestra el compromiso y la efectividad de las medidas implementadas durante el período evaluado.</w:t>
      </w:r>
      <w:r>
        <w:rPr>
          <w:rFonts w:ascii="Times New Roman" w:hAnsi="Times New Roman"/>
          <w:bCs/>
          <w:color w:val="767171"/>
          <w:sz w:val="24"/>
          <w:szCs w:val="24"/>
        </w:rPr>
        <w:t xml:space="preserve"> Entre los principales resultados tenemos: </w:t>
      </w:r>
    </w:p>
    <w:p w14:paraId="62A39765" w14:textId="221835C3" w:rsidR="004A4BD7" w:rsidRPr="004A4BD7" w:rsidRDefault="004A4BD7" w:rsidP="004A4BD7">
      <w:pPr>
        <w:pStyle w:val="Prrafodelista"/>
        <w:numPr>
          <w:ilvl w:val="0"/>
          <w:numId w:val="35"/>
        </w:numPr>
        <w:tabs>
          <w:tab w:val="left" w:pos="2981"/>
        </w:tabs>
        <w:spacing w:line="360" w:lineRule="auto"/>
        <w:rPr>
          <w:rFonts w:ascii="Times New Roman" w:hAnsi="Times New Roman"/>
          <w:bCs/>
          <w:color w:val="767171"/>
          <w:sz w:val="24"/>
          <w:szCs w:val="24"/>
        </w:rPr>
      </w:pPr>
      <w:r w:rsidRPr="004A4BD7">
        <w:rPr>
          <w:rFonts w:ascii="Times New Roman" w:hAnsi="Times New Roman"/>
          <w:bCs/>
          <w:color w:val="767171"/>
          <w:sz w:val="24"/>
          <w:szCs w:val="24"/>
        </w:rPr>
        <w:t>Eficiencia Operativa: Se logró una optimización de los procesos internos, reduciendo los tiempos de ejecución y mejorando la eficiencia general de la institución.</w:t>
      </w:r>
    </w:p>
    <w:p w14:paraId="7EB72188" w14:textId="27E78B8E" w:rsidR="004A4BD7" w:rsidRPr="004A4BD7" w:rsidRDefault="004A4BD7" w:rsidP="004A4BD7">
      <w:pPr>
        <w:pStyle w:val="Prrafodelista"/>
        <w:numPr>
          <w:ilvl w:val="0"/>
          <w:numId w:val="35"/>
        </w:numPr>
        <w:tabs>
          <w:tab w:val="left" w:pos="2981"/>
        </w:tabs>
        <w:spacing w:line="360" w:lineRule="auto"/>
        <w:rPr>
          <w:rFonts w:ascii="Times New Roman" w:hAnsi="Times New Roman"/>
          <w:bCs/>
          <w:color w:val="767171"/>
          <w:sz w:val="24"/>
          <w:szCs w:val="24"/>
        </w:rPr>
      </w:pPr>
      <w:r w:rsidRPr="004A4BD7">
        <w:rPr>
          <w:rFonts w:ascii="Times New Roman" w:hAnsi="Times New Roman"/>
          <w:bCs/>
          <w:color w:val="767171"/>
          <w:sz w:val="24"/>
          <w:szCs w:val="24"/>
        </w:rPr>
        <w:t>Comunicación Mejorada: La implementación de estrategias de comunicación resultó en una mejor comprensión y alineación de los equipos con los objetivos del CAF, fortaleciendo la colaboración interna.</w:t>
      </w:r>
    </w:p>
    <w:p w14:paraId="53257D03" w14:textId="22832976" w:rsidR="00B16B1D" w:rsidRPr="00E13DC3" w:rsidRDefault="004A4BD7" w:rsidP="004A4BD7">
      <w:pPr>
        <w:pStyle w:val="Prrafodelista"/>
        <w:numPr>
          <w:ilvl w:val="0"/>
          <w:numId w:val="35"/>
        </w:numPr>
        <w:tabs>
          <w:tab w:val="left" w:pos="2981"/>
        </w:tabs>
        <w:spacing w:line="360" w:lineRule="auto"/>
        <w:rPr>
          <w:rFonts w:ascii="Times New Roman" w:hAnsi="Times New Roman"/>
          <w:bCs/>
          <w:color w:val="767171"/>
          <w:sz w:val="24"/>
          <w:szCs w:val="24"/>
        </w:rPr>
      </w:pPr>
      <w:r w:rsidRPr="00E13DC3">
        <w:rPr>
          <w:rFonts w:ascii="Times New Roman" w:hAnsi="Times New Roman"/>
          <w:bCs/>
          <w:color w:val="767171"/>
          <w:sz w:val="24"/>
          <w:szCs w:val="24"/>
        </w:rPr>
        <w:t xml:space="preserve">Adaptabilidad y Resiliencia: La capacidad de adaptación a los desafíos emergentes se vio significativamente fortalecida, permitiendo una respuesta rápida y eficiente a cambios en el entorno, consolidando así la resiliencia institucional. </w:t>
      </w:r>
    </w:p>
    <w:p w14:paraId="1C588E60" w14:textId="77777777" w:rsidR="007232D3" w:rsidRPr="007315EB" w:rsidRDefault="007232D3" w:rsidP="007232D3">
      <w:pPr>
        <w:tabs>
          <w:tab w:val="left" w:pos="2981"/>
        </w:tabs>
        <w:rPr>
          <w:rFonts w:ascii="Times New Roman" w:hAnsi="Times New Roman"/>
          <w:b/>
          <w:color w:val="767171"/>
          <w:sz w:val="24"/>
          <w:szCs w:val="24"/>
        </w:rPr>
      </w:pPr>
      <w:r w:rsidRPr="007315EB">
        <w:rPr>
          <w:rFonts w:ascii="Times New Roman" w:hAnsi="Times New Roman"/>
          <w:b/>
          <w:color w:val="767171"/>
          <w:sz w:val="24"/>
          <w:szCs w:val="24"/>
        </w:rPr>
        <w:t>c) Acciones para el fortalecimiento institucional</w:t>
      </w:r>
    </w:p>
    <w:p w14:paraId="418B052F" w14:textId="77777777" w:rsidR="00147F0D" w:rsidRPr="00147F0D" w:rsidRDefault="00147F0D" w:rsidP="00147F0D">
      <w:pPr>
        <w:tabs>
          <w:tab w:val="left" w:pos="2981"/>
        </w:tabs>
        <w:spacing w:line="360" w:lineRule="auto"/>
        <w:rPr>
          <w:rFonts w:ascii="Times New Roman" w:hAnsi="Times New Roman"/>
          <w:bCs/>
          <w:color w:val="767171"/>
          <w:sz w:val="24"/>
          <w:szCs w:val="24"/>
        </w:rPr>
      </w:pPr>
      <w:r w:rsidRPr="00147F0D">
        <w:rPr>
          <w:rFonts w:ascii="Times New Roman" w:hAnsi="Times New Roman"/>
          <w:bCs/>
          <w:color w:val="767171"/>
          <w:sz w:val="24"/>
          <w:szCs w:val="24"/>
        </w:rPr>
        <w:t xml:space="preserve">Para garantizar que todos los procesos de la institución se incorporen en el Sistema de Monitoreo y Evaluación (SISME) se ha desarrollado un módulo especializado </w:t>
      </w:r>
      <w:r w:rsidRPr="00147F0D">
        <w:rPr>
          <w:rFonts w:ascii="Times New Roman" w:hAnsi="Times New Roman"/>
          <w:bCs/>
          <w:color w:val="767171"/>
          <w:sz w:val="24"/>
          <w:szCs w:val="24"/>
        </w:rPr>
        <w:lastRenderedPageBreak/>
        <w:t>para la Gestión de Calidad del Consejo Nacional de Drogas. Esta estructura nos permite implementar procesos sistemáticos que nos ayudarán a planificar, ejecutar y controlar de manera efectiva las distintas actividades que se desarrollan en nuestra institución. A través de este enfoque, buscamos asegurar altos estándares de calidad y mejorar continuamente nuestros servicios. De igual modo, hemos llevado a cabo la implementación exitosa del módulo de Gestión de Centros, el cual busca desempeña un papel fundamental al permitirnos registrar, editar y acceder a información relevante sobre los centros de tratamiento en todo el país.</w:t>
      </w:r>
    </w:p>
    <w:p w14:paraId="0D52A44F" w14:textId="77777777" w:rsidR="00147F0D" w:rsidRPr="00147F0D" w:rsidRDefault="00147F0D" w:rsidP="00147F0D">
      <w:pPr>
        <w:tabs>
          <w:tab w:val="left" w:pos="2981"/>
        </w:tabs>
        <w:spacing w:line="360" w:lineRule="auto"/>
        <w:rPr>
          <w:rFonts w:ascii="Times New Roman" w:hAnsi="Times New Roman"/>
          <w:bCs/>
          <w:color w:val="767171"/>
          <w:sz w:val="24"/>
          <w:szCs w:val="24"/>
        </w:rPr>
      </w:pPr>
      <w:r w:rsidRPr="00147F0D">
        <w:rPr>
          <w:rFonts w:ascii="Times New Roman" w:hAnsi="Times New Roman"/>
          <w:bCs/>
          <w:color w:val="767171"/>
          <w:sz w:val="24"/>
          <w:szCs w:val="24"/>
        </w:rPr>
        <w:t>De igual modo, se ha establecido el módulo de Gestión de Certificados. Gracias a esta implementación, ahora contamos con un proceso automatizado para solicitar, aprobar e imprimir certificados de participación en los diversos procesos de formación ofrecidos por los diferentes programas de prevención de esta institución. Este avance tecnológico agilizará y simplificará considerablemente el manejo de certificados, mejorando la experiencia de los participantes y optimizando nuestros recursos.</w:t>
      </w:r>
    </w:p>
    <w:p w14:paraId="7CD72129" w14:textId="36762212" w:rsidR="00D37387" w:rsidRDefault="00147F0D" w:rsidP="00147F0D">
      <w:pPr>
        <w:tabs>
          <w:tab w:val="left" w:pos="2981"/>
        </w:tabs>
        <w:spacing w:line="360" w:lineRule="auto"/>
        <w:rPr>
          <w:rFonts w:ascii="Times New Roman" w:hAnsi="Times New Roman"/>
          <w:bCs/>
          <w:color w:val="767171"/>
          <w:sz w:val="24"/>
          <w:szCs w:val="24"/>
        </w:rPr>
      </w:pPr>
      <w:r w:rsidRPr="00147F0D">
        <w:rPr>
          <w:rFonts w:ascii="Times New Roman" w:hAnsi="Times New Roman"/>
          <w:bCs/>
          <w:color w:val="767171"/>
          <w:sz w:val="24"/>
          <w:szCs w:val="24"/>
        </w:rPr>
        <w:t xml:space="preserve">Además, con el objetivo de continuar mejorando la calidad de nuestros servicios, se ha realizado una modificación en la estructura de prestación de servicios de nuestra institución. Esta nueva estructura se enfoca en tres grandes rubros: En primer lugar, se han implementado procesos de sensibilización y conversatorios, los cuales tienen como objetivo crear conciencia y fomentar la </w:t>
      </w:r>
      <w:proofErr w:type="gramStart"/>
      <w:r w:rsidRPr="00147F0D">
        <w:rPr>
          <w:rFonts w:ascii="Times New Roman" w:hAnsi="Times New Roman"/>
          <w:bCs/>
          <w:color w:val="767171"/>
          <w:sz w:val="24"/>
          <w:szCs w:val="24"/>
        </w:rPr>
        <w:t>participación activa</w:t>
      </w:r>
      <w:proofErr w:type="gramEnd"/>
      <w:r w:rsidRPr="00147F0D">
        <w:rPr>
          <w:rFonts w:ascii="Times New Roman" w:hAnsi="Times New Roman"/>
          <w:bCs/>
          <w:color w:val="767171"/>
          <w:sz w:val="24"/>
          <w:szCs w:val="24"/>
        </w:rPr>
        <w:t xml:space="preserve"> de la comunidad en la prevención y tratamiento de las adicciones. En segundo lugar, se ha reforzado la formación de capacidades en programas basados en evidencia, brindando a nuestro equipo las herramientas y conocimientos necesarios para ofrecer servicios de alta calidad y adaptados a las mejores prácticas en el campo de las adicciones. Por último, se ha fortalecido el proceso de autorización de centros de prevención y tratamiento, asegurando que cumplan con los estándares de calidad establecidos y proporcionando a los ciudadanos un acceso mejorado a servicios confiables y efectivos. Estas modificaciones en la estructura de prestación de servicios nos han permitido aumentar el acceso de los ciudadanos a servicios de </w:t>
      </w:r>
      <w:r w:rsidRPr="00147F0D">
        <w:rPr>
          <w:rFonts w:ascii="Times New Roman" w:hAnsi="Times New Roman"/>
          <w:bCs/>
          <w:color w:val="767171"/>
          <w:sz w:val="24"/>
          <w:szCs w:val="24"/>
        </w:rPr>
        <w:lastRenderedPageBreak/>
        <w:t>calidad, fortaleciendo así nuestra misión de brindar atención integral y efectiva en el abordaje de las adicciones.</w:t>
      </w:r>
    </w:p>
    <w:p w14:paraId="0284319B" w14:textId="64A8B7C1" w:rsidR="00EE58C9" w:rsidRDefault="00EE58C9" w:rsidP="00147F0D">
      <w:pPr>
        <w:tabs>
          <w:tab w:val="left" w:pos="2981"/>
        </w:tabs>
        <w:spacing w:line="360" w:lineRule="auto"/>
        <w:rPr>
          <w:rFonts w:ascii="Times New Roman" w:hAnsi="Times New Roman"/>
          <w:bCs/>
          <w:color w:val="767171"/>
          <w:sz w:val="24"/>
          <w:szCs w:val="24"/>
        </w:rPr>
      </w:pPr>
      <w:r w:rsidRPr="00EE58C9">
        <w:rPr>
          <w:rFonts w:ascii="Times New Roman" w:hAnsi="Times New Roman"/>
          <w:bCs/>
          <w:color w:val="767171"/>
          <w:sz w:val="24"/>
          <w:szCs w:val="24"/>
        </w:rPr>
        <w:t>El Portal Web de nuestra institución ha experimentado una reestructuración y mejora significativa, en estricta conformidad con las directrices establecidas por el Comité de Implementación y Gestión de Estándares TIC (CIGETIC). Este comité, liderado por el responsable de TIC y conformado por el Departamento de Comunicaciones, la Oficina de Acceso a la Información y la Unidad de Planificación y Desarrollo, ha desempeñado un papel fundamental en la coordinación y ejecución de estas mejoras. A lo largo del presente año, hemos participado activamente en tres reuniones del comité, donde presentamos diversas propuestas para optimizar el Portal Principal del CND. Los resultados de estas sugerencias ya se reflejan en una transformación significativa del portal en comparación con años anteriores</w:t>
      </w:r>
      <w:r>
        <w:rPr>
          <w:rFonts w:ascii="Times New Roman" w:hAnsi="Times New Roman"/>
          <w:bCs/>
          <w:color w:val="767171"/>
          <w:sz w:val="24"/>
          <w:szCs w:val="24"/>
        </w:rPr>
        <w:t>.</w:t>
      </w:r>
    </w:p>
    <w:p w14:paraId="52252926" w14:textId="0A0895E0" w:rsidR="00EE58C9" w:rsidRDefault="005A212C" w:rsidP="00147F0D">
      <w:pPr>
        <w:tabs>
          <w:tab w:val="left" w:pos="2981"/>
        </w:tabs>
        <w:spacing w:line="360" w:lineRule="auto"/>
        <w:rPr>
          <w:rFonts w:ascii="Times New Roman" w:hAnsi="Times New Roman"/>
          <w:bCs/>
          <w:color w:val="767171"/>
          <w:sz w:val="24"/>
          <w:szCs w:val="24"/>
        </w:rPr>
      </w:pPr>
      <w:r>
        <w:rPr>
          <w:rFonts w:ascii="Times New Roman" w:hAnsi="Times New Roman"/>
          <w:bCs/>
          <w:color w:val="767171"/>
          <w:sz w:val="24"/>
          <w:szCs w:val="24"/>
        </w:rPr>
        <w:t xml:space="preserve">Por otro lado, se ha </w:t>
      </w:r>
      <w:r w:rsidR="0069120F">
        <w:rPr>
          <w:rFonts w:ascii="Times New Roman" w:hAnsi="Times New Roman"/>
          <w:bCs/>
          <w:color w:val="767171"/>
          <w:sz w:val="24"/>
          <w:szCs w:val="24"/>
        </w:rPr>
        <w:t>r</w:t>
      </w:r>
      <w:r w:rsidRPr="005A212C">
        <w:rPr>
          <w:rFonts w:ascii="Times New Roman" w:hAnsi="Times New Roman"/>
          <w:bCs/>
          <w:color w:val="767171"/>
          <w:sz w:val="24"/>
          <w:szCs w:val="24"/>
        </w:rPr>
        <w:t>ealiza</w:t>
      </w:r>
      <w:r w:rsidR="0069120F">
        <w:rPr>
          <w:rFonts w:ascii="Times New Roman" w:hAnsi="Times New Roman"/>
          <w:bCs/>
          <w:color w:val="767171"/>
          <w:sz w:val="24"/>
          <w:szCs w:val="24"/>
        </w:rPr>
        <w:t>do</w:t>
      </w:r>
      <w:r w:rsidRPr="005A212C">
        <w:rPr>
          <w:rFonts w:ascii="Times New Roman" w:hAnsi="Times New Roman"/>
          <w:bCs/>
          <w:color w:val="767171"/>
          <w:sz w:val="24"/>
          <w:szCs w:val="24"/>
        </w:rPr>
        <w:t xml:space="preserve"> junto con la Dirección General de Presupuesto (DIGEPRES) la modificación de la estructura programática de la Institución, la cual se estará llev</w:t>
      </w:r>
      <w:r w:rsidR="0069120F">
        <w:rPr>
          <w:rFonts w:ascii="Times New Roman" w:hAnsi="Times New Roman"/>
          <w:bCs/>
          <w:color w:val="767171"/>
          <w:sz w:val="24"/>
          <w:szCs w:val="24"/>
        </w:rPr>
        <w:t>ó</w:t>
      </w:r>
      <w:r w:rsidRPr="005A212C">
        <w:rPr>
          <w:rFonts w:ascii="Times New Roman" w:hAnsi="Times New Roman"/>
          <w:bCs/>
          <w:color w:val="767171"/>
          <w:sz w:val="24"/>
          <w:szCs w:val="24"/>
        </w:rPr>
        <w:t xml:space="preserve"> a cabo desde principios del año 2023.</w:t>
      </w:r>
    </w:p>
    <w:p w14:paraId="680CCC3B" w14:textId="4781DEF2" w:rsidR="007232D3" w:rsidRPr="007E3A6D" w:rsidRDefault="007232D3" w:rsidP="00332086">
      <w:pPr>
        <w:pStyle w:val="Ttulo2"/>
        <w:numPr>
          <w:ilvl w:val="1"/>
          <w:numId w:val="4"/>
        </w:numPr>
        <w:jc w:val="left"/>
        <w:rPr>
          <w:rFonts w:ascii="Times New Roman" w:hAnsi="Times New Roman"/>
          <w:i w:val="0"/>
          <w:iCs w:val="0"/>
          <w:color w:val="767171"/>
          <w:sz w:val="24"/>
          <w:szCs w:val="24"/>
        </w:rPr>
      </w:pPr>
      <w:bookmarkStart w:id="38" w:name="_Toc153828888"/>
      <w:bookmarkEnd w:id="36"/>
      <w:r w:rsidRPr="007E3A6D">
        <w:rPr>
          <w:rFonts w:ascii="Times New Roman" w:hAnsi="Times New Roman"/>
          <w:i w:val="0"/>
          <w:iCs w:val="0"/>
          <w:color w:val="767171"/>
          <w:sz w:val="24"/>
          <w:szCs w:val="24"/>
        </w:rPr>
        <w:t>Desempeño del Área de Comunicaciones</w:t>
      </w:r>
      <w:bookmarkEnd w:id="38"/>
    </w:p>
    <w:p w14:paraId="4E03EDA4" w14:textId="77777777" w:rsidR="00ED6438" w:rsidRPr="007E3A6D" w:rsidRDefault="00ED6438" w:rsidP="00ED6438"/>
    <w:p w14:paraId="07C0903D" w14:textId="693EE311" w:rsidR="00883EBB" w:rsidRPr="00A44A71" w:rsidRDefault="00883EBB" w:rsidP="00883EBB">
      <w:pPr>
        <w:tabs>
          <w:tab w:val="left" w:pos="2981"/>
        </w:tabs>
        <w:spacing w:line="360" w:lineRule="auto"/>
        <w:rPr>
          <w:rFonts w:ascii="Times New Roman" w:hAnsi="Times New Roman"/>
          <w:bCs/>
          <w:color w:val="767171"/>
          <w:sz w:val="24"/>
          <w:szCs w:val="24"/>
        </w:rPr>
      </w:pPr>
      <w:r w:rsidRPr="00A44A71">
        <w:rPr>
          <w:rFonts w:ascii="Times New Roman" w:hAnsi="Times New Roman"/>
          <w:bCs/>
          <w:color w:val="767171"/>
          <w:sz w:val="24"/>
          <w:szCs w:val="24"/>
        </w:rPr>
        <w:t>El departamento de Comunicaciones, creado para dirigir, coordinar y supervisar las políticas y estrategias de comunicación, así como mantener la buena imagen de la institución ante la opinión pública, sobre la base de la política de información trazada para tales fines.</w:t>
      </w:r>
    </w:p>
    <w:p w14:paraId="016A179B" w14:textId="77777777" w:rsidR="00883EBB" w:rsidRPr="00A44A71" w:rsidRDefault="00883EBB" w:rsidP="00883EBB">
      <w:pPr>
        <w:tabs>
          <w:tab w:val="left" w:pos="2981"/>
        </w:tabs>
        <w:spacing w:line="360" w:lineRule="auto"/>
        <w:rPr>
          <w:rFonts w:ascii="Times New Roman" w:hAnsi="Times New Roman"/>
          <w:bCs/>
          <w:color w:val="767171"/>
          <w:sz w:val="24"/>
          <w:szCs w:val="24"/>
        </w:rPr>
      </w:pPr>
      <w:r w:rsidRPr="00A44A71">
        <w:rPr>
          <w:rFonts w:ascii="Times New Roman" w:hAnsi="Times New Roman"/>
          <w:bCs/>
          <w:color w:val="767171"/>
          <w:sz w:val="24"/>
          <w:szCs w:val="24"/>
        </w:rPr>
        <w:t>Dentro ésta, está la sección de publicaciones, con el objetivo de coordinar y supervisar todas las actividades relativas a publicaciones de notas de prensa, libros, folletos, artículos y otros documentos de la institución, así mismo debe velar por el correcto uso de la imagen institucional en cada uno de los públicos de la organización.</w:t>
      </w:r>
    </w:p>
    <w:p w14:paraId="5E184590" w14:textId="77777777" w:rsidR="00883EBB" w:rsidRPr="00A44A71" w:rsidRDefault="00883EBB" w:rsidP="00883EBB">
      <w:pPr>
        <w:tabs>
          <w:tab w:val="left" w:pos="2981"/>
        </w:tabs>
        <w:spacing w:line="360" w:lineRule="auto"/>
        <w:rPr>
          <w:rFonts w:ascii="Times New Roman" w:hAnsi="Times New Roman"/>
          <w:bCs/>
          <w:color w:val="767171"/>
          <w:sz w:val="24"/>
          <w:szCs w:val="24"/>
        </w:rPr>
      </w:pPr>
      <w:r w:rsidRPr="00A44A71">
        <w:rPr>
          <w:rFonts w:ascii="Times New Roman" w:hAnsi="Times New Roman"/>
          <w:bCs/>
          <w:color w:val="767171"/>
          <w:sz w:val="24"/>
          <w:szCs w:val="24"/>
        </w:rPr>
        <w:lastRenderedPageBreak/>
        <w:t>El Departamento de Comunicación busca generar una visión clara sobre: la misión, valores y objetivos principales del Consejo Nacional de Drogas, así como manejar la información institucional transformándola en mensajes claros y directos.</w:t>
      </w:r>
    </w:p>
    <w:p w14:paraId="64317E40" w14:textId="77777777" w:rsidR="007232D3" w:rsidRPr="00A44A71" w:rsidRDefault="00883EBB" w:rsidP="00883EBB">
      <w:pPr>
        <w:tabs>
          <w:tab w:val="left" w:pos="2981"/>
        </w:tabs>
        <w:spacing w:line="360" w:lineRule="auto"/>
        <w:rPr>
          <w:rFonts w:ascii="Times New Roman" w:hAnsi="Times New Roman"/>
          <w:bCs/>
          <w:color w:val="767171"/>
          <w:sz w:val="24"/>
          <w:szCs w:val="24"/>
        </w:rPr>
      </w:pPr>
      <w:r w:rsidRPr="00A44A71">
        <w:rPr>
          <w:rFonts w:ascii="Times New Roman" w:hAnsi="Times New Roman"/>
          <w:bCs/>
          <w:color w:val="767171"/>
          <w:sz w:val="24"/>
          <w:szCs w:val="24"/>
        </w:rPr>
        <w:t>Desde este se gestiona la imagen e identidad de la institución ante sus diversos públicos de interés, y se resuelven todos los temas vinculados a la comunicación del Consejo Nacional de Drogas.</w:t>
      </w:r>
    </w:p>
    <w:p w14:paraId="5144D7B0" w14:textId="77777777" w:rsidR="00562580" w:rsidRDefault="00562580" w:rsidP="00562580">
      <w:pPr>
        <w:spacing w:line="360" w:lineRule="auto"/>
        <w:rPr>
          <w:rFonts w:ascii="Times New Roman" w:hAnsi="Times New Roman"/>
          <w:color w:val="767171"/>
          <w:sz w:val="24"/>
          <w:szCs w:val="24"/>
        </w:rPr>
      </w:pPr>
      <w:r w:rsidRPr="00562580">
        <w:rPr>
          <w:rFonts w:ascii="Times New Roman" w:hAnsi="Times New Roman"/>
          <w:color w:val="767171"/>
          <w:sz w:val="24"/>
          <w:szCs w:val="24"/>
        </w:rPr>
        <w:t>Con el objetivo de gestionar de manera positiva la percepción pública del Consejo Nacional de Drogas (CND), alineándola con su filosofía institucional, el Departamento de Comunicaciones se enfocó en resaltar las principales acciones llevadas a cabo por el organismo rector en beneficio de la ciudadanía. Este esfuerzo se extendió desde la presidencia de la institución hasta sus diversas direcciones, departamentos y oficinas regionales. Para lograrlo, se implementó una estrategia integral que abarcó la cobertura y difusión de estas actividades en diversas plataformas digitales y medios de prensa asociados al CND. Algunos de los logros más destacados incluyen:</w:t>
      </w:r>
    </w:p>
    <w:p w14:paraId="1E591532" w14:textId="23504AFC" w:rsidR="00562580" w:rsidRDefault="00A50660" w:rsidP="00562580">
      <w:pPr>
        <w:spacing w:line="360" w:lineRule="auto"/>
        <w:rPr>
          <w:rFonts w:ascii="Times New Roman" w:hAnsi="Times New Roman"/>
          <w:color w:val="767171"/>
          <w:sz w:val="24"/>
          <w:szCs w:val="24"/>
        </w:rPr>
      </w:pPr>
      <w:r>
        <w:rPr>
          <w:rFonts w:ascii="Times New Roman" w:hAnsi="Times New Roman"/>
          <w:color w:val="767171"/>
          <w:sz w:val="24"/>
          <w:szCs w:val="24"/>
        </w:rPr>
        <w:t xml:space="preserve">Una (1) </w:t>
      </w:r>
      <w:r w:rsidRPr="00A50660">
        <w:rPr>
          <w:rFonts w:ascii="Times New Roman" w:hAnsi="Times New Roman"/>
          <w:color w:val="767171"/>
          <w:sz w:val="24"/>
          <w:szCs w:val="24"/>
        </w:rPr>
        <w:t>Capacitación especializada a nivel internacional para el personal clave del departamento de Comunicaciones, centrada en el ámbito de la prevención basada en medios de comunicación, con el fin de prepararlos para la elaboración de futuras campañas de prevención.</w:t>
      </w:r>
    </w:p>
    <w:p w14:paraId="35B5536F" w14:textId="288DD518" w:rsidR="00A50660" w:rsidRDefault="0066568E" w:rsidP="00562580">
      <w:pPr>
        <w:spacing w:line="360" w:lineRule="auto"/>
        <w:rPr>
          <w:rFonts w:ascii="Times New Roman" w:hAnsi="Times New Roman"/>
          <w:color w:val="767171"/>
          <w:sz w:val="24"/>
          <w:szCs w:val="24"/>
          <w:highlight w:val="yellow"/>
        </w:rPr>
      </w:pPr>
      <w:proofErr w:type="gramStart"/>
      <w:r w:rsidRPr="0066568E">
        <w:rPr>
          <w:rFonts w:ascii="Times New Roman" w:hAnsi="Times New Roman"/>
          <w:color w:val="767171"/>
          <w:sz w:val="24"/>
          <w:szCs w:val="24"/>
        </w:rPr>
        <w:t>Participación activa</w:t>
      </w:r>
      <w:proofErr w:type="gramEnd"/>
      <w:r w:rsidRPr="0066568E">
        <w:rPr>
          <w:rFonts w:ascii="Times New Roman" w:hAnsi="Times New Roman"/>
          <w:color w:val="767171"/>
          <w:sz w:val="24"/>
          <w:szCs w:val="24"/>
        </w:rPr>
        <w:t xml:space="preserve"> y contribuciones del Departamento de Comunicaciones en la propuesta nacional para una campaña preventiva sobre el uso del </w:t>
      </w:r>
      <w:proofErr w:type="spellStart"/>
      <w:r w:rsidRPr="0066568E">
        <w:rPr>
          <w:rFonts w:ascii="Times New Roman" w:hAnsi="Times New Roman"/>
          <w:color w:val="767171"/>
          <w:sz w:val="24"/>
          <w:szCs w:val="24"/>
        </w:rPr>
        <w:t>vapeador</w:t>
      </w:r>
      <w:proofErr w:type="spellEnd"/>
      <w:r w:rsidRPr="0066568E">
        <w:rPr>
          <w:rFonts w:ascii="Times New Roman" w:hAnsi="Times New Roman"/>
          <w:color w:val="767171"/>
          <w:sz w:val="24"/>
          <w:szCs w:val="24"/>
        </w:rPr>
        <w:t>.</w:t>
      </w:r>
    </w:p>
    <w:p w14:paraId="3727AD3D" w14:textId="0C30A4B1" w:rsidR="00562580" w:rsidRDefault="00E227E9" w:rsidP="00562580">
      <w:pPr>
        <w:spacing w:line="360" w:lineRule="auto"/>
        <w:rPr>
          <w:rFonts w:ascii="Times New Roman" w:hAnsi="Times New Roman"/>
          <w:color w:val="767171"/>
          <w:sz w:val="24"/>
          <w:szCs w:val="24"/>
        </w:rPr>
      </w:pPr>
      <w:r w:rsidRPr="00E227E9">
        <w:rPr>
          <w:rFonts w:ascii="Times New Roman" w:hAnsi="Times New Roman"/>
          <w:color w:val="767171"/>
          <w:sz w:val="24"/>
          <w:szCs w:val="24"/>
        </w:rPr>
        <w:t>Contribuciones cruciales para la reactivación, reparación, renovación y correcto funcionamiento del portal institucional www.consejodedrogasrd.gob.do, permitiendo la adaptación a la Normativa NORTIC A5.</w:t>
      </w:r>
    </w:p>
    <w:p w14:paraId="22057E64" w14:textId="7D5A5B70" w:rsidR="00E227E9" w:rsidRPr="00E227E9" w:rsidRDefault="00E227E9" w:rsidP="00E227E9">
      <w:pPr>
        <w:spacing w:line="360" w:lineRule="auto"/>
        <w:rPr>
          <w:rFonts w:ascii="Times New Roman" w:hAnsi="Times New Roman"/>
          <w:color w:val="767171"/>
          <w:sz w:val="24"/>
          <w:szCs w:val="24"/>
        </w:rPr>
      </w:pPr>
      <w:r w:rsidRPr="00E227E9">
        <w:rPr>
          <w:rFonts w:ascii="Times New Roman" w:hAnsi="Times New Roman"/>
          <w:color w:val="767171"/>
          <w:sz w:val="24"/>
          <w:szCs w:val="24"/>
        </w:rPr>
        <w:t>Creación de más de 40 videos y captura de miles de fotografías</w:t>
      </w:r>
      <w:r>
        <w:rPr>
          <w:rFonts w:ascii="Times New Roman" w:hAnsi="Times New Roman"/>
          <w:color w:val="767171"/>
          <w:sz w:val="24"/>
          <w:szCs w:val="24"/>
        </w:rPr>
        <w:t>, así como l</w:t>
      </w:r>
      <w:r w:rsidR="00462B91">
        <w:rPr>
          <w:rFonts w:ascii="Times New Roman" w:hAnsi="Times New Roman"/>
          <w:color w:val="767171"/>
          <w:sz w:val="24"/>
          <w:szCs w:val="24"/>
        </w:rPr>
        <w:t>a r</w:t>
      </w:r>
      <w:r w:rsidRPr="00E227E9">
        <w:rPr>
          <w:rFonts w:ascii="Times New Roman" w:hAnsi="Times New Roman"/>
          <w:color w:val="767171"/>
          <w:sz w:val="24"/>
          <w:szCs w:val="24"/>
        </w:rPr>
        <w:t>edacción y envío de más de 30 notas de prensa a medios de comunicación sobre información relevante producida por la institución, como actividades preventivas, proyectos institucionales y alianzas estratégicas, entre otros.</w:t>
      </w:r>
    </w:p>
    <w:p w14:paraId="10B4A9C2" w14:textId="77777777" w:rsidR="00CE15C1" w:rsidRPr="00CE15C1" w:rsidRDefault="00CE15C1" w:rsidP="00CE15C1">
      <w:pPr>
        <w:spacing w:line="360" w:lineRule="auto"/>
        <w:rPr>
          <w:rFonts w:ascii="Times New Roman" w:hAnsi="Times New Roman"/>
          <w:color w:val="767171"/>
          <w:sz w:val="24"/>
          <w:szCs w:val="24"/>
        </w:rPr>
      </w:pPr>
      <w:r w:rsidRPr="00CE15C1">
        <w:rPr>
          <w:rFonts w:ascii="Times New Roman" w:hAnsi="Times New Roman"/>
          <w:color w:val="767171"/>
          <w:sz w:val="24"/>
          <w:szCs w:val="24"/>
        </w:rPr>
        <w:lastRenderedPageBreak/>
        <w:t>Realización de aproximadamente 800 publicaciones en redes sociales que destacan diversas iniciativas de la institución.</w:t>
      </w:r>
    </w:p>
    <w:p w14:paraId="66B8B030" w14:textId="4DC58FA8" w:rsidR="00CE15C1" w:rsidRPr="00CE15C1" w:rsidRDefault="00CE15C1" w:rsidP="00CE15C1">
      <w:pPr>
        <w:spacing w:line="360" w:lineRule="auto"/>
        <w:rPr>
          <w:rFonts w:ascii="Times New Roman" w:hAnsi="Times New Roman"/>
          <w:color w:val="767171"/>
          <w:sz w:val="24"/>
          <w:szCs w:val="24"/>
        </w:rPr>
      </w:pPr>
      <w:r w:rsidRPr="00CE15C1">
        <w:rPr>
          <w:rFonts w:ascii="Times New Roman" w:hAnsi="Times New Roman"/>
          <w:color w:val="767171"/>
          <w:sz w:val="24"/>
          <w:szCs w:val="24"/>
        </w:rPr>
        <w:t>Cobertura y difusión de acuerdos suscritos con alcaldías, instituciones públicas</w:t>
      </w:r>
      <w:r w:rsidR="000C4F45">
        <w:rPr>
          <w:rFonts w:ascii="Times New Roman" w:hAnsi="Times New Roman"/>
          <w:color w:val="767171"/>
          <w:sz w:val="24"/>
          <w:szCs w:val="24"/>
        </w:rPr>
        <w:t xml:space="preserve">, </w:t>
      </w:r>
      <w:r w:rsidRPr="00CE15C1">
        <w:rPr>
          <w:rFonts w:ascii="Times New Roman" w:hAnsi="Times New Roman"/>
          <w:color w:val="767171"/>
          <w:sz w:val="24"/>
          <w:szCs w:val="24"/>
        </w:rPr>
        <w:t>privadas</w:t>
      </w:r>
      <w:r w:rsidR="00830B48">
        <w:rPr>
          <w:rFonts w:ascii="Times New Roman" w:hAnsi="Times New Roman"/>
          <w:color w:val="767171"/>
          <w:sz w:val="24"/>
          <w:szCs w:val="24"/>
        </w:rPr>
        <w:t xml:space="preserve"> y </w:t>
      </w:r>
      <w:r w:rsidRPr="00CE15C1">
        <w:rPr>
          <w:rFonts w:ascii="Times New Roman" w:hAnsi="Times New Roman"/>
          <w:color w:val="767171"/>
          <w:sz w:val="24"/>
          <w:szCs w:val="24"/>
        </w:rPr>
        <w:t>fundacione</w:t>
      </w:r>
      <w:r w:rsidR="00E33B34">
        <w:rPr>
          <w:rFonts w:ascii="Times New Roman" w:hAnsi="Times New Roman"/>
          <w:color w:val="767171"/>
          <w:sz w:val="24"/>
          <w:szCs w:val="24"/>
        </w:rPr>
        <w:t>s, así como</w:t>
      </w:r>
      <w:r w:rsidR="004D0362">
        <w:rPr>
          <w:rFonts w:ascii="Times New Roman" w:hAnsi="Times New Roman"/>
          <w:color w:val="767171"/>
          <w:sz w:val="24"/>
          <w:szCs w:val="24"/>
        </w:rPr>
        <w:t xml:space="preserve"> a</w:t>
      </w:r>
      <w:r w:rsidR="00E33B34">
        <w:rPr>
          <w:rFonts w:ascii="Times New Roman" w:hAnsi="Times New Roman"/>
          <w:color w:val="767171"/>
          <w:sz w:val="24"/>
          <w:szCs w:val="24"/>
        </w:rPr>
        <w:t xml:space="preserve"> las </w:t>
      </w:r>
      <w:r w:rsidRPr="00CE15C1">
        <w:rPr>
          <w:rFonts w:ascii="Times New Roman" w:hAnsi="Times New Roman"/>
          <w:color w:val="767171"/>
          <w:sz w:val="24"/>
          <w:szCs w:val="24"/>
        </w:rPr>
        <w:t>acciones preventivas que impactan a miles de personas en todo el país, como conversatorios, capacitaciones, festivales recreativos, entre otros.</w:t>
      </w:r>
    </w:p>
    <w:p w14:paraId="6019DE21" w14:textId="3FF2F66D" w:rsidR="00562580" w:rsidRDefault="00CE15C1" w:rsidP="00CE15C1">
      <w:pPr>
        <w:spacing w:line="360" w:lineRule="auto"/>
        <w:rPr>
          <w:rFonts w:ascii="Times New Roman" w:hAnsi="Times New Roman"/>
          <w:color w:val="767171"/>
          <w:sz w:val="24"/>
          <w:szCs w:val="24"/>
          <w:highlight w:val="yellow"/>
        </w:rPr>
      </w:pPr>
      <w:r w:rsidRPr="00CE15C1">
        <w:rPr>
          <w:rFonts w:ascii="Times New Roman" w:hAnsi="Times New Roman"/>
          <w:color w:val="767171"/>
          <w:sz w:val="24"/>
          <w:szCs w:val="24"/>
        </w:rPr>
        <w:t>Cobertura de las diferentes estrategias implementadas por el CND para la formación de miles de multiplicadores preventivos a través de los diversos programas de la institución.</w:t>
      </w:r>
    </w:p>
    <w:p w14:paraId="2EB11901" w14:textId="7AADB88B" w:rsidR="00B16B1D" w:rsidRPr="00CD53D8" w:rsidRDefault="00680885" w:rsidP="00680885">
      <w:pPr>
        <w:tabs>
          <w:tab w:val="left" w:pos="2981"/>
        </w:tabs>
        <w:rPr>
          <w:rFonts w:ascii="Times New Roman" w:hAnsi="Times New Roman"/>
          <w:b/>
          <w:color w:val="767171"/>
          <w:sz w:val="24"/>
          <w:szCs w:val="24"/>
        </w:rPr>
      </w:pPr>
      <w:r w:rsidRPr="00CD53D8">
        <w:rPr>
          <w:rFonts w:ascii="Times New Roman" w:hAnsi="Times New Roman"/>
          <w:b/>
          <w:color w:val="767171"/>
          <w:sz w:val="24"/>
          <w:szCs w:val="24"/>
        </w:rPr>
        <w:t>Redes Sociales y portal web del Consejo Nacional de Drogas</w:t>
      </w:r>
    </w:p>
    <w:p w14:paraId="32855B27" w14:textId="5529D596" w:rsidR="005C05D2" w:rsidRPr="00CD53D8" w:rsidRDefault="00F948D5" w:rsidP="00C260B3">
      <w:pPr>
        <w:spacing w:line="360" w:lineRule="auto"/>
        <w:rPr>
          <w:rFonts w:ascii="Times New Roman" w:hAnsi="Times New Roman"/>
          <w:color w:val="767171"/>
          <w:sz w:val="24"/>
          <w:szCs w:val="24"/>
        </w:rPr>
      </w:pPr>
      <w:r w:rsidRPr="00CD53D8">
        <w:rPr>
          <w:rFonts w:ascii="Times New Roman" w:hAnsi="Times New Roman"/>
          <w:color w:val="767171"/>
          <w:sz w:val="24"/>
          <w:szCs w:val="24"/>
        </w:rPr>
        <w:t xml:space="preserve">La Comunicación Digital de la Institución </w:t>
      </w:r>
      <w:r w:rsidR="007B4699" w:rsidRPr="00CD53D8">
        <w:rPr>
          <w:rFonts w:ascii="Times New Roman" w:hAnsi="Times New Roman"/>
          <w:color w:val="767171"/>
          <w:sz w:val="24"/>
          <w:szCs w:val="24"/>
        </w:rPr>
        <w:t>es el eje vertebral de la comunicación de la Institución, donde confluyen nuestros públicos internos y externos, permitiéndonos compartir informaciones de valor que se convierten en tendencias a través de medios propios.</w:t>
      </w:r>
    </w:p>
    <w:p w14:paraId="66B6F658" w14:textId="79F6B237" w:rsidR="0002027C" w:rsidRPr="001C3118" w:rsidRDefault="004E5A2E" w:rsidP="00C260B3">
      <w:pPr>
        <w:spacing w:line="360" w:lineRule="auto"/>
        <w:rPr>
          <w:rFonts w:ascii="Times New Roman" w:hAnsi="Times New Roman"/>
          <w:color w:val="767171"/>
          <w:sz w:val="24"/>
          <w:szCs w:val="24"/>
        </w:rPr>
      </w:pPr>
      <w:r w:rsidRPr="001C3118">
        <w:rPr>
          <w:rFonts w:ascii="Times New Roman" w:hAnsi="Times New Roman"/>
          <w:color w:val="767171"/>
          <w:sz w:val="24"/>
          <w:szCs w:val="24"/>
        </w:rPr>
        <w:t>C</w:t>
      </w:r>
      <w:r w:rsidR="002D524D" w:rsidRPr="001C3118">
        <w:rPr>
          <w:rFonts w:ascii="Times New Roman" w:hAnsi="Times New Roman"/>
          <w:color w:val="767171"/>
          <w:sz w:val="24"/>
          <w:szCs w:val="24"/>
        </w:rPr>
        <w:t>ontinuamos basando nuestra estrategia en el crecimiento de la comunidad y el fortalecimiento de las acciones desarrolladas dentro del ecosistema digital, aumentando significativamente el dinamismo y la participación de la Institución con la comunidad. En este sentido, las redes bajo el usuario @ConsejodeDrogasRD</w:t>
      </w:r>
      <w:r w:rsidR="00014E32" w:rsidRPr="001C3118">
        <w:rPr>
          <w:rFonts w:ascii="Times New Roman" w:hAnsi="Times New Roman"/>
          <w:color w:val="767171"/>
          <w:sz w:val="24"/>
          <w:szCs w:val="24"/>
        </w:rPr>
        <w:t xml:space="preserve">, tiene un total de </w:t>
      </w:r>
      <w:r w:rsidR="008B5DD4" w:rsidRPr="001C3118">
        <w:rPr>
          <w:rFonts w:ascii="Times New Roman" w:hAnsi="Times New Roman"/>
          <w:color w:val="767171"/>
          <w:sz w:val="24"/>
          <w:szCs w:val="24"/>
        </w:rPr>
        <w:t xml:space="preserve">13,558 </w:t>
      </w:r>
      <w:r w:rsidR="00014E32" w:rsidRPr="001C3118">
        <w:rPr>
          <w:rFonts w:ascii="Times New Roman" w:hAnsi="Times New Roman"/>
          <w:color w:val="767171"/>
          <w:sz w:val="24"/>
          <w:szCs w:val="24"/>
        </w:rPr>
        <w:t>seguidores</w:t>
      </w:r>
      <w:r w:rsidR="0002027C" w:rsidRPr="001C3118">
        <w:rPr>
          <w:rFonts w:ascii="Times New Roman" w:hAnsi="Times New Roman"/>
          <w:color w:val="767171"/>
          <w:sz w:val="24"/>
          <w:szCs w:val="24"/>
        </w:rPr>
        <w:t xml:space="preserve"> con una tasa de </w:t>
      </w:r>
      <w:proofErr w:type="spellStart"/>
      <w:r w:rsidR="0002027C" w:rsidRPr="001C3118">
        <w:rPr>
          <w:rFonts w:ascii="Times New Roman" w:hAnsi="Times New Roman"/>
          <w:color w:val="767171"/>
          <w:sz w:val="24"/>
          <w:szCs w:val="24"/>
        </w:rPr>
        <w:t>engagemente</w:t>
      </w:r>
      <w:proofErr w:type="spellEnd"/>
      <w:r w:rsidR="0002027C" w:rsidRPr="001C3118">
        <w:rPr>
          <w:rFonts w:ascii="Times New Roman" w:hAnsi="Times New Roman"/>
          <w:color w:val="767171"/>
          <w:sz w:val="24"/>
          <w:szCs w:val="24"/>
        </w:rPr>
        <w:t xml:space="preserve"> del 0.28%</w:t>
      </w:r>
      <w:r w:rsidR="00472761">
        <w:rPr>
          <w:rFonts w:ascii="Times New Roman" w:hAnsi="Times New Roman"/>
          <w:color w:val="767171"/>
          <w:sz w:val="24"/>
          <w:szCs w:val="24"/>
        </w:rPr>
        <w:t>.</w:t>
      </w:r>
    </w:p>
    <w:p w14:paraId="36EE6C07" w14:textId="77777777" w:rsidR="00476BC0" w:rsidRDefault="00476BC0" w:rsidP="00C260B3">
      <w:pPr>
        <w:spacing w:line="360" w:lineRule="auto"/>
        <w:rPr>
          <w:rFonts w:ascii="Times New Roman" w:hAnsi="Times New Roman"/>
          <w:color w:val="767171"/>
          <w:sz w:val="24"/>
          <w:szCs w:val="24"/>
        </w:rPr>
      </w:pPr>
    </w:p>
    <w:p w14:paraId="10A3160B" w14:textId="77777777" w:rsidR="00D9695A" w:rsidRDefault="00D9695A" w:rsidP="00C260B3">
      <w:pPr>
        <w:spacing w:line="360" w:lineRule="auto"/>
        <w:rPr>
          <w:rFonts w:ascii="Times New Roman" w:hAnsi="Times New Roman"/>
          <w:color w:val="767171"/>
          <w:sz w:val="24"/>
          <w:szCs w:val="24"/>
        </w:rPr>
      </w:pPr>
    </w:p>
    <w:p w14:paraId="74E92B31" w14:textId="77777777" w:rsidR="00D9695A" w:rsidRDefault="00D9695A" w:rsidP="00C260B3">
      <w:pPr>
        <w:spacing w:line="360" w:lineRule="auto"/>
        <w:rPr>
          <w:rFonts w:ascii="Times New Roman" w:hAnsi="Times New Roman"/>
          <w:color w:val="767171"/>
          <w:sz w:val="24"/>
          <w:szCs w:val="24"/>
        </w:rPr>
      </w:pPr>
    </w:p>
    <w:p w14:paraId="781ED26D" w14:textId="77777777" w:rsidR="00D9695A" w:rsidRDefault="00D9695A" w:rsidP="00C260B3">
      <w:pPr>
        <w:spacing w:line="360" w:lineRule="auto"/>
        <w:rPr>
          <w:rFonts w:ascii="Times New Roman" w:hAnsi="Times New Roman"/>
          <w:color w:val="767171"/>
          <w:sz w:val="24"/>
          <w:szCs w:val="24"/>
        </w:rPr>
      </w:pPr>
    </w:p>
    <w:p w14:paraId="5922E601" w14:textId="77777777" w:rsidR="00D9695A" w:rsidRDefault="00D9695A" w:rsidP="00C260B3">
      <w:pPr>
        <w:spacing w:line="360" w:lineRule="auto"/>
        <w:rPr>
          <w:rFonts w:ascii="Times New Roman" w:hAnsi="Times New Roman"/>
          <w:color w:val="767171"/>
          <w:sz w:val="24"/>
          <w:szCs w:val="24"/>
        </w:rPr>
      </w:pPr>
    </w:p>
    <w:bookmarkStart w:id="39" w:name="_Toc78488721"/>
    <w:bookmarkStart w:id="40" w:name="_Toc153828889"/>
    <w:p w14:paraId="6562A058" w14:textId="5C2EEBB5" w:rsidR="00F40661" w:rsidRPr="003E5036" w:rsidRDefault="00B16B1D" w:rsidP="00332086">
      <w:pPr>
        <w:pStyle w:val="Ttulo1"/>
        <w:numPr>
          <w:ilvl w:val="0"/>
          <w:numId w:val="4"/>
        </w:numPr>
        <w:spacing w:after="240"/>
        <w:rPr>
          <w:rFonts w:ascii="Times New Roman" w:hAnsi="Times New Roman"/>
          <w:b/>
          <w:bCs/>
          <w:color w:val="767171"/>
          <w:sz w:val="28"/>
          <w:szCs w:val="28"/>
          <w:lang w:val="es-ES"/>
        </w:rPr>
      </w:pPr>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57728" behindDoc="0" locked="0" layoutInCell="1" allowOverlap="1" wp14:anchorId="5A36A9CD" wp14:editId="036CD018">
                <wp:simplePos x="0" y="0"/>
                <wp:positionH relativeFrom="margin">
                  <wp:align>center</wp:align>
                </wp:positionH>
                <wp:positionV relativeFrom="paragraph">
                  <wp:posOffset>533400</wp:posOffset>
                </wp:positionV>
                <wp:extent cx="463550" cy="0"/>
                <wp:effectExtent l="0" t="19050" r="31750" b="1905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14290" id="Line 49"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2pt" to="3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" strokecolor="#ee2a24" strokeweight="2.25pt">
                <v:stroke joinstyle="miter"/>
                <w10:wrap anchorx="margin"/>
              </v:line>
            </w:pict>
          </mc:Fallback>
        </mc:AlternateContent>
      </w:r>
      <w:r w:rsidR="00F40661" w:rsidRPr="003E5036">
        <w:rPr>
          <w:rFonts w:ascii="Times New Roman" w:hAnsi="Times New Roman"/>
          <w:b/>
          <w:bCs/>
          <w:color w:val="767171"/>
          <w:sz w:val="28"/>
          <w:szCs w:val="28"/>
          <w:lang w:val="es-ES"/>
        </w:rPr>
        <w:t>SERVICIO AL CIUDADANO Y TRANSPARENCIA INSTITUCIONAL</w:t>
      </w:r>
      <w:bookmarkEnd w:id="39"/>
      <w:bookmarkEnd w:id="40"/>
    </w:p>
    <w:p w14:paraId="2126DB15" w14:textId="3F2FF569" w:rsidR="00F40661" w:rsidRDefault="00BA733B" w:rsidP="00B16B1D">
      <w:pPr>
        <w:jc w:val="center"/>
        <w:rPr>
          <w:rFonts w:ascii="Times New Roman" w:hAnsi="Times New Roman"/>
          <w:color w:val="767171"/>
          <w:spacing w:val="20"/>
          <w:sz w:val="24"/>
          <w:szCs w:val="36"/>
        </w:rPr>
      </w:pPr>
      <w:r>
        <w:rPr>
          <w:rFonts w:ascii="Times New Roman" w:hAnsi="Times New Roman"/>
          <w:color w:val="767171"/>
          <w:spacing w:val="20"/>
          <w:sz w:val="24"/>
          <w:szCs w:val="36"/>
        </w:rPr>
        <w:t>Memoria</w:t>
      </w:r>
      <w:r w:rsidR="00B16B1D">
        <w:rPr>
          <w:rFonts w:ascii="Times New Roman" w:hAnsi="Times New Roman"/>
          <w:color w:val="767171"/>
          <w:spacing w:val="20"/>
          <w:sz w:val="24"/>
          <w:szCs w:val="36"/>
        </w:rPr>
        <w:t>s institucionales</w:t>
      </w:r>
      <w:r w:rsidR="00F40661" w:rsidRPr="00370263">
        <w:rPr>
          <w:rFonts w:ascii="Times New Roman" w:hAnsi="Times New Roman"/>
          <w:color w:val="767171"/>
          <w:spacing w:val="20"/>
          <w:sz w:val="24"/>
          <w:szCs w:val="36"/>
        </w:rPr>
        <w:t xml:space="preserve"> 202</w:t>
      </w:r>
      <w:r w:rsidR="00472761">
        <w:rPr>
          <w:rFonts w:ascii="Times New Roman" w:hAnsi="Times New Roman"/>
          <w:color w:val="767171"/>
          <w:spacing w:val="20"/>
          <w:sz w:val="24"/>
          <w:szCs w:val="36"/>
        </w:rPr>
        <w:t>3</w:t>
      </w:r>
    </w:p>
    <w:p w14:paraId="6AAF6E9F" w14:textId="77777777" w:rsidR="000F476D" w:rsidRDefault="000F476D" w:rsidP="000F476D">
      <w:pPr>
        <w:spacing w:line="360" w:lineRule="auto"/>
        <w:rPr>
          <w:rFonts w:ascii="Times New Roman" w:hAnsi="Times New Roman"/>
          <w:color w:val="767171"/>
          <w:sz w:val="24"/>
          <w:szCs w:val="24"/>
        </w:rPr>
      </w:pPr>
    </w:p>
    <w:p w14:paraId="6733BA3A" w14:textId="70E6786B" w:rsidR="000F476D" w:rsidRDefault="00A05DEE" w:rsidP="000F476D">
      <w:pPr>
        <w:spacing w:line="360" w:lineRule="auto"/>
        <w:rPr>
          <w:rFonts w:ascii="Times New Roman" w:hAnsi="Times New Roman"/>
          <w:color w:val="767171"/>
          <w:sz w:val="24"/>
          <w:szCs w:val="24"/>
        </w:rPr>
      </w:pPr>
      <w:r>
        <w:rPr>
          <w:rFonts w:ascii="Times New Roman" w:hAnsi="Times New Roman"/>
          <w:color w:val="767171"/>
          <w:sz w:val="24"/>
          <w:szCs w:val="24"/>
        </w:rPr>
        <w:t xml:space="preserve">En la aplicación de la Ley No. No. </w:t>
      </w:r>
      <w:r w:rsidR="000F476D" w:rsidRPr="000F476D">
        <w:rPr>
          <w:rFonts w:ascii="Times New Roman" w:hAnsi="Times New Roman"/>
          <w:color w:val="767171"/>
          <w:sz w:val="24"/>
          <w:szCs w:val="24"/>
        </w:rPr>
        <w:t>200-04 de Libre Acceso a la información Pública establece como un deber del Estado “Brindar la información que esta ley establece con carácter obligatorio y de disponibilidad y actualización permanente y las informaciones que fueran requeridas en forma especial por los interesados”</w:t>
      </w:r>
    </w:p>
    <w:p w14:paraId="467C3590" w14:textId="5038D50E" w:rsidR="000F476D" w:rsidRDefault="00A05DEE" w:rsidP="000F476D">
      <w:pPr>
        <w:spacing w:line="360" w:lineRule="auto"/>
        <w:rPr>
          <w:rFonts w:ascii="Times New Roman" w:hAnsi="Times New Roman"/>
          <w:color w:val="767171"/>
          <w:sz w:val="24"/>
          <w:szCs w:val="24"/>
        </w:rPr>
      </w:pPr>
      <w:r>
        <w:rPr>
          <w:rFonts w:ascii="Times New Roman" w:hAnsi="Times New Roman"/>
          <w:color w:val="767171"/>
          <w:sz w:val="24"/>
          <w:szCs w:val="24"/>
        </w:rPr>
        <w:t>El R</w:t>
      </w:r>
      <w:r w:rsidR="000F476D">
        <w:rPr>
          <w:rFonts w:ascii="Times New Roman" w:hAnsi="Times New Roman"/>
          <w:color w:val="767171"/>
          <w:sz w:val="24"/>
          <w:szCs w:val="24"/>
        </w:rPr>
        <w:t>eglamento</w:t>
      </w:r>
      <w:r>
        <w:rPr>
          <w:rFonts w:ascii="Times New Roman" w:hAnsi="Times New Roman"/>
          <w:color w:val="767171"/>
          <w:sz w:val="24"/>
          <w:szCs w:val="24"/>
        </w:rPr>
        <w:t xml:space="preserve"> No. 130-05 de d</w:t>
      </w:r>
      <w:r w:rsidR="000F476D">
        <w:rPr>
          <w:rFonts w:ascii="Times New Roman" w:hAnsi="Times New Roman"/>
          <w:color w:val="767171"/>
          <w:sz w:val="24"/>
          <w:szCs w:val="24"/>
        </w:rPr>
        <w:t>icha Ley, establece que “deberá asignarse un responsable de Acceso a la Información (RAI) y organizarse las Oficinas de Acceso a la Información (OAI), ante la cual se hará efectivo el ejercicio del derecho de acceso a la información.</w:t>
      </w:r>
    </w:p>
    <w:p w14:paraId="261F9DC5" w14:textId="77777777" w:rsidR="000F476D" w:rsidRPr="000F476D" w:rsidRDefault="000F476D" w:rsidP="000F476D">
      <w:pPr>
        <w:spacing w:line="360" w:lineRule="auto"/>
        <w:rPr>
          <w:rFonts w:ascii="Times New Roman" w:hAnsi="Times New Roman"/>
          <w:color w:val="767171"/>
          <w:sz w:val="24"/>
          <w:szCs w:val="24"/>
        </w:rPr>
      </w:pPr>
      <w:r>
        <w:rPr>
          <w:rFonts w:ascii="Times New Roman" w:hAnsi="Times New Roman"/>
          <w:color w:val="767171"/>
          <w:sz w:val="24"/>
          <w:szCs w:val="24"/>
        </w:rPr>
        <w:t>La misión de la Oficina de Acceso a la Información es de permitir a la ciudadanía el ejercicio de un derecho de acceso a la información, manteniendo los valores de honestidad, integridad, probidad y eficacia y su visión es servir de apoyo al ejercicio de una administración pública más eficiente y plausible, de manera que el ciudadano pueda conocer y evaluar las actividades realizadas por la institución.</w:t>
      </w:r>
    </w:p>
    <w:p w14:paraId="25F45AD8" w14:textId="77777777" w:rsidR="00F40661" w:rsidRPr="00C14D39" w:rsidRDefault="004253D3" w:rsidP="00332086">
      <w:pPr>
        <w:pStyle w:val="Ttulo2"/>
        <w:numPr>
          <w:ilvl w:val="1"/>
          <w:numId w:val="4"/>
        </w:numPr>
        <w:jc w:val="left"/>
        <w:rPr>
          <w:rFonts w:ascii="Times New Roman" w:hAnsi="Times New Roman"/>
          <w:i w:val="0"/>
          <w:iCs w:val="0"/>
          <w:color w:val="767171"/>
          <w:sz w:val="24"/>
          <w:szCs w:val="24"/>
        </w:rPr>
      </w:pPr>
      <w:bookmarkStart w:id="41" w:name="_Toc153828890"/>
      <w:r w:rsidRPr="00C14D39">
        <w:rPr>
          <w:rFonts w:ascii="Times New Roman" w:hAnsi="Times New Roman"/>
          <w:i w:val="0"/>
          <w:iCs w:val="0"/>
          <w:color w:val="767171"/>
          <w:sz w:val="24"/>
          <w:szCs w:val="24"/>
        </w:rPr>
        <w:t>Nivel de la satisfacción con el servicio</w:t>
      </w:r>
      <w:bookmarkEnd w:id="41"/>
    </w:p>
    <w:p w14:paraId="2A4DE6DD" w14:textId="77777777" w:rsidR="000F476D" w:rsidRDefault="000F476D" w:rsidP="000F476D"/>
    <w:p w14:paraId="38AF63F5" w14:textId="3A9A8EDE" w:rsidR="006C5B75" w:rsidRPr="00660DF9" w:rsidRDefault="00EB5175" w:rsidP="00DD1353">
      <w:pPr>
        <w:spacing w:line="360" w:lineRule="auto"/>
        <w:rPr>
          <w:rFonts w:ascii="Times New Roman" w:hAnsi="Times New Roman"/>
          <w:color w:val="767171"/>
          <w:sz w:val="24"/>
          <w:szCs w:val="24"/>
        </w:rPr>
      </w:pPr>
      <w:r>
        <w:rPr>
          <w:rFonts w:ascii="Times New Roman" w:hAnsi="Times New Roman"/>
          <w:color w:val="767171"/>
          <w:sz w:val="24"/>
          <w:szCs w:val="24"/>
        </w:rPr>
        <w:t>En el periodo comprendido de este informe, no se han elaborado encuestas relacionada a la satisfacción del servicio.</w:t>
      </w:r>
    </w:p>
    <w:p w14:paraId="3B9A812D" w14:textId="77777777" w:rsidR="004253D3" w:rsidRPr="00C14D39" w:rsidRDefault="004253D3" w:rsidP="00332086">
      <w:pPr>
        <w:pStyle w:val="Ttulo2"/>
        <w:numPr>
          <w:ilvl w:val="1"/>
          <w:numId w:val="4"/>
        </w:numPr>
        <w:jc w:val="left"/>
        <w:rPr>
          <w:rFonts w:ascii="Times New Roman" w:hAnsi="Times New Roman"/>
          <w:i w:val="0"/>
          <w:iCs w:val="0"/>
          <w:color w:val="767171"/>
          <w:sz w:val="24"/>
          <w:szCs w:val="24"/>
        </w:rPr>
      </w:pPr>
      <w:bookmarkStart w:id="42" w:name="_Toc153828891"/>
      <w:r w:rsidRPr="00C14D39">
        <w:rPr>
          <w:rFonts w:ascii="Times New Roman" w:hAnsi="Times New Roman"/>
          <w:i w:val="0"/>
          <w:iCs w:val="0"/>
          <w:color w:val="767171"/>
          <w:sz w:val="24"/>
          <w:szCs w:val="24"/>
        </w:rPr>
        <w:t>Nivel de cumplimiento acceso a la información</w:t>
      </w:r>
      <w:bookmarkEnd w:id="42"/>
    </w:p>
    <w:p w14:paraId="315A66A7" w14:textId="77777777" w:rsidR="00ED6438" w:rsidRPr="00ED6438" w:rsidRDefault="00ED6438" w:rsidP="00ED6438"/>
    <w:p w14:paraId="3E297695" w14:textId="533C02E5" w:rsidR="00E866B4" w:rsidRDefault="00E866B4" w:rsidP="004253D3">
      <w:pPr>
        <w:spacing w:line="360" w:lineRule="auto"/>
        <w:rPr>
          <w:rFonts w:ascii="Times New Roman" w:hAnsi="Times New Roman"/>
          <w:color w:val="767171"/>
          <w:sz w:val="24"/>
          <w:szCs w:val="24"/>
        </w:rPr>
      </w:pPr>
      <w:r w:rsidRPr="003B49F5">
        <w:rPr>
          <w:rFonts w:ascii="Times New Roman" w:hAnsi="Times New Roman"/>
          <w:color w:val="767171"/>
          <w:sz w:val="24"/>
          <w:szCs w:val="24"/>
        </w:rPr>
        <w:t>El levantamiento de las solicitudes atendidas en el presente semestre se ha reducido, teniendo en el registro del Portal Único de Solicitud de Acceso a la Información Pública (SAIP), durante el</w:t>
      </w:r>
      <w:r w:rsidR="008E119D" w:rsidRPr="003B49F5">
        <w:rPr>
          <w:rFonts w:ascii="Times New Roman" w:hAnsi="Times New Roman"/>
          <w:color w:val="767171"/>
          <w:sz w:val="24"/>
          <w:szCs w:val="24"/>
        </w:rPr>
        <w:t xml:space="preserve"> periodo comprendido</w:t>
      </w:r>
      <w:r w:rsidRPr="003B49F5">
        <w:rPr>
          <w:rFonts w:ascii="Times New Roman" w:hAnsi="Times New Roman"/>
          <w:color w:val="767171"/>
          <w:sz w:val="24"/>
          <w:szCs w:val="24"/>
        </w:rPr>
        <w:t>, solamente</w:t>
      </w:r>
      <w:r w:rsidR="00E37DFC" w:rsidRPr="003B49F5">
        <w:rPr>
          <w:rFonts w:ascii="Times New Roman" w:hAnsi="Times New Roman"/>
          <w:color w:val="767171"/>
          <w:sz w:val="24"/>
          <w:szCs w:val="24"/>
        </w:rPr>
        <w:t xml:space="preserve"> hemos recibido</w:t>
      </w:r>
      <w:r w:rsidRPr="003B49F5">
        <w:rPr>
          <w:rFonts w:ascii="Times New Roman" w:hAnsi="Times New Roman"/>
          <w:color w:val="767171"/>
          <w:sz w:val="24"/>
          <w:szCs w:val="24"/>
        </w:rPr>
        <w:t xml:space="preserve"> </w:t>
      </w:r>
      <w:r w:rsidR="00B565D6">
        <w:rPr>
          <w:rFonts w:ascii="Times New Roman" w:hAnsi="Times New Roman"/>
          <w:color w:val="767171"/>
          <w:sz w:val="24"/>
          <w:szCs w:val="24"/>
        </w:rPr>
        <w:t xml:space="preserve">un total de </w:t>
      </w:r>
      <w:r w:rsidR="00C10701">
        <w:rPr>
          <w:rFonts w:ascii="Times New Roman" w:hAnsi="Times New Roman"/>
          <w:color w:val="767171"/>
          <w:sz w:val="24"/>
          <w:szCs w:val="24"/>
        </w:rPr>
        <w:t>siete (7)</w:t>
      </w:r>
      <w:r w:rsidRPr="003B49F5">
        <w:rPr>
          <w:rFonts w:ascii="Times New Roman" w:hAnsi="Times New Roman"/>
          <w:color w:val="767171"/>
          <w:sz w:val="24"/>
          <w:szCs w:val="24"/>
        </w:rPr>
        <w:t xml:space="preserve"> solicitud. Esto obedece a que todos</w:t>
      </w:r>
      <w:r w:rsidR="00A05DEE" w:rsidRPr="003B49F5">
        <w:rPr>
          <w:rFonts w:ascii="Times New Roman" w:hAnsi="Times New Roman"/>
          <w:color w:val="767171"/>
          <w:sz w:val="24"/>
          <w:szCs w:val="24"/>
        </w:rPr>
        <w:t xml:space="preserve"> los datos establecidos por la L</w:t>
      </w:r>
      <w:r w:rsidRPr="003B49F5">
        <w:rPr>
          <w:rFonts w:ascii="Times New Roman" w:hAnsi="Times New Roman"/>
          <w:color w:val="767171"/>
          <w:sz w:val="24"/>
          <w:szCs w:val="24"/>
        </w:rPr>
        <w:t>ey</w:t>
      </w:r>
      <w:r w:rsidR="00A05DEE" w:rsidRPr="003B49F5">
        <w:rPr>
          <w:rFonts w:ascii="Times New Roman" w:hAnsi="Times New Roman"/>
          <w:color w:val="767171"/>
          <w:sz w:val="24"/>
          <w:szCs w:val="24"/>
        </w:rPr>
        <w:t xml:space="preserve"> </w:t>
      </w:r>
      <w:r w:rsidR="00A05DEE" w:rsidRPr="003B49F5">
        <w:rPr>
          <w:rFonts w:ascii="Times New Roman" w:hAnsi="Times New Roman"/>
          <w:color w:val="767171"/>
          <w:sz w:val="24"/>
          <w:szCs w:val="24"/>
        </w:rPr>
        <w:lastRenderedPageBreak/>
        <w:t xml:space="preserve">No. </w:t>
      </w:r>
      <w:r w:rsidRPr="003B49F5">
        <w:rPr>
          <w:rFonts w:ascii="Times New Roman" w:hAnsi="Times New Roman"/>
          <w:color w:val="767171"/>
          <w:sz w:val="24"/>
          <w:szCs w:val="24"/>
        </w:rPr>
        <w:t>200-04 se encuentran publicados y actualizados en el Portal de Transparencia de nuestra institución.</w:t>
      </w:r>
    </w:p>
    <w:p w14:paraId="18FFF726" w14:textId="77777777" w:rsidR="004253D3" w:rsidRPr="00C14D39" w:rsidRDefault="004253D3" w:rsidP="00332086">
      <w:pPr>
        <w:pStyle w:val="Ttulo2"/>
        <w:numPr>
          <w:ilvl w:val="1"/>
          <w:numId w:val="4"/>
        </w:numPr>
        <w:jc w:val="left"/>
        <w:rPr>
          <w:rFonts w:ascii="Times New Roman" w:hAnsi="Times New Roman"/>
          <w:i w:val="0"/>
          <w:iCs w:val="0"/>
          <w:color w:val="767171"/>
          <w:sz w:val="24"/>
          <w:szCs w:val="24"/>
        </w:rPr>
      </w:pPr>
      <w:bookmarkStart w:id="43" w:name="_Toc153828892"/>
      <w:r w:rsidRPr="00C14D39">
        <w:rPr>
          <w:rFonts w:ascii="Times New Roman" w:hAnsi="Times New Roman"/>
          <w:i w:val="0"/>
          <w:iCs w:val="0"/>
          <w:color w:val="767171"/>
          <w:sz w:val="24"/>
          <w:szCs w:val="24"/>
        </w:rPr>
        <w:t>Resultados Sistema de Quejas, Reclamos y Sugerencias.</w:t>
      </w:r>
      <w:bookmarkEnd w:id="43"/>
    </w:p>
    <w:p w14:paraId="2EB9235B" w14:textId="77777777" w:rsidR="00ED6438" w:rsidRPr="00ED6438" w:rsidRDefault="00ED6438" w:rsidP="00ED6438"/>
    <w:p w14:paraId="68FE9A22" w14:textId="34DBCB70" w:rsidR="004253D3" w:rsidRPr="00B93EA6" w:rsidRDefault="00CB3F26" w:rsidP="00B93EA6">
      <w:pPr>
        <w:pStyle w:val="Subttulo"/>
        <w:spacing w:line="360" w:lineRule="auto"/>
        <w:jc w:val="both"/>
        <w:rPr>
          <w:rFonts w:ascii="Times New Roman" w:hAnsi="Times New Roman"/>
          <w:bCs/>
          <w:color w:val="777777"/>
          <w:sz w:val="24"/>
          <w:szCs w:val="24"/>
        </w:rPr>
      </w:pPr>
      <w:r w:rsidRPr="00CB3F26">
        <w:rPr>
          <w:rFonts w:ascii="Times New Roman" w:hAnsi="Times New Roman"/>
          <w:bCs/>
          <w:color w:val="777777"/>
          <w:sz w:val="24"/>
          <w:szCs w:val="24"/>
        </w:rPr>
        <w:t xml:space="preserve">En lo referente a la Línea 311 del sistema de quejas, reclamos y sugerencia no tenemos reportados ninguna solicitud en </w:t>
      </w:r>
      <w:r w:rsidR="00CE366F">
        <w:rPr>
          <w:rFonts w:ascii="Times New Roman" w:hAnsi="Times New Roman"/>
          <w:bCs/>
          <w:color w:val="777777"/>
          <w:sz w:val="24"/>
          <w:szCs w:val="24"/>
        </w:rPr>
        <w:t xml:space="preserve">el periodo </w:t>
      </w:r>
      <w:r w:rsidR="00E23D07">
        <w:rPr>
          <w:rFonts w:ascii="Times New Roman" w:hAnsi="Times New Roman"/>
          <w:bCs/>
          <w:color w:val="777777"/>
          <w:sz w:val="24"/>
          <w:szCs w:val="24"/>
        </w:rPr>
        <w:t>de este informe.</w:t>
      </w:r>
    </w:p>
    <w:p w14:paraId="693D708A" w14:textId="77777777" w:rsidR="00ED6438" w:rsidRPr="00ED6438" w:rsidRDefault="00ED6438" w:rsidP="00ED6438"/>
    <w:p w14:paraId="75134169" w14:textId="77777777" w:rsidR="004253D3" w:rsidRPr="00C14D39" w:rsidRDefault="004253D3" w:rsidP="00332086">
      <w:pPr>
        <w:pStyle w:val="Ttulo2"/>
        <w:numPr>
          <w:ilvl w:val="1"/>
          <w:numId w:val="4"/>
        </w:numPr>
        <w:jc w:val="left"/>
        <w:rPr>
          <w:rFonts w:ascii="Times New Roman" w:hAnsi="Times New Roman"/>
          <w:i w:val="0"/>
          <w:iCs w:val="0"/>
          <w:color w:val="767171"/>
          <w:sz w:val="24"/>
          <w:szCs w:val="24"/>
        </w:rPr>
      </w:pPr>
      <w:bookmarkStart w:id="44" w:name="_Toc153828893"/>
      <w:r w:rsidRPr="00C14D39">
        <w:rPr>
          <w:rFonts w:ascii="Times New Roman" w:hAnsi="Times New Roman"/>
          <w:i w:val="0"/>
          <w:iCs w:val="0"/>
          <w:color w:val="767171"/>
          <w:sz w:val="24"/>
          <w:szCs w:val="24"/>
        </w:rPr>
        <w:t>Resultado mediciones del portal transparencia</w:t>
      </w:r>
      <w:bookmarkEnd w:id="44"/>
    </w:p>
    <w:p w14:paraId="7EC14CD5" w14:textId="77777777" w:rsidR="004253D3" w:rsidRPr="004253D3" w:rsidRDefault="004253D3" w:rsidP="004253D3"/>
    <w:p w14:paraId="11125517" w14:textId="45385E2B" w:rsidR="004253D3" w:rsidRDefault="00A41A1A" w:rsidP="004253D3">
      <w:pPr>
        <w:pStyle w:val="Subttulo"/>
        <w:spacing w:line="360" w:lineRule="auto"/>
        <w:jc w:val="both"/>
        <w:rPr>
          <w:rFonts w:ascii="Times New Roman" w:hAnsi="Times New Roman"/>
          <w:bCs/>
          <w:color w:val="777777"/>
          <w:sz w:val="24"/>
          <w:szCs w:val="24"/>
        </w:rPr>
      </w:pPr>
      <w:r w:rsidRPr="003C6A96">
        <w:rPr>
          <w:rFonts w:ascii="Times New Roman" w:hAnsi="Times New Roman"/>
          <w:bCs/>
          <w:color w:val="777777"/>
          <w:sz w:val="24"/>
          <w:szCs w:val="24"/>
        </w:rPr>
        <w:t xml:space="preserve">El Consejo nacional de Drogas cuenta con una puntuación de </w:t>
      </w:r>
      <w:r w:rsidR="00B061FE">
        <w:rPr>
          <w:rFonts w:ascii="Times New Roman" w:hAnsi="Times New Roman"/>
          <w:bCs/>
          <w:color w:val="777777"/>
          <w:sz w:val="24"/>
          <w:szCs w:val="24"/>
        </w:rPr>
        <w:t>100</w:t>
      </w:r>
      <w:r w:rsidRPr="003C6A96">
        <w:rPr>
          <w:rFonts w:ascii="Times New Roman" w:hAnsi="Times New Roman"/>
          <w:bCs/>
          <w:color w:val="777777"/>
          <w:sz w:val="24"/>
          <w:szCs w:val="24"/>
        </w:rPr>
        <w:t>% en el índice de Transparencia Gubernamental</w:t>
      </w:r>
      <w:r w:rsidR="003C6A96" w:rsidRPr="003C6A96">
        <w:rPr>
          <w:rFonts w:ascii="Times New Roman" w:hAnsi="Times New Roman"/>
          <w:bCs/>
          <w:color w:val="777777"/>
          <w:sz w:val="24"/>
          <w:szCs w:val="24"/>
        </w:rPr>
        <w:t>.</w:t>
      </w:r>
      <w:r w:rsidR="003C6A96">
        <w:rPr>
          <w:rFonts w:ascii="Times New Roman" w:hAnsi="Times New Roman"/>
          <w:bCs/>
          <w:color w:val="777777"/>
          <w:sz w:val="24"/>
          <w:szCs w:val="24"/>
        </w:rPr>
        <w:t xml:space="preserve"> </w:t>
      </w:r>
      <w:r w:rsidR="00F177D2">
        <w:rPr>
          <w:rFonts w:ascii="Times New Roman" w:hAnsi="Times New Roman"/>
          <w:bCs/>
          <w:color w:val="777777"/>
          <w:sz w:val="24"/>
          <w:szCs w:val="24"/>
        </w:rPr>
        <w:t>En igual orden de ideas, e</w:t>
      </w:r>
      <w:r w:rsidR="004253D3" w:rsidRPr="004253D3">
        <w:rPr>
          <w:rFonts w:ascii="Times New Roman" w:hAnsi="Times New Roman"/>
          <w:bCs/>
          <w:color w:val="777777"/>
          <w:sz w:val="24"/>
          <w:szCs w:val="24"/>
        </w:rPr>
        <w:t>l análisis de la información relativa al cumplimiento de la Ley</w:t>
      </w:r>
      <w:r w:rsidR="00A05DEE">
        <w:rPr>
          <w:rFonts w:ascii="Times New Roman" w:hAnsi="Times New Roman"/>
          <w:bCs/>
          <w:color w:val="777777"/>
          <w:sz w:val="24"/>
          <w:szCs w:val="24"/>
        </w:rPr>
        <w:t xml:space="preserve"> No.</w:t>
      </w:r>
      <w:r w:rsidR="004253D3" w:rsidRPr="004253D3">
        <w:rPr>
          <w:rFonts w:ascii="Times New Roman" w:hAnsi="Times New Roman"/>
          <w:bCs/>
          <w:color w:val="777777"/>
          <w:sz w:val="24"/>
          <w:szCs w:val="24"/>
        </w:rPr>
        <w:t>200-04 de Libre Acceso a la Información Pública como base del fortalecimiento de la democracia representativa es óptimo en el Consejo Nacional de Drogas.</w:t>
      </w:r>
    </w:p>
    <w:p w14:paraId="0757105A" w14:textId="3739CC80" w:rsidR="004253D3" w:rsidRDefault="00413DB8" w:rsidP="00F177D2">
      <w:pPr>
        <w:spacing w:line="360" w:lineRule="auto"/>
        <w:rPr>
          <w:rFonts w:ascii="Times New Roman" w:eastAsia="Times New Roman" w:hAnsi="Times New Roman"/>
          <w:bCs/>
          <w:color w:val="777777"/>
          <w:spacing w:val="15"/>
          <w:sz w:val="24"/>
          <w:szCs w:val="24"/>
        </w:rPr>
      </w:pPr>
      <w:r w:rsidRPr="00F177D2">
        <w:rPr>
          <w:rFonts w:ascii="Times New Roman" w:eastAsia="Times New Roman" w:hAnsi="Times New Roman"/>
          <w:bCs/>
          <w:color w:val="777777"/>
          <w:spacing w:val="15"/>
          <w:sz w:val="24"/>
          <w:szCs w:val="24"/>
        </w:rPr>
        <w:t>En relación con</w:t>
      </w:r>
      <w:r w:rsidR="00F177D2" w:rsidRPr="00F177D2">
        <w:rPr>
          <w:rFonts w:ascii="Times New Roman" w:eastAsia="Times New Roman" w:hAnsi="Times New Roman"/>
          <w:bCs/>
          <w:color w:val="777777"/>
          <w:spacing w:val="15"/>
          <w:sz w:val="24"/>
          <w:szCs w:val="24"/>
        </w:rPr>
        <w:t xml:space="preserve"> la Comisión de Ética Pública</w:t>
      </w:r>
      <w:r w:rsidR="00F177D2">
        <w:rPr>
          <w:rFonts w:ascii="Times New Roman" w:eastAsia="Times New Roman" w:hAnsi="Times New Roman"/>
          <w:bCs/>
          <w:color w:val="777777"/>
          <w:spacing w:val="15"/>
          <w:sz w:val="24"/>
          <w:szCs w:val="24"/>
        </w:rPr>
        <w:t xml:space="preserve">, </w:t>
      </w:r>
      <w:r w:rsidR="00F177D2" w:rsidRPr="00F177D2">
        <w:rPr>
          <w:rFonts w:ascii="Times New Roman" w:eastAsia="Times New Roman" w:hAnsi="Times New Roman"/>
          <w:bCs/>
          <w:color w:val="777777"/>
          <w:spacing w:val="15"/>
          <w:sz w:val="24"/>
          <w:szCs w:val="24"/>
        </w:rPr>
        <w:t>l</w:t>
      </w:r>
      <w:r w:rsidR="004253D3" w:rsidRPr="00F177D2">
        <w:rPr>
          <w:rFonts w:ascii="Times New Roman" w:eastAsia="Times New Roman" w:hAnsi="Times New Roman"/>
          <w:bCs/>
          <w:color w:val="777777"/>
          <w:spacing w:val="15"/>
          <w:sz w:val="24"/>
          <w:szCs w:val="24"/>
        </w:rPr>
        <w:t>as mediciones realizadas por la Dirección General de Ética e Integridad Gubernamental (DIGEIG) durante el semestre enero-junio son las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ED6438" w:rsidRPr="007A4C8D" w14:paraId="38A18F83" w14:textId="77777777" w:rsidTr="00413DB8">
        <w:tc>
          <w:tcPr>
            <w:tcW w:w="4031" w:type="dxa"/>
            <w:shd w:val="clear" w:color="auto" w:fill="002060"/>
            <w:vAlign w:val="center"/>
          </w:tcPr>
          <w:p w14:paraId="321AFAA1" w14:textId="77777777" w:rsidR="00F177D2" w:rsidRPr="007A4C8D" w:rsidRDefault="00F177D2" w:rsidP="007A4C8D">
            <w:pPr>
              <w:spacing w:after="0" w:line="360" w:lineRule="auto"/>
              <w:jc w:val="center"/>
              <w:rPr>
                <w:rFonts w:ascii="Times New Roman" w:eastAsia="Times New Roman" w:hAnsi="Times New Roman"/>
                <w:bCs/>
                <w:color w:val="FFFFFF"/>
                <w:spacing w:val="15"/>
                <w:sz w:val="24"/>
                <w:szCs w:val="24"/>
              </w:rPr>
            </w:pPr>
            <w:r w:rsidRPr="007A4C8D">
              <w:rPr>
                <w:rFonts w:ascii="Times New Roman" w:eastAsia="Times New Roman" w:hAnsi="Times New Roman"/>
                <w:bCs/>
                <w:color w:val="FFFFFF"/>
                <w:spacing w:val="15"/>
                <w:sz w:val="24"/>
                <w:szCs w:val="24"/>
              </w:rPr>
              <w:t>Mes</w:t>
            </w:r>
          </w:p>
        </w:tc>
        <w:tc>
          <w:tcPr>
            <w:tcW w:w="4031" w:type="dxa"/>
            <w:shd w:val="clear" w:color="auto" w:fill="002060"/>
            <w:vAlign w:val="center"/>
          </w:tcPr>
          <w:p w14:paraId="500DB33A" w14:textId="77777777" w:rsidR="00F177D2" w:rsidRPr="007A4C8D" w:rsidRDefault="00F177D2" w:rsidP="007A4C8D">
            <w:pPr>
              <w:spacing w:after="0" w:line="360" w:lineRule="auto"/>
              <w:jc w:val="center"/>
              <w:rPr>
                <w:rFonts w:ascii="Times New Roman" w:eastAsia="Times New Roman" w:hAnsi="Times New Roman"/>
                <w:bCs/>
                <w:color w:val="FFFFFF"/>
                <w:spacing w:val="15"/>
                <w:sz w:val="24"/>
                <w:szCs w:val="24"/>
              </w:rPr>
            </w:pPr>
            <w:r w:rsidRPr="007A4C8D">
              <w:rPr>
                <w:rFonts w:ascii="Times New Roman" w:eastAsia="Times New Roman" w:hAnsi="Times New Roman"/>
                <w:bCs/>
                <w:color w:val="FFFFFF"/>
                <w:spacing w:val="15"/>
                <w:sz w:val="24"/>
                <w:szCs w:val="24"/>
              </w:rPr>
              <w:t>Puntuación</w:t>
            </w:r>
          </w:p>
        </w:tc>
      </w:tr>
      <w:tr w:rsidR="00F177D2" w:rsidRPr="007A4C8D" w14:paraId="70D416A9" w14:textId="77777777" w:rsidTr="007A4C8D">
        <w:tc>
          <w:tcPr>
            <w:tcW w:w="4031" w:type="dxa"/>
            <w:shd w:val="clear" w:color="auto" w:fill="auto"/>
            <w:vAlign w:val="center"/>
          </w:tcPr>
          <w:p w14:paraId="290B6D75"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Enero</w:t>
            </w:r>
          </w:p>
        </w:tc>
        <w:tc>
          <w:tcPr>
            <w:tcW w:w="4031" w:type="dxa"/>
            <w:shd w:val="clear" w:color="auto" w:fill="auto"/>
          </w:tcPr>
          <w:p w14:paraId="3672E551" w14:textId="51967DD7" w:rsidR="00F177D2" w:rsidRPr="007A4C8D" w:rsidRDefault="00B061FE"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91.08%</w:t>
            </w:r>
          </w:p>
        </w:tc>
      </w:tr>
      <w:tr w:rsidR="00F177D2" w:rsidRPr="007A4C8D" w14:paraId="119F72EE" w14:textId="77777777" w:rsidTr="007A4C8D">
        <w:tc>
          <w:tcPr>
            <w:tcW w:w="4031" w:type="dxa"/>
            <w:shd w:val="clear" w:color="auto" w:fill="auto"/>
            <w:vAlign w:val="center"/>
          </w:tcPr>
          <w:p w14:paraId="1376411E"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Febrero</w:t>
            </w:r>
          </w:p>
        </w:tc>
        <w:tc>
          <w:tcPr>
            <w:tcW w:w="4031" w:type="dxa"/>
            <w:shd w:val="clear" w:color="auto" w:fill="auto"/>
          </w:tcPr>
          <w:p w14:paraId="3AACC8C8" w14:textId="45445084" w:rsidR="00F177D2" w:rsidRPr="007A4C8D" w:rsidRDefault="00B061FE"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99.56%</w:t>
            </w:r>
          </w:p>
        </w:tc>
      </w:tr>
      <w:tr w:rsidR="00F177D2" w:rsidRPr="007A4C8D" w14:paraId="638F3399" w14:textId="77777777" w:rsidTr="007A4C8D">
        <w:tc>
          <w:tcPr>
            <w:tcW w:w="4031" w:type="dxa"/>
            <w:shd w:val="clear" w:color="auto" w:fill="auto"/>
            <w:vAlign w:val="center"/>
          </w:tcPr>
          <w:p w14:paraId="2D08D8DF"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Marzo</w:t>
            </w:r>
          </w:p>
        </w:tc>
        <w:tc>
          <w:tcPr>
            <w:tcW w:w="4031" w:type="dxa"/>
            <w:shd w:val="clear" w:color="auto" w:fill="auto"/>
          </w:tcPr>
          <w:p w14:paraId="4774B6A2" w14:textId="60C4DBBC" w:rsidR="00F177D2" w:rsidRPr="007A4C8D" w:rsidRDefault="00BE0C90"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97.79%</w:t>
            </w:r>
          </w:p>
        </w:tc>
      </w:tr>
      <w:tr w:rsidR="00F177D2" w:rsidRPr="007A4C8D" w14:paraId="40B85F0C" w14:textId="77777777" w:rsidTr="007A4C8D">
        <w:tc>
          <w:tcPr>
            <w:tcW w:w="4031" w:type="dxa"/>
            <w:shd w:val="clear" w:color="auto" w:fill="auto"/>
            <w:vAlign w:val="center"/>
          </w:tcPr>
          <w:p w14:paraId="07BB711E"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Abril</w:t>
            </w:r>
          </w:p>
        </w:tc>
        <w:tc>
          <w:tcPr>
            <w:tcW w:w="4031" w:type="dxa"/>
            <w:shd w:val="clear" w:color="auto" w:fill="auto"/>
          </w:tcPr>
          <w:p w14:paraId="3CEF3B07" w14:textId="5EB20AFB" w:rsidR="00F177D2" w:rsidRPr="007A4C8D" w:rsidRDefault="00BE0C90"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98.9%</w:t>
            </w:r>
          </w:p>
        </w:tc>
      </w:tr>
      <w:tr w:rsidR="00F177D2" w:rsidRPr="007A4C8D" w14:paraId="3DB5E0D2" w14:textId="77777777" w:rsidTr="007A4C8D">
        <w:tc>
          <w:tcPr>
            <w:tcW w:w="4031" w:type="dxa"/>
            <w:shd w:val="clear" w:color="auto" w:fill="auto"/>
            <w:vAlign w:val="center"/>
          </w:tcPr>
          <w:p w14:paraId="7C233196"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Mayo</w:t>
            </w:r>
          </w:p>
        </w:tc>
        <w:tc>
          <w:tcPr>
            <w:tcW w:w="4031" w:type="dxa"/>
            <w:shd w:val="clear" w:color="auto" w:fill="auto"/>
          </w:tcPr>
          <w:p w14:paraId="6D324CB6" w14:textId="7BD3A915" w:rsidR="00F177D2" w:rsidRPr="007A4C8D" w:rsidRDefault="00BE0C90"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100%</w:t>
            </w:r>
          </w:p>
        </w:tc>
      </w:tr>
      <w:tr w:rsidR="00F177D2" w:rsidRPr="007A4C8D" w14:paraId="3170DD0A" w14:textId="77777777" w:rsidTr="007A4C8D">
        <w:tc>
          <w:tcPr>
            <w:tcW w:w="4031" w:type="dxa"/>
            <w:shd w:val="clear" w:color="auto" w:fill="auto"/>
            <w:vAlign w:val="center"/>
          </w:tcPr>
          <w:p w14:paraId="057EB820"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Junio</w:t>
            </w:r>
          </w:p>
        </w:tc>
        <w:tc>
          <w:tcPr>
            <w:tcW w:w="4031" w:type="dxa"/>
            <w:shd w:val="clear" w:color="auto" w:fill="auto"/>
          </w:tcPr>
          <w:p w14:paraId="696A6350" w14:textId="16B1B626" w:rsidR="00F177D2" w:rsidRPr="007A4C8D" w:rsidRDefault="00BE0C90"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96.69%</w:t>
            </w:r>
          </w:p>
        </w:tc>
      </w:tr>
      <w:tr w:rsidR="002C1441" w:rsidRPr="007A4C8D" w14:paraId="683FA3BF" w14:textId="77777777" w:rsidTr="007A4C8D">
        <w:tc>
          <w:tcPr>
            <w:tcW w:w="4031" w:type="dxa"/>
            <w:shd w:val="clear" w:color="auto" w:fill="auto"/>
            <w:vAlign w:val="center"/>
          </w:tcPr>
          <w:p w14:paraId="5A10DDC9" w14:textId="5F6E8DE8" w:rsidR="002C1441" w:rsidRPr="007A4C8D"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Julio</w:t>
            </w:r>
          </w:p>
        </w:tc>
        <w:tc>
          <w:tcPr>
            <w:tcW w:w="4031" w:type="dxa"/>
            <w:shd w:val="clear" w:color="auto" w:fill="auto"/>
          </w:tcPr>
          <w:p w14:paraId="54194382" w14:textId="4351BB56" w:rsidR="002C1441" w:rsidRDefault="00BE0C90"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98.79%</w:t>
            </w:r>
          </w:p>
        </w:tc>
      </w:tr>
      <w:tr w:rsidR="002C1441" w:rsidRPr="007A4C8D" w14:paraId="44BAD55B" w14:textId="77777777" w:rsidTr="007A4C8D">
        <w:tc>
          <w:tcPr>
            <w:tcW w:w="4031" w:type="dxa"/>
            <w:shd w:val="clear" w:color="auto" w:fill="auto"/>
            <w:vAlign w:val="center"/>
          </w:tcPr>
          <w:p w14:paraId="116046C8" w14:textId="262CAE30" w:rsidR="002C1441" w:rsidRPr="007A4C8D"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Agosto</w:t>
            </w:r>
          </w:p>
        </w:tc>
        <w:tc>
          <w:tcPr>
            <w:tcW w:w="4031" w:type="dxa"/>
            <w:shd w:val="clear" w:color="auto" w:fill="auto"/>
          </w:tcPr>
          <w:p w14:paraId="35883089" w14:textId="262C8132" w:rsidR="002C1441" w:rsidRDefault="00BD0FBE"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97.84%</w:t>
            </w:r>
          </w:p>
        </w:tc>
      </w:tr>
      <w:tr w:rsidR="002C1441" w:rsidRPr="007A4C8D" w14:paraId="505B3662" w14:textId="77777777" w:rsidTr="007A4C8D">
        <w:tc>
          <w:tcPr>
            <w:tcW w:w="4031" w:type="dxa"/>
            <w:shd w:val="clear" w:color="auto" w:fill="auto"/>
            <w:vAlign w:val="center"/>
          </w:tcPr>
          <w:p w14:paraId="11AB95BE" w14:textId="7461F5F4" w:rsidR="002C1441"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Septiembre</w:t>
            </w:r>
          </w:p>
        </w:tc>
        <w:tc>
          <w:tcPr>
            <w:tcW w:w="4031" w:type="dxa"/>
            <w:shd w:val="clear" w:color="auto" w:fill="auto"/>
          </w:tcPr>
          <w:p w14:paraId="7E9C61A7" w14:textId="789B2267" w:rsidR="002C1441" w:rsidRDefault="00BD0FBE"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99.58%</w:t>
            </w:r>
          </w:p>
        </w:tc>
      </w:tr>
    </w:tbl>
    <w:p w14:paraId="51DC8E77" w14:textId="521EC087" w:rsidR="00F177D2" w:rsidRPr="005E71F9" w:rsidRDefault="00F177D2" w:rsidP="00F177D2">
      <w:pPr>
        <w:pStyle w:val="Descripcin"/>
        <w:jc w:val="center"/>
        <w:rPr>
          <w:rFonts w:ascii="Times New Roman" w:hAnsi="Times New Roman"/>
          <w:b w:val="0"/>
          <w:color w:val="767171"/>
          <w:sz w:val="16"/>
        </w:rPr>
      </w:pPr>
      <w:r w:rsidRPr="005E71F9">
        <w:rPr>
          <w:rFonts w:ascii="Times New Roman" w:hAnsi="Times New Roman"/>
          <w:b w:val="0"/>
          <w:color w:val="767171"/>
          <w:sz w:val="16"/>
        </w:rPr>
        <w:t xml:space="preserve">Tabla </w:t>
      </w:r>
      <w:r w:rsidRPr="005E71F9">
        <w:rPr>
          <w:rFonts w:ascii="Times New Roman" w:hAnsi="Times New Roman"/>
          <w:b w:val="0"/>
          <w:color w:val="767171"/>
          <w:sz w:val="16"/>
        </w:rPr>
        <w:fldChar w:fldCharType="begin"/>
      </w:r>
      <w:r w:rsidRPr="005E71F9">
        <w:rPr>
          <w:rFonts w:ascii="Times New Roman" w:hAnsi="Times New Roman"/>
          <w:b w:val="0"/>
          <w:color w:val="767171"/>
          <w:sz w:val="16"/>
        </w:rPr>
        <w:instrText xml:space="preserve"> SEQ Tabla \* ARABIC </w:instrText>
      </w:r>
      <w:r w:rsidRPr="005E71F9">
        <w:rPr>
          <w:rFonts w:ascii="Times New Roman" w:hAnsi="Times New Roman"/>
          <w:b w:val="0"/>
          <w:color w:val="767171"/>
          <w:sz w:val="16"/>
        </w:rPr>
        <w:fldChar w:fldCharType="separate"/>
      </w:r>
      <w:r w:rsidR="0070577C">
        <w:rPr>
          <w:rFonts w:ascii="Times New Roman" w:hAnsi="Times New Roman"/>
          <w:b w:val="0"/>
          <w:noProof/>
          <w:color w:val="767171"/>
          <w:sz w:val="16"/>
        </w:rPr>
        <w:t>13</w:t>
      </w:r>
      <w:r w:rsidRPr="005E71F9">
        <w:rPr>
          <w:rFonts w:ascii="Times New Roman" w:hAnsi="Times New Roman"/>
          <w:b w:val="0"/>
          <w:color w:val="767171"/>
          <w:sz w:val="16"/>
        </w:rPr>
        <w:fldChar w:fldCharType="end"/>
      </w:r>
      <w:r w:rsidRPr="005E71F9">
        <w:rPr>
          <w:rFonts w:ascii="Times New Roman" w:hAnsi="Times New Roman"/>
          <w:b w:val="0"/>
          <w:color w:val="767171"/>
          <w:sz w:val="16"/>
        </w:rPr>
        <w:t>- Calificaciones de evaluaciones. Fuente. DIGEIG</w:t>
      </w:r>
    </w:p>
    <w:p w14:paraId="15525029" w14:textId="18F9DD1F" w:rsidR="00F177D2" w:rsidRDefault="00F177D2" w:rsidP="00F177D2">
      <w:pPr>
        <w:spacing w:line="360" w:lineRule="auto"/>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 xml:space="preserve">NOTA: </w:t>
      </w:r>
      <w:r w:rsidR="00AE4558">
        <w:rPr>
          <w:rFonts w:ascii="Times New Roman" w:eastAsia="Times New Roman" w:hAnsi="Times New Roman"/>
          <w:bCs/>
          <w:color w:val="777777"/>
          <w:spacing w:val="15"/>
          <w:sz w:val="24"/>
          <w:szCs w:val="24"/>
        </w:rPr>
        <w:t xml:space="preserve">Hasta el rendimiento de este informe, la DIGEIG no ha evaluado </w:t>
      </w:r>
      <w:r w:rsidR="00095B3D">
        <w:rPr>
          <w:rFonts w:ascii="Times New Roman" w:eastAsia="Times New Roman" w:hAnsi="Times New Roman"/>
          <w:bCs/>
          <w:color w:val="777777"/>
          <w:spacing w:val="15"/>
          <w:sz w:val="24"/>
          <w:szCs w:val="24"/>
        </w:rPr>
        <w:t>los meses</w:t>
      </w:r>
      <w:r w:rsidR="00572B1E">
        <w:rPr>
          <w:rFonts w:ascii="Times New Roman" w:eastAsia="Times New Roman" w:hAnsi="Times New Roman"/>
          <w:bCs/>
          <w:color w:val="777777"/>
          <w:spacing w:val="15"/>
          <w:sz w:val="24"/>
          <w:szCs w:val="24"/>
        </w:rPr>
        <w:t xml:space="preserve"> de </w:t>
      </w:r>
      <w:proofErr w:type="gramStart"/>
      <w:r w:rsidR="00572B1E">
        <w:rPr>
          <w:rFonts w:ascii="Times New Roman" w:eastAsia="Times New Roman" w:hAnsi="Times New Roman"/>
          <w:bCs/>
          <w:color w:val="777777"/>
          <w:spacing w:val="15"/>
          <w:sz w:val="24"/>
          <w:szCs w:val="24"/>
        </w:rPr>
        <w:t>Octubre</w:t>
      </w:r>
      <w:proofErr w:type="gramEnd"/>
      <w:r w:rsidR="00572B1E">
        <w:rPr>
          <w:rFonts w:ascii="Times New Roman" w:eastAsia="Times New Roman" w:hAnsi="Times New Roman"/>
          <w:bCs/>
          <w:color w:val="777777"/>
          <w:spacing w:val="15"/>
          <w:sz w:val="24"/>
          <w:szCs w:val="24"/>
        </w:rPr>
        <w:t xml:space="preserve"> y Noviembre.</w:t>
      </w:r>
    </w:p>
    <w:p w14:paraId="4656D63F" w14:textId="3AE9B4B5" w:rsidR="00BD1C7A" w:rsidRPr="00D5290F" w:rsidRDefault="00BD1C7A" w:rsidP="003B4863">
      <w:pPr>
        <w:pStyle w:val="Ttulo1"/>
        <w:numPr>
          <w:ilvl w:val="0"/>
          <w:numId w:val="4"/>
        </w:numPr>
        <w:spacing w:after="240"/>
        <w:rPr>
          <w:rFonts w:ascii="Times New Roman" w:hAnsi="Times New Roman"/>
          <w:color w:val="767171"/>
          <w:sz w:val="28"/>
          <w:szCs w:val="28"/>
        </w:rPr>
      </w:pPr>
      <w:r>
        <w:rPr>
          <w:rFonts w:ascii="Times New Roman" w:hAnsi="Times New Roman"/>
          <w:bCs/>
          <w:color w:val="777777"/>
          <w:spacing w:val="15"/>
          <w:sz w:val="24"/>
          <w:szCs w:val="24"/>
        </w:rPr>
        <w:br w:type="page"/>
      </w:r>
      <w:bookmarkStart w:id="45" w:name="_Toc153828894"/>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74112" behindDoc="0" locked="0" layoutInCell="1" allowOverlap="1" wp14:anchorId="1546BEC5" wp14:editId="561149D5">
                <wp:simplePos x="0" y="0"/>
                <wp:positionH relativeFrom="margin">
                  <wp:align>center</wp:align>
                </wp:positionH>
                <wp:positionV relativeFrom="paragraph">
                  <wp:posOffset>312420</wp:posOffset>
                </wp:positionV>
                <wp:extent cx="463550" cy="0"/>
                <wp:effectExtent l="0" t="19050" r="31750" b="1905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CE34" id="Line 49" o:spid="_x0000_s1026" style="position:absolute;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6pt" to="3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" strokecolor="#ee2a24" strokeweight="2.25pt">
                <v:stroke joinstyle="miter"/>
                <w10:wrap anchorx="margin"/>
              </v:line>
            </w:pict>
          </mc:Fallback>
        </mc:AlternateContent>
      </w:r>
      <w:r w:rsidR="003B4863" w:rsidRPr="00BB1972">
        <w:rPr>
          <w:rFonts w:ascii="Times New Roman" w:hAnsi="Times New Roman"/>
          <w:b/>
          <w:bCs/>
          <w:color w:val="767171"/>
          <w:sz w:val="28"/>
          <w:szCs w:val="28"/>
          <w:lang w:val="en-US"/>
        </w:rPr>
        <w:t>PROYECCIONES AL PROXIMO AÑO</w:t>
      </w:r>
      <w:bookmarkEnd w:id="45"/>
    </w:p>
    <w:p w14:paraId="4ECB9DDD" w14:textId="08639E72" w:rsidR="00FB3001" w:rsidRDefault="00BD1C7A" w:rsidP="00BD1C7A">
      <w:pPr>
        <w:jc w:val="center"/>
        <w:rPr>
          <w:rFonts w:ascii="Times New Roman" w:hAnsi="Times New Roman"/>
          <w:color w:val="767171"/>
          <w:spacing w:val="20"/>
          <w:sz w:val="24"/>
          <w:szCs w:val="36"/>
        </w:rPr>
      </w:pPr>
      <w:r>
        <w:rPr>
          <w:rFonts w:ascii="Times New Roman" w:hAnsi="Times New Roman"/>
          <w:color w:val="767171"/>
          <w:spacing w:val="20"/>
          <w:sz w:val="24"/>
          <w:szCs w:val="36"/>
        </w:rPr>
        <w:t>Memorias institucionales</w:t>
      </w:r>
      <w:r w:rsidRPr="00370263">
        <w:rPr>
          <w:rFonts w:ascii="Times New Roman" w:hAnsi="Times New Roman"/>
          <w:color w:val="767171"/>
          <w:spacing w:val="20"/>
          <w:sz w:val="24"/>
          <w:szCs w:val="36"/>
        </w:rPr>
        <w:t xml:space="preserve"> 202</w:t>
      </w:r>
      <w:r w:rsidR="00E13DC3">
        <w:rPr>
          <w:rFonts w:ascii="Times New Roman" w:hAnsi="Times New Roman"/>
          <w:color w:val="767171"/>
          <w:spacing w:val="20"/>
          <w:sz w:val="24"/>
          <w:szCs w:val="36"/>
        </w:rPr>
        <w:t>3</w:t>
      </w:r>
    </w:p>
    <w:p w14:paraId="2389A136" w14:textId="77777777" w:rsidR="00FB3001" w:rsidRDefault="00FB3001" w:rsidP="00BD1C7A">
      <w:pPr>
        <w:jc w:val="center"/>
        <w:rPr>
          <w:rFonts w:ascii="Times New Roman" w:hAnsi="Times New Roman"/>
          <w:color w:val="767171"/>
          <w:spacing w:val="20"/>
          <w:sz w:val="24"/>
          <w:szCs w:val="36"/>
        </w:rPr>
      </w:pPr>
    </w:p>
    <w:p w14:paraId="063D3A1D" w14:textId="5B5CAE93" w:rsidR="005E4515" w:rsidRPr="000A33AC" w:rsidRDefault="007173BF" w:rsidP="000A33AC">
      <w:pPr>
        <w:spacing w:line="360" w:lineRule="auto"/>
        <w:rPr>
          <w:rFonts w:ascii="Times New Roman" w:hAnsi="Times New Roman"/>
          <w:color w:val="767171"/>
          <w:sz w:val="24"/>
          <w:szCs w:val="24"/>
        </w:rPr>
      </w:pPr>
      <w:r w:rsidRPr="000A33AC">
        <w:rPr>
          <w:rFonts w:ascii="Times New Roman" w:hAnsi="Times New Roman"/>
          <w:color w:val="767171"/>
          <w:sz w:val="24"/>
          <w:szCs w:val="24"/>
        </w:rPr>
        <w:t>Para el año 202</w:t>
      </w:r>
      <w:r w:rsidR="00A3065C" w:rsidRPr="000A33AC">
        <w:rPr>
          <w:rFonts w:ascii="Times New Roman" w:hAnsi="Times New Roman"/>
          <w:color w:val="767171"/>
          <w:sz w:val="24"/>
          <w:szCs w:val="24"/>
        </w:rPr>
        <w:t>4</w:t>
      </w:r>
      <w:r w:rsidRPr="000A33AC">
        <w:rPr>
          <w:rFonts w:ascii="Times New Roman" w:hAnsi="Times New Roman"/>
          <w:color w:val="767171"/>
          <w:sz w:val="24"/>
          <w:szCs w:val="24"/>
        </w:rPr>
        <w:t xml:space="preserve">, el Consejo Nacional de Drogas </w:t>
      </w:r>
      <w:r w:rsidR="00161146" w:rsidRPr="000A33AC">
        <w:rPr>
          <w:rFonts w:ascii="Times New Roman" w:hAnsi="Times New Roman"/>
          <w:color w:val="767171"/>
          <w:sz w:val="24"/>
          <w:szCs w:val="24"/>
        </w:rPr>
        <w:t>pretende culminar la construcción de la Política Nacional Sobre Drogas</w:t>
      </w:r>
      <w:r w:rsidR="00992CAB" w:rsidRPr="000A33AC">
        <w:rPr>
          <w:rFonts w:ascii="Times New Roman" w:hAnsi="Times New Roman"/>
          <w:color w:val="767171"/>
          <w:sz w:val="24"/>
          <w:szCs w:val="24"/>
        </w:rPr>
        <w:t>, misma que busca tener sinergia con diferentes instituciones gubernamentales</w:t>
      </w:r>
      <w:r w:rsidR="00846628" w:rsidRPr="000A33AC">
        <w:rPr>
          <w:rFonts w:ascii="Times New Roman" w:hAnsi="Times New Roman"/>
          <w:color w:val="767171"/>
          <w:sz w:val="24"/>
          <w:szCs w:val="24"/>
        </w:rPr>
        <w:t>, enfatizando sus prioridades en: La reducción de consumo de drogas, reducción de la oferta, medi</w:t>
      </w:r>
      <w:r w:rsidR="00BC21F3" w:rsidRPr="000A33AC">
        <w:rPr>
          <w:rFonts w:ascii="Times New Roman" w:hAnsi="Times New Roman"/>
          <w:color w:val="767171"/>
          <w:sz w:val="24"/>
          <w:szCs w:val="24"/>
        </w:rPr>
        <w:t>das de control, así como, la marcada necesidad de mejorar la obtención de datos confiables para el debido abordaje del fenómeno de las drogas en el pa</w:t>
      </w:r>
      <w:r w:rsidR="00EA7E43" w:rsidRPr="000A33AC">
        <w:rPr>
          <w:rFonts w:ascii="Times New Roman" w:hAnsi="Times New Roman"/>
          <w:color w:val="767171"/>
          <w:sz w:val="24"/>
          <w:szCs w:val="24"/>
        </w:rPr>
        <w:t>í</w:t>
      </w:r>
      <w:r w:rsidR="00BC21F3" w:rsidRPr="000A33AC">
        <w:rPr>
          <w:rFonts w:ascii="Times New Roman" w:hAnsi="Times New Roman"/>
          <w:color w:val="767171"/>
          <w:sz w:val="24"/>
          <w:szCs w:val="24"/>
        </w:rPr>
        <w:t>s.</w:t>
      </w:r>
    </w:p>
    <w:p w14:paraId="75EB1025" w14:textId="0926E31E" w:rsidR="005E4515" w:rsidRPr="000A33AC" w:rsidRDefault="00EA7E43" w:rsidP="000A33AC">
      <w:pPr>
        <w:spacing w:line="360" w:lineRule="auto"/>
        <w:rPr>
          <w:rFonts w:ascii="Times New Roman" w:hAnsi="Times New Roman"/>
          <w:color w:val="767171"/>
          <w:sz w:val="24"/>
          <w:szCs w:val="24"/>
        </w:rPr>
      </w:pPr>
      <w:r w:rsidRPr="000A33AC">
        <w:rPr>
          <w:rFonts w:ascii="Times New Roman" w:hAnsi="Times New Roman"/>
          <w:color w:val="767171"/>
          <w:sz w:val="24"/>
          <w:szCs w:val="24"/>
        </w:rPr>
        <w:t xml:space="preserve">Se </w:t>
      </w:r>
      <w:r w:rsidR="00341960" w:rsidRPr="000A33AC">
        <w:rPr>
          <w:rFonts w:ascii="Times New Roman" w:hAnsi="Times New Roman"/>
          <w:color w:val="767171"/>
          <w:sz w:val="24"/>
          <w:szCs w:val="24"/>
        </w:rPr>
        <w:t>implementará</w:t>
      </w:r>
      <w:r w:rsidRPr="000A33AC">
        <w:rPr>
          <w:rFonts w:ascii="Times New Roman" w:hAnsi="Times New Roman"/>
          <w:color w:val="767171"/>
          <w:sz w:val="24"/>
          <w:szCs w:val="24"/>
        </w:rPr>
        <w:t xml:space="preserve"> un </w:t>
      </w:r>
      <w:r w:rsidR="005E4515" w:rsidRPr="000A33AC">
        <w:rPr>
          <w:rFonts w:ascii="Times New Roman" w:hAnsi="Times New Roman"/>
          <w:color w:val="767171"/>
          <w:sz w:val="24"/>
          <w:szCs w:val="24"/>
        </w:rPr>
        <w:t>Sistema de Gestión de Calidad</w:t>
      </w:r>
      <w:r w:rsidR="000C32EF" w:rsidRPr="000A33AC">
        <w:rPr>
          <w:rFonts w:ascii="Times New Roman" w:hAnsi="Times New Roman"/>
          <w:color w:val="767171"/>
          <w:sz w:val="24"/>
          <w:szCs w:val="24"/>
        </w:rPr>
        <w:t xml:space="preserve"> con la finalidad de establecer políticas y objetivos de calidad, determinar las necesidades y expectativas, implementar métodos de eficacia y eficiencia, y determinar los procesos que permitan lograr los objetivos de calidad de la organización</w:t>
      </w:r>
      <w:r w:rsidR="00D5587D" w:rsidRPr="000A33AC">
        <w:rPr>
          <w:rFonts w:ascii="Times New Roman" w:hAnsi="Times New Roman"/>
          <w:color w:val="767171"/>
          <w:sz w:val="24"/>
          <w:szCs w:val="24"/>
        </w:rPr>
        <w:t>.</w:t>
      </w:r>
    </w:p>
    <w:p w14:paraId="55D762B0" w14:textId="52E269C6" w:rsidR="005E4515" w:rsidRPr="000A33AC" w:rsidRDefault="00D5587D" w:rsidP="000A33AC">
      <w:pPr>
        <w:spacing w:line="360" w:lineRule="auto"/>
        <w:rPr>
          <w:rFonts w:ascii="Times New Roman" w:hAnsi="Times New Roman"/>
          <w:color w:val="767171"/>
          <w:sz w:val="24"/>
          <w:szCs w:val="24"/>
        </w:rPr>
      </w:pPr>
      <w:r w:rsidRPr="000A33AC">
        <w:rPr>
          <w:rFonts w:ascii="Times New Roman" w:hAnsi="Times New Roman"/>
          <w:color w:val="767171"/>
          <w:sz w:val="24"/>
          <w:szCs w:val="24"/>
        </w:rPr>
        <w:t xml:space="preserve">La </w:t>
      </w:r>
      <w:r w:rsidR="005E4515" w:rsidRPr="000A33AC">
        <w:rPr>
          <w:rFonts w:ascii="Times New Roman" w:hAnsi="Times New Roman"/>
          <w:color w:val="767171"/>
          <w:sz w:val="24"/>
          <w:szCs w:val="24"/>
        </w:rPr>
        <w:t xml:space="preserve">Comisión </w:t>
      </w:r>
      <w:r w:rsidRPr="000A33AC">
        <w:rPr>
          <w:rFonts w:ascii="Times New Roman" w:hAnsi="Times New Roman"/>
          <w:color w:val="767171"/>
          <w:sz w:val="24"/>
          <w:szCs w:val="24"/>
        </w:rPr>
        <w:t>Evaluadora de Centros de Prevención y Tratamiento</w:t>
      </w:r>
      <w:r w:rsidR="003129AA" w:rsidRPr="000A33AC">
        <w:rPr>
          <w:rFonts w:ascii="Times New Roman" w:hAnsi="Times New Roman"/>
          <w:color w:val="767171"/>
          <w:sz w:val="24"/>
          <w:szCs w:val="24"/>
        </w:rPr>
        <w:t>, definirá los criterios, instrumentos y protocolos</w:t>
      </w:r>
      <w:r w:rsidR="00D90EA9" w:rsidRPr="000A33AC">
        <w:rPr>
          <w:rFonts w:ascii="Times New Roman" w:hAnsi="Times New Roman"/>
          <w:color w:val="767171"/>
          <w:sz w:val="24"/>
          <w:szCs w:val="24"/>
        </w:rPr>
        <w:t>, así como las normas mínimas necesarias para otorgar la autorización</w:t>
      </w:r>
      <w:r w:rsidR="00CE71AD" w:rsidRPr="000A33AC">
        <w:rPr>
          <w:rFonts w:ascii="Times New Roman" w:hAnsi="Times New Roman"/>
          <w:color w:val="767171"/>
          <w:sz w:val="24"/>
          <w:szCs w:val="24"/>
        </w:rPr>
        <w:t xml:space="preserve"> a los centros. Además, </w:t>
      </w:r>
      <w:r w:rsidR="00D8187D" w:rsidRPr="000A33AC">
        <w:rPr>
          <w:rFonts w:ascii="Times New Roman" w:hAnsi="Times New Roman"/>
          <w:color w:val="767171"/>
          <w:sz w:val="24"/>
          <w:szCs w:val="24"/>
        </w:rPr>
        <w:t xml:space="preserve">incluir el Consejo Nacional de Drogas en el </w:t>
      </w:r>
      <w:r w:rsidR="00C87C96" w:rsidRPr="000A33AC">
        <w:rPr>
          <w:rFonts w:ascii="Times New Roman" w:hAnsi="Times New Roman"/>
          <w:color w:val="767171"/>
          <w:sz w:val="24"/>
          <w:szCs w:val="24"/>
        </w:rPr>
        <w:t>Sistema Integrado de Gestión de las ASFL (SIGA</w:t>
      </w:r>
      <w:r w:rsidR="006C3B8B" w:rsidRPr="000A33AC">
        <w:rPr>
          <w:rFonts w:ascii="Times New Roman" w:hAnsi="Times New Roman"/>
          <w:color w:val="767171"/>
          <w:sz w:val="24"/>
          <w:szCs w:val="24"/>
        </w:rPr>
        <w:t>SFL).</w:t>
      </w:r>
    </w:p>
    <w:p w14:paraId="42F1CE88" w14:textId="12A247FB" w:rsidR="005E4515" w:rsidRDefault="006C3B8B" w:rsidP="000A33AC">
      <w:pPr>
        <w:spacing w:line="360" w:lineRule="auto"/>
        <w:rPr>
          <w:rFonts w:ascii="Times New Roman" w:hAnsi="Times New Roman"/>
          <w:color w:val="767171"/>
          <w:sz w:val="24"/>
          <w:szCs w:val="24"/>
        </w:rPr>
      </w:pPr>
      <w:r w:rsidRPr="000A33AC">
        <w:rPr>
          <w:rFonts w:ascii="Times New Roman" w:hAnsi="Times New Roman"/>
          <w:color w:val="767171"/>
          <w:sz w:val="24"/>
          <w:szCs w:val="24"/>
        </w:rPr>
        <w:t xml:space="preserve">En lo que respecta a la </w:t>
      </w:r>
      <w:r w:rsidR="005E4515" w:rsidRPr="000A33AC">
        <w:rPr>
          <w:rFonts w:ascii="Times New Roman" w:hAnsi="Times New Roman"/>
          <w:color w:val="767171"/>
          <w:sz w:val="24"/>
          <w:szCs w:val="24"/>
        </w:rPr>
        <w:t>Escuela</w:t>
      </w:r>
      <w:r w:rsidRPr="000A33AC">
        <w:rPr>
          <w:rFonts w:ascii="Times New Roman" w:hAnsi="Times New Roman"/>
          <w:color w:val="767171"/>
          <w:sz w:val="24"/>
          <w:szCs w:val="24"/>
        </w:rPr>
        <w:t xml:space="preserve"> de Formación en Políticas de Drogas, creará los primeros </w:t>
      </w:r>
      <w:r w:rsidR="005E4515" w:rsidRPr="000A33AC">
        <w:rPr>
          <w:rFonts w:ascii="Times New Roman" w:hAnsi="Times New Roman"/>
          <w:color w:val="767171"/>
          <w:sz w:val="24"/>
          <w:szCs w:val="24"/>
        </w:rPr>
        <w:t xml:space="preserve">programas de capacitaciones institucionales, </w:t>
      </w:r>
      <w:r w:rsidRPr="000A33AC">
        <w:rPr>
          <w:rFonts w:ascii="Times New Roman" w:hAnsi="Times New Roman"/>
          <w:color w:val="767171"/>
          <w:sz w:val="24"/>
          <w:szCs w:val="24"/>
        </w:rPr>
        <w:t xml:space="preserve">esto para garantizar la </w:t>
      </w:r>
      <w:r w:rsidR="005E4515" w:rsidRPr="000A33AC">
        <w:rPr>
          <w:rFonts w:ascii="Times New Roman" w:hAnsi="Times New Roman"/>
          <w:color w:val="767171"/>
          <w:sz w:val="24"/>
          <w:szCs w:val="24"/>
        </w:rPr>
        <w:t>formación</w:t>
      </w:r>
      <w:r w:rsidRPr="000A33AC">
        <w:rPr>
          <w:rFonts w:ascii="Times New Roman" w:hAnsi="Times New Roman"/>
          <w:color w:val="767171"/>
          <w:sz w:val="24"/>
          <w:szCs w:val="24"/>
        </w:rPr>
        <w:t xml:space="preserve"> y crear las </w:t>
      </w:r>
      <w:r w:rsidR="005E4515" w:rsidRPr="000A33AC">
        <w:rPr>
          <w:rFonts w:ascii="Times New Roman" w:hAnsi="Times New Roman"/>
          <w:color w:val="767171"/>
          <w:sz w:val="24"/>
          <w:szCs w:val="24"/>
        </w:rPr>
        <w:t>capacitades institucionales en prevención de drogas</w:t>
      </w:r>
      <w:r w:rsidRPr="000A33AC">
        <w:rPr>
          <w:rFonts w:ascii="Times New Roman" w:hAnsi="Times New Roman"/>
          <w:color w:val="767171"/>
          <w:sz w:val="24"/>
          <w:szCs w:val="24"/>
        </w:rPr>
        <w:t>.</w:t>
      </w:r>
    </w:p>
    <w:p w14:paraId="3048AE4F" w14:textId="134C87AA" w:rsidR="003E2E6D" w:rsidRPr="000A33AC" w:rsidRDefault="003E2E6D" w:rsidP="000A33AC">
      <w:pPr>
        <w:spacing w:line="360" w:lineRule="auto"/>
        <w:rPr>
          <w:rFonts w:ascii="Times New Roman" w:hAnsi="Times New Roman"/>
          <w:color w:val="767171"/>
          <w:sz w:val="24"/>
          <w:szCs w:val="24"/>
        </w:rPr>
      </w:pPr>
      <w:r>
        <w:rPr>
          <w:rFonts w:ascii="Times New Roman" w:hAnsi="Times New Roman"/>
          <w:color w:val="767171"/>
          <w:sz w:val="24"/>
          <w:szCs w:val="24"/>
        </w:rPr>
        <w:t>Creación de mesas interinstitucionales de prevención para la consecución de las políticas sobre drogas</w:t>
      </w:r>
      <w:r w:rsidR="0051455F">
        <w:rPr>
          <w:rFonts w:ascii="Times New Roman" w:hAnsi="Times New Roman"/>
          <w:color w:val="767171"/>
          <w:sz w:val="24"/>
          <w:szCs w:val="24"/>
        </w:rPr>
        <w:t>, buscando la implementación de programas y proyecto</w:t>
      </w:r>
      <w:r w:rsidR="009627EA">
        <w:rPr>
          <w:rFonts w:ascii="Times New Roman" w:hAnsi="Times New Roman"/>
          <w:color w:val="767171"/>
          <w:sz w:val="24"/>
          <w:szCs w:val="24"/>
        </w:rPr>
        <w:t>s</w:t>
      </w:r>
      <w:r w:rsidR="00963D22">
        <w:rPr>
          <w:rFonts w:ascii="Times New Roman" w:hAnsi="Times New Roman"/>
          <w:color w:val="767171"/>
          <w:sz w:val="24"/>
          <w:szCs w:val="24"/>
        </w:rPr>
        <w:t xml:space="preserve"> efectivos conforme a los Estándares Internacionales de Prevención.</w:t>
      </w:r>
      <w:r w:rsidR="009627EA">
        <w:rPr>
          <w:rFonts w:ascii="Times New Roman" w:hAnsi="Times New Roman"/>
          <w:color w:val="767171"/>
          <w:sz w:val="24"/>
          <w:szCs w:val="24"/>
        </w:rPr>
        <w:t xml:space="preserve"> </w:t>
      </w:r>
      <w:r>
        <w:rPr>
          <w:rFonts w:ascii="Times New Roman" w:hAnsi="Times New Roman"/>
          <w:color w:val="767171"/>
          <w:sz w:val="24"/>
          <w:szCs w:val="24"/>
        </w:rPr>
        <w:t xml:space="preserve"> </w:t>
      </w:r>
    </w:p>
    <w:p w14:paraId="34232DCB" w14:textId="069B2552" w:rsidR="000A33AC" w:rsidRDefault="000A33AC" w:rsidP="000A33AC">
      <w:pPr>
        <w:spacing w:line="360" w:lineRule="auto"/>
        <w:rPr>
          <w:rFonts w:ascii="Times New Roman" w:hAnsi="Times New Roman"/>
          <w:color w:val="767171"/>
          <w:sz w:val="24"/>
          <w:szCs w:val="24"/>
        </w:rPr>
      </w:pPr>
      <w:r w:rsidRPr="000A33AC">
        <w:rPr>
          <w:rFonts w:ascii="Times New Roman" w:hAnsi="Times New Roman"/>
          <w:color w:val="767171"/>
          <w:sz w:val="24"/>
          <w:szCs w:val="24"/>
        </w:rPr>
        <w:t>Fomentar una colaboración estrecha entre el Ministerio de Salud Pública y sus direcciones de Habilitación y Salud Mental para desarrollar propuestas destinadas a mejorar la calidad de los servicios relacionados con TUS.</w:t>
      </w:r>
    </w:p>
    <w:p w14:paraId="10BED066" w14:textId="3D3AF355" w:rsidR="00D51731" w:rsidRDefault="00D51731" w:rsidP="000A33AC">
      <w:pPr>
        <w:spacing w:line="360" w:lineRule="auto"/>
        <w:rPr>
          <w:rFonts w:ascii="Times New Roman" w:hAnsi="Times New Roman"/>
          <w:color w:val="767171"/>
          <w:sz w:val="24"/>
          <w:szCs w:val="24"/>
        </w:rPr>
      </w:pPr>
      <w:r w:rsidRPr="00D51731">
        <w:rPr>
          <w:rFonts w:ascii="Times New Roman" w:hAnsi="Times New Roman"/>
          <w:color w:val="767171"/>
          <w:sz w:val="24"/>
          <w:szCs w:val="24"/>
        </w:rPr>
        <w:t xml:space="preserve">Realizar una revisión exhaustiva del marco normativo actual, incorporando aspectos básicos y relevantes para abordar las necesidades específicas de los </w:t>
      </w:r>
      <w:r w:rsidRPr="00D51731">
        <w:rPr>
          <w:rFonts w:ascii="Times New Roman" w:hAnsi="Times New Roman"/>
          <w:color w:val="767171"/>
          <w:sz w:val="24"/>
          <w:szCs w:val="24"/>
        </w:rPr>
        <w:lastRenderedPageBreak/>
        <w:t>individuos con TUS. Identificar brechas y desafíos que puedan surgir en la implementación de estos nuevos criterios.</w:t>
      </w:r>
    </w:p>
    <w:p w14:paraId="250CF22D" w14:textId="5C417D07" w:rsidR="00D51731" w:rsidRDefault="00D51731" w:rsidP="000A33AC">
      <w:pPr>
        <w:spacing w:line="360" w:lineRule="auto"/>
        <w:rPr>
          <w:rFonts w:ascii="Times New Roman" w:hAnsi="Times New Roman"/>
          <w:color w:val="767171"/>
          <w:sz w:val="24"/>
          <w:szCs w:val="24"/>
        </w:rPr>
      </w:pPr>
      <w:r w:rsidRPr="00D51731">
        <w:rPr>
          <w:rFonts w:ascii="Times New Roman" w:hAnsi="Times New Roman"/>
          <w:color w:val="767171"/>
          <w:sz w:val="24"/>
          <w:szCs w:val="24"/>
        </w:rPr>
        <w:t>Establecer un sistema efectivo de supervisión de los servicios, especialmente aquellos proporcionados por Organizaciones No Gubernamentales (ONG), por parte de las autoridades competentes en salud. Ofrecer apoyo técnico y financiero para garantizar la calidad de estos servicios.</w:t>
      </w:r>
    </w:p>
    <w:p w14:paraId="2E66E45E" w14:textId="0A7C19ED" w:rsidR="008264C9" w:rsidRDefault="008264C9" w:rsidP="000A33AC">
      <w:pPr>
        <w:spacing w:line="360" w:lineRule="auto"/>
        <w:rPr>
          <w:rFonts w:ascii="Times New Roman" w:hAnsi="Times New Roman"/>
          <w:color w:val="767171"/>
          <w:sz w:val="24"/>
          <w:szCs w:val="24"/>
        </w:rPr>
      </w:pPr>
      <w:r w:rsidRPr="008264C9">
        <w:rPr>
          <w:rFonts w:ascii="Times New Roman" w:hAnsi="Times New Roman"/>
          <w:color w:val="767171"/>
          <w:sz w:val="24"/>
          <w:szCs w:val="24"/>
        </w:rPr>
        <w:t>Continuar con el fortalecimiento del recurso humano, promoviendo la formación de equipos de tratamientos interdisciplinarios. Invertir en la capacitación y actualización constante del personal para asegurar un enfoque integral en la atención.</w:t>
      </w:r>
    </w:p>
    <w:p w14:paraId="468A9FE4" w14:textId="134F9079" w:rsidR="0033146F" w:rsidRDefault="0033146F" w:rsidP="000A33AC">
      <w:pPr>
        <w:spacing w:line="360" w:lineRule="auto"/>
        <w:rPr>
          <w:rFonts w:ascii="Times New Roman" w:hAnsi="Times New Roman"/>
          <w:color w:val="767171"/>
          <w:sz w:val="24"/>
          <w:szCs w:val="24"/>
        </w:rPr>
      </w:pPr>
      <w:r w:rsidRPr="0033146F">
        <w:rPr>
          <w:rFonts w:ascii="Times New Roman" w:hAnsi="Times New Roman"/>
          <w:color w:val="767171"/>
          <w:sz w:val="24"/>
          <w:szCs w:val="24"/>
        </w:rPr>
        <w:t>Establecer procedimientos claros para el registro de Centros y la ejecución de criterios de calidad que permitan autorizar servicios destinados a personas con TUS. Garantizar una regulación efectiva y segura de estos servicios.</w:t>
      </w:r>
    </w:p>
    <w:p w14:paraId="50F7D47B" w14:textId="7859E8CA" w:rsidR="00FB1769" w:rsidRPr="000A33AC" w:rsidRDefault="00AB6647" w:rsidP="000A33AC">
      <w:pPr>
        <w:spacing w:line="360" w:lineRule="auto"/>
        <w:rPr>
          <w:rFonts w:ascii="Times New Roman" w:hAnsi="Times New Roman"/>
          <w:color w:val="767171"/>
          <w:sz w:val="24"/>
          <w:szCs w:val="24"/>
        </w:rPr>
        <w:sectPr w:rsidR="00FB1769" w:rsidRPr="000A33AC" w:rsidSect="002731F8">
          <w:footerReference w:type="default" r:id="rId18"/>
          <w:pgSz w:w="12242" w:h="15842" w:code="1"/>
          <w:pgMar w:top="1440" w:right="2160" w:bottom="1440" w:left="2160" w:header="709" w:footer="119" w:gutter="0"/>
          <w:cols w:space="708"/>
          <w:titlePg/>
          <w:docGrid w:linePitch="360"/>
        </w:sectPr>
      </w:pPr>
      <w:r>
        <w:rPr>
          <w:rFonts w:ascii="Times New Roman" w:hAnsi="Times New Roman"/>
          <w:color w:val="767171"/>
          <w:sz w:val="24"/>
          <w:szCs w:val="24"/>
        </w:rPr>
        <w:t xml:space="preserve">Realización de </w:t>
      </w:r>
      <w:r w:rsidR="00F20A7A">
        <w:rPr>
          <w:rFonts w:ascii="Times New Roman" w:hAnsi="Times New Roman"/>
          <w:color w:val="767171"/>
          <w:sz w:val="24"/>
          <w:szCs w:val="24"/>
        </w:rPr>
        <w:t>un Encuesta Nacional Sobre el Consumo de Drogas a través del Observatorio Dominicano de Drogas en coordinación con los organismos internacionales</w:t>
      </w:r>
      <w:r w:rsidR="00DC7D6F">
        <w:rPr>
          <w:rFonts w:ascii="Times New Roman" w:hAnsi="Times New Roman"/>
          <w:color w:val="767171"/>
          <w:sz w:val="24"/>
          <w:szCs w:val="24"/>
        </w:rPr>
        <w:t>.</w:t>
      </w:r>
    </w:p>
    <w:bookmarkStart w:id="46" w:name="_Toc153828895"/>
    <w:p w14:paraId="60CC2153" w14:textId="77777777" w:rsidR="00DC7D6F" w:rsidRPr="00DC7D6F" w:rsidRDefault="00DC7D6F" w:rsidP="00DC7D6F">
      <w:pPr>
        <w:keepNext/>
        <w:keepLines/>
        <w:spacing w:before="240" w:after="240"/>
        <w:jc w:val="center"/>
        <w:outlineLvl w:val="0"/>
        <w:rPr>
          <w:rFonts w:ascii="Times New Roman" w:eastAsia="Times New Roman" w:hAnsi="Times New Roman"/>
          <w:color w:val="767171"/>
          <w:sz w:val="28"/>
          <w:szCs w:val="28"/>
        </w:rPr>
      </w:pPr>
      <w:r w:rsidRPr="00DC7D6F">
        <w:rPr>
          <w:rFonts w:ascii="Times New Roman" w:eastAsia="Times New Roman" w:hAnsi="Times New Roman"/>
          <w:b/>
          <w:bCs/>
          <w:noProof/>
          <w:color w:val="767171"/>
          <w:sz w:val="28"/>
          <w:szCs w:val="28"/>
          <w:lang w:val="en-US"/>
        </w:rPr>
        <w:lastRenderedPageBreak/>
        <mc:AlternateContent>
          <mc:Choice Requires="wps">
            <w:drawing>
              <wp:anchor distT="0" distB="0" distL="114300" distR="114300" simplePos="0" relativeHeight="251682304" behindDoc="0" locked="0" layoutInCell="1" allowOverlap="1" wp14:anchorId="77EE684E" wp14:editId="10247FA9">
                <wp:simplePos x="0" y="0"/>
                <wp:positionH relativeFrom="margin">
                  <wp:align>center</wp:align>
                </wp:positionH>
                <wp:positionV relativeFrom="paragraph">
                  <wp:posOffset>313690</wp:posOffset>
                </wp:positionV>
                <wp:extent cx="463550" cy="0"/>
                <wp:effectExtent l="0" t="19050" r="31750" b="19050"/>
                <wp:wrapNone/>
                <wp:docPr id="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7DDE8" id="Line 49" o:spid="_x0000_s1026" style="position:absolute;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7pt" to="3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" strokecolor="#ee2a24" strokeweight="2.25pt">
                <v:stroke joinstyle="miter"/>
                <w10:wrap anchorx="margin"/>
              </v:line>
            </w:pict>
          </mc:Fallback>
        </mc:AlternateContent>
      </w:r>
      <w:r w:rsidRPr="00DC7D6F">
        <w:rPr>
          <w:rFonts w:ascii="Times New Roman" w:eastAsia="Times New Roman" w:hAnsi="Times New Roman"/>
          <w:b/>
          <w:bCs/>
          <w:color w:val="767171"/>
          <w:sz w:val="28"/>
          <w:szCs w:val="28"/>
          <w:lang w:val="es-DO"/>
        </w:rPr>
        <w:t>VII. ANEXOS</w:t>
      </w:r>
      <w:bookmarkEnd w:id="46"/>
    </w:p>
    <w:p w14:paraId="122767F7" w14:textId="77777777" w:rsidR="00DC7D6F" w:rsidRPr="00DC7D6F" w:rsidRDefault="00DC7D6F" w:rsidP="00DC7D6F">
      <w:pPr>
        <w:jc w:val="center"/>
        <w:rPr>
          <w:rFonts w:ascii="Times New Roman" w:hAnsi="Times New Roman"/>
          <w:color w:val="767171"/>
        </w:rPr>
      </w:pPr>
      <w:r w:rsidRPr="00DC7D6F">
        <w:rPr>
          <w:rFonts w:ascii="Times New Roman" w:hAnsi="Times New Roman"/>
          <w:color w:val="767171"/>
          <w:spacing w:val="20"/>
          <w:sz w:val="24"/>
          <w:szCs w:val="36"/>
        </w:rPr>
        <w:t>Memorias institucionales 2023</w:t>
      </w:r>
    </w:p>
    <w:p w14:paraId="0CCC170C" w14:textId="77777777" w:rsidR="00DC7D6F" w:rsidRPr="00DC7D6F" w:rsidRDefault="00DC7D6F" w:rsidP="00DC7D6F">
      <w:pPr>
        <w:keepNext/>
        <w:numPr>
          <w:ilvl w:val="0"/>
          <w:numId w:val="16"/>
        </w:numPr>
        <w:spacing w:before="240" w:after="60"/>
        <w:jc w:val="left"/>
        <w:outlineLvl w:val="1"/>
        <w:rPr>
          <w:rFonts w:ascii="Times New Roman" w:eastAsia="Times New Roman" w:hAnsi="Times New Roman"/>
          <w:b/>
          <w:bCs/>
          <w:color w:val="777777"/>
          <w:spacing w:val="15"/>
          <w:sz w:val="24"/>
          <w:szCs w:val="24"/>
        </w:rPr>
      </w:pPr>
      <w:bookmarkStart w:id="47" w:name="_Toc153828896"/>
      <w:r w:rsidRPr="00DC7D6F">
        <w:rPr>
          <w:rFonts w:ascii="Times New Roman" w:eastAsia="Times New Roman" w:hAnsi="Times New Roman"/>
          <w:b/>
          <w:bCs/>
          <w:color w:val="777777"/>
          <w:spacing w:val="15"/>
          <w:sz w:val="24"/>
          <w:szCs w:val="24"/>
        </w:rPr>
        <w:t>Matriz de logros relevantes (Datos Cuantitativos)</w:t>
      </w:r>
      <w:bookmarkEnd w:id="47"/>
    </w:p>
    <w:p w14:paraId="0C9CD033" w14:textId="77777777" w:rsidR="00DC7D6F" w:rsidRPr="00DC7D6F" w:rsidRDefault="00DC7D6F" w:rsidP="00DC7D6F">
      <w:pPr>
        <w:spacing w:after="0"/>
        <w:rPr>
          <w:rFonts w:ascii="Times New Roman" w:hAnsi="Times New Roman"/>
          <w:color w:val="1F4E79" w:themeColor="accent5" w:themeShade="80"/>
        </w:rPr>
      </w:pPr>
    </w:p>
    <w:p w14:paraId="76EBE7C6" w14:textId="77777777" w:rsidR="00DC7D6F" w:rsidRPr="00DC7D6F" w:rsidRDefault="00DC7D6F" w:rsidP="00DC7D6F">
      <w:pPr>
        <w:spacing w:after="0"/>
        <w:rPr>
          <w:rFonts w:ascii="Times New Roman" w:hAnsi="Times New Roman"/>
          <w:color w:val="1F4E79" w:themeColor="accent5" w:themeShade="80"/>
        </w:rPr>
      </w:pPr>
      <w:r w:rsidRPr="00DC7D6F">
        <w:rPr>
          <w:rFonts w:ascii="Times New Roman" w:hAnsi="Times New Roman"/>
          <w:color w:val="1F4E79" w:themeColor="accent5" w:themeShade="80"/>
        </w:rPr>
        <w:t xml:space="preserve">Enero – </w:t>
      </w:r>
      <w:proofErr w:type="gramStart"/>
      <w:r w:rsidRPr="00DC7D6F">
        <w:rPr>
          <w:rFonts w:ascii="Times New Roman" w:hAnsi="Times New Roman"/>
          <w:color w:val="1F4E79" w:themeColor="accent5" w:themeShade="80"/>
        </w:rPr>
        <w:t>Noviembre</w:t>
      </w:r>
      <w:proofErr w:type="gramEnd"/>
      <w:r w:rsidRPr="00DC7D6F">
        <w:rPr>
          <w:rFonts w:ascii="Times New Roman" w:hAnsi="Times New Roman"/>
          <w:color w:val="1F4E79" w:themeColor="accent5" w:themeShade="80"/>
        </w:rPr>
        <w:t xml:space="preserve"> 2023</w:t>
      </w:r>
    </w:p>
    <w:p w14:paraId="5327A06C" w14:textId="77777777" w:rsidR="00DC7D6F" w:rsidRPr="00DC7D6F" w:rsidRDefault="00DC7D6F" w:rsidP="00DC7D6F">
      <w:pPr>
        <w:spacing w:after="0"/>
        <w:rPr>
          <w:rFonts w:ascii="Times New Roman" w:hAnsi="Times New Roman"/>
          <w:color w:val="1F4E79" w:themeColor="accent5" w:themeShade="80"/>
        </w:rPr>
      </w:pPr>
    </w:p>
    <w:p w14:paraId="32423510" w14:textId="77777777" w:rsidR="00DC7D6F" w:rsidRPr="00DC7D6F" w:rsidRDefault="00DC7D6F" w:rsidP="00DC7D6F">
      <w:pPr>
        <w:tabs>
          <w:tab w:val="left" w:pos="3119"/>
        </w:tabs>
        <w:spacing w:after="0"/>
        <w:rPr>
          <w:rFonts w:ascii="Times New Roman" w:hAnsi="Times New Roman"/>
          <w:color w:val="1F4E79" w:themeColor="accent5" w:themeShade="80"/>
        </w:rPr>
      </w:pPr>
      <w:r w:rsidRPr="00DC7D6F">
        <w:rPr>
          <w:rFonts w:ascii="Times New Roman" w:hAnsi="Times New Roman"/>
          <w:color w:val="1F4E79" w:themeColor="accent5" w:themeShade="80"/>
        </w:rPr>
        <w:t>Producto 1:</w:t>
      </w:r>
      <w:r w:rsidRPr="00DC7D6F">
        <w:rPr>
          <w:rFonts w:ascii="Times New Roman" w:hAnsi="Times New Roman"/>
        </w:rPr>
        <w:t xml:space="preserve"> </w:t>
      </w:r>
      <w:r w:rsidRPr="00DC7D6F">
        <w:rPr>
          <w:rFonts w:ascii="Times New Roman" w:hAnsi="Times New Roman"/>
          <w:color w:val="1F4E79" w:themeColor="accent5" w:themeShade="80"/>
        </w:rPr>
        <w:t>Organizaciones se benefician de formaciones y estrategias en políticas de drogas dirigidas a la población.</w:t>
      </w:r>
    </w:p>
    <w:p w14:paraId="30FA7AE2" w14:textId="77777777" w:rsidR="00DC7D6F" w:rsidRPr="00DC7D6F" w:rsidRDefault="00DC7D6F" w:rsidP="00DC7D6F">
      <w:pPr>
        <w:spacing w:after="0"/>
        <w:rPr>
          <w:rFonts w:ascii="Times New Roman" w:hAnsi="Times New Roman"/>
          <w:color w:val="1F4E79" w:themeColor="accent5" w:themeShade="80"/>
        </w:rPr>
      </w:pPr>
    </w:p>
    <w:p w14:paraId="1449024D" w14:textId="77777777" w:rsidR="00DC7D6F" w:rsidRPr="00DC7D6F" w:rsidRDefault="00DC7D6F" w:rsidP="00DC7D6F">
      <w:pPr>
        <w:spacing w:after="0"/>
        <w:rPr>
          <w:rFonts w:ascii="Times New Roman" w:hAnsi="Times New Roman"/>
          <w:color w:val="1F4E79" w:themeColor="accent5" w:themeShade="80"/>
        </w:rPr>
      </w:pPr>
      <w:r w:rsidRPr="00DC7D6F">
        <w:rPr>
          <w:rFonts w:ascii="Times New Roman" w:hAnsi="Times New Roman"/>
          <w:color w:val="1F4E79" w:themeColor="accent5" w:themeShade="80"/>
        </w:rPr>
        <w:t>Producto 2:</w:t>
      </w:r>
      <w:r w:rsidRPr="00DC7D6F">
        <w:rPr>
          <w:rFonts w:ascii="Times New Roman" w:hAnsi="Times New Roman"/>
        </w:rPr>
        <w:t xml:space="preserve"> </w:t>
      </w:r>
      <w:r w:rsidRPr="00DC7D6F">
        <w:rPr>
          <w:rFonts w:ascii="Times New Roman" w:hAnsi="Times New Roman"/>
          <w:color w:val="1F4E79" w:themeColor="accent5" w:themeShade="80"/>
        </w:rPr>
        <w:t>Usuarios acceden a estadísticas sobre prevención, tráfico y consumo de drogas.</w:t>
      </w:r>
    </w:p>
    <w:p w14:paraId="4FEA016A" w14:textId="77777777" w:rsidR="00DC7D6F" w:rsidRPr="00DC7D6F" w:rsidRDefault="00DC7D6F" w:rsidP="00DC7D6F">
      <w:pPr>
        <w:rPr>
          <w:rFonts w:ascii="Times New Roman" w:hAnsi="Times New Roman"/>
        </w:rPr>
      </w:pPr>
    </w:p>
    <w:tbl>
      <w:tblPr>
        <w:tblW w:w="15027" w:type="dxa"/>
        <w:tblInd w:w="-100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4A0" w:firstRow="1" w:lastRow="0" w:firstColumn="1" w:lastColumn="0" w:noHBand="0" w:noVBand="1"/>
      </w:tblPr>
      <w:tblGrid>
        <w:gridCol w:w="1140"/>
        <w:gridCol w:w="1134"/>
        <w:gridCol w:w="1134"/>
        <w:gridCol w:w="1134"/>
        <w:gridCol w:w="1134"/>
        <w:gridCol w:w="1134"/>
        <w:gridCol w:w="1066"/>
        <w:gridCol w:w="1060"/>
        <w:gridCol w:w="1134"/>
        <w:gridCol w:w="1134"/>
        <w:gridCol w:w="1276"/>
        <w:gridCol w:w="1276"/>
        <w:gridCol w:w="1271"/>
      </w:tblGrid>
      <w:tr w:rsidR="00401107" w:rsidRPr="00DC7D6F" w14:paraId="426F1DD1" w14:textId="77777777" w:rsidTr="00401107">
        <w:trPr>
          <w:trHeight w:val="325"/>
        </w:trPr>
        <w:tc>
          <w:tcPr>
            <w:tcW w:w="1140" w:type="dxa"/>
            <w:shd w:val="clear" w:color="000000" w:fill="002060"/>
            <w:noWrap/>
            <w:vAlign w:val="center"/>
            <w:hideMark/>
          </w:tcPr>
          <w:p w14:paraId="5F45173F" w14:textId="77777777" w:rsidR="00FB2D30" w:rsidRPr="00DC7D6F" w:rsidRDefault="00FB2D30" w:rsidP="00FB2D30">
            <w:pPr>
              <w:spacing w:after="0"/>
              <w:jc w:val="center"/>
              <w:rPr>
                <w:rFonts w:ascii="Times New Roman" w:hAnsi="Times New Roman"/>
                <w:color w:val="FFFFFF" w:themeColor="background1"/>
              </w:rPr>
            </w:pPr>
            <w:r w:rsidRPr="00DC7D6F">
              <w:rPr>
                <w:rFonts w:ascii="Times New Roman" w:hAnsi="Times New Roman"/>
                <w:color w:val="FFFFFF" w:themeColor="background1"/>
              </w:rPr>
              <w:t>Producto / servicio</w:t>
            </w:r>
          </w:p>
        </w:tc>
        <w:tc>
          <w:tcPr>
            <w:tcW w:w="1134" w:type="dxa"/>
            <w:shd w:val="clear" w:color="000000" w:fill="002060"/>
            <w:vAlign w:val="center"/>
          </w:tcPr>
          <w:p w14:paraId="40E758FF" w14:textId="483FCDF5"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Enero</w:t>
            </w:r>
          </w:p>
        </w:tc>
        <w:tc>
          <w:tcPr>
            <w:tcW w:w="1134" w:type="dxa"/>
            <w:shd w:val="clear" w:color="000000" w:fill="002060"/>
            <w:vAlign w:val="center"/>
          </w:tcPr>
          <w:p w14:paraId="485F21AF" w14:textId="1C3B9888"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Febrero</w:t>
            </w:r>
          </w:p>
        </w:tc>
        <w:tc>
          <w:tcPr>
            <w:tcW w:w="1134" w:type="dxa"/>
            <w:shd w:val="clear" w:color="000000" w:fill="002060"/>
            <w:vAlign w:val="center"/>
          </w:tcPr>
          <w:p w14:paraId="522DF912" w14:textId="4E4843C6"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Marzo</w:t>
            </w:r>
          </w:p>
        </w:tc>
        <w:tc>
          <w:tcPr>
            <w:tcW w:w="1134" w:type="dxa"/>
            <w:shd w:val="clear" w:color="000000" w:fill="002060"/>
            <w:vAlign w:val="center"/>
          </w:tcPr>
          <w:p w14:paraId="7401DEE2" w14:textId="2F78ED60"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Abril</w:t>
            </w:r>
          </w:p>
        </w:tc>
        <w:tc>
          <w:tcPr>
            <w:tcW w:w="1134" w:type="dxa"/>
            <w:shd w:val="clear" w:color="000000" w:fill="002060"/>
            <w:vAlign w:val="center"/>
          </w:tcPr>
          <w:p w14:paraId="61C12B7F" w14:textId="77A42C3A"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Mayo</w:t>
            </w:r>
          </w:p>
        </w:tc>
        <w:tc>
          <w:tcPr>
            <w:tcW w:w="1066" w:type="dxa"/>
            <w:shd w:val="clear" w:color="000000" w:fill="002060"/>
            <w:vAlign w:val="center"/>
          </w:tcPr>
          <w:p w14:paraId="07CF4589" w14:textId="2B086DAF"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Junio</w:t>
            </w:r>
          </w:p>
        </w:tc>
        <w:tc>
          <w:tcPr>
            <w:tcW w:w="1060" w:type="dxa"/>
            <w:shd w:val="clear" w:color="000000" w:fill="002060"/>
            <w:vAlign w:val="center"/>
          </w:tcPr>
          <w:p w14:paraId="054CE7C9" w14:textId="24ECFB8F"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Julio</w:t>
            </w:r>
          </w:p>
        </w:tc>
        <w:tc>
          <w:tcPr>
            <w:tcW w:w="1134" w:type="dxa"/>
            <w:shd w:val="clear" w:color="000000" w:fill="002060"/>
            <w:vAlign w:val="center"/>
          </w:tcPr>
          <w:p w14:paraId="08CCCD7C" w14:textId="4B01432A"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Agosto</w:t>
            </w:r>
          </w:p>
        </w:tc>
        <w:tc>
          <w:tcPr>
            <w:tcW w:w="1134" w:type="dxa"/>
            <w:shd w:val="clear" w:color="000000" w:fill="002060"/>
            <w:vAlign w:val="center"/>
          </w:tcPr>
          <w:p w14:paraId="68596530" w14:textId="0CBC144B"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Septiembre</w:t>
            </w:r>
          </w:p>
        </w:tc>
        <w:tc>
          <w:tcPr>
            <w:tcW w:w="1276" w:type="dxa"/>
            <w:shd w:val="clear" w:color="000000" w:fill="002060"/>
            <w:vAlign w:val="center"/>
          </w:tcPr>
          <w:p w14:paraId="72DCED93" w14:textId="1F0822DB"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Octubre</w:t>
            </w:r>
          </w:p>
        </w:tc>
        <w:tc>
          <w:tcPr>
            <w:tcW w:w="1276" w:type="dxa"/>
            <w:shd w:val="clear" w:color="000000" w:fill="002060"/>
            <w:vAlign w:val="center"/>
          </w:tcPr>
          <w:p w14:paraId="421654AB" w14:textId="7777B3C1" w:rsidR="00FB2D30" w:rsidRPr="00DC7D6F" w:rsidRDefault="00FB2D30" w:rsidP="00FB2D30">
            <w:pPr>
              <w:spacing w:after="0"/>
              <w:jc w:val="center"/>
              <w:rPr>
                <w:rFonts w:ascii="Times New Roman" w:hAnsi="Times New Roman"/>
                <w:color w:val="FFFFFF" w:themeColor="background1"/>
              </w:rPr>
            </w:pPr>
            <w:r>
              <w:rPr>
                <w:rFonts w:ascii="Times New Roman" w:hAnsi="Times New Roman"/>
                <w:color w:val="FFFFFF" w:themeColor="background1"/>
              </w:rPr>
              <w:t>Noviembre</w:t>
            </w:r>
          </w:p>
        </w:tc>
        <w:tc>
          <w:tcPr>
            <w:tcW w:w="1271" w:type="dxa"/>
            <w:shd w:val="clear" w:color="000000" w:fill="002060"/>
            <w:vAlign w:val="center"/>
            <w:hideMark/>
          </w:tcPr>
          <w:p w14:paraId="2586E0E9" w14:textId="77777777" w:rsidR="00FB2D30" w:rsidRPr="00DC7D6F" w:rsidRDefault="00FB2D30" w:rsidP="00FB2D30">
            <w:pPr>
              <w:spacing w:after="0"/>
              <w:jc w:val="center"/>
              <w:rPr>
                <w:rFonts w:ascii="Times New Roman" w:hAnsi="Times New Roman"/>
                <w:color w:val="FFFFFF" w:themeColor="background1"/>
              </w:rPr>
            </w:pPr>
            <w:r w:rsidRPr="00DC7D6F">
              <w:rPr>
                <w:rFonts w:ascii="Times New Roman" w:hAnsi="Times New Roman"/>
                <w:color w:val="FFFFFF" w:themeColor="background1"/>
              </w:rPr>
              <w:t>Total 2023</w:t>
            </w:r>
          </w:p>
        </w:tc>
      </w:tr>
      <w:tr w:rsidR="00401107" w:rsidRPr="00DC7D6F" w14:paraId="1ADD516D" w14:textId="77777777" w:rsidTr="00401107">
        <w:trPr>
          <w:trHeight w:val="293"/>
        </w:trPr>
        <w:tc>
          <w:tcPr>
            <w:tcW w:w="1140" w:type="dxa"/>
            <w:shd w:val="clear" w:color="000000" w:fill="DEEAF6"/>
            <w:vAlign w:val="center"/>
            <w:hideMark/>
          </w:tcPr>
          <w:p w14:paraId="3BD7A63B" w14:textId="77777777" w:rsidR="00FB2D30" w:rsidRPr="00DC7D6F" w:rsidRDefault="00FB2D30" w:rsidP="00DC7D6F">
            <w:pPr>
              <w:rPr>
                <w:rFonts w:ascii="Times New Roman" w:hAnsi="Times New Roman"/>
              </w:rPr>
            </w:pPr>
            <w:r w:rsidRPr="00DC7D6F">
              <w:rPr>
                <w:rFonts w:ascii="Times New Roman" w:hAnsi="Times New Roman"/>
              </w:rPr>
              <w:t>Cantidad producto 1</w:t>
            </w:r>
          </w:p>
        </w:tc>
        <w:tc>
          <w:tcPr>
            <w:tcW w:w="1134" w:type="dxa"/>
            <w:shd w:val="clear" w:color="000000" w:fill="DEEAF6"/>
            <w:vAlign w:val="center"/>
          </w:tcPr>
          <w:p w14:paraId="1CF42DF3" w14:textId="60A5B9C9" w:rsidR="00FB2D30" w:rsidRPr="00DC7D6F" w:rsidRDefault="00FB2D30" w:rsidP="00401107">
            <w:pPr>
              <w:jc w:val="center"/>
              <w:rPr>
                <w:rFonts w:ascii="Times New Roman" w:hAnsi="Times New Roman"/>
              </w:rPr>
            </w:pPr>
            <w:r>
              <w:rPr>
                <w:rFonts w:ascii="Times New Roman" w:hAnsi="Times New Roman"/>
              </w:rPr>
              <w:t>66</w:t>
            </w:r>
          </w:p>
        </w:tc>
        <w:tc>
          <w:tcPr>
            <w:tcW w:w="1134" w:type="dxa"/>
            <w:shd w:val="clear" w:color="000000" w:fill="DEEAF6"/>
            <w:vAlign w:val="center"/>
          </w:tcPr>
          <w:p w14:paraId="1A4DA003" w14:textId="7BB2960E" w:rsidR="00FB2D30" w:rsidRPr="00DC7D6F" w:rsidRDefault="00FB2D30" w:rsidP="00401107">
            <w:pPr>
              <w:jc w:val="center"/>
              <w:rPr>
                <w:rFonts w:ascii="Times New Roman" w:hAnsi="Times New Roman"/>
              </w:rPr>
            </w:pPr>
            <w:r>
              <w:rPr>
                <w:rFonts w:ascii="Times New Roman" w:hAnsi="Times New Roman"/>
              </w:rPr>
              <w:t>130</w:t>
            </w:r>
          </w:p>
        </w:tc>
        <w:tc>
          <w:tcPr>
            <w:tcW w:w="1134" w:type="dxa"/>
            <w:shd w:val="clear" w:color="000000" w:fill="DEEAF6"/>
            <w:vAlign w:val="center"/>
          </w:tcPr>
          <w:p w14:paraId="3E482E42" w14:textId="0291F20D" w:rsidR="00FB2D30" w:rsidRPr="00DC7D6F" w:rsidRDefault="00FB2D30" w:rsidP="00401107">
            <w:pPr>
              <w:jc w:val="center"/>
              <w:rPr>
                <w:rFonts w:ascii="Times New Roman" w:hAnsi="Times New Roman"/>
              </w:rPr>
            </w:pPr>
            <w:r>
              <w:rPr>
                <w:rFonts w:ascii="Times New Roman" w:hAnsi="Times New Roman"/>
              </w:rPr>
              <w:t>112</w:t>
            </w:r>
          </w:p>
        </w:tc>
        <w:tc>
          <w:tcPr>
            <w:tcW w:w="1134" w:type="dxa"/>
            <w:shd w:val="clear" w:color="000000" w:fill="DEEAF6"/>
            <w:vAlign w:val="center"/>
          </w:tcPr>
          <w:p w14:paraId="5E85F0B1" w14:textId="6E7B2A51" w:rsidR="00FB2D30" w:rsidRPr="00DC7D6F" w:rsidRDefault="00FB2D30" w:rsidP="00401107">
            <w:pPr>
              <w:jc w:val="center"/>
              <w:rPr>
                <w:rFonts w:ascii="Times New Roman" w:hAnsi="Times New Roman"/>
              </w:rPr>
            </w:pPr>
            <w:r>
              <w:rPr>
                <w:rFonts w:ascii="Times New Roman" w:hAnsi="Times New Roman"/>
              </w:rPr>
              <w:t>84</w:t>
            </w:r>
          </w:p>
        </w:tc>
        <w:tc>
          <w:tcPr>
            <w:tcW w:w="1134" w:type="dxa"/>
            <w:shd w:val="clear" w:color="000000" w:fill="DEEAF6"/>
            <w:vAlign w:val="center"/>
          </w:tcPr>
          <w:p w14:paraId="4DCF9A41" w14:textId="2DD609C7" w:rsidR="00FB2D30" w:rsidRPr="00DC7D6F" w:rsidRDefault="00FB2D30" w:rsidP="00401107">
            <w:pPr>
              <w:jc w:val="center"/>
              <w:rPr>
                <w:rFonts w:ascii="Times New Roman" w:hAnsi="Times New Roman"/>
              </w:rPr>
            </w:pPr>
            <w:r>
              <w:rPr>
                <w:rFonts w:ascii="Times New Roman" w:hAnsi="Times New Roman"/>
              </w:rPr>
              <w:t>97</w:t>
            </w:r>
          </w:p>
        </w:tc>
        <w:tc>
          <w:tcPr>
            <w:tcW w:w="1066" w:type="dxa"/>
            <w:shd w:val="clear" w:color="000000" w:fill="DEEAF6"/>
            <w:vAlign w:val="center"/>
          </w:tcPr>
          <w:p w14:paraId="64551F01" w14:textId="03180D37" w:rsidR="00FB2D30" w:rsidRPr="00DC7D6F" w:rsidRDefault="00FB2D30" w:rsidP="00401107">
            <w:pPr>
              <w:jc w:val="center"/>
              <w:rPr>
                <w:rFonts w:ascii="Times New Roman" w:hAnsi="Times New Roman"/>
              </w:rPr>
            </w:pPr>
            <w:r>
              <w:rPr>
                <w:rFonts w:ascii="Times New Roman" w:hAnsi="Times New Roman"/>
              </w:rPr>
              <w:t>82</w:t>
            </w:r>
          </w:p>
        </w:tc>
        <w:tc>
          <w:tcPr>
            <w:tcW w:w="1060" w:type="dxa"/>
            <w:shd w:val="clear" w:color="000000" w:fill="DEEAF6"/>
            <w:vAlign w:val="center"/>
          </w:tcPr>
          <w:p w14:paraId="31F9EC2B" w14:textId="6A9815C4" w:rsidR="00FB2D30" w:rsidRPr="00DC7D6F" w:rsidRDefault="00FB2D30" w:rsidP="00401107">
            <w:pPr>
              <w:jc w:val="center"/>
              <w:rPr>
                <w:rFonts w:ascii="Times New Roman" w:hAnsi="Times New Roman"/>
              </w:rPr>
            </w:pPr>
            <w:r>
              <w:rPr>
                <w:rFonts w:ascii="Times New Roman" w:hAnsi="Times New Roman"/>
              </w:rPr>
              <w:t>76</w:t>
            </w:r>
          </w:p>
        </w:tc>
        <w:tc>
          <w:tcPr>
            <w:tcW w:w="1134" w:type="dxa"/>
            <w:shd w:val="clear" w:color="000000" w:fill="DEEAF6"/>
            <w:vAlign w:val="center"/>
          </w:tcPr>
          <w:p w14:paraId="10FB4813" w14:textId="67ACA5A4" w:rsidR="00FB2D30" w:rsidRPr="00DC7D6F" w:rsidRDefault="00FB2D30" w:rsidP="00401107">
            <w:pPr>
              <w:jc w:val="center"/>
              <w:rPr>
                <w:rFonts w:ascii="Times New Roman" w:hAnsi="Times New Roman"/>
              </w:rPr>
            </w:pPr>
            <w:r>
              <w:rPr>
                <w:rFonts w:ascii="Times New Roman" w:hAnsi="Times New Roman"/>
              </w:rPr>
              <w:t>66</w:t>
            </w:r>
          </w:p>
        </w:tc>
        <w:tc>
          <w:tcPr>
            <w:tcW w:w="1134" w:type="dxa"/>
            <w:shd w:val="clear" w:color="000000" w:fill="DEEAF6"/>
            <w:vAlign w:val="center"/>
          </w:tcPr>
          <w:p w14:paraId="6F999823" w14:textId="000AE079" w:rsidR="00FB2D30" w:rsidRPr="00DC7D6F" w:rsidRDefault="00FB2D30" w:rsidP="00401107">
            <w:pPr>
              <w:jc w:val="center"/>
              <w:rPr>
                <w:rFonts w:ascii="Times New Roman" w:hAnsi="Times New Roman"/>
              </w:rPr>
            </w:pPr>
            <w:r>
              <w:rPr>
                <w:rFonts w:ascii="Times New Roman" w:hAnsi="Times New Roman"/>
              </w:rPr>
              <w:t>73</w:t>
            </w:r>
          </w:p>
        </w:tc>
        <w:tc>
          <w:tcPr>
            <w:tcW w:w="1276" w:type="dxa"/>
            <w:shd w:val="clear" w:color="000000" w:fill="DEEAF6"/>
            <w:vAlign w:val="center"/>
          </w:tcPr>
          <w:p w14:paraId="493405C1" w14:textId="7E9A0D85" w:rsidR="00FB2D30" w:rsidRPr="00DC7D6F" w:rsidRDefault="00FB2D30" w:rsidP="00401107">
            <w:pPr>
              <w:jc w:val="center"/>
              <w:rPr>
                <w:rFonts w:ascii="Times New Roman" w:hAnsi="Times New Roman"/>
              </w:rPr>
            </w:pPr>
            <w:r>
              <w:rPr>
                <w:rFonts w:ascii="Times New Roman" w:hAnsi="Times New Roman"/>
              </w:rPr>
              <w:t>85</w:t>
            </w:r>
          </w:p>
        </w:tc>
        <w:tc>
          <w:tcPr>
            <w:tcW w:w="1276" w:type="dxa"/>
            <w:shd w:val="clear" w:color="000000" w:fill="DEEAF6"/>
            <w:vAlign w:val="center"/>
          </w:tcPr>
          <w:p w14:paraId="4B496EEF" w14:textId="31095345" w:rsidR="00FB2D30" w:rsidRPr="00DC7D6F" w:rsidRDefault="00FB2D30" w:rsidP="00401107">
            <w:pPr>
              <w:jc w:val="center"/>
              <w:rPr>
                <w:rFonts w:ascii="Times New Roman" w:hAnsi="Times New Roman"/>
              </w:rPr>
            </w:pPr>
            <w:r>
              <w:rPr>
                <w:rFonts w:ascii="Times New Roman" w:hAnsi="Times New Roman"/>
              </w:rPr>
              <w:t>95</w:t>
            </w:r>
          </w:p>
        </w:tc>
        <w:tc>
          <w:tcPr>
            <w:tcW w:w="1271" w:type="dxa"/>
            <w:shd w:val="clear" w:color="000000" w:fill="DEEAF6"/>
            <w:noWrap/>
            <w:vAlign w:val="center"/>
            <w:hideMark/>
          </w:tcPr>
          <w:p w14:paraId="70878A9B" w14:textId="1D775EF3" w:rsidR="00FB2D30" w:rsidRPr="00DC7D6F" w:rsidRDefault="008F0AC9" w:rsidP="00401107">
            <w:pPr>
              <w:jc w:val="center"/>
              <w:rPr>
                <w:rFonts w:ascii="Times New Roman" w:hAnsi="Times New Roman"/>
              </w:rPr>
            </w:pPr>
            <w:r>
              <w:rPr>
                <w:rFonts w:ascii="Times New Roman" w:hAnsi="Times New Roman"/>
              </w:rPr>
              <w:t>966</w:t>
            </w:r>
          </w:p>
        </w:tc>
      </w:tr>
      <w:tr w:rsidR="00401107" w:rsidRPr="00DC7D6F" w14:paraId="3029F8B0" w14:textId="77777777" w:rsidTr="00401107">
        <w:trPr>
          <w:trHeight w:val="376"/>
        </w:trPr>
        <w:tc>
          <w:tcPr>
            <w:tcW w:w="1140" w:type="dxa"/>
            <w:shd w:val="clear" w:color="auto" w:fill="auto"/>
            <w:vAlign w:val="center"/>
            <w:hideMark/>
          </w:tcPr>
          <w:p w14:paraId="3789727A" w14:textId="77777777" w:rsidR="00FB2D30" w:rsidRPr="00DC7D6F" w:rsidRDefault="00FB2D30" w:rsidP="00923BDD">
            <w:pPr>
              <w:rPr>
                <w:rFonts w:ascii="Times New Roman" w:hAnsi="Times New Roman"/>
              </w:rPr>
            </w:pPr>
            <w:r w:rsidRPr="00DC7D6F">
              <w:rPr>
                <w:rFonts w:ascii="Times New Roman" w:hAnsi="Times New Roman"/>
              </w:rPr>
              <w:t>Inversión producto 1</w:t>
            </w:r>
          </w:p>
        </w:tc>
        <w:tc>
          <w:tcPr>
            <w:tcW w:w="1134" w:type="dxa"/>
            <w:vAlign w:val="center"/>
          </w:tcPr>
          <w:p w14:paraId="062257DD" w14:textId="0149FBC0" w:rsidR="00FB2D30" w:rsidRPr="00DC7D6F" w:rsidRDefault="00FB2D30" w:rsidP="00401107">
            <w:pPr>
              <w:jc w:val="center"/>
              <w:rPr>
                <w:rFonts w:ascii="Times New Roman" w:hAnsi="Times New Roman"/>
              </w:rPr>
            </w:pPr>
            <w:r>
              <w:rPr>
                <w:rFonts w:ascii="Times New Roman" w:hAnsi="Times New Roman"/>
              </w:rPr>
              <w:t>3</w:t>
            </w:r>
            <w:r w:rsidR="005C5224">
              <w:rPr>
                <w:rFonts w:ascii="Times New Roman" w:hAnsi="Times New Roman"/>
              </w:rPr>
              <w:t>,</w:t>
            </w:r>
            <w:r>
              <w:rPr>
                <w:rFonts w:ascii="Times New Roman" w:hAnsi="Times New Roman"/>
              </w:rPr>
              <w:t>419,093.57</w:t>
            </w:r>
          </w:p>
        </w:tc>
        <w:tc>
          <w:tcPr>
            <w:tcW w:w="1134" w:type="dxa"/>
            <w:vAlign w:val="center"/>
          </w:tcPr>
          <w:p w14:paraId="5E95C33C" w14:textId="65063A75" w:rsidR="00FB2D30" w:rsidRPr="00DC7D6F" w:rsidRDefault="00FB2D30" w:rsidP="00401107">
            <w:pPr>
              <w:jc w:val="center"/>
              <w:rPr>
                <w:rFonts w:ascii="Times New Roman" w:hAnsi="Times New Roman"/>
              </w:rPr>
            </w:pPr>
            <w:r>
              <w:rPr>
                <w:rFonts w:ascii="Times New Roman" w:hAnsi="Times New Roman"/>
              </w:rPr>
              <w:t>6,734,578.23</w:t>
            </w:r>
          </w:p>
        </w:tc>
        <w:tc>
          <w:tcPr>
            <w:tcW w:w="1134" w:type="dxa"/>
            <w:vAlign w:val="center"/>
          </w:tcPr>
          <w:p w14:paraId="4374D312" w14:textId="6F8BE408" w:rsidR="00FB2D30" w:rsidRPr="00DC7D6F" w:rsidRDefault="00FB2D30" w:rsidP="00401107">
            <w:pPr>
              <w:jc w:val="center"/>
              <w:rPr>
                <w:rFonts w:ascii="Times New Roman" w:hAnsi="Times New Roman"/>
              </w:rPr>
            </w:pPr>
            <w:r>
              <w:rPr>
                <w:rFonts w:ascii="Times New Roman" w:hAnsi="Times New Roman"/>
              </w:rPr>
              <w:t>5,802,098.17</w:t>
            </w:r>
          </w:p>
        </w:tc>
        <w:tc>
          <w:tcPr>
            <w:tcW w:w="1134" w:type="dxa"/>
            <w:vAlign w:val="center"/>
          </w:tcPr>
          <w:p w14:paraId="1AF71416" w14:textId="0116AFD0" w:rsidR="00FB2D30" w:rsidRPr="00DC7D6F" w:rsidRDefault="00FB2D30" w:rsidP="00401107">
            <w:pPr>
              <w:jc w:val="center"/>
              <w:rPr>
                <w:rFonts w:ascii="Times New Roman" w:hAnsi="Times New Roman"/>
              </w:rPr>
            </w:pPr>
            <w:r>
              <w:rPr>
                <w:rFonts w:ascii="Times New Roman" w:hAnsi="Times New Roman"/>
              </w:rPr>
              <w:t>5,396,661.79</w:t>
            </w:r>
          </w:p>
        </w:tc>
        <w:tc>
          <w:tcPr>
            <w:tcW w:w="1134" w:type="dxa"/>
            <w:vAlign w:val="center"/>
          </w:tcPr>
          <w:p w14:paraId="41AB0E13" w14:textId="127F5D7F" w:rsidR="00FB2D30" w:rsidRPr="00DC7D6F" w:rsidRDefault="00FB2D30" w:rsidP="00401107">
            <w:pPr>
              <w:jc w:val="center"/>
              <w:rPr>
                <w:rFonts w:ascii="Times New Roman" w:hAnsi="Times New Roman"/>
              </w:rPr>
            </w:pPr>
            <w:r>
              <w:rPr>
                <w:rFonts w:ascii="Times New Roman" w:hAnsi="Times New Roman"/>
              </w:rPr>
              <w:t>6,231,859.45</w:t>
            </w:r>
          </w:p>
        </w:tc>
        <w:tc>
          <w:tcPr>
            <w:tcW w:w="1066" w:type="dxa"/>
            <w:vAlign w:val="center"/>
          </w:tcPr>
          <w:p w14:paraId="3077CB44" w14:textId="65E41A65" w:rsidR="00FB2D30" w:rsidRPr="00DC7D6F" w:rsidRDefault="00FB2D30" w:rsidP="00401107">
            <w:pPr>
              <w:jc w:val="center"/>
              <w:rPr>
                <w:rFonts w:ascii="Times New Roman" w:hAnsi="Times New Roman"/>
              </w:rPr>
            </w:pPr>
            <w:r>
              <w:rPr>
                <w:rFonts w:ascii="Times New Roman" w:hAnsi="Times New Roman"/>
              </w:rPr>
              <w:t>5,268,169.85</w:t>
            </w:r>
          </w:p>
        </w:tc>
        <w:tc>
          <w:tcPr>
            <w:tcW w:w="1060" w:type="dxa"/>
            <w:vAlign w:val="center"/>
          </w:tcPr>
          <w:p w14:paraId="5A41465C" w14:textId="093A39F3" w:rsidR="00FB2D30" w:rsidRPr="00DC7D6F" w:rsidRDefault="00FB2D30" w:rsidP="00401107">
            <w:pPr>
              <w:jc w:val="center"/>
              <w:rPr>
                <w:rFonts w:ascii="Times New Roman" w:hAnsi="Times New Roman"/>
              </w:rPr>
            </w:pPr>
            <w:r>
              <w:rPr>
                <w:rFonts w:ascii="Times New Roman" w:hAnsi="Times New Roman"/>
              </w:rPr>
              <w:t>5,540,391.01</w:t>
            </w:r>
          </w:p>
        </w:tc>
        <w:tc>
          <w:tcPr>
            <w:tcW w:w="1134" w:type="dxa"/>
            <w:vAlign w:val="center"/>
          </w:tcPr>
          <w:p w14:paraId="4974AAB1" w14:textId="01F24286" w:rsidR="00FB2D30" w:rsidRPr="00DC7D6F" w:rsidRDefault="00FB2D30" w:rsidP="00401107">
            <w:pPr>
              <w:jc w:val="center"/>
              <w:rPr>
                <w:rFonts w:ascii="Times New Roman" w:hAnsi="Times New Roman"/>
              </w:rPr>
            </w:pPr>
            <w:r>
              <w:rPr>
                <w:rFonts w:ascii="Times New Roman" w:hAnsi="Times New Roman"/>
              </w:rPr>
              <w:t>4,811,392.19</w:t>
            </w:r>
          </w:p>
        </w:tc>
        <w:tc>
          <w:tcPr>
            <w:tcW w:w="1134" w:type="dxa"/>
            <w:vAlign w:val="center"/>
          </w:tcPr>
          <w:p w14:paraId="1DF18D14" w14:textId="0AE060B5" w:rsidR="00FB2D30" w:rsidRPr="00DC7D6F" w:rsidRDefault="00FB2D30" w:rsidP="00401107">
            <w:pPr>
              <w:jc w:val="center"/>
              <w:rPr>
                <w:rFonts w:ascii="Times New Roman" w:hAnsi="Times New Roman"/>
              </w:rPr>
            </w:pPr>
            <w:r>
              <w:rPr>
                <w:rFonts w:ascii="Times New Roman" w:hAnsi="Times New Roman"/>
              </w:rPr>
              <w:t>5,321,691.36</w:t>
            </w:r>
          </w:p>
        </w:tc>
        <w:tc>
          <w:tcPr>
            <w:tcW w:w="1276" w:type="dxa"/>
            <w:vAlign w:val="center"/>
          </w:tcPr>
          <w:p w14:paraId="5494254C" w14:textId="7CA6162F" w:rsidR="00FB2D30" w:rsidRPr="00DC7D6F" w:rsidRDefault="00FB2D30" w:rsidP="00401107">
            <w:pPr>
              <w:jc w:val="center"/>
              <w:rPr>
                <w:rFonts w:ascii="Times New Roman" w:hAnsi="Times New Roman"/>
              </w:rPr>
            </w:pPr>
            <w:r w:rsidRPr="00FB2D30">
              <w:rPr>
                <w:rFonts w:ascii="Times New Roman" w:hAnsi="Times New Roman"/>
              </w:rPr>
              <w:t>11,568,996.09</w:t>
            </w:r>
          </w:p>
        </w:tc>
        <w:tc>
          <w:tcPr>
            <w:tcW w:w="1276" w:type="dxa"/>
            <w:vAlign w:val="center"/>
          </w:tcPr>
          <w:p w14:paraId="709C612B" w14:textId="501658D9" w:rsidR="00FB2D30" w:rsidRPr="00DC7D6F" w:rsidRDefault="00FB2D30" w:rsidP="00401107">
            <w:pPr>
              <w:jc w:val="center"/>
              <w:rPr>
                <w:rFonts w:ascii="Times New Roman" w:hAnsi="Times New Roman"/>
              </w:rPr>
            </w:pPr>
            <w:r w:rsidRPr="00FB2D30">
              <w:rPr>
                <w:rFonts w:ascii="Times New Roman" w:hAnsi="Times New Roman"/>
              </w:rPr>
              <w:t>12,930,054.45</w:t>
            </w:r>
          </w:p>
        </w:tc>
        <w:tc>
          <w:tcPr>
            <w:tcW w:w="1271" w:type="dxa"/>
            <w:shd w:val="clear" w:color="auto" w:fill="auto"/>
            <w:noWrap/>
            <w:vAlign w:val="center"/>
            <w:hideMark/>
          </w:tcPr>
          <w:p w14:paraId="3B11AD16" w14:textId="1334A36E" w:rsidR="00FB2D30" w:rsidRPr="00DC7D6F" w:rsidRDefault="00FB2D30" w:rsidP="00401107">
            <w:pPr>
              <w:jc w:val="center"/>
              <w:rPr>
                <w:rFonts w:ascii="Times New Roman" w:hAnsi="Times New Roman"/>
              </w:rPr>
            </w:pPr>
            <w:r w:rsidRPr="00DC7D6F">
              <w:rPr>
                <w:rFonts w:ascii="Times New Roman" w:hAnsi="Times New Roman"/>
              </w:rPr>
              <w:t>73,024,986.16</w:t>
            </w:r>
          </w:p>
        </w:tc>
      </w:tr>
      <w:tr w:rsidR="00401107" w:rsidRPr="00DC7D6F" w14:paraId="3F806C2F" w14:textId="77777777" w:rsidTr="00401107">
        <w:trPr>
          <w:trHeight w:val="348"/>
        </w:trPr>
        <w:tc>
          <w:tcPr>
            <w:tcW w:w="1140" w:type="dxa"/>
            <w:shd w:val="clear" w:color="000000" w:fill="DEEAF6"/>
            <w:vAlign w:val="center"/>
            <w:hideMark/>
          </w:tcPr>
          <w:p w14:paraId="55364DA8" w14:textId="77777777" w:rsidR="00FB2D30" w:rsidRPr="00DC7D6F" w:rsidRDefault="00FB2D30" w:rsidP="00DC7D6F">
            <w:pPr>
              <w:rPr>
                <w:rFonts w:ascii="Times New Roman" w:hAnsi="Times New Roman"/>
              </w:rPr>
            </w:pPr>
            <w:r w:rsidRPr="00DC7D6F">
              <w:rPr>
                <w:rFonts w:ascii="Times New Roman" w:hAnsi="Times New Roman"/>
              </w:rPr>
              <w:t>Cantidad producto 2</w:t>
            </w:r>
          </w:p>
        </w:tc>
        <w:tc>
          <w:tcPr>
            <w:tcW w:w="1134" w:type="dxa"/>
            <w:shd w:val="clear" w:color="000000" w:fill="DEEAF6"/>
            <w:vAlign w:val="center"/>
          </w:tcPr>
          <w:p w14:paraId="69708BF6" w14:textId="64B7F2A7" w:rsidR="00FB2D30" w:rsidRPr="00DC7D6F" w:rsidRDefault="00FB2D30" w:rsidP="00401107">
            <w:pPr>
              <w:jc w:val="center"/>
              <w:rPr>
                <w:rFonts w:ascii="Times New Roman" w:hAnsi="Times New Roman"/>
              </w:rPr>
            </w:pPr>
            <w:r>
              <w:rPr>
                <w:rFonts w:ascii="Times New Roman" w:hAnsi="Times New Roman"/>
              </w:rPr>
              <w:t>0</w:t>
            </w:r>
          </w:p>
        </w:tc>
        <w:tc>
          <w:tcPr>
            <w:tcW w:w="1134" w:type="dxa"/>
            <w:shd w:val="clear" w:color="000000" w:fill="DEEAF6"/>
            <w:vAlign w:val="center"/>
          </w:tcPr>
          <w:p w14:paraId="33B505B0" w14:textId="7FE4D24C" w:rsidR="00FB2D30" w:rsidRPr="00DC7D6F" w:rsidRDefault="00FB2D30" w:rsidP="00401107">
            <w:pPr>
              <w:jc w:val="center"/>
              <w:rPr>
                <w:rFonts w:ascii="Times New Roman" w:hAnsi="Times New Roman"/>
              </w:rPr>
            </w:pPr>
            <w:r>
              <w:rPr>
                <w:rFonts w:ascii="Times New Roman" w:hAnsi="Times New Roman"/>
              </w:rPr>
              <w:t>0</w:t>
            </w:r>
          </w:p>
        </w:tc>
        <w:tc>
          <w:tcPr>
            <w:tcW w:w="1134" w:type="dxa"/>
            <w:shd w:val="clear" w:color="000000" w:fill="DEEAF6"/>
            <w:vAlign w:val="center"/>
          </w:tcPr>
          <w:p w14:paraId="01C539EB" w14:textId="6C0714F7" w:rsidR="00FB2D30" w:rsidRPr="00DC7D6F" w:rsidRDefault="00FB2D30" w:rsidP="00401107">
            <w:pPr>
              <w:jc w:val="center"/>
              <w:rPr>
                <w:rFonts w:ascii="Times New Roman" w:hAnsi="Times New Roman"/>
              </w:rPr>
            </w:pPr>
            <w:r>
              <w:rPr>
                <w:rFonts w:ascii="Times New Roman" w:hAnsi="Times New Roman"/>
              </w:rPr>
              <w:t>1</w:t>
            </w:r>
          </w:p>
        </w:tc>
        <w:tc>
          <w:tcPr>
            <w:tcW w:w="1134" w:type="dxa"/>
            <w:shd w:val="clear" w:color="000000" w:fill="DEEAF6"/>
            <w:vAlign w:val="center"/>
          </w:tcPr>
          <w:p w14:paraId="20869ECF" w14:textId="7AD58FB8" w:rsidR="00FB2D30" w:rsidRPr="00DC7D6F" w:rsidRDefault="00FB2D30" w:rsidP="00401107">
            <w:pPr>
              <w:jc w:val="center"/>
              <w:rPr>
                <w:rFonts w:ascii="Times New Roman" w:hAnsi="Times New Roman"/>
              </w:rPr>
            </w:pPr>
            <w:r>
              <w:rPr>
                <w:rFonts w:ascii="Times New Roman" w:hAnsi="Times New Roman"/>
              </w:rPr>
              <w:t>0</w:t>
            </w:r>
          </w:p>
        </w:tc>
        <w:tc>
          <w:tcPr>
            <w:tcW w:w="1134" w:type="dxa"/>
            <w:shd w:val="clear" w:color="000000" w:fill="DEEAF6"/>
            <w:vAlign w:val="center"/>
          </w:tcPr>
          <w:p w14:paraId="5A5554D7" w14:textId="6DF78FC9" w:rsidR="00FB2D30" w:rsidRPr="00DC7D6F" w:rsidRDefault="00FB2D30" w:rsidP="00401107">
            <w:pPr>
              <w:jc w:val="center"/>
              <w:rPr>
                <w:rFonts w:ascii="Times New Roman" w:hAnsi="Times New Roman"/>
              </w:rPr>
            </w:pPr>
            <w:r>
              <w:rPr>
                <w:rFonts w:ascii="Times New Roman" w:hAnsi="Times New Roman"/>
              </w:rPr>
              <w:t>0</w:t>
            </w:r>
          </w:p>
        </w:tc>
        <w:tc>
          <w:tcPr>
            <w:tcW w:w="1066" w:type="dxa"/>
            <w:shd w:val="clear" w:color="000000" w:fill="DEEAF6"/>
            <w:vAlign w:val="center"/>
          </w:tcPr>
          <w:p w14:paraId="1D285979" w14:textId="4D53FB4B" w:rsidR="00FB2D30" w:rsidRPr="00DC7D6F" w:rsidRDefault="00FB2D30" w:rsidP="00401107">
            <w:pPr>
              <w:jc w:val="center"/>
              <w:rPr>
                <w:rFonts w:ascii="Times New Roman" w:hAnsi="Times New Roman"/>
              </w:rPr>
            </w:pPr>
            <w:r>
              <w:rPr>
                <w:rFonts w:ascii="Times New Roman" w:hAnsi="Times New Roman"/>
              </w:rPr>
              <w:t>1</w:t>
            </w:r>
          </w:p>
        </w:tc>
        <w:tc>
          <w:tcPr>
            <w:tcW w:w="1060" w:type="dxa"/>
            <w:shd w:val="clear" w:color="000000" w:fill="DEEAF6"/>
            <w:vAlign w:val="center"/>
          </w:tcPr>
          <w:p w14:paraId="41ED1416" w14:textId="5CEABD91" w:rsidR="00FB2D30" w:rsidRPr="00DC7D6F" w:rsidRDefault="00FB2D30" w:rsidP="00401107">
            <w:pPr>
              <w:jc w:val="center"/>
              <w:rPr>
                <w:rFonts w:ascii="Times New Roman" w:hAnsi="Times New Roman"/>
              </w:rPr>
            </w:pPr>
            <w:r>
              <w:rPr>
                <w:rFonts w:ascii="Times New Roman" w:hAnsi="Times New Roman"/>
              </w:rPr>
              <w:t>0</w:t>
            </w:r>
          </w:p>
        </w:tc>
        <w:tc>
          <w:tcPr>
            <w:tcW w:w="1134" w:type="dxa"/>
            <w:shd w:val="clear" w:color="000000" w:fill="DEEAF6"/>
            <w:vAlign w:val="center"/>
          </w:tcPr>
          <w:p w14:paraId="6B5898F9" w14:textId="34775E42" w:rsidR="00FB2D30" w:rsidRPr="00DC7D6F" w:rsidRDefault="00FB2D30" w:rsidP="00401107">
            <w:pPr>
              <w:jc w:val="center"/>
              <w:rPr>
                <w:rFonts w:ascii="Times New Roman" w:hAnsi="Times New Roman"/>
              </w:rPr>
            </w:pPr>
            <w:r>
              <w:rPr>
                <w:rFonts w:ascii="Times New Roman" w:hAnsi="Times New Roman"/>
              </w:rPr>
              <w:t>0</w:t>
            </w:r>
          </w:p>
        </w:tc>
        <w:tc>
          <w:tcPr>
            <w:tcW w:w="1134" w:type="dxa"/>
            <w:shd w:val="clear" w:color="000000" w:fill="DEEAF6"/>
            <w:vAlign w:val="center"/>
          </w:tcPr>
          <w:p w14:paraId="47BDE860" w14:textId="6267EA1C" w:rsidR="00FB2D30" w:rsidRPr="00DC7D6F" w:rsidRDefault="00FB2D30" w:rsidP="00401107">
            <w:pPr>
              <w:jc w:val="center"/>
              <w:rPr>
                <w:rFonts w:ascii="Times New Roman" w:hAnsi="Times New Roman"/>
              </w:rPr>
            </w:pPr>
            <w:r>
              <w:rPr>
                <w:rFonts w:ascii="Times New Roman" w:hAnsi="Times New Roman"/>
              </w:rPr>
              <w:t>1</w:t>
            </w:r>
          </w:p>
        </w:tc>
        <w:tc>
          <w:tcPr>
            <w:tcW w:w="1276" w:type="dxa"/>
            <w:shd w:val="clear" w:color="000000" w:fill="DEEAF6"/>
            <w:vAlign w:val="center"/>
          </w:tcPr>
          <w:p w14:paraId="694108DC" w14:textId="3FC78E34" w:rsidR="00FB2D30" w:rsidRDefault="00FB2D30" w:rsidP="00401107">
            <w:pPr>
              <w:jc w:val="center"/>
              <w:rPr>
                <w:rFonts w:ascii="Times New Roman" w:hAnsi="Times New Roman"/>
              </w:rPr>
            </w:pPr>
            <w:r>
              <w:rPr>
                <w:rFonts w:ascii="Times New Roman" w:hAnsi="Times New Roman"/>
              </w:rPr>
              <w:t>0</w:t>
            </w:r>
          </w:p>
        </w:tc>
        <w:tc>
          <w:tcPr>
            <w:tcW w:w="1276" w:type="dxa"/>
            <w:shd w:val="clear" w:color="000000" w:fill="DEEAF6"/>
            <w:vAlign w:val="center"/>
          </w:tcPr>
          <w:p w14:paraId="06600653" w14:textId="65A73E19" w:rsidR="00FB2D30" w:rsidRDefault="00FB2D30" w:rsidP="00401107">
            <w:pPr>
              <w:jc w:val="center"/>
              <w:rPr>
                <w:rFonts w:ascii="Times New Roman" w:hAnsi="Times New Roman"/>
              </w:rPr>
            </w:pPr>
            <w:r>
              <w:rPr>
                <w:rFonts w:ascii="Times New Roman" w:hAnsi="Times New Roman"/>
              </w:rPr>
              <w:t>0</w:t>
            </w:r>
          </w:p>
        </w:tc>
        <w:tc>
          <w:tcPr>
            <w:tcW w:w="1271" w:type="dxa"/>
            <w:shd w:val="clear" w:color="000000" w:fill="DEEAF6"/>
            <w:noWrap/>
            <w:vAlign w:val="center"/>
            <w:hideMark/>
          </w:tcPr>
          <w:p w14:paraId="32FD6E62" w14:textId="2EACCF69" w:rsidR="00FB2D30" w:rsidRPr="00DC7D6F" w:rsidRDefault="008F0AC9" w:rsidP="00401107">
            <w:pPr>
              <w:jc w:val="center"/>
              <w:rPr>
                <w:rFonts w:ascii="Times New Roman" w:hAnsi="Times New Roman"/>
              </w:rPr>
            </w:pPr>
            <w:r>
              <w:rPr>
                <w:rFonts w:ascii="Times New Roman" w:hAnsi="Times New Roman"/>
              </w:rPr>
              <w:t>3</w:t>
            </w:r>
          </w:p>
        </w:tc>
      </w:tr>
      <w:tr w:rsidR="00401107" w:rsidRPr="00DC7D6F" w14:paraId="0A1EBB39" w14:textId="77777777" w:rsidTr="00401107">
        <w:trPr>
          <w:trHeight w:val="675"/>
        </w:trPr>
        <w:tc>
          <w:tcPr>
            <w:tcW w:w="1140" w:type="dxa"/>
            <w:shd w:val="clear" w:color="auto" w:fill="auto"/>
            <w:vAlign w:val="center"/>
            <w:hideMark/>
          </w:tcPr>
          <w:p w14:paraId="3CC324F6" w14:textId="77777777" w:rsidR="00FB2D30" w:rsidRPr="00DC7D6F" w:rsidRDefault="00FB2D30" w:rsidP="00B4333D">
            <w:pPr>
              <w:rPr>
                <w:rFonts w:ascii="Times New Roman" w:hAnsi="Times New Roman"/>
              </w:rPr>
            </w:pPr>
            <w:r w:rsidRPr="00DC7D6F">
              <w:rPr>
                <w:rFonts w:ascii="Times New Roman" w:hAnsi="Times New Roman"/>
              </w:rPr>
              <w:t>Inversión producto 2</w:t>
            </w:r>
          </w:p>
        </w:tc>
        <w:tc>
          <w:tcPr>
            <w:tcW w:w="1134" w:type="dxa"/>
            <w:vAlign w:val="center"/>
          </w:tcPr>
          <w:p w14:paraId="7FE27BA1" w14:textId="77035092" w:rsidR="00FB2D30" w:rsidRPr="00DC7D6F" w:rsidRDefault="00FB2D30" w:rsidP="00401107">
            <w:pPr>
              <w:jc w:val="center"/>
              <w:rPr>
                <w:rFonts w:ascii="Times New Roman" w:hAnsi="Times New Roman"/>
              </w:rPr>
            </w:pPr>
            <w:r w:rsidRPr="004B2578">
              <w:rPr>
                <w:rFonts w:ascii="Times New Roman" w:hAnsi="Times New Roman"/>
              </w:rPr>
              <w:t>92,034.18</w:t>
            </w:r>
          </w:p>
        </w:tc>
        <w:tc>
          <w:tcPr>
            <w:tcW w:w="1134" w:type="dxa"/>
            <w:vAlign w:val="center"/>
          </w:tcPr>
          <w:p w14:paraId="15F5187F" w14:textId="70D0EA94" w:rsidR="00FB2D30" w:rsidRPr="00DC7D6F" w:rsidRDefault="00FB2D30" w:rsidP="00401107">
            <w:pPr>
              <w:jc w:val="center"/>
              <w:rPr>
                <w:rFonts w:ascii="Times New Roman" w:hAnsi="Times New Roman"/>
              </w:rPr>
            </w:pPr>
            <w:r>
              <w:rPr>
                <w:rFonts w:ascii="Times New Roman" w:hAnsi="Times New Roman"/>
              </w:rPr>
              <w:t>RD$ 252,780</w:t>
            </w:r>
          </w:p>
        </w:tc>
        <w:tc>
          <w:tcPr>
            <w:tcW w:w="1134" w:type="dxa"/>
            <w:vAlign w:val="center"/>
          </w:tcPr>
          <w:p w14:paraId="621F95D5" w14:textId="04DFA758" w:rsidR="00FB2D30" w:rsidRPr="00DC7D6F" w:rsidRDefault="00FB2D30" w:rsidP="00401107">
            <w:pPr>
              <w:jc w:val="center"/>
              <w:rPr>
                <w:rFonts w:ascii="Times New Roman" w:hAnsi="Times New Roman"/>
              </w:rPr>
            </w:pPr>
            <w:r>
              <w:rPr>
                <w:rFonts w:ascii="Times New Roman" w:hAnsi="Times New Roman"/>
              </w:rPr>
              <w:t>RD$ 252,780</w:t>
            </w:r>
          </w:p>
        </w:tc>
        <w:tc>
          <w:tcPr>
            <w:tcW w:w="1134" w:type="dxa"/>
            <w:vAlign w:val="center"/>
          </w:tcPr>
          <w:p w14:paraId="4F938C68" w14:textId="1046C64B" w:rsidR="00FB2D30" w:rsidRPr="00DC7D6F" w:rsidRDefault="00FB2D30" w:rsidP="00401107">
            <w:pPr>
              <w:jc w:val="center"/>
              <w:rPr>
                <w:rFonts w:ascii="Times New Roman" w:hAnsi="Times New Roman"/>
              </w:rPr>
            </w:pPr>
            <w:r>
              <w:rPr>
                <w:rFonts w:ascii="Times New Roman" w:hAnsi="Times New Roman"/>
              </w:rPr>
              <w:t>252,780</w:t>
            </w:r>
          </w:p>
        </w:tc>
        <w:tc>
          <w:tcPr>
            <w:tcW w:w="1134" w:type="dxa"/>
            <w:vAlign w:val="center"/>
          </w:tcPr>
          <w:p w14:paraId="63F61278" w14:textId="0631E6D1" w:rsidR="00FB2D30" w:rsidRPr="00DC7D6F" w:rsidRDefault="00FB2D30" w:rsidP="00401107">
            <w:pPr>
              <w:jc w:val="center"/>
              <w:rPr>
                <w:rFonts w:ascii="Times New Roman" w:hAnsi="Times New Roman"/>
              </w:rPr>
            </w:pPr>
            <w:r>
              <w:rPr>
                <w:rFonts w:ascii="Times New Roman" w:hAnsi="Times New Roman"/>
              </w:rPr>
              <w:t>252,780</w:t>
            </w:r>
          </w:p>
        </w:tc>
        <w:tc>
          <w:tcPr>
            <w:tcW w:w="1066" w:type="dxa"/>
            <w:vAlign w:val="center"/>
          </w:tcPr>
          <w:p w14:paraId="387FCE55" w14:textId="4370A2E9" w:rsidR="00FB2D30" w:rsidRPr="00DC7D6F" w:rsidRDefault="00FB2D30" w:rsidP="00401107">
            <w:pPr>
              <w:jc w:val="center"/>
              <w:rPr>
                <w:rFonts w:ascii="Times New Roman" w:hAnsi="Times New Roman"/>
              </w:rPr>
            </w:pPr>
            <w:r>
              <w:rPr>
                <w:rFonts w:ascii="Times New Roman" w:hAnsi="Times New Roman"/>
              </w:rPr>
              <w:t>280,539.95</w:t>
            </w:r>
          </w:p>
        </w:tc>
        <w:tc>
          <w:tcPr>
            <w:tcW w:w="1060" w:type="dxa"/>
            <w:vAlign w:val="center"/>
          </w:tcPr>
          <w:p w14:paraId="50DAC4E8" w14:textId="73995017" w:rsidR="00FB2D30" w:rsidRPr="00DC7D6F" w:rsidRDefault="00FB2D30" w:rsidP="00401107">
            <w:pPr>
              <w:jc w:val="center"/>
              <w:rPr>
                <w:rFonts w:ascii="Times New Roman" w:hAnsi="Times New Roman"/>
              </w:rPr>
            </w:pPr>
            <w:r w:rsidRPr="00314CA1">
              <w:rPr>
                <w:rFonts w:ascii="Times New Roman" w:hAnsi="Times New Roman"/>
              </w:rPr>
              <w:t>149,194.32</w:t>
            </w:r>
          </w:p>
        </w:tc>
        <w:tc>
          <w:tcPr>
            <w:tcW w:w="1134" w:type="dxa"/>
            <w:vAlign w:val="center"/>
          </w:tcPr>
          <w:p w14:paraId="4CAA6BFE" w14:textId="7D384AC5" w:rsidR="00FB2D30" w:rsidRPr="00DC7D6F" w:rsidRDefault="00FB2D30" w:rsidP="00401107">
            <w:pPr>
              <w:jc w:val="center"/>
              <w:rPr>
                <w:rFonts w:ascii="Times New Roman" w:hAnsi="Times New Roman"/>
              </w:rPr>
            </w:pPr>
            <w:r w:rsidRPr="00C62E1A">
              <w:rPr>
                <w:rFonts w:ascii="Times New Roman" w:hAnsi="Times New Roman"/>
              </w:rPr>
              <w:t>174,987.16</w:t>
            </w:r>
          </w:p>
        </w:tc>
        <w:tc>
          <w:tcPr>
            <w:tcW w:w="1134" w:type="dxa"/>
            <w:vAlign w:val="center"/>
          </w:tcPr>
          <w:p w14:paraId="228DA113" w14:textId="184849AE" w:rsidR="00FB2D30" w:rsidRPr="00DC7D6F" w:rsidRDefault="00FB2D30" w:rsidP="00401107">
            <w:pPr>
              <w:jc w:val="center"/>
              <w:rPr>
                <w:rFonts w:ascii="Times New Roman" w:hAnsi="Times New Roman"/>
              </w:rPr>
            </w:pPr>
            <w:r>
              <w:rPr>
                <w:rFonts w:ascii="Times New Roman" w:hAnsi="Times New Roman"/>
              </w:rPr>
              <w:t>200,780</w:t>
            </w:r>
          </w:p>
        </w:tc>
        <w:tc>
          <w:tcPr>
            <w:tcW w:w="1276" w:type="dxa"/>
            <w:vAlign w:val="center"/>
          </w:tcPr>
          <w:p w14:paraId="39F86262" w14:textId="65DBEF81" w:rsidR="00FB2D30" w:rsidRPr="00DC7D6F" w:rsidRDefault="00133875" w:rsidP="00401107">
            <w:pPr>
              <w:jc w:val="center"/>
              <w:rPr>
                <w:rFonts w:ascii="Times New Roman" w:hAnsi="Times New Roman"/>
              </w:rPr>
            </w:pPr>
            <w:r>
              <w:rPr>
                <w:rFonts w:ascii="Times New Roman" w:hAnsi="Times New Roman"/>
              </w:rPr>
              <w:t>-</w:t>
            </w:r>
          </w:p>
        </w:tc>
        <w:tc>
          <w:tcPr>
            <w:tcW w:w="1276" w:type="dxa"/>
            <w:vAlign w:val="center"/>
          </w:tcPr>
          <w:p w14:paraId="55B6E0A1" w14:textId="2DA3C6FE" w:rsidR="00FB2D30" w:rsidRPr="00DC7D6F" w:rsidRDefault="00133875" w:rsidP="00401107">
            <w:pPr>
              <w:jc w:val="center"/>
              <w:rPr>
                <w:rFonts w:ascii="Times New Roman" w:hAnsi="Times New Roman"/>
              </w:rPr>
            </w:pPr>
            <w:r>
              <w:rPr>
                <w:rFonts w:ascii="Times New Roman" w:hAnsi="Times New Roman"/>
              </w:rPr>
              <w:t>-</w:t>
            </w:r>
          </w:p>
        </w:tc>
        <w:tc>
          <w:tcPr>
            <w:tcW w:w="1271" w:type="dxa"/>
            <w:shd w:val="clear" w:color="auto" w:fill="auto"/>
            <w:noWrap/>
            <w:vAlign w:val="center"/>
            <w:hideMark/>
          </w:tcPr>
          <w:p w14:paraId="78D12253" w14:textId="64692D43" w:rsidR="00FB2D30" w:rsidRPr="00DC7D6F" w:rsidRDefault="00FB2D30" w:rsidP="00401107">
            <w:pPr>
              <w:jc w:val="center"/>
              <w:rPr>
                <w:rFonts w:ascii="Times New Roman" w:hAnsi="Times New Roman"/>
              </w:rPr>
            </w:pPr>
            <w:r w:rsidRPr="00DC7D6F">
              <w:rPr>
                <w:rFonts w:ascii="Times New Roman" w:hAnsi="Times New Roman"/>
              </w:rPr>
              <w:t>1,908,655.61</w:t>
            </w:r>
          </w:p>
        </w:tc>
      </w:tr>
    </w:tbl>
    <w:p w14:paraId="580130EE" w14:textId="77777777" w:rsidR="00DC7D6F" w:rsidRPr="00DC7D6F" w:rsidRDefault="00DC7D6F" w:rsidP="00DC7D6F">
      <w:pPr>
        <w:rPr>
          <w:rFonts w:ascii="Times New Roman" w:hAnsi="Times New Roman"/>
        </w:rPr>
      </w:pPr>
    </w:p>
    <w:p w14:paraId="70753692" w14:textId="3997A557" w:rsidR="00133875" w:rsidRDefault="00DC7D6F" w:rsidP="00DC7D6F">
      <w:pPr>
        <w:rPr>
          <w:rFonts w:ascii="Times New Roman" w:hAnsi="Times New Roman"/>
        </w:rPr>
        <w:sectPr w:rsidR="00133875" w:rsidSect="00714366">
          <w:pgSz w:w="15842" w:h="12242" w:orient="landscape" w:code="1"/>
          <w:pgMar w:top="2160" w:right="1440" w:bottom="2160" w:left="1440" w:header="709" w:footer="119" w:gutter="0"/>
          <w:cols w:space="708"/>
          <w:titlePg/>
          <w:docGrid w:linePitch="360"/>
        </w:sectPr>
      </w:pPr>
      <w:r w:rsidRPr="00DC7D6F">
        <w:rPr>
          <w:rFonts w:ascii="Times New Roman" w:hAnsi="Times New Roman"/>
          <w:b/>
          <w:bCs/>
        </w:rPr>
        <w:t>Nota:</w:t>
      </w:r>
      <w:r w:rsidR="002D17A9">
        <w:rPr>
          <w:rFonts w:ascii="Times New Roman" w:hAnsi="Times New Roman"/>
        </w:rPr>
        <w:t xml:space="preserve"> Datos hasta el periodo abarcado por este informe</w:t>
      </w:r>
    </w:p>
    <w:p w14:paraId="0AD40DB2" w14:textId="44C016A3" w:rsidR="00DC7D6F" w:rsidRPr="00DC7D6F" w:rsidRDefault="00DC7D6F" w:rsidP="00DC7D6F">
      <w:pPr>
        <w:keepNext/>
        <w:numPr>
          <w:ilvl w:val="0"/>
          <w:numId w:val="16"/>
        </w:numPr>
        <w:spacing w:before="240" w:after="60"/>
        <w:jc w:val="left"/>
        <w:outlineLvl w:val="1"/>
        <w:rPr>
          <w:rFonts w:ascii="Times New Roman" w:eastAsia="Times New Roman" w:hAnsi="Times New Roman"/>
          <w:b/>
          <w:bCs/>
          <w:color w:val="777777"/>
          <w:spacing w:val="15"/>
          <w:sz w:val="24"/>
          <w:szCs w:val="24"/>
        </w:rPr>
      </w:pPr>
      <w:bookmarkStart w:id="48" w:name="_Toc153828897"/>
      <w:r w:rsidRPr="00DC7D6F">
        <w:rPr>
          <w:rFonts w:ascii="Times New Roman" w:eastAsia="Times New Roman" w:hAnsi="Times New Roman"/>
          <w:b/>
          <w:bCs/>
          <w:color w:val="777777"/>
          <w:spacing w:val="15"/>
          <w:sz w:val="24"/>
          <w:szCs w:val="24"/>
        </w:rPr>
        <w:lastRenderedPageBreak/>
        <w:t>Matriz d</w:t>
      </w:r>
      <w:r w:rsidR="00837033">
        <w:rPr>
          <w:rFonts w:ascii="Times New Roman" w:eastAsia="Times New Roman" w:hAnsi="Times New Roman"/>
          <w:b/>
          <w:bCs/>
          <w:color w:val="777777"/>
          <w:spacing w:val="15"/>
          <w:sz w:val="24"/>
          <w:szCs w:val="24"/>
        </w:rPr>
        <w:t>e Gestión Presupuestaria Anual</w:t>
      </w:r>
      <w:bookmarkEnd w:id="48"/>
    </w:p>
    <w:p w14:paraId="3CF1298E" w14:textId="77777777" w:rsidR="00DC7D6F" w:rsidRPr="009C7EAE" w:rsidRDefault="00DC7D6F" w:rsidP="0051135F">
      <w:pPr>
        <w:rPr>
          <w:highlight w:val="yellow"/>
        </w:rPr>
      </w:pPr>
    </w:p>
    <w:tbl>
      <w:tblPr>
        <w:tblW w:w="5000" w:type="pct"/>
        <w:jc w:val="center"/>
        <w:tblCellMar>
          <w:left w:w="70" w:type="dxa"/>
          <w:right w:w="70" w:type="dxa"/>
        </w:tblCellMar>
        <w:tblLook w:val="04A0" w:firstRow="1" w:lastRow="0" w:firstColumn="1" w:lastColumn="0" w:noHBand="0" w:noVBand="1"/>
      </w:tblPr>
      <w:tblGrid>
        <w:gridCol w:w="1488"/>
        <w:gridCol w:w="3253"/>
        <w:gridCol w:w="3049"/>
        <w:gridCol w:w="3028"/>
        <w:gridCol w:w="2144"/>
      </w:tblGrid>
      <w:tr w:rsidR="007E6DD9" w:rsidRPr="009C7EAE" w14:paraId="49FCCA37" w14:textId="77777777" w:rsidTr="00714366">
        <w:trPr>
          <w:trHeight w:val="300"/>
          <w:jc w:val="center"/>
        </w:trPr>
        <w:tc>
          <w:tcPr>
            <w:tcW w:w="574" w:type="pct"/>
            <w:tcBorders>
              <w:top w:val="nil"/>
              <w:left w:val="nil"/>
              <w:bottom w:val="nil"/>
              <w:right w:val="nil"/>
            </w:tcBorders>
            <w:shd w:val="clear" w:color="auto" w:fill="auto"/>
            <w:noWrap/>
            <w:vAlign w:val="bottom"/>
            <w:hideMark/>
          </w:tcPr>
          <w:p w14:paraId="0E39C826"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1255" w:type="pct"/>
            <w:tcBorders>
              <w:top w:val="nil"/>
              <w:left w:val="nil"/>
              <w:bottom w:val="nil"/>
              <w:right w:val="nil"/>
            </w:tcBorders>
            <w:shd w:val="clear" w:color="auto" w:fill="auto"/>
            <w:noWrap/>
            <w:vAlign w:val="bottom"/>
            <w:hideMark/>
          </w:tcPr>
          <w:p w14:paraId="59C021BC"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1176" w:type="pct"/>
            <w:tcBorders>
              <w:top w:val="nil"/>
              <w:left w:val="nil"/>
              <w:bottom w:val="nil"/>
              <w:right w:val="nil"/>
            </w:tcBorders>
            <w:shd w:val="clear" w:color="auto" w:fill="auto"/>
            <w:noWrap/>
            <w:vAlign w:val="bottom"/>
            <w:hideMark/>
          </w:tcPr>
          <w:p w14:paraId="3ADB1186"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1168" w:type="pct"/>
            <w:tcBorders>
              <w:top w:val="nil"/>
              <w:left w:val="nil"/>
              <w:bottom w:val="nil"/>
              <w:right w:val="nil"/>
            </w:tcBorders>
            <w:shd w:val="clear" w:color="auto" w:fill="auto"/>
            <w:noWrap/>
            <w:vAlign w:val="bottom"/>
            <w:hideMark/>
          </w:tcPr>
          <w:p w14:paraId="013C0E8F"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827" w:type="pct"/>
            <w:tcBorders>
              <w:top w:val="nil"/>
              <w:left w:val="nil"/>
              <w:bottom w:val="nil"/>
              <w:right w:val="nil"/>
            </w:tcBorders>
            <w:shd w:val="clear" w:color="auto" w:fill="auto"/>
            <w:noWrap/>
            <w:vAlign w:val="bottom"/>
            <w:hideMark/>
          </w:tcPr>
          <w:p w14:paraId="7807455C"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r>
      <w:tr w:rsidR="009A3F33" w:rsidRPr="009C7EAE" w14:paraId="03A26A88" w14:textId="77777777" w:rsidTr="00714366">
        <w:trPr>
          <w:trHeight w:val="375"/>
          <w:jc w:val="center"/>
        </w:trPr>
        <w:tc>
          <w:tcPr>
            <w:tcW w:w="5000" w:type="pct"/>
            <w:gridSpan w:val="5"/>
            <w:tcBorders>
              <w:top w:val="nil"/>
              <w:left w:val="nil"/>
              <w:bottom w:val="nil"/>
              <w:right w:val="nil"/>
            </w:tcBorders>
            <w:shd w:val="clear" w:color="auto" w:fill="auto"/>
            <w:noWrap/>
            <w:vAlign w:val="bottom"/>
            <w:hideMark/>
          </w:tcPr>
          <w:p w14:paraId="01E685AA" w14:textId="77777777" w:rsidR="009A3F33" w:rsidRPr="00963D22" w:rsidRDefault="009A3F33" w:rsidP="009A3F33">
            <w:pPr>
              <w:spacing w:after="0" w:line="240" w:lineRule="auto"/>
              <w:jc w:val="center"/>
              <w:rPr>
                <w:rFonts w:ascii="Times New Roman" w:eastAsia="Times New Roman" w:hAnsi="Times New Roman"/>
                <w:bCs/>
                <w:color w:val="777777"/>
                <w:spacing w:val="15"/>
                <w:sz w:val="24"/>
                <w:szCs w:val="24"/>
              </w:rPr>
            </w:pPr>
            <w:r w:rsidRPr="00963D22">
              <w:rPr>
                <w:rFonts w:ascii="Times New Roman" w:eastAsia="Times New Roman" w:hAnsi="Times New Roman"/>
                <w:bCs/>
                <w:color w:val="777777"/>
                <w:spacing w:val="15"/>
                <w:sz w:val="24"/>
                <w:szCs w:val="24"/>
              </w:rPr>
              <w:t>CONSEJO NACIONAL DE DROGAS</w:t>
            </w:r>
          </w:p>
        </w:tc>
      </w:tr>
      <w:tr w:rsidR="009A3F33" w:rsidRPr="009C7EAE" w14:paraId="380943BC" w14:textId="77777777" w:rsidTr="00714366">
        <w:trPr>
          <w:trHeight w:val="375"/>
          <w:jc w:val="center"/>
        </w:trPr>
        <w:tc>
          <w:tcPr>
            <w:tcW w:w="5000" w:type="pct"/>
            <w:gridSpan w:val="5"/>
            <w:tcBorders>
              <w:top w:val="nil"/>
              <w:left w:val="nil"/>
              <w:bottom w:val="nil"/>
              <w:right w:val="nil"/>
            </w:tcBorders>
            <w:shd w:val="clear" w:color="auto" w:fill="auto"/>
            <w:noWrap/>
            <w:vAlign w:val="bottom"/>
            <w:hideMark/>
          </w:tcPr>
          <w:p w14:paraId="08DD977D" w14:textId="77777777" w:rsidR="009A3F33" w:rsidRPr="00963D22" w:rsidRDefault="009A3F33" w:rsidP="009A3F33">
            <w:pPr>
              <w:spacing w:after="0" w:line="240" w:lineRule="auto"/>
              <w:jc w:val="center"/>
              <w:rPr>
                <w:rFonts w:ascii="Times New Roman" w:eastAsia="Times New Roman" w:hAnsi="Times New Roman"/>
                <w:bCs/>
                <w:color w:val="777777"/>
                <w:spacing w:val="15"/>
                <w:sz w:val="24"/>
                <w:szCs w:val="24"/>
              </w:rPr>
            </w:pPr>
            <w:r w:rsidRPr="00963D22">
              <w:rPr>
                <w:rFonts w:ascii="Times New Roman" w:eastAsia="Times New Roman" w:hAnsi="Times New Roman"/>
                <w:bCs/>
                <w:color w:val="777777"/>
                <w:spacing w:val="15"/>
                <w:sz w:val="24"/>
                <w:szCs w:val="24"/>
              </w:rPr>
              <w:t>DIRECCION ADMINISTRATIVA Y FINANCIERA</w:t>
            </w:r>
          </w:p>
        </w:tc>
      </w:tr>
      <w:tr w:rsidR="009A3F33" w:rsidRPr="009C7EAE" w14:paraId="5FB26ED7" w14:textId="77777777" w:rsidTr="00714366">
        <w:trPr>
          <w:trHeight w:val="375"/>
          <w:jc w:val="center"/>
        </w:trPr>
        <w:tc>
          <w:tcPr>
            <w:tcW w:w="5000" w:type="pct"/>
            <w:gridSpan w:val="5"/>
            <w:tcBorders>
              <w:top w:val="nil"/>
              <w:left w:val="nil"/>
              <w:bottom w:val="nil"/>
              <w:right w:val="nil"/>
            </w:tcBorders>
            <w:shd w:val="clear" w:color="auto" w:fill="auto"/>
            <w:noWrap/>
            <w:vAlign w:val="bottom"/>
            <w:hideMark/>
          </w:tcPr>
          <w:p w14:paraId="567849C2" w14:textId="24C1EEA7" w:rsidR="009A3F33" w:rsidRPr="00963D22" w:rsidRDefault="009A3F33" w:rsidP="00A17263">
            <w:pPr>
              <w:tabs>
                <w:tab w:val="left" w:pos="7935"/>
              </w:tabs>
              <w:spacing w:after="0" w:line="240" w:lineRule="auto"/>
              <w:jc w:val="center"/>
              <w:rPr>
                <w:rFonts w:ascii="Times New Roman" w:eastAsia="Times New Roman" w:hAnsi="Times New Roman"/>
                <w:bCs/>
                <w:color w:val="777777"/>
                <w:spacing w:val="15"/>
                <w:sz w:val="24"/>
                <w:szCs w:val="24"/>
              </w:rPr>
            </w:pPr>
            <w:r w:rsidRPr="00963D22">
              <w:rPr>
                <w:rFonts w:ascii="Times New Roman" w:eastAsia="Times New Roman" w:hAnsi="Times New Roman"/>
                <w:bCs/>
                <w:color w:val="777777"/>
                <w:spacing w:val="15"/>
                <w:sz w:val="24"/>
                <w:szCs w:val="24"/>
              </w:rPr>
              <w:t>Índice de gestión presupuestaria 202</w:t>
            </w:r>
            <w:r w:rsidR="00963D22">
              <w:rPr>
                <w:rFonts w:ascii="Times New Roman" w:eastAsia="Times New Roman" w:hAnsi="Times New Roman"/>
                <w:bCs/>
                <w:color w:val="777777"/>
                <w:spacing w:val="15"/>
                <w:sz w:val="24"/>
                <w:szCs w:val="24"/>
              </w:rPr>
              <w:t>3</w:t>
            </w:r>
          </w:p>
        </w:tc>
      </w:tr>
      <w:tr w:rsidR="007E6DD9" w:rsidRPr="009C7EAE" w14:paraId="0DBA2410" w14:textId="77777777" w:rsidTr="00714366">
        <w:trPr>
          <w:trHeight w:val="375"/>
          <w:jc w:val="center"/>
        </w:trPr>
        <w:tc>
          <w:tcPr>
            <w:tcW w:w="574" w:type="pct"/>
            <w:tcBorders>
              <w:top w:val="nil"/>
              <w:left w:val="nil"/>
              <w:bottom w:val="nil"/>
              <w:right w:val="nil"/>
            </w:tcBorders>
            <w:shd w:val="clear" w:color="auto" w:fill="auto"/>
            <w:noWrap/>
            <w:vAlign w:val="bottom"/>
            <w:hideMark/>
          </w:tcPr>
          <w:p w14:paraId="5B53265D" w14:textId="77777777" w:rsidR="009A3F33" w:rsidRPr="009C7EAE" w:rsidRDefault="009A3F33" w:rsidP="009A3F33">
            <w:pPr>
              <w:spacing w:after="0" w:line="240" w:lineRule="auto"/>
              <w:jc w:val="center"/>
              <w:rPr>
                <w:rFonts w:ascii="Times New Roman" w:eastAsia="Times New Roman" w:hAnsi="Times New Roman"/>
                <w:b/>
                <w:bCs/>
                <w:color w:val="000000"/>
                <w:sz w:val="24"/>
                <w:szCs w:val="24"/>
                <w:highlight w:val="yellow"/>
                <w:lang w:val="es-DO" w:eastAsia="es-DO"/>
              </w:rPr>
            </w:pPr>
          </w:p>
        </w:tc>
        <w:tc>
          <w:tcPr>
            <w:tcW w:w="1255" w:type="pct"/>
            <w:tcBorders>
              <w:top w:val="nil"/>
              <w:left w:val="nil"/>
              <w:bottom w:val="nil"/>
              <w:right w:val="nil"/>
            </w:tcBorders>
            <w:shd w:val="clear" w:color="auto" w:fill="auto"/>
            <w:noWrap/>
            <w:vAlign w:val="bottom"/>
            <w:hideMark/>
          </w:tcPr>
          <w:p w14:paraId="1FF3AC15"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1176" w:type="pct"/>
            <w:tcBorders>
              <w:top w:val="nil"/>
              <w:left w:val="nil"/>
              <w:bottom w:val="nil"/>
              <w:right w:val="nil"/>
            </w:tcBorders>
            <w:shd w:val="clear" w:color="auto" w:fill="auto"/>
            <w:noWrap/>
            <w:vAlign w:val="bottom"/>
            <w:hideMark/>
          </w:tcPr>
          <w:p w14:paraId="621D637D"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1168" w:type="pct"/>
            <w:tcBorders>
              <w:top w:val="nil"/>
              <w:left w:val="nil"/>
              <w:bottom w:val="nil"/>
              <w:right w:val="nil"/>
            </w:tcBorders>
            <w:shd w:val="clear" w:color="auto" w:fill="auto"/>
            <w:noWrap/>
            <w:vAlign w:val="bottom"/>
            <w:hideMark/>
          </w:tcPr>
          <w:p w14:paraId="1C7EA5A7"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c>
          <w:tcPr>
            <w:tcW w:w="827" w:type="pct"/>
            <w:tcBorders>
              <w:top w:val="nil"/>
              <w:left w:val="nil"/>
              <w:bottom w:val="nil"/>
              <w:right w:val="nil"/>
            </w:tcBorders>
            <w:shd w:val="clear" w:color="auto" w:fill="auto"/>
            <w:noWrap/>
            <w:vAlign w:val="bottom"/>
            <w:hideMark/>
          </w:tcPr>
          <w:p w14:paraId="41A5B915"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r>
      <w:tr w:rsidR="007E6DD9" w:rsidRPr="009C7EAE" w14:paraId="035B6B98" w14:textId="77777777" w:rsidTr="00714366">
        <w:trPr>
          <w:trHeight w:val="1131"/>
          <w:jc w:val="center"/>
        </w:trPr>
        <w:tc>
          <w:tcPr>
            <w:tcW w:w="1829" w:type="pct"/>
            <w:gridSpan w:val="2"/>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39062D97" w14:textId="5F361D29" w:rsidR="009A3F33" w:rsidRPr="00963D22"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63D22">
              <w:rPr>
                <w:rFonts w:ascii="Times New Roman" w:eastAsia="Times New Roman" w:hAnsi="Times New Roman"/>
                <w:bCs/>
                <w:color w:val="FFFFFF" w:themeColor="background1"/>
                <w:spacing w:val="15"/>
                <w:sz w:val="24"/>
                <w:szCs w:val="24"/>
              </w:rPr>
              <w:t>Código/</w:t>
            </w:r>
            <w:r w:rsidR="00293126">
              <w:rPr>
                <w:rFonts w:ascii="Times New Roman" w:eastAsia="Times New Roman" w:hAnsi="Times New Roman"/>
                <w:bCs/>
                <w:color w:val="FFFFFF" w:themeColor="background1"/>
                <w:spacing w:val="15"/>
                <w:sz w:val="24"/>
                <w:szCs w:val="24"/>
              </w:rPr>
              <w:t>Producto</w:t>
            </w:r>
          </w:p>
        </w:tc>
        <w:tc>
          <w:tcPr>
            <w:tcW w:w="1176" w:type="pct"/>
            <w:tcBorders>
              <w:top w:val="single" w:sz="4" w:space="0" w:color="auto"/>
              <w:left w:val="nil"/>
              <w:bottom w:val="single" w:sz="4" w:space="0" w:color="auto"/>
              <w:right w:val="single" w:sz="4" w:space="0" w:color="auto"/>
            </w:tcBorders>
            <w:shd w:val="clear" w:color="auto" w:fill="002060"/>
            <w:vAlign w:val="center"/>
            <w:hideMark/>
          </w:tcPr>
          <w:p w14:paraId="3D0FC10A" w14:textId="77777777" w:rsidR="009A3F33" w:rsidRPr="00963D22"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63D22">
              <w:rPr>
                <w:rFonts w:ascii="Times New Roman" w:eastAsia="Times New Roman" w:hAnsi="Times New Roman"/>
                <w:bCs/>
                <w:color w:val="FFFFFF" w:themeColor="background1"/>
                <w:spacing w:val="15"/>
                <w:sz w:val="24"/>
                <w:szCs w:val="24"/>
              </w:rPr>
              <w:t>Asignación Presupuestaria RD$</w:t>
            </w:r>
          </w:p>
        </w:tc>
        <w:tc>
          <w:tcPr>
            <w:tcW w:w="1168" w:type="pct"/>
            <w:tcBorders>
              <w:top w:val="single" w:sz="4" w:space="0" w:color="auto"/>
              <w:left w:val="nil"/>
              <w:bottom w:val="single" w:sz="4" w:space="0" w:color="auto"/>
              <w:right w:val="single" w:sz="4" w:space="0" w:color="auto"/>
            </w:tcBorders>
            <w:shd w:val="clear" w:color="auto" w:fill="002060"/>
            <w:vAlign w:val="center"/>
            <w:hideMark/>
          </w:tcPr>
          <w:p w14:paraId="206D658A" w14:textId="11F0943A" w:rsidR="009A3F33" w:rsidRPr="00963D22"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63D22">
              <w:rPr>
                <w:rFonts w:ascii="Times New Roman" w:eastAsia="Times New Roman" w:hAnsi="Times New Roman"/>
                <w:bCs/>
                <w:color w:val="FFFFFF" w:themeColor="background1"/>
                <w:spacing w:val="15"/>
                <w:sz w:val="24"/>
                <w:szCs w:val="24"/>
              </w:rPr>
              <w:t>Ejecución 2022 RD$ (*)</w:t>
            </w:r>
          </w:p>
        </w:tc>
        <w:tc>
          <w:tcPr>
            <w:tcW w:w="827" w:type="pct"/>
            <w:tcBorders>
              <w:top w:val="single" w:sz="4" w:space="0" w:color="auto"/>
              <w:left w:val="nil"/>
              <w:bottom w:val="single" w:sz="4" w:space="0" w:color="auto"/>
              <w:right w:val="single" w:sz="4" w:space="0" w:color="auto"/>
            </w:tcBorders>
            <w:shd w:val="clear" w:color="auto" w:fill="002060"/>
            <w:vAlign w:val="center"/>
            <w:hideMark/>
          </w:tcPr>
          <w:p w14:paraId="1FDD2EDC" w14:textId="77777777" w:rsidR="009A3F33" w:rsidRPr="00963D22"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63D22">
              <w:rPr>
                <w:rFonts w:ascii="Times New Roman" w:eastAsia="Times New Roman" w:hAnsi="Times New Roman"/>
                <w:bCs/>
                <w:color w:val="FFFFFF" w:themeColor="background1"/>
                <w:spacing w:val="15"/>
                <w:sz w:val="24"/>
                <w:szCs w:val="24"/>
              </w:rPr>
              <w:t>% de Desempeño Financiero</w:t>
            </w:r>
          </w:p>
        </w:tc>
      </w:tr>
      <w:tr w:rsidR="007E6DD9" w:rsidRPr="009C7EAE" w14:paraId="03E68037" w14:textId="77777777" w:rsidTr="00714366">
        <w:trPr>
          <w:trHeight w:val="705"/>
          <w:jc w:val="center"/>
        </w:trPr>
        <w:tc>
          <w:tcPr>
            <w:tcW w:w="574" w:type="pct"/>
            <w:tcBorders>
              <w:top w:val="nil"/>
              <w:left w:val="single" w:sz="4" w:space="0" w:color="auto"/>
              <w:bottom w:val="single" w:sz="4" w:space="0" w:color="auto"/>
              <w:right w:val="single" w:sz="4" w:space="0" w:color="auto"/>
            </w:tcBorders>
            <w:shd w:val="clear" w:color="000000" w:fill="FFFFFF"/>
            <w:noWrap/>
            <w:vAlign w:val="center"/>
            <w:hideMark/>
          </w:tcPr>
          <w:p w14:paraId="653B4623" w14:textId="7BF3E00A" w:rsidR="009A3F33" w:rsidRPr="00963D22" w:rsidRDefault="009A3F33" w:rsidP="009A3F33">
            <w:pPr>
              <w:spacing w:after="0" w:line="240" w:lineRule="auto"/>
              <w:jc w:val="center"/>
              <w:rPr>
                <w:rFonts w:ascii="Times New Roman" w:eastAsia="Times New Roman" w:hAnsi="Times New Roman"/>
                <w:bCs/>
                <w:color w:val="777777"/>
                <w:spacing w:val="15"/>
                <w:sz w:val="24"/>
                <w:szCs w:val="24"/>
              </w:rPr>
            </w:pPr>
            <w:r w:rsidRPr="00963D22">
              <w:rPr>
                <w:rFonts w:ascii="Times New Roman" w:eastAsia="Times New Roman" w:hAnsi="Times New Roman"/>
                <w:bCs/>
                <w:color w:val="777777"/>
                <w:spacing w:val="15"/>
                <w:sz w:val="24"/>
                <w:szCs w:val="24"/>
              </w:rPr>
              <w:t>0</w:t>
            </w:r>
            <w:r w:rsidR="00110D69">
              <w:rPr>
                <w:rFonts w:ascii="Times New Roman" w:eastAsia="Times New Roman" w:hAnsi="Times New Roman"/>
                <w:bCs/>
                <w:color w:val="777777"/>
                <w:spacing w:val="15"/>
                <w:sz w:val="24"/>
                <w:szCs w:val="24"/>
              </w:rPr>
              <w:t>1</w:t>
            </w:r>
          </w:p>
        </w:tc>
        <w:tc>
          <w:tcPr>
            <w:tcW w:w="1255" w:type="pct"/>
            <w:tcBorders>
              <w:top w:val="nil"/>
              <w:left w:val="nil"/>
              <w:bottom w:val="single" w:sz="4" w:space="0" w:color="auto"/>
              <w:right w:val="single" w:sz="4" w:space="0" w:color="auto"/>
            </w:tcBorders>
            <w:shd w:val="clear" w:color="000000" w:fill="FFFFFF"/>
            <w:vAlign w:val="center"/>
            <w:hideMark/>
          </w:tcPr>
          <w:p w14:paraId="2DFE9517" w14:textId="12116C63" w:rsidR="009A3F33" w:rsidRPr="00963D22" w:rsidRDefault="00B653E1" w:rsidP="009A3F33">
            <w:pPr>
              <w:spacing w:after="0" w:line="240" w:lineRule="auto"/>
              <w:jc w:val="lef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Acciones comunes P15</w:t>
            </w:r>
          </w:p>
        </w:tc>
        <w:tc>
          <w:tcPr>
            <w:tcW w:w="1176" w:type="pct"/>
            <w:tcBorders>
              <w:top w:val="nil"/>
              <w:left w:val="nil"/>
              <w:bottom w:val="single" w:sz="4" w:space="0" w:color="auto"/>
              <w:right w:val="single" w:sz="4" w:space="0" w:color="auto"/>
            </w:tcBorders>
            <w:shd w:val="clear" w:color="auto" w:fill="auto"/>
            <w:noWrap/>
            <w:vAlign w:val="center"/>
          </w:tcPr>
          <w:p w14:paraId="1AAA6E2C" w14:textId="4BF33D4C" w:rsidR="009A3F33" w:rsidRPr="00963D22" w:rsidRDefault="00D950BD" w:rsidP="009A3F33">
            <w:pPr>
              <w:spacing w:after="0" w:line="240" w:lineRule="auto"/>
              <w:jc w:val="righ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125,767,623.30</w:t>
            </w:r>
          </w:p>
        </w:tc>
        <w:tc>
          <w:tcPr>
            <w:tcW w:w="1168" w:type="pct"/>
            <w:tcBorders>
              <w:top w:val="nil"/>
              <w:left w:val="nil"/>
              <w:bottom w:val="single" w:sz="4" w:space="0" w:color="auto"/>
              <w:right w:val="single" w:sz="4" w:space="0" w:color="auto"/>
            </w:tcBorders>
            <w:shd w:val="clear" w:color="auto" w:fill="auto"/>
            <w:noWrap/>
            <w:vAlign w:val="center"/>
          </w:tcPr>
          <w:p w14:paraId="17514728" w14:textId="10421234" w:rsidR="009A3F33" w:rsidRPr="00963D22" w:rsidRDefault="00D950BD" w:rsidP="009A3F33">
            <w:pPr>
              <w:spacing w:after="0" w:line="240" w:lineRule="auto"/>
              <w:jc w:val="righ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116,458176.24</w:t>
            </w:r>
          </w:p>
        </w:tc>
        <w:tc>
          <w:tcPr>
            <w:tcW w:w="827" w:type="pct"/>
            <w:tcBorders>
              <w:top w:val="nil"/>
              <w:left w:val="nil"/>
              <w:bottom w:val="single" w:sz="4" w:space="0" w:color="auto"/>
              <w:right w:val="single" w:sz="4" w:space="0" w:color="auto"/>
            </w:tcBorders>
            <w:shd w:val="clear" w:color="auto" w:fill="auto"/>
            <w:noWrap/>
            <w:vAlign w:val="center"/>
          </w:tcPr>
          <w:p w14:paraId="242393B6" w14:textId="13BCDE54" w:rsidR="009A3F33" w:rsidRPr="00963D22" w:rsidRDefault="00D950BD" w:rsidP="009A3F33">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92.6</w:t>
            </w:r>
          </w:p>
        </w:tc>
      </w:tr>
      <w:tr w:rsidR="007E6DD9" w:rsidRPr="009C7EAE" w14:paraId="6EFAB845" w14:textId="77777777" w:rsidTr="00714366">
        <w:trPr>
          <w:trHeight w:val="750"/>
          <w:jc w:val="center"/>
        </w:trPr>
        <w:tc>
          <w:tcPr>
            <w:tcW w:w="574" w:type="pct"/>
            <w:tcBorders>
              <w:top w:val="nil"/>
              <w:left w:val="single" w:sz="4" w:space="0" w:color="auto"/>
              <w:bottom w:val="single" w:sz="4" w:space="0" w:color="auto"/>
              <w:right w:val="single" w:sz="4" w:space="0" w:color="auto"/>
            </w:tcBorders>
            <w:shd w:val="clear" w:color="000000" w:fill="FFFFFF"/>
            <w:noWrap/>
            <w:vAlign w:val="center"/>
            <w:hideMark/>
          </w:tcPr>
          <w:p w14:paraId="3CD18251" w14:textId="5560A60D" w:rsidR="009A3F33" w:rsidRPr="00963D22" w:rsidRDefault="00B653E1" w:rsidP="009A3F33">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04</w:t>
            </w:r>
          </w:p>
        </w:tc>
        <w:tc>
          <w:tcPr>
            <w:tcW w:w="1255" w:type="pct"/>
            <w:tcBorders>
              <w:top w:val="nil"/>
              <w:left w:val="nil"/>
              <w:bottom w:val="single" w:sz="4" w:space="0" w:color="auto"/>
              <w:right w:val="single" w:sz="4" w:space="0" w:color="auto"/>
            </w:tcBorders>
            <w:shd w:val="clear" w:color="000000" w:fill="FFFFFF"/>
            <w:vAlign w:val="center"/>
            <w:hideMark/>
          </w:tcPr>
          <w:p w14:paraId="4C812A14" w14:textId="6CD60935" w:rsidR="009A3F33" w:rsidRPr="00963D22" w:rsidRDefault="00B653E1" w:rsidP="009A3F33">
            <w:pPr>
              <w:spacing w:after="0" w:line="240" w:lineRule="auto"/>
              <w:jc w:val="lef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Organizaciones se benefician de formaciones y estrategia en políticas de drogas dirigidas a la población</w:t>
            </w:r>
          </w:p>
        </w:tc>
        <w:tc>
          <w:tcPr>
            <w:tcW w:w="1176" w:type="pct"/>
            <w:tcBorders>
              <w:top w:val="nil"/>
              <w:left w:val="nil"/>
              <w:bottom w:val="single" w:sz="4" w:space="0" w:color="auto"/>
              <w:right w:val="single" w:sz="4" w:space="0" w:color="auto"/>
            </w:tcBorders>
            <w:shd w:val="clear" w:color="auto" w:fill="auto"/>
            <w:noWrap/>
            <w:vAlign w:val="center"/>
          </w:tcPr>
          <w:p w14:paraId="12381424" w14:textId="7D7A9E14" w:rsidR="009A3F33" w:rsidRPr="00963D22" w:rsidRDefault="00D950BD" w:rsidP="009A3F33">
            <w:pPr>
              <w:spacing w:after="0" w:line="240" w:lineRule="auto"/>
              <w:jc w:val="righ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73,275,009.70</w:t>
            </w:r>
          </w:p>
        </w:tc>
        <w:tc>
          <w:tcPr>
            <w:tcW w:w="1168" w:type="pct"/>
            <w:tcBorders>
              <w:top w:val="nil"/>
              <w:left w:val="nil"/>
              <w:bottom w:val="single" w:sz="4" w:space="0" w:color="auto"/>
              <w:right w:val="single" w:sz="4" w:space="0" w:color="auto"/>
            </w:tcBorders>
            <w:shd w:val="clear" w:color="auto" w:fill="auto"/>
            <w:noWrap/>
            <w:vAlign w:val="center"/>
          </w:tcPr>
          <w:p w14:paraId="0C695883" w14:textId="71304EB9" w:rsidR="009A3F33" w:rsidRPr="00963D22" w:rsidRDefault="00D950BD" w:rsidP="009A3F33">
            <w:pPr>
              <w:spacing w:after="0" w:line="240" w:lineRule="auto"/>
              <w:jc w:val="righ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67,890,623.72</w:t>
            </w:r>
          </w:p>
        </w:tc>
        <w:tc>
          <w:tcPr>
            <w:tcW w:w="827" w:type="pct"/>
            <w:tcBorders>
              <w:top w:val="nil"/>
              <w:left w:val="nil"/>
              <w:bottom w:val="single" w:sz="4" w:space="0" w:color="auto"/>
              <w:right w:val="single" w:sz="4" w:space="0" w:color="auto"/>
            </w:tcBorders>
            <w:shd w:val="clear" w:color="auto" w:fill="auto"/>
            <w:noWrap/>
            <w:vAlign w:val="center"/>
          </w:tcPr>
          <w:p w14:paraId="40754C3E" w14:textId="48ACD29F" w:rsidR="009A3F33" w:rsidRPr="00963D22" w:rsidRDefault="00D950BD" w:rsidP="009A3F33">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92.7</w:t>
            </w:r>
          </w:p>
        </w:tc>
      </w:tr>
      <w:tr w:rsidR="007E6DD9" w:rsidRPr="009C7EAE" w14:paraId="6B6FDF41" w14:textId="77777777" w:rsidTr="00714366">
        <w:trPr>
          <w:trHeight w:val="750"/>
          <w:jc w:val="center"/>
        </w:trPr>
        <w:tc>
          <w:tcPr>
            <w:tcW w:w="574" w:type="pct"/>
            <w:tcBorders>
              <w:top w:val="nil"/>
              <w:left w:val="single" w:sz="4" w:space="0" w:color="auto"/>
              <w:bottom w:val="single" w:sz="4" w:space="0" w:color="auto"/>
              <w:right w:val="single" w:sz="4" w:space="0" w:color="auto"/>
            </w:tcBorders>
            <w:shd w:val="clear" w:color="000000" w:fill="FFFFFF"/>
            <w:noWrap/>
            <w:vAlign w:val="center"/>
            <w:hideMark/>
          </w:tcPr>
          <w:p w14:paraId="237C0F6D" w14:textId="44B54C1E" w:rsidR="009A3F33" w:rsidRPr="00963D22" w:rsidRDefault="00B653E1" w:rsidP="009A3F33">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05</w:t>
            </w:r>
          </w:p>
        </w:tc>
        <w:tc>
          <w:tcPr>
            <w:tcW w:w="1255" w:type="pct"/>
            <w:tcBorders>
              <w:top w:val="nil"/>
              <w:left w:val="nil"/>
              <w:bottom w:val="single" w:sz="4" w:space="0" w:color="auto"/>
              <w:right w:val="single" w:sz="4" w:space="0" w:color="auto"/>
            </w:tcBorders>
            <w:shd w:val="clear" w:color="000000" w:fill="FFFFFF"/>
            <w:vAlign w:val="center"/>
            <w:hideMark/>
          </w:tcPr>
          <w:p w14:paraId="696892D9" w14:textId="46530A17" w:rsidR="009A3F33" w:rsidRPr="00963D22" w:rsidRDefault="00B653E1" w:rsidP="009A3F33">
            <w:pPr>
              <w:spacing w:after="0" w:line="240" w:lineRule="auto"/>
              <w:jc w:val="lef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Usuarios acceden a estadísticas sobre prevención, trafico y consumo de Drogas</w:t>
            </w:r>
          </w:p>
        </w:tc>
        <w:tc>
          <w:tcPr>
            <w:tcW w:w="1176" w:type="pct"/>
            <w:tcBorders>
              <w:top w:val="nil"/>
              <w:left w:val="nil"/>
              <w:bottom w:val="single" w:sz="4" w:space="0" w:color="auto"/>
              <w:right w:val="single" w:sz="4" w:space="0" w:color="auto"/>
            </w:tcBorders>
            <w:shd w:val="clear" w:color="auto" w:fill="auto"/>
            <w:noWrap/>
            <w:vAlign w:val="center"/>
          </w:tcPr>
          <w:p w14:paraId="6BD68F42" w14:textId="24BF3ABE" w:rsidR="009A3F33" w:rsidRPr="00963D22" w:rsidRDefault="00D950BD" w:rsidP="009A3F33">
            <w:pPr>
              <w:spacing w:after="0" w:line="240" w:lineRule="auto"/>
              <w:jc w:val="righ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2,884,399.00</w:t>
            </w:r>
          </w:p>
        </w:tc>
        <w:tc>
          <w:tcPr>
            <w:tcW w:w="1168" w:type="pct"/>
            <w:tcBorders>
              <w:top w:val="nil"/>
              <w:left w:val="nil"/>
              <w:bottom w:val="single" w:sz="4" w:space="0" w:color="auto"/>
              <w:right w:val="single" w:sz="4" w:space="0" w:color="auto"/>
            </w:tcBorders>
            <w:shd w:val="clear" w:color="auto" w:fill="auto"/>
            <w:noWrap/>
            <w:vAlign w:val="center"/>
          </w:tcPr>
          <w:p w14:paraId="2142BD8E" w14:textId="7C20A296" w:rsidR="009A3F33" w:rsidRPr="00963D22" w:rsidRDefault="00D950BD" w:rsidP="009A3F33">
            <w:pPr>
              <w:spacing w:after="0" w:line="240" w:lineRule="auto"/>
              <w:jc w:val="righ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2,648,166.07</w:t>
            </w:r>
          </w:p>
        </w:tc>
        <w:tc>
          <w:tcPr>
            <w:tcW w:w="827" w:type="pct"/>
            <w:tcBorders>
              <w:top w:val="nil"/>
              <w:left w:val="nil"/>
              <w:bottom w:val="single" w:sz="4" w:space="0" w:color="auto"/>
              <w:right w:val="single" w:sz="4" w:space="0" w:color="auto"/>
            </w:tcBorders>
            <w:shd w:val="clear" w:color="auto" w:fill="auto"/>
            <w:noWrap/>
            <w:vAlign w:val="center"/>
          </w:tcPr>
          <w:p w14:paraId="186EBDB1" w14:textId="706829B3" w:rsidR="009A3F33" w:rsidRPr="00963D22" w:rsidRDefault="00D950BD" w:rsidP="009A3F33">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91.8</w:t>
            </w:r>
          </w:p>
        </w:tc>
      </w:tr>
      <w:tr w:rsidR="007E6DD9" w:rsidRPr="009C7EAE" w14:paraId="3DE8DC3E" w14:textId="77777777" w:rsidTr="00714366">
        <w:trPr>
          <w:trHeight w:val="315"/>
          <w:jc w:val="center"/>
        </w:trPr>
        <w:tc>
          <w:tcPr>
            <w:tcW w:w="3005" w:type="pct"/>
            <w:gridSpan w:val="3"/>
            <w:tcBorders>
              <w:top w:val="nil"/>
              <w:left w:val="nil"/>
              <w:bottom w:val="nil"/>
              <w:right w:val="nil"/>
            </w:tcBorders>
            <w:shd w:val="clear" w:color="auto" w:fill="auto"/>
            <w:noWrap/>
            <w:vAlign w:val="bottom"/>
            <w:hideMark/>
          </w:tcPr>
          <w:p w14:paraId="6267FE03" w14:textId="1A9751A1" w:rsidR="009A3F33" w:rsidRPr="00963D22" w:rsidRDefault="009A3F33" w:rsidP="000D42F1">
            <w:pPr>
              <w:pStyle w:val="Descripcin"/>
              <w:jc w:val="center"/>
              <w:rPr>
                <w:rFonts w:ascii="Times New Roman" w:eastAsia="Times New Roman" w:hAnsi="Times New Roman"/>
                <w:color w:val="000000"/>
                <w:sz w:val="24"/>
                <w:szCs w:val="24"/>
                <w:lang w:val="es-DO" w:eastAsia="es-DO"/>
              </w:rPr>
            </w:pPr>
            <w:r w:rsidRPr="00963D22">
              <w:rPr>
                <w:rFonts w:ascii="Times New Roman" w:hAnsi="Times New Roman"/>
                <w:b w:val="0"/>
                <w:color w:val="767171"/>
                <w:sz w:val="16"/>
              </w:rPr>
              <w:t xml:space="preserve">(*) </w:t>
            </w:r>
            <w:r w:rsidR="001644E0">
              <w:rPr>
                <w:rFonts w:ascii="Times New Roman" w:hAnsi="Times New Roman"/>
                <w:b w:val="0"/>
                <w:color w:val="767171"/>
                <w:sz w:val="16"/>
              </w:rPr>
              <w:t>E</w:t>
            </w:r>
            <w:r w:rsidR="00393FBA">
              <w:rPr>
                <w:rFonts w:ascii="Times New Roman" w:hAnsi="Times New Roman"/>
                <w:b w:val="0"/>
                <w:color w:val="767171"/>
                <w:sz w:val="16"/>
              </w:rPr>
              <w:t xml:space="preserve">jecución cuenta </w:t>
            </w:r>
            <w:proofErr w:type="gramStart"/>
            <w:r w:rsidR="00393FBA">
              <w:rPr>
                <w:rFonts w:ascii="Times New Roman" w:hAnsi="Times New Roman"/>
                <w:b w:val="0"/>
                <w:color w:val="767171"/>
                <w:sz w:val="16"/>
              </w:rPr>
              <w:t>sub cuenta</w:t>
            </w:r>
            <w:proofErr w:type="gramEnd"/>
            <w:r w:rsidR="00393FBA">
              <w:rPr>
                <w:rFonts w:ascii="Times New Roman" w:hAnsi="Times New Roman"/>
                <w:b w:val="0"/>
                <w:color w:val="767171"/>
                <w:sz w:val="16"/>
              </w:rPr>
              <w:t xml:space="preserve"> del SIGEF al 30 de noviembre del 2023</w:t>
            </w:r>
          </w:p>
        </w:tc>
        <w:tc>
          <w:tcPr>
            <w:tcW w:w="1168" w:type="pct"/>
            <w:tcBorders>
              <w:top w:val="nil"/>
              <w:left w:val="nil"/>
              <w:bottom w:val="nil"/>
              <w:right w:val="nil"/>
            </w:tcBorders>
            <w:shd w:val="clear" w:color="auto" w:fill="auto"/>
            <w:noWrap/>
            <w:vAlign w:val="bottom"/>
            <w:hideMark/>
          </w:tcPr>
          <w:p w14:paraId="4A889554" w14:textId="77777777" w:rsidR="009A3F33" w:rsidRPr="00963D22" w:rsidRDefault="009A3F33" w:rsidP="009A3F33">
            <w:pPr>
              <w:spacing w:after="0" w:line="240" w:lineRule="auto"/>
              <w:jc w:val="left"/>
              <w:rPr>
                <w:rFonts w:ascii="Times New Roman" w:eastAsia="Times New Roman" w:hAnsi="Times New Roman"/>
                <w:color w:val="000000"/>
                <w:sz w:val="24"/>
                <w:szCs w:val="24"/>
                <w:lang w:val="es-DO" w:eastAsia="es-DO"/>
              </w:rPr>
            </w:pPr>
          </w:p>
        </w:tc>
        <w:tc>
          <w:tcPr>
            <w:tcW w:w="827" w:type="pct"/>
            <w:tcBorders>
              <w:top w:val="nil"/>
              <w:left w:val="nil"/>
              <w:bottom w:val="nil"/>
              <w:right w:val="nil"/>
            </w:tcBorders>
            <w:shd w:val="clear" w:color="auto" w:fill="auto"/>
            <w:noWrap/>
            <w:vAlign w:val="bottom"/>
            <w:hideMark/>
          </w:tcPr>
          <w:p w14:paraId="74D581FE" w14:textId="77777777" w:rsidR="009A3F33" w:rsidRPr="009C7EAE" w:rsidRDefault="009A3F33" w:rsidP="009A3F33">
            <w:pPr>
              <w:spacing w:after="0" w:line="240" w:lineRule="auto"/>
              <w:jc w:val="left"/>
              <w:rPr>
                <w:rFonts w:ascii="Times New Roman" w:eastAsia="Times New Roman" w:hAnsi="Times New Roman"/>
                <w:color w:val="auto"/>
                <w:sz w:val="24"/>
                <w:szCs w:val="24"/>
                <w:highlight w:val="yellow"/>
                <w:lang w:val="es-DO" w:eastAsia="es-DO"/>
              </w:rPr>
            </w:pPr>
          </w:p>
        </w:tc>
      </w:tr>
    </w:tbl>
    <w:p w14:paraId="4EE1BEE9" w14:textId="77777777" w:rsidR="002B478B" w:rsidRPr="009C7EAE" w:rsidRDefault="002B478B" w:rsidP="0051135F">
      <w:pPr>
        <w:rPr>
          <w:highlight w:val="yellow"/>
        </w:rPr>
      </w:pPr>
    </w:p>
    <w:tbl>
      <w:tblPr>
        <w:tblpPr w:leftFromText="141" w:rightFromText="141" w:horzAnchor="margin" w:tblpY="-584"/>
        <w:tblW w:w="5000" w:type="pct"/>
        <w:tblCellMar>
          <w:left w:w="70" w:type="dxa"/>
          <w:right w:w="70" w:type="dxa"/>
        </w:tblCellMar>
        <w:tblLook w:val="04A0" w:firstRow="1" w:lastRow="0" w:firstColumn="1" w:lastColumn="0" w:noHBand="0" w:noVBand="1"/>
      </w:tblPr>
      <w:tblGrid>
        <w:gridCol w:w="544"/>
        <w:gridCol w:w="3887"/>
        <w:gridCol w:w="2167"/>
        <w:gridCol w:w="2237"/>
        <w:gridCol w:w="2411"/>
        <w:gridCol w:w="1716"/>
      </w:tblGrid>
      <w:tr w:rsidR="00E11A68" w:rsidRPr="00E11A68" w14:paraId="065C99DE" w14:textId="77777777" w:rsidTr="00A26C46">
        <w:trPr>
          <w:trHeight w:val="149"/>
        </w:trPr>
        <w:tc>
          <w:tcPr>
            <w:tcW w:w="5000" w:type="pct"/>
            <w:gridSpan w:val="6"/>
            <w:tcBorders>
              <w:top w:val="nil"/>
              <w:left w:val="nil"/>
              <w:bottom w:val="nil"/>
              <w:right w:val="nil"/>
            </w:tcBorders>
            <w:shd w:val="clear" w:color="auto" w:fill="auto"/>
            <w:noWrap/>
            <w:vAlign w:val="bottom"/>
            <w:hideMark/>
          </w:tcPr>
          <w:p w14:paraId="6230D4B2" w14:textId="77777777" w:rsidR="00E11A68" w:rsidRPr="00E11A68" w:rsidRDefault="00E11A68" w:rsidP="00A26C46">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lastRenderedPageBreak/>
              <w:t>CONSEJO NACIONAL DE DROGAS</w:t>
            </w:r>
          </w:p>
        </w:tc>
      </w:tr>
      <w:tr w:rsidR="00E11A68" w:rsidRPr="00E11A68" w14:paraId="506054BF" w14:textId="77777777" w:rsidTr="00A26C46">
        <w:trPr>
          <w:trHeight w:val="375"/>
        </w:trPr>
        <w:tc>
          <w:tcPr>
            <w:tcW w:w="5000" w:type="pct"/>
            <w:gridSpan w:val="6"/>
            <w:tcBorders>
              <w:top w:val="nil"/>
              <w:left w:val="nil"/>
              <w:bottom w:val="nil"/>
              <w:right w:val="nil"/>
            </w:tcBorders>
            <w:shd w:val="clear" w:color="auto" w:fill="auto"/>
            <w:noWrap/>
            <w:vAlign w:val="bottom"/>
            <w:hideMark/>
          </w:tcPr>
          <w:p w14:paraId="29878E06" w14:textId="77777777" w:rsidR="00E11A68" w:rsidRPr="00E11A68" w:rsidRDefault="00E11A68" w:rsidP="00A26C46">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DIRECCION ADMINISTRATIVA Y FINANCIERA</w:t>
            </w:r>
          </w:p>
        </w:tc>
      </w:tr>
      <w:tr w:rsidR="00E11A68" w:rsidRPr="00E11A68" w14:paraId="0507BFAA" w14:textId="77777777" w:rsidTr="00A26C46">
        <w:trPr>
          <w:trHeight w:val="103"/>
        </w:trPr>
        <w:tc>
          <w:tcPr>
            <w:tcW w:w="5000" w:type="pct"/>
            <w:gridSpan w:val="6"/>
            <w:tcBorders>
              <w:top w:val="nil"/>
              <w:left w:val="nil"/>
              <w:bottom w:val="nil"/>
              <w:right w:val="nil"/>
            </w:tcBorders>
            <w:shd w:val="clear" w:color="auto" w:fill="auto"/>
            <w:noWrap/>
            <w:vAlign w:val="bottom"/>
            <w:hideMark/>
          </w:tcPr>
          <w:p w14:paraId="1A9FF1B0" w14:textId="77777777" w:rsidR="00E11A68" w:rsidRPr="00E11A68" w:rsidRDefault="00E11A68" w:rsidP="00A26C46">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xml:space="preserve">Ejecución presupuestaria por objeto del gasto </w:t>
            </w:r>
          </w:p>
        </w:tc>
      </w:tr>
      <w:tr w:rsidR="00E11A68" w:rsidRPr="00E11A68" w14:paraId="4C083E82" w14:textId="77777777" w:rsidTr="00A26C46">
        <w:trPr>
          <w:trHeight w:val="107"/>
        </w:trPr>
        <w:tc>
          <w:tcPr>
            <w:tcW w:w="5000" w:type="pct"/>
            <w:gridSpan w:val="6"/>
            <w:tcBorders>
              <w:top w:val="nil"/>
              <w:left w:val="nil"/>
              <w:bottom w:val="nil"/>
              <w:right w:val="nil"/>
            </w:tcBorders>
            <w:shd w:val="clear" w:color="auto" w:fill="auto"/>
            <w:noWrap/>
            <w:vAlign w:val="bottom"/>
            <w:hideMark/>
          </w:tcPr>
          <w:p w14:paraId="15507E41" w14:textId="695101B7" w:rsidR="002B531B" w:rsidRPr="00E11A68" w:rsidRDefault="00E11A68" w:rsidP="002B531B">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xml:space="preserve">Del 1 de enero al 30 </w:t>
            </w:r>
            <w:r>
              <w:rPr>
                <w:rFonts w:ascii="Times New Roman" w:eastAsia="Times New Roman" w:hAnsi="Times New Roman"/>
                <w:bCs/>
                <w:color w:val="777777"/>
                <w:spacing w:val="15"/>
                <w:sz w:val="24"/>
                <w:szCs w:val="24"/>
              </w:rPr>
              <w:t>de noviembre</w:t>
            </w:r>
            <w:r w:rsidRPr="00E11A68">
              <w:rPr>
                <w:rFonts w:ascii="Times New Roman" w:eastAsia="Times New Roman" w:hAnsi="Times New Roman"/>
                <w:bCs/>
                <w:color w:val="777777"/>
                <w:spacing w:val="15"/>
                <w:sz w:val="24"/>
                <w:szCs w:val="24"/>
              </w:rPr>
              <w:t xml:space="preserve"> 2023</w:t>
            </w:r>
          </w:p>
        </w:tc>
      </w:tr>
      <w:tr w:rsidR="00E11A68" w:rsidRPr="00E11A68" w14:paraId="68EC3B9B" w14:textId="77777777" w:rsidTr="002B531B">
        <w:trPr>
          <w:trHeight w:val="526"/>
        </w:trPr>
        <w:tc>
          <w:tcPr>
            <w:tcW w:w="1709"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0355048" w14:textId="77777777" w:rsidR="00E11A68" w:rsidRPr="00E11A68" w:rsidRDefault="00E11A68" w:rsidP="00A26C46">
            <w:pPr>
              <w:spacing w:after="0" w:line="240" w:lineRule="auto"/>
              <w:jc w:val="center"/>
              <w:rPr>
                <w:rFonts w:ascii="Times New Roman" w:eastAsia="Times New Roman" w:hAnsi="Times New Roman"/>
                <w:bCs/>
                <w:color w:val="FFFFFF" w:themeColor="background1"/>
                <w:spacing w:val="15"/>
                <w:sz w:val="24"/>
                <w:szCs w:val="24"/>
              </w:rPr>
            </w:pPr>
            <w:r w:rsidRPr="00E11A68">
              <w:rPr>
                <w:rFonts w:ascii="Times New Roman" w:eastAsia="Times New Roman" w:hAnsi="Times New Roman"/>
                <w:bCs/>
                <w:color w:val="FFFFFF" w:themeColor="background1"/>
                <w:spacing w:val="15"/>
                <w:sz w:val="24"/>
                <w:szCs w:val="24"/>
              </w:rPr>
              <w:t>OBJETO</w:t>
            </w:r>
          </w:p>
        </w:tc>
        <w:tc>
          <w:tcPr>
            <w:tcW w:w="836"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855A4B5" w14:textId="77777777" w:rsidR="00E11A68" w:rsidRPr="00E11A68" w:rsidRDefault="00E11A68" w:rsidP="00A26C46">
            <w:pPr>
              <w:spacing w:after="0" w:line="240" w:lineRule="auto"/>
              <w:jc w:val="center"/>
              <w:rPr>
                <w:rFonts w:ascii="Times New Roman" w:eastAsia="Times New Roman" w:hAnsi="Times New Roman"/>
                <w:bCs/>
                <w:color w:val="FFFFFF" w:themeColor="background1"/>
                <w:spacing w:val="15"/>
                <w:sz w:val="24"/>
                <w:szCs w:val="24"/>
              </w:rPr>
            </w:pPr>
            <w:r w:rsidRPr="00E11A68">
              <w:rPr>
                <w:rFonts w:ascii="Times New Roman" w:eastAsia="Times New Roman" w:hAnsi="Times New Roman"/>
                <w:bCs/>
                <w:color w:val="FFFFFF" w:themeColor="background1"/>
                <w:spacing w:val="15"/>
                <w:sz w:val="24"/>
                <w:szCs w:val="24"/>
              </w:rPr>
              <w:t xml:space="preserve">Presupuesto Inicial </w:t>
            </w:r>
          </w:p>
        </w:tc>
        <w:tc>
          <w:tcPr>
            <w:tcW w:w="86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89CA9B1" w14:textId="77777777" w:rsidR="00E11A68" w:rsidRPr="00E11A68" w:rsidRDefault="00E11A68" w:rsidP="00A26C46">
            <w:pPr>
              <w:spacing w:after="0" w:line="240" w:lineRule="auto"/>
              <w:jc w:val="center"/>
              <w:rPr>
                <w:rFonts w:ascii="Times New Roman" w:eastAsia="Times New Roman" w:hAnsi="Times New Roman"/>
                <w:bCs/>
                <w:color w:val="FFFFFF" w:themeColor="background1"/>
                <w:spacing w:val="15"/>
                <w:sz w:val="24"/>
                <w:szCs w:val="24"/>
              </w:rPr>
            </w:pPr>
            <w:r w:rsidRPr="00E11A68">
              <w:rPr>
                <w:rFonts w:ascii="Times New Roman" w:eastAsia="Times New Roman" w:hAnsi="Times New Roman"/>
                <w:bCs/>
                <w:color w:val="FFFFFF" w:themeColor="background1"/>
                <w:spacing w:val="15"/>
                <w:sz w:val="24"/>
                <w:szCs w:val="24"/>
              </w:rPr>
              <w:t xml:space="preserve">Presupuesto Vigente </w:t>
            </w:r>
          </w:p>
        </w:tc>
        <w:tc>
          <w:tcPr>
            <w:tcW w:w="930"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D26C164" w14:textId="77777777" w:rsidR="00E11A68" w:rsidRPr="00E11A68" w:rsidRDefault="00E11A68" w:rsidP="00A26C46">
            <w:pPr>
              <w:spacing w:after="0" w:line="240" w:lineRule="auto"/>
              <w:jc w:val="center"/>
              <w:rPr>
                <w:rFonts w:ascii="Times New Roman" w:eastAsia="Times New Roman" w:hAnsi="Times New Roman"/>
                <w:bCs/>
                <w:color w:val="FFFFFF" w:themeColor="background1"/>
                <w:spacing w:val="15"/>
                <w:sz w:val="24"/>
                <w:szCs w:val="24"/>
              </w:rPr>
            </w:pPr>
            <w:r w:rsidRPr="00E11A68">
              <w:rPr>
                <w:rFonts w:ascii="Times New Roman" w:eastAsia="Times New Roman" w:hAnsi="Times New Roman"/>
                <w:bCs/>
                <w:color w:val="FFFFFF" w:themeColor="background1"/>
                <w:spacing w:val="15"/>
                <w:sz w:val="24"/>
                <w:szCs w:val="24"/>
              </w:rPr>
              <w:t>Ejecución (*)</w:t>
            </w:r>
          </w:p>
        </w:tc>
        <w:tc>
          <w:tcPr>
            <w:tcW w:w="66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02D60E38" w14:textId="77777777" w:rsidR="00E11A68" w:rsidRPr="00E11A68" w:rsidRDefault="00E11A68" w:rsidP="00A26C46">
            <w:pPr>
              <w:spacing w:after="0" w:line="240" w:lineRule="auto"/>
              <w:jc w:val="center"/>
              <w:rPr>
                <w:rFonts w:ascii="Times New Roman" w:eastAsia="Times New Roman" w:hAnsi="Times New Roman"/>
                <w:bCs/>
                <w:color w:val="FFFFFF" w:themeColor="background1"/>
                <w:spacing w:val="15"/>
                <w:sz w:val="24"/>
                <w:szCs w:val="24"/>
              </w:rPr>
            </w:pPr>
            <w:r w:rsidRPr="00E11A68">
              <w:rPr>
                <w:rFonts w:ascii="Times New Roman" w:eastAsia="Times New Roman" w:hAnsi="Times New Roman"/>
                <w:bCs/>
                <w:color w:val="FFFFFF" w:themeColor="background1"/>
                <w:spacing w:val="15"/>
                <w:sz w:val="24"/>
                <w:szCs w:val="24"/>
              </w:rPr>
              <w:t>% de Ejecución</w:t>
            </w:r>
          </w:p>
        </w:tc>
      </w:tr>
      <w:tr w:rsidR="00E11A68" w:rsidRPr="00E11A68" w14:paraId="60048474" w14:textId="77777777" w:rsidTr="008E7E7A">
        <w:trPr>
          <w:trHeight w:val="203"/>
        </w:trPr>
        <w:tc>
          <w:tcPr>
            <w:tcW w:w="1709" w:type="pct"/>
            <w:gridSpan w:val="2"/>
            <w:tcBorders>
              <w:top w:val="single" w:sz="4" w:space="0" w:color="auto"/>
              <w:left w:val="single" w:sz="4" w:space="0" w:color="auto"/>
              <w:bottom w:val="single" w:sz="4" w:space="0" w:color="auto"/>
              <w:right w:val="nil"/>
            </w:tcBorders>
            <w:shd w:val="clear" w:color="000000" w:fill="B8CCE4"/>
            <w:noWrap/>
            <w:vAlign w:val="bottom"/>
            <w:hideMark/>
          </w:tcPr>
          <w:p w14:paraId="49B78B2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Gastos</w:t>
            </w:r>
          </w:p>
        </w:tc>
        <w:tc>
          <w:tcPr>
            <w:tcW w:w="836" w:type="pct"/>
            <w:tcBorders>
              <w:top w:val="nil"/>
              <w:left w:val="single" w:sz="4" w:space="0" w:color="auto"/>
              <w:bottom w:val="single" w:sz="4" w:space="0" w:color="auto"/>
              <w:right w:val="single" w:sz="4" w:space="0" w:color="auto"/>
            </w:tcBorders>
            <w:shd w:val="clear" w:color="000000" w:fill="B8CCE4"/>
            <w:noWrap/>
            <w:vAlign w:val="center"/>
            <w:hideMark/>
          </w:tcPr>
          <w:p w14:paraId="2162C3A5" w14:textId="77777777" w:rsidR="00E11A68" w:rsidRPr="00E11A68" w:rsidRDefault="00E11A68" w:rsidP="00A26C46">
            <w:pPr>
              <w:spacing w:after="0" w:line="240" w:lineRule="auto"/>
              <w:jc w:val="righ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191,644,532.00</w:t>
            </w:r>
          </w:p>
        </w:tc>
        <w:tc>
          <w:tcPr>
            <w:tcW w:w="863" w:type="pct"/>
            <w:tcBorders>
              <w:top w:val="nil"/>
              <w:left w:val="nil"/>
              <w:bottom w:val="single" w:sz="4" w:space="0" w:color="auto"/>
              <w:right w:val="single" w:sz="4" w:space="0" w:color="auto"/>
            </w:tcBorders>
            <w:shd w:val="clear" w:color="000000" w:fill="B8CCE4"/>
            <w:noWrap/>
            <w:vAlign w:val="center"/>
            <w:hideMark/>
          </w:tcPr>
          <w:p w14:paraId="64F84E4E" w14:textId="77777777" w:rsidR="00E11A68" w:rsidRPr="00E11A68" w:rsidRDefault="00E11A68" w:rsidP="00A26C46">
            <w:pPr>
              <w:spacing w:after="0" w:line="240" w:lineRule="auto"/>
              <w:jc w:val="righ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201,927,032.00</w:t>
            </w:r>
          </w:p>
        </w:tc>
        <w:tc>
          <w:tcPr>
            <w:tcW w:w="930" w:type="pct"/>
            <w:tcBorders>
              <w:top w:val="nil"/>
              <w:left w:val="nil"/>
              <w:bottom w:val="single" w:sz="4" w:space="0" w:color="auto"/>
              <w:right w:val="single" w:sz="4" w:space="0" w:color="auto"/>
            </w:tcBorders>
            <w:shd w:val="clear" w:color="000000" w:fill="B8CCE4"/>
            <w:noWrap/>
            <w:vAlign w:val="center"/>
            <w:hideMark/>
          </w:tcPr>
          <w:p w14:paraId="24E0FD79" w14:textId="77777777" w:rsidR="00E11A68" w:rsidRPr="00E11A68" w:rsidRDefault="00E11A68" w:rsidP="00A26C46">
            <w:pPr>
              <w:spacing w:after="0" w:line="240" w:lineRule="auto"/>
              <w:jc w:val="righ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186,996,966.03</w:t>
            </w:r>
          </w:p>
        </w:tc>
        <w:tc>
          <w:tcPr>
            <w:tcW w:w="662" w:type="pct"/>
            <w:tcBorders>
              <w:top w:val="nil"/>
              <w:left w:val="nil"/>
              <w:bottom w:val="single" w:sz="4" w:space="0" w:color="auto"/>
              <w:right w:val="single" w:sz="4" w:space="0" w:color="auto"/>
            </w:tcBorders>
            <w:shd w:val="clear" w:color="000000" w:fill="B8CCE4"/>
            <w:noWrap/>
            <w:vAlign w:val="center"/>
            <w:hideMark/>
          </w:tcPr>
          <w:p w14:paraId="6668DD73" w14:textId="77777777" w:rsidR="00E11A68" w:rsidRPr="00E11A68" w:rsidRDefault="00E11A68" w:rsidP="00A26C46">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92.60621</w:t>
            </w:r>
          </w:p>
        </w:tc>
      </w:tr>
      <w:tr w:rsidR="00E11A68" w:rsidRPr="00E11A68" w14:paraId="426AD089" w14:textId="77777777" w:rsidTr="002B531B">
        <w:trPr>
          <w:trHeight w:val="278"/>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85A43C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2.1</w:t>
            </w:r>
          </w:p>
        </w:tc>
        <w:tc>
          <w:tcPr>
            <w:tcW w:w="1499" w:type="pct"/>
            <w:tcBorders>
              <w:top w:val="nil"/>
              <w:left w:val="nil"/>
              <w:bottom w:val="single" w:sz="4" w:space="0" w:color="auto"/>
              <w:right w:val="single" w:sz="4" w:space="0" w:color="auto"/>
            </w:tcBorders>
            <w:shd w:val="clear" w:color="auto" w:fill="auto"/>
            <w:vAlign w:val="center"/>
            <w:hideMark/>
          </w:tcPr>
          <w:p w14:paraId="29E65FB7"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Remuneraciones y contribuciones</w:t>
            </w:r>
          </w:p>
        </w:tc>
        <w:tc>
          <w:tcPr>
            <w:tcW w:w="836" w:type="pct"/>
            <w:tcBorders>
              <w:top w:val="nil"/>
              <w:left w:val="nil"/>
              <w:bottom w:val="single" w:sz="4" w:space="0" w:color="auto"/>
              <w:right w:val="single" w:sz="4" w:space="0" w:color="auto"/>
            </w:tcBorders>
            <w:shd w:val="clear" w:color="auto" w:fill="auto"/>
            <w:noWrap/>
            <w:vAlign w:val="center"/>
            <w:hideMark/>
          </w:tcPr>
          <w:p w14:paraId="05F2BB16"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175,430,779.00</w:t>
            </w:r>
          </w:p>
        </w:tc>
        <w:tc>
          <w:tcPr>
            <w:tcW w:w="863" w:type="pct"/>
            <w:tcBorders>
              <w:top w:val="nil"/>
              <w:left w:val="nil"/>
              <w:bottom w:val="single" w:sz="4" w:space="0" w:color="auto"/>
              <w:right w:val="single" w:sz="4" w:space="0" w:color="auto"/>
            </w:tcBorders>
            <w:shd w:val="clear" w:color="auto" w:fill="auto"/>
            <w:noWrap/>
            <w:vAlign w:val="center"/>
            <w:hideMark/>
          </w:tcPr>
          <w:p w14:paraId="4BFFF908"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181,008,669.00</w:t>
            </w:r>
          </w:p>
        </w:tc>
        <w:tc>
          <w:tcPr>
            <w:tcW w:w="930" w:type="pct"/>
            <w:tcBorders>
              <w:top w:val="nil"/>
              <w:left w:val="nil"/>
              <w:bottom w:val="single" w:sz="4" w:space="0" w:color="auto"/>
              <w:right w:val="single" w:sz="4" w:space="0" w:color="auto"/>
            </w:tcBorders>
            <w:shd w:val="clear" w:color="auto" w:fill="auto"/>
            <w:noWrap/>
            <w:vAlign w:val="center"/>
            <w:hideMark/>
          </w:tcPr>
          <w:p w14:paraId="36019108"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167,692,550.35</w:t>
            </w:r>
          </w:p>
        </w:tc>
        <w:tc>
          <w:tcPr>
            <w:tcW w:w="662" w:type="pct"/>
            <w:tcBorders>
              <w:top w:val="nil"/>
              <w:left w:val="nil"/>
              <w:bottom w:val="single" w:sz="4" w:space="0" w:color="auto"/>
              <w:right w:val="single" w:sz="4" w:space="0" w:color="auto"/>
            </w:tcBorders>
            <w:shd w:val="clear" w:color="auto" w:fill="auto"/>
            <w:noWrap/>
            <w:vAlign w:val="center"/>
            <w:hideMark/>
          </w:tcPr>
          <w:p w14:paraId="7525B3A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92.64338</w:t>
            </w:r>
          </w:p>
        </w:tc>
      </w:tr>
      <w:tr w:rsidR="00E11A68" w:rsidRPr="00E11A68" w14:paraId="6994C813" w14:textId="77777777" w:rsidTr="002B531B">
        <w:trPr>
          <w:trHeight w:val="375"/>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6CEE5C6"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2.2</w:t>
            </w:r>
          </w:p>
        </w:tc>
        <w:tc>
          <w:tcPr>
            <w:tcW w:w="1499" w:type="pct"/>
            <w:tcBorders>
              <w:top w:val="nil"/>
              <w:left w:val="nil"/>
              <w:bottom w:val="single" w:sz="4" w:space="0" w:color="auto"/>
              <w:right w:val="single" w:sz="4" w:space="0" w:color="auto"/>
            </w:tcBorders>
            <w:shd w:val="clear" w:color="auto" w:fill="auto"/>
            <w:vAlign w:val="center"/>
            <w:hideMark/>
          </w:tcPr>
          <w:p w14:paraId="1A5193C8"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Contrataciones de Servicios</w:t>
            </w:r>
          </w:p>
        </w:tc>
        <w:tc>
          <w:tcPr>
            <w:tcW w:w="836" w:type="pct"/>
            <w:tcBorders>
              <w:top w:val="nil"/>
              <w:left w:val="nil"/>
              <w:bottom w:val="single" w:sz="4" w:space="0" w:color="auto"/>
              <w:right w:val="single" w:sz="4" w:space="0" w:color="auto"/>
            </w:tcBorders>
            <w:shd w:val="clear" w:color="auto" w:fill="auto"/>
            <w:noWrap/>
            <w:vAlign w:val="center"/>
            <w:hideMark/>
          </w:tcPr>
          <w:p w14:paraId="469F11A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11,341,569.00</w:t>
            </w:r>
          </w:p>
        </w:tc>
        <w:tc>
          <w:tcPr>
            <w:tcW w:w="863" w:type="pct"/>
            <w:tcBorders>
              <w:top w:val="nil"/>
              <w:left w:val="nil"/>
              <w:bottom w:val="single" w:sz="4" w:space="0" w:color="auto"/>
              <w:right w:val="single" w:sz="4" w:space="0" w:color="auto"/>
            </w:tcBorders>
            <w:shd w:val="clear" w:color="auto" w:fill="auto"/>
            <w:noWrap/>
            <w:vAlign w:val="center"/>
            <w:hideMark/>
          </w:tcPr>
          <w:p w14:paraId="5F74539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15,970,464.00</w:t>
            </w:r>
          </w:p>
        </w:tc>
        <w:tc>
          <w:tcPr>
            <w:tcW w:w="930" w:type="pct"/>
            <w:tcBorders>
              <w:top w:val="nil"/>
              <w:left w:val="nil"/>
              <w:bottom w:val="single" w:sz="4" w:space="0" w:color="auto"/>
              <w:right w:val="single" w:sz="4" w:space="0" w:color="auto"/>
            </w:tcBorders>
            <w:shd w:val="clear" w:color="auto" w:fill="auto"/>
            <w:noWrap/>
            <w:vAlign w:val="center"/>
            <w:hideMark/>
          </w:tcPr>
          <w:p w14:paraId="0CB866C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14,975,950.53</w:t>
            </w:r>
          </w:p>
        </w:tc>
        <w:tc>
          <w:tcPr>
            <w:tcW w:w="662" w:type="pct"/>
            <w:tcBorders>
              <w:top w:val="nil"/>
              <w:left w:val="nil"/>
              <w:bottom w:val="single" w:sz="4" w:space="0" w:color="auto"/>
              <w:right w:val="single" w:sz="4" w:space="0" w:color="auto"/>
            </w:tcBorders>
            <w:shd w:val="clear" w:color="auto" w:fill="auto"/>
            <w:noWrap/>
            <w:vAlign w:val="center"/>
            <w:hideMark/>
          </w:tcPr>
          <w:p w14:paraId="194AE736"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93.7728</w:t>
            </w:r>
          </w:p>
        </w:tc>
      </w:tr>
      <w:tr w:rsidR="00E11A68" w:rsidRPr="00E11A68" w14:paraId="2A0C62AA" w14:textId="77777777" w:rsidTr="002B531B">
        <w:trPr>
          <w:trHeight w:val="375"/>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BCC695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2.3</w:t>
            </w:r>
          </w:p>
        </w:tc>
        <w:tc>
          <w:tcPr>
            <w:tcW w:w="1499" w:type="pct"/>
            <w:tcBorders>
              <w:top w:val="nil"/>
              <w:left w:val="nil"/>
              <w:bottom w:val="single" w:sz="4" w:space="0" w:color="auto"/>
              <w:right w:val="single" w:sz="4" w:space="0" w:color="auto"/>
            </w:tcBorders>
            <w:shd w:val="clear" w:color="auto" w:fill="auto"/>
            <w:vAlign w:val="center"/>
            <w:hideMark/>
          </w:tcPr>
          <w:p w14:paraId="3BF2837A"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Materiales y Suministros</w:t>
            </w:r>
          </w:p>
        </w:tc>
        <w:tc>
          <w:tcPr>
            <w:tcW w:w="836" w:type="pct"/>
            <w:tcBorders>
              <w:top w:val="nil"/>
              <w:left w:val="nil"/>
              <w:bottom w:val="single" w:sz="4" w:space="0" w:color="auto"/>
              <w:right w:val="single" w:sz="4" w:space="0" w:color="auto"/>
            </w:tcBorders>
            <w:shd w:val="clear" w:color="auto" w:fill="auto"/>
            <w:noWrap/>
            <w:vAlign w:val="center"/>
            <w:hideMark/>
          </w:tcPr>
          <w:p w14:paraId="61AABAB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4,372,184.00</w:t>
            </w:r>
          </w:p>
        </w:tc>
        <w:tc>
          <w:tcPr>
            <w:tcW w:w="863" w:type="pct"/>
            <w:tcBorders>
              <w:top w:val="nil"/>
              <w:left w:val="nil"/>
              <w:bottom w:val="single" w:sz="4" w:space="0" w:color="auto"/>
              <w:right w:val="single" w:sz="4" w:space="0" w:color="auto"/>
            </w:tcBorders>
            <w:shd w:val="clear" w:color="auto" w:fill="auto"/>
            <w:noWrap/>
            <w:vAlign w:val="center"/>
            <w:hideMark/>
          </w:tcPr>
          <w:p w14:paraId="6DCA88D9"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4,857,899.00</w:t>
            </w:r>
          </w:p>
        </w:tc>
        <w:tc>
          <w:tcPr>
            <w:tcW w:w="930" w:type="pct"/>
            <w:tcBorders>
              <w:top w:val="nil"/>
              <w:left w:val="nil"/>
              <w:bottom w:val="single" w:sz="4" w:space="0" w:color="auto"/>
              <w:right w:val="single" w:sz="4" w:space="0" w:color="auto"/>
            </w:tcBorders>
            <w:shd w:val="clear" w:color="auto" w:fill="auto"/>
            <w:noWrap/>
            <w:vAlign w:val="center"/>
            <w:hideMark/>
          </w:tcPr>
          <w:p w14:paraId="0DF0E2C6"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4,254,759.07</w:t>
            </w:r>
          </w:p>
        </w:tc>
        <w:tc>
          <w:tcPr>
            <w:tcW w:w="662" w:type="pct"/>
            <w:tcBorders>
              <w:top w:val="nil"/>
              <w:left w:val="nil"/>
              <w:bottom w:val="single" w:sz="4" w:space="0" w:color="auto"/>
              <w:right w:val="single" w:sz="4" w:space="0" w:color="auto"/>
            </w:tcBorders>
            <w:shd w:val="clear" w:color="auto" w:fill="auto"/>
            <w:noWrap/>
            <w:vAlign w:val="center"/>
            <w:hideMark/>
          </w:tcPr>
          <w:p w14:paraId="6D3875CE"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87.58435</w:t>
            </w:r>
          </w:p>
        </w:tc>
      </w:tr>
      <w:tr w:rsidR="00E11A68" w:rsidRPr="00E11A68" w14:paraId="76E548D7" w14:textId="77777777" w:rsidTr="002B531B">
        <w:trPr>
          <w:trHeight w:val="375"/>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831CCEE"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2.4</w:t>
            </w:r>
          </w:p>
        </w:tc>
        <w:tc>
          <w:tcPr>
            <w:tcW w:w="1499" w:type="pct"/>
            <w:tcBorders>
              <w:top w:val="nil"/>
              <w:left w:val="nil"/>
              <w:bottom w:val="single" w:sz="4" w:space="0" w:color="auto"/>
              <w:right w:val="single" w:sz="4" w:space="0" w:color="auto"/>
            </w:tcBorders>
            <w:shd w:val="clear" w:color="auto" w:fill="auto"/>
            <w:vAlign w:val="center"/>
            <w:hideMark/>
          </w:tcPr>
          <w:p w14:paraId="698F90A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Transferencias corrientes</w:t>
            </w:r>
          </w:p>
        </w:tc>
        <w:tc>
          <w:tcPr>
            <w:tcW w:w="836" w:type="pct"/>
            <w:tcBorders>
              <w:top w:val="nil"/>
              <w:left w:val="nil"/>
              <w:bottom w:val="single" w:sz="4" w:space="0" w:color="auto"/>
              <w:right w:val="single" w:sz="4" w:space="0" w:color="auto"/>
            </w:tcBorders>
            <w:shd w:val="clear" w:color="auto" w:fill="auto"/>
            <w:noWrap/>
            <w:vAlign w:val="center"/>
            <w:hideMark/>
          </w:tcPr>
          <w:p w14:paraId="43ACB6A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53E8CF2E"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25610ABA"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16E5547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7E2B5E42" w14:textId="77777777" w:rsidTr="002B531B">
        <w:trPr>
          <w:trHeight w:val="375"/>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5285F7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2.5</w:t>
            </w:r>
          </w:p>
        </w:tc>
        <w:tc>
          <w:tcPr>
            <w:tcW w:w="1499" w:type="pct"/>
            <w:tcBorders>
              <w:top w:val="nil"/>
              <w:left w:val="nil"/>
              <w:bottom w:val="single" w:sz="4" w:space="0" w:color="auto"/>
              <w:right w:val="single" w:sz="4" w:space="0" w:color="auto"/>
            </w:tcBorders>
            <w:shd w:val="clear" w:color="auto" w:fill="auto"/>
            <w:vAlign w:val="center"/>
            <w:hideMark/>
          </w:tcPr>
          <w:p w14:paraId="08E3E9C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proofErr w:type="gramStart"/>
            <w:r w:rsidRPr="00E11A68">
              <w:rPr>
                <w:rFonts w:ascii="Times New Roman" w:eastAsia="Times New Roman" w:hAnsi="Times New Roman"/>
                <w:bCs/>
                <w:color w:val="777777"/>
                <w:spacing w:val="15"/>
                <w:sz w:val="24"/>
                <w:szCs w:val="24"/>
              </w:rPr>
              <w:t>Transferencias  de</w:t>
            </w:r>
            <w:proofErr w:type="gramEnd"/>
            <w:r w:rsidRPr="00E11A68">
              <w:rPr>
                <w:rFonts w:ascii="Times New Roman" w:eastAsia="Times New Roman" w:hAnsi="Times New Roman"/>
                <w:bCs/>
                <w:color w:val="777777"/>
                <w:spacing w:val="15"/>
                <w:sz w:val="24"/>
                <w:szCs w:val="24"/>
              </w:rPr>
              <w:t xml:space="preserve"> Capital</w:t>
            </w:r>
          </w:p>
        </w:tc>
        <w:tc>
          <w:tcPr>
            <w:tcW w:w="836" w:type="pct"/>
            <w:tcBorders>
              <w:top w:val="nil"/>
              <w:left w:val="nil"/>
              <w:bottom w:val="single" w:sz="4" w:space="0" w:color="auto"/>
              <w:right w:val="single" w:sz="4" w:space="0" w:color="auto"/>
            </w:tcBorders>
            <w:shd w:val="clear" w:color="auto" w:fill="auto"/>
            <w:noWrap/>
            <w:vAlign w:val="center"/>
            <w:hideMark/>
          </w:tcPr>
          <w:p w14:paraId="2A8CF11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7C0A62E9"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3581772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42C4422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0497228B" w14:textId="77777777" w:rsidTr="002B531B">
        <w:trPr>
          <w:trHeight w:val="396"/>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0CC06B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2.6</w:t>
            </w:r>
          </w:p>
        </w:tc>
        <w:tc>
          <w:tcPr>
            <w:tcW w:w="1499" w:type="pct"/>
            <w:tcBorders>
              <w:top w:val="nil"/>
              <w:left w:val="nil"/>
              <w:bottom w:val="single" w:sz="4" w:space="0" w:color="auto"/>
              <w:right w:val="single" w:sz="4" w:space="0" w:color="auto"/>
            </w:tcBorders>
            <w:shd w:val="clear" w:color="auto" w:fill="auto"/>
            <w:vAlign w:val="center"/>
            <w:hideMark/>
          </w:tcPr>
          <w:p w14:paraId="0E2B1E69"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Bienes Muebles, Inmuebles e intangibles</w:t>
            </w:r>
          </w:p>
        </w:tc>
        <w:tc>
          <w:tcPr>
            <w:tcW w:w="836" w:type="pct"/>
            <w:tcBorders>
              <w:top w:val="nil"/>
              <w:left w:val="nil"/>
              <w:bottom w:val="single" w:sz="4" w:space="0" w:color="auto"/>
              <w:right w:val="single" w:sz="4" w:space="0" w:color="auto"/>
            </w:tcBorders>
            <w:shd w:val="clear" w:color="auto" w:fill="auto"/>
            <w:noWrap/>
            <w:vAlign w:val="center"/>
            <w:hideMark/>
          </w:tcPr>
          <w:p w14:paraId="273A59E5"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500,000.00</w:t>
            </w:r>
          </w:p>
        </w:tc>
        <w:tc>
          <w:tcPr>
            <w:tcW w:w="863" w:type="pct"/>
            <w:tcBorders>
              <w:top w:val="nil"/>
              <w:left w:val="nil"/>
              <w:bottom w:val="single" w:sz="4" w:space="0" w:color="auto"/>
              <w:right w:val="single" w:sz="4" w:space="0" w:color="auto"/>
            </w:tcBorders>
            <w:shd w:val="clear" w:color="auto" w:fill="auto"/>
            <w:noWrap/>
            <w:vAlign w:val="center"/>
            <w:hideMark/>
          </w:tcPr>
          <w:p w14:paraId="04975F1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90,000.00</w:t>
            </w:r>
          </w:p>
        </w:tc>
        <w:tc>
          <w:tcPr>
            <w:tcW w:w="930" w:type="pct"/>
            <w:tcBorders>
              <w:top w:val="nil"/>
              <w:left w:val="nil"/>
              <w:bottom w:val="single" w:sz="4" w:space="0" w:color="auto"/>
              <w:right w:val="single" w:sz="4" w:space="0" w:color="auto"/>
            </w:tcBorders>
            <w:shd w:val="clear" w:color="auto" w:fill="auto"/>
            <w:noWrap/>
            <w:vAlign w:val="center"/>
            <w:hideMark/>
          </w:tcPr>
          <w:p w14:paraId="3E26BD7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73,706.08</w:t>
            </w:r>
          </w:p>
        </w:tc>
        <w:tc>
          <w:tcPr>
            <w:tcW w:w="662" w:type="pct"/>
            <w:tcBorders>
              <w:top w:val="nil"/>
              <w:left w:val="nil"/>
              <w:bottom w:val="single" w:sz="4" w:space="0" w:color="auto"/>
              <w:right w:val="single" w:sz="4" w:space="0" w:color="auto"/>
            </w:tcBorders>
            <w:shd w:val="clear" w:color="auto" w:fill="auto"/>
            <w:noWrap/>
            <w:vAlign w:val="center"/>
            <w:hideMark/>
          </w:tcPr>
          <w:p w14:paraId="6F3FFB4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6D19BB9E" w14:textId="77777777" w:rsidTr="002B531B">
        <w:trPr>
          <w:trHeight w:val="156"/>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514E2DF"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2.7</w:t>
            </w:r>
          </w:p>
        </w:tc>
        <w:tc>
          <w:tcPr>
            <w:tcW w:w="1499" w:type="pct"/>
            <w:tcBorders>
              <w:top w:val="nil"/>
              <w:left w:val="nil"/>
              <w:bottom w:val="single" w:sz="4" w:space="0" w:color="auto"/>
              <w:right w:val="single" w:sz="4" w:space="0" w:color="auto"/>
            </w:tcBorders>
            <w:shd w:val="clear" w:color="auto" w:fill="auto"/>
            <w:vAlign w:val="center"/>
            <w:hideMark/>
          </w:tcPr>
          <w:p w14:paraId="7D505D9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Obras</w:t>
            </w:r>
          </w:p>
        </w:tc>
        <w:tc>
          <w:tcPr>
            <w:tcW w:w="836" w:type="pct"/>
            <w:tcBorders>
              <w:top w:val="nil"/>
              <w:left w:val="nil"/>
              <w:bottom w:val="single" w:sz="4" w:space="0" w:color="auto"/>
              <w:right w:val="single" w:sz="4" w:space="0" w:color="auto"/>
            </w:tcBorders>
            <w:shd w:val="clear" w:color="auto" w:fill="auto"/>
            <w:noWrap/>
            <w:vAlign w:val="center"/>
            <w:hideMark/>
          </w:tcPr>
          <w:p w14:paraId="0F22C51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43EEEFF9"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4078F248"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7AF3914A"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6E347C1D" w14:textId="77777777" w:rsidTr="002B531B">
        <w:trPr>
          <w:trHeight w:val="526"/>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F3F806E"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2.8</w:t>
            </w:r>
          </w:p>
        </w:tc>
        <w:tc>
          <w:tcPr>
            <w:tcW w:w="1499" w:type="pct"/>
            <w:tcBorders>
              <w:top w:val="nil"/>
              <w:left w:val="nil"/>
              <w:bottom w:val="single" w:sz="4" w:space="0" w:color="auto"/>
              <w:right w:val="single" w:sz="4" w:space="0" w:color="auto"/>
            </w:tcBorders>
            <w:shd w:val="clear" w:color="auto" w:fill="auto"/>
            <w:vAlign w:val="center"/>
            <w:hideMark/>
          </w:tcPr>
          <w:p w14:paraId="122EC25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Adquisición de activos financieros con fines de política</w:t>
            </w:r>
          </w:p>
        </w:tc>
        <w:tc>
          <w:tcPr>
            <w:tcW w:w="836" w:type="pct"/>
            <w:tcBorders>
              <w:top w:val="nil"/>
              <w:left w:val="nil"/>
              <w:bottom w:val="single" w:sz="4" w:space="0" w:color="auto"/>
              <w:right w:val="single" w:sz="4" w:space="0" w:color="auto"/>
            </w:tcBorders>
            <w:shd w:val="clear" w:color="auto" w:fill="auto"/>
            <w:noWrap/>
            <w:vAlign w:val="center"/>
            <w:hideMark/>
          </w:tcPr>
          <w:p w14:paraId="26E18CC5"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35E2384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42951BE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6D5B9A1F"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295560D2" w14:textId="77777777" w:rsidTr="002B531B">
        <w:trPr>
          <w:trHeight w:val="375"/>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E8A514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2.9</w:t>
            </w:r>
          </w:p>
        </w:tc>
        <w:tc>
          <w:tcPr>
            <w:tcW w:w="1499" w:type="pct"/>
            <w:tcBorders>
              <w:top w:val="nil"/>
              <w:left w:val="nil"/>
              <w:bottom w:val="single" w:sz="4" w:space="0" w:color="auto"/>
              <w:right w:val="single" w:sz="4" w:space="0" w:color="auto"/>
            </w:tcBorders>
            <w:shd w:val="clear" w:color="auto" w:fill="auto"/>
            <w:noWrap/>
            <w:vAlign w:val="center"/>
            <w:hideMark/>
          </w:tcPr>
          <w:p w14:paraId="4B5C1A08"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Gastos Financieros</w:t>
            </w:r>
          </w:p>
        </w:tc>
        <w:tc>
          <w:tcPr>
            <w:tcW w:w="836" w:type="pct"/>
            <w:tcBorders>
              <w:top w:val="nil"/>
              <w:left w:val="nil"/>
              <w:bottom w:val="single" w:sz="4" w:space="0" w:color="auto"/>
              <w:right w:val="single" w:sz="4" w:space="0" w:color="auto"/>
            </w:tcBorders>
            <w:shd w:val="clear" w:color="auto" w:fill="auto"/>
            <w:noWrap/>
            <w:vAlign w:val="center"/>
            <w:hideMark/>
          </w:tcPr>
          <w:p w14:paraId="275F82A5"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1623B056"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72309627"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4CFD37E0"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68F3A87E" w14:textId="77777777" w:rsidTr="008E7E7A">
        <w:trPr>
          <w:trHeight w:val="64"/>
        </w:trPr>
        <w:tc>
          <w:tcPr>
            <w:tcW w:w="1709" w:type="pct"/>
            <w:gridSpan w:val="2"/>
            <w:tcBorders>
              <w:top w:val="single" w:sz="4" w:space="0" w:color="auto"/>
              <w:left w:val="single" w:sz="4" w:space="0" w:color="auto"/>
              <w:bottom w:val="single" w:sz="4" w:space="0" w:color="auto"/>
              <w:right w:val="nil"/>
            </w:tcBorders>
            <w:shd w:val="clear" w:color="000000" w:fill="95B3D7"/>
            <w:noWrap/>
            <w:vAlign w:val="bottom"/>
            <w:hideMark/>
          </w:tcPr>
          <w:p w14:paraId="4B7026F7"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Aplicaciones Financieras</w:t>
            </w:r>
          </w:p>
        </w:tc>
        <w:tc>
          <w:tcPr>
            <w:tcW w:w="836" w:type="pct"/>
            <w:tcBorders>
              <w:top w:val="nil"/>
              <w:left w:val="single" w:sz="4" w:space="0" w:color="auto"/>
              <w:bottom w:val="single" w:sz="4" w:space="0" w:color="auto"/>
              <w:right w:val="single" w:sz="4" w:space="0" w:color="auto"/>
            </w:tcBorders>
            <w:shd w:val="clear" w:color="000000" w:fill="95B3D7"/>
            <w:noWrap/>
            <w:vAlign w:val="center"/>
            <w:hideMark/>
          </w:tcPr>
          <w:p w14:paraId="2893A0EE"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c>
          <w:tcPr>
            <w:tcW w:w="863" w:type="pct"/>
            <w:tcBorders>
              <w:top w:val="nil"/>
              <w:left w:val="nil"/>
              <w:bottom w:val="single" w:sz="4" w:space="0" w:color="auto"/>
              <w:right w:val="single" w:sz="4" w:space="0" w:color="auto"/>
            </w:tcBorders>
            <w:shd w:val="clear" w:color="000000" w:fill="95B3D7"/>
            <w:noWrap/>
            <w:vAlign w:val="center"/>
            <w:hideMark/>
          </w:tcPr>
          <w:p w14:paraId="4291A41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c>
          <w:tcPr>
            <w:tcW w:w="930" w:type="pct"/>
            <w:tcBorders>
              <w:top w:val="nil"/>
              <w:left w:val="nil"/>
              <w:bottom w:val="single" w:sz="4" w:space="0" w:color="auto"/>
              <w:right w:val="single" w:sz="4" w:space="0" w:color="auto"/>
            </w:tcBorders>
            <w:shd w:val="clear" w:color="000000" w:fill="95B3D7"/>
            <w:noWrap/>
            <w:vAlign w:val="center"/>
            <w:hideMark/>
          </w:tcPr>
          <w:p w14:paraId="68505008"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c>
          <w:tcPr>
            <w:tcW w:w="662" w:type="pct"/>
            <w:tcBorders>
              <w:top w:val="nil"/>
              <w:left w:val="nil"/>
              <w:bottom w:val="single" w:sz="4" w:space="0" w:color="auto"/>
              <w:right w:val="single" w:sz="4" w:space="0" w:color="auto"/>
            </w:tcBorders>
            <w:shd w:val="clear" w:color="000000" w:fill="95B3D7"/>
            <w:noWrap/>
            <w:vAlign w:val="center"/>
            <w:hideMark/>
          </w:tcPr>
          <w:p w14:paraId="6C1B28A8" w14:textId="77777777" w:rsidR="00E11A68" w:rsidRPr="00E11A68" w:rsidRDefault="00E11A68" w:rsidP="00A26C46">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r>
      <w:tr w:rsidR="00E11A68" w:rsidRPr="00E11A68" w14:paraId="07877A8F" w14:textId="77777777" w:rsidTr="002B531B">
        <w:trPr>
          <w:trHeight w:val="64"/>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693E687"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4.1</w:t>
            </w:r>
          </w:p>
        </w:tc>
        <w:tc>
          <w:tcPr>
            <w:tcW w:w="1499" w:type="pct"/>
            <w:tcBorders>
              <w:top w:val="nil"/>
              <w:left w:val="nil"/>
              <w:bottom w:val="single" w:sz="4" w:space="0" w:color="auto"/>
              <w:right w:val="single" w:sz="4" w:space="0" w:color="auto"/>
            </w:tcBorders>
            <w:shd w:val="clear" w:color="auto" w:fill="auto"/>
            <w:vAlign w:val="center"/>
            <w:hideMark/>
          </w:tcPr>
          <w:p w14:paraId="52FFB37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Incremento de activos financieros</w:t>
            </w:r>
          </w:p>
        </w:tc>
        <w:tc>
          <w:tcPr>
            <w:tcW w:w="836" w:type="pct"/>
            <w:tcBorders>
              <w:top w:val="nil"/>
              <w:left w:val="nil"/>
              <w:bottom w:val="single" w:sz="4" w:space="0" w:color="auto"/>
              <w:right w:val="single" w:sz="4" w:space="0" w:color="auto"/>
            </w:tcBorders>
            <w:shd w:val="clear" w:color="auto" w:fill="auto"/>
            <w:noWrap/>
            <w:vAlign w:val="center"/>
            <w:hideMark/>
          </w:tcPr>
          <w:p w14:paraId="3693CD3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5F33B427"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5D9336D3"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73AB23C0"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7F4F9AB7" w14:textId="77777777" w:rsidTr="002B531B">
        <w:trPr>
          <w:trHeight w:val="375"/>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3757286"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4.2</w:t>
            </w:r>
          </w:p>
        </w:tc>
        <w:tc>
          <w:tcPr>
            <w:tcW w:w="1499" w:type="pct"/>
            <w:tcBorders>
              <w:top w:val="nil"/>
              <w:left w:val="nil"/>
              <w:bottom w:val="single" w:sz="4" w:space="0" w:color="auto"/>
              <w:right w:val="single" w:sz="4" w:space="0" w:color="auto"/>
            </w:tcBorders>
            <w:shd w:val="clear" w:color="auto" w:fill="auto"/>
            <w:noWrap/>
            <w:vAlign w:val="center"/>
            <w:hideMark/>
          </w:tcPr>
          <w:p w14:paraId="7BB76FD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Disminución de Pasivos</w:t>
            </w:r>
          </w:p>
        </w:tc>
        <w:tc>
          <w:tcPr>
            <w:tcW w:w="836" w:type="pct"/>
            <w:tcBorders>
              <w:top w:val="nil"/>
              <w:left w:val="nil"/>
              <w:bottom w:val="single" w:sz="4" w:space="0" w:color="auto"/>
              <w:right w:val="single" w:sz="4" w:space="0" w:color="auto"/>
            </w:tcBorders>
            <w:shd w:val="clear" w:color="auto" w:fill="auto"/>
            <w:noWrap/>
            <w:vAlign w:val="center"/>
            <w:hideMark/>
          </w:tcPr>
          <w:p w14:paraId="4749AFEB"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70EEA21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0DCE00EA"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3305C47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7DF63950" w14:textId="77777777" w:rsidTr="008E7E7A">
        <w:trPr>
          <w:trHeight w:val="359"/>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BEF5E3C"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4.3</w:t>
            </w:r>
          </w:p>
        </w:tc>
        <w:tc>
          <w:tcPr>
            <w:tcW w:w="1499" w:type="pct"/>
            <w:tcBorders>
              <w:top w:val="nil"/>
              <w:left w:val="nil"/>
              <w:bottom w:val="single" w:sz="4" w:space="0" w:color="auto"/>
              <w:right w:val="single" w:sz="4" w:space="0" w:color="auto"/>
            </w:tcBorders>
            <w:shd w:val="clear" w:color="auto" w:fill="auto"/>
            <w:vAlign w:val="center"/>
            <w:hideMark/>
          </w:tcPr>
          <w:p w14:paraId="18FEF21A"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Disminución de fondos de terceros</w:t>
            </w:r>
          </w:p>
        </w:tc>
        <w:tc>
          <w:tcPr>
            <w:tcW w:w="836" w:type="pct"/>
            <w:tcBorders>
              <w:top w:val="nil"/>
              <w:left w:val="nil"/>
              <w:bottom w:val="single" w:sz="4" w:space="0" w:color="auto"/>
              <w:right w:val="single" w:sz="4" w:space="0" w:color="auto"/>
            </w:tcBorders>
            <w:shd w:val="clear" w:color="auto" w:fill="auto"/>
            <w:noWrap/>
            <w:vAlign w:val="center"/>
            <w:hideMark/>
          </w:tcPr>
          <w:p w14:paraId="079A7BCE"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863" w:type="pct"/>
            <w:tcBorders>
              <w:top w:val="nil"/>
              <w:left w:val="nil"/>
              <w:bottom w:val="single" w:sz="4" w:space="0" w:color="auto"/>
              <w:right w:val="single" w:sz="4" w:space="0" w:color="auto"/>
            </w:tcBorders>
            <w:shd w:val="clear" w:color="auto" w:fill="auto"/>
            <w:noWrap/>
            <w:vAlign w:val="center"/>
            <w:hideMark/>
          </w:tcPr>
          <w:p w14:paraId="4C8C55B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930" w:type="pct"/>
            <w:tcBorders>
              <w:top w:val="nil"/>
              <w:left w:val="nil"/>
              <w:bottom w:val="single" w:sz="4" w:space="0" w:color="auto"/>
              <w:right w:val="single" w:sz="4" w:space="0" w:color="auto"/>
            </w:tcBorders>
            <w:shd w:val="clear" w:color="auto" w:fill="auto"/>
            <w:noWrap/>
            <w:vAlign w:val="center"/>
            <w:hideMark/>
          </w:tcPr>
          <w:p w14:paraId="3EC0488F"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0.00</w:t>
            </w:r>
          </w:p>
        </w:tc>
        <w:tc>
          <w:tcPr>
            <w:tcW w:w="662" w:type="pct"/>
            <w:tcBorders>
              <w:top w:val="nil"/>
              <w:left w:val="nil"/>
              <w:bottom w:val="single" w:sz="4" w:space="0" w:color="auto"/>
              <w:right w:val="single" w:sz="4" w:space="0" w:color="auto"/>
            </w:tcBorders>
            <w:shd w:val="clear" w:color="auto" w:fill="auto"/>
            <w:noWrap/>
            <w:vAlign w:val="center"/>
            <w:hideMark/>
          </w:tcPr>
          <w:p w14:paraId="71AC66F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0</w:t>
            </w:r>
          </w:p>
        </w:tc>
      </w:tr>
      <w:tr w:rsidR="00E11A68" w:rsidRPr="00E11A68" w14:paraId="0FFBD16C" w14:textId="77777777" w:rsidTr="006E2D76">
        <w:trPr>
          <w:trHeight w:val="181"/>
        </w:trPr>
        <w:tc>
          <w:tcPr>
            <w:tcW w:w="1709" w:type="pct"/>
            <w:gridSpan w:val="2"/>
            <w:tcBorders>
              <w:top w:val="single" w:sz="4" w:space="0" w:color="auto"/>
              <w:left w:val="single" w:sz="4" w:space="0" w:color="auto"/>
              <w:bottom w:val="single" w:sz="4" w:space="0" w:color="auto"/>
              <w:right w:val="nil"/>
            </w:tcBorders>
            <w:shd w:val="clear" w:color="000000" w:fill="538DD5"/>
            <w:noWrap/>
            <w:vAlign w:val="bottom"/>
            <w:hideMark/>
          </w:tcPr>
          <w:p w14:paraId="6A01A560"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proofErr w:type="gramStart"/>
            <w:r w:rsidRPr="00E11A68">
              <w:rPr>
                <w:rFonts w:ascii="Times New Roman" w:eastAsia="Times New Roman" w:hAnsi="Times New Roman"/>
                <w:bCs/>
                <w:color w:val="777777"/>
                <w:spacing w:val="15"/>
                <w:sz w:val="24"/>
                <w:szCs w:val="24"/>
              </w:rPr>
              <w:t>Total</w:t>
            </w:r>
            <w:proofErr w:type="gramEnd"/>
            <w:r w:rsidRPr="00E11A68">
              <w:rPr>
                <w:rFonts w:ascii="Times New Roman" w:eastAsia="Times New Roman" w:hAnsi="Times New Roman"/>
                <w:bCs/>
                <w:color w:val="777777"/>
                <w:spacing w:val="15"/>
                <w:sz w:val="24"/>
                <w:szCs w:val="24"/>
              </w:rPr>
              <w:t xml:space="preserve"> gastos y aplicaciones financieras</w:t>
            </w:r>
          </w:p>
        </w:tc>
        <w:tc>
          <w:tcPr>
            <w:tcW w:w="836" w:type="pct"/>
            <w:tcBorders>
              <w:top w:val="nil"/>
              <w:left w:val="single" w:sz="4" w:space="0" w:color="auto"/>
              <w:bottom w:val="single" w:sz="4" w:space="0" w:color="auto"/>
              <w:right w:val="single" w:sz="4" w:space="0" w:color="auto"/>
            </w:tcBorders>
            <w:shd w:val="clear" w:color="000000" w:fill="538DD5"/>
            <w:noWrap/>
            <w:vAlign w:val="center"/>
            <w:hideMark/>
          </w:tcPr>
          <w:p w14:paraId="5C3242B1"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c>
          <w:tcPr>
            <w:tcW w:w="863" w:type="pct"/>
            <w:tcBorders>
              <w:top w:val="nil"/>
              <w:left w:val="nil"/>
              <w:bottom w:val="single" w:sz="4" w:space="0" w:color="auto"/>
              <w:right w:val="single" w:sz="4" w:space="0" w:color="auto"/>
            </w:tcBorders>
            <w:shd w:val="clear" w:color="000000" w:fill="538DD5"/>
            <w:noWrap/>
            <w:vAlign w:val="center"/>
            <w:hideMark/>
          </w:tcPr>
          <w:p w14:paraId="0F3572F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c>
          <w:tcPr>
            <w:tcW w:w="930" w:type="pct"/>
            <w:tcBorders>
              <w:top w:val="nil"/>
              <w:left w:val="nil"/>
              <w:bottom w:val="single" w:sz="4" w:space="0" w:color="auto"/>
              <w:right w:val="single" w:sz="4" w:space="0" w:color="auto"/>
            </w:tcBorders>
            <w:shd w:val="clear" w:color="000000" w:fill="538DD5"/>
            <w:noWrap/>
            <w:vAlign w:val="center"/>
            <w:hideMark/>
          </w:tcPr>
          <w:p w14:paraId="10875DF2" w14:textId="77777777" w:rsidR="00E11A68" w:rsidRPr="00E11A68" w:rsidRDefault="00E11A68" w:rsidP="00A26C46">
            <w:pPr>
              <w:spacing w:after="0" w:line="240" w:lineRule="auto"/>
              <w:jc w:val="left"/>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c>
          <w:tcPr>
            <w:tcW w:w="662" w:type="pct"/>
            <w:tcBorders>
              <w:top w:val="nil"/>
              <w:left w:val="nil"/>
              <w:bottom w:val="single" w:sz="4" w:space="0" w:color="auto"/>
              <w:right w:val="single" w:sz="4" w:space="0" w:color="auto"/>
            </w:tcBorders>
            <w:shd w:val="clear" w:color="000000" w:fill="538DD5"/>
            <w:noWrap/>
            <w:vAlign w:val="center"/>
            <w:hideMark/>
          </w:tcPr>
          <w:p w14:paraId="342BD0F3" w14:textId="77777777" w:rsidR="00E11A68" w:rsidRPr="00E11A68" w:rsidRDefault="00E11A68" w:rsidP="00A26C46">
            <w:pPr>
              <w:spacing w:after="0" w:line="240" w:lineRule="auto"/>
              <w:jc w:val="center"/>
              <w:rPr>
                <w:rFonts w:ascii="Times New Roman" w:eastAsia="Times New Roman" w:hAnsi="Times New Roman"/>
                <w:bCs/>
                <w:color w:val="777777"/>
                <w:spacing w:val="15"/>
                <w:sz w:val="24"/>
                <w:szCs w:val="24"/>
              </w:rPr>
            </w:pPr>
            <w:r w:rsidRPr="00E11A68">
              <w:rPr>
                <w:rFonts w:ascii="Times New Roman" w:eastAsia="Times New Roman" w:hAnsi="Times New Roman"/>
                <w:bCs/>
                <w:color w:val="777777"/>
                <w:spacing w:val="15"/>
                <w:sz w:val="24"/>
                <w:szCs w:val="24"/>
              </w:rPr>
              <w:t> </w:t>
            </w:r>
          </w:p>
        </w:tc>
      </w:tr>
      <w:tr w:rsidR="00EC5277" w:rsidRPr="00E11A68" w14:paraId="18AE5B62" w14:textId="77777777" w:rsidTr="00A26C46">
        <w:trPr>
          <w:gridAfter w:val="2"/>
          <w:wAfter w:w="1592" w:type="pct"/>
          <w:trHeight w:val="300"/>
        </w:trPr>
        <w:tc>
          <w:tcPr>
            <w:tcW w:w="210" w:type="pct"/>
            <w:tcBorders>
              <w:top w:val="nil"/>
              <w:left w:val="nil"/>
              <w:bottom w:val="nil"/>
              <w:right w:val="nil"/>
            </w:tcBorders>
            <w:shd w:val="clear" w:color="auto" w:fill="auto"/>
            <w:noWrap/>
            <w:vAlign w:val="bottom"/>
            <w:hideMark/>
          </w:tcPr>
          <w:p w14:paraId="76FAA2DB" w14:textId="77777777" w:rsidR="00EC5277" w:rsidRPr="00E11A68" w:rsidRDefault="00EC5277" w:rsidP="00A26C46">
            <w:pPr>
              <w:pStyle w:val="Descripcin"/>
              <w:jc w:val="center"/>
              <w:rPr>
                <w:rFonts w:ascii="Times New Roman" w:hAnsi="Times New Roman"/>
                <w:b w:val="0"/>
                <w:color w:val="767171"/>
                <w:sz w:val="16"/>
              </w:rPr>
            </w:pPr>
            <w:r w:rsidRPr="00E11A68">
              <w:rPr>
                <w:rFonts w:ascii="Times New Roman" w:hAnsi="Times New Roman"/>
                <w:b w:val="0"/>
                <w:color w:val="767171"/>
                <w:sz w:val="16"/>
              </w:rPr>
              <w:t xml:space="preserve">(*) </w:t>
            </w:r>
          </w:p>
        </w:tc>
        <w:tc>
          <w:tcPr>
            <w:tcW w:w="3198" w:type="pct"/>
            <w:gridSpan w:val="3"/>
            <w:tcBorders>
              <w:top w:val="nil"/>
              <w:left w:val="nil"/>
              <w:bottom w:val="nil"/>
              <w:right w:val="nil"/>
            </w:tcBorders>
            <w:shd w:val="clear" w:color="auto" w:fill="auto"/>
            <w:noWrap/>
            <w:vAlign w:val="bottom"/>
            <w:hideMark/>
          </w:tcPr>
          <w:p w14:paraId="0846A180" w14:textId="77777777" w:rsidR="00EC5277" w:rsidRPr="00E11A68" w:rsidRDefault="00EC5277" w:rsidP="00A26C46">
            <w:pPr>
              <w:pStyle w:val="Descripcin"/>
              <w:rPr>
                <w:rFonts w:ascii="Times New Roman" w:hAnsi="Times New Roman"/>
                <w:b w:val="0"/>
                <w:color w:val="767171"/>
                <w:sz w:val="16"/>
              </w:rPr>
            </w:pPr>
            <w:r w:rsidRPr="00E11A68">
              <w:rPr>
                <w:rFonts w:ascii="Times New Roman" w:hAnsi="Times New Roman"/>
                <w:b w:val="0"/>
                <w:color w:val="767171"/>
                <w:sz w:val="16"/>
              </w:rPr>
              <w:t xml:space="preserve">Reporte Ejecución Cuenta </w:t>
            </w:r>
            <w:proofErr w:type="gramStart"/>
            <w:r w:rsidRPr="00E11A68">
              <w:rPr>
                <w:rFonts w:ascii="Times New Roman" w:hAnsi="Times New Roman"/>
                <w:b w:val="0"/>
                <w:color w:val="767171"/>
                <w:sz w:val="16"/>
              </w:rPr>
              <w:t>Sub cuenta</w:t>
            </w:r>
            <w:proofErr w:type="gramEnd"/>
            <w:r w:rsidRPr="00E11A68">
              <w:rPr>
                <w:rFonts w:ascii="Times New Roman" w:hAnsi="Times New Roman"/>
                <w:b w:val="0"/>
                <w:color w:val="767171"/>
                <w:sz w:val="16"/>
              </w:rPr>
              <w:t xml:space="preserve"> del SIGEF al 30 de noviembre del 2023</w:t>
            </w:r>
          </w:p>
        </w:tc>
      </w:tr>
    </w:tbl>
    <w:p w14:paraId="7AB2B57C" w14:textId="34E958A6" w:rsidR="00837033" w:rsidRDefault="00EC5277" w:rsidP="00EC5277">
      <w:pPr>
        <w:pStyle w:val="Descripcin"/>
        <w:tabs>
          <w:tab w:val="center" w:pos="3961"/>
        </w:tabs>
        <w:rPr>
          <w:rFonts w:ascii="Times New Roman" w:hAnsi="Times New Roman"/>
          <w:b w:val="0"/>
          <w:color w:val="767171"/>
          <w:sz w:val="16"/>
        </w:rPr>
      </w:pPr>
      <w:r>
        <w:rPr>
          <w:rFonts w:ascii="Times New Roman" w:hAnsi="Times New Roman"/>
          <w:b w:val="0"/>
          <w:color w:val="767171"/>
          <w:sz w:val="16"/>
        </w:rPr>
        <w:tab/>
      </w:r>
    </w:p>
    <w:p w14:paraId="061FC358" w14:textId="7559377D" w:rsidR="00EC5277" w:rsidRPr="00EC5277" w:rsidRDefault="00EC5277" w:rsidP="00EC5277">
      <w:pPr>
        <w:sectPr w:rsidR="00EC5277" w:rsidRPr="00EC5277" w:rsidSect="00714366">
          <w:headerReference w:type="first" r:id="rId19"/>
          <w:pgSz w:w="15842" w:h="12242" w:orient="landscape" w:code="1"/>
          <w:pgMar w:top="2160" w:right="1440" w:bottom="2160" w:left="1440" w:header="709" w:footer="119" w:gutter="0"/>
          <w:cols w:space="708"/>
          <w:titlePg/>
          <w:docGrid w:linePitch="360"/>
        </w:sectPr>
      </w:pPr>
    </w:p>
    <w:p w14:paraId="5A99CFF7" w14:textId="77777777" w:rsidR="00DD2506" w:rsidRPr="00837033" w:rsidRDefault="00DD2506" w:rsidP="00837033">
      <w:pPr>
        <w:keepNext/>
        <w:numPr>
          <w:ilvl w:val="0"/>
          <w:numId w:val="16"/>
        </w:numPr>
        <w:spacing w:before="240" w:after="60"/>
        <w:jc w:val="left"/>
        <w:outlineLvl w:val="1"/>
        <w:rPr>
          <w:rFonts w:ascii="Times New Roman" w:eastAsia="Times New Roman" w:hAnsi="Times New Roman"/>
          <w:b/>
          <w:bCs/>
          <w:color w:val="777777"/>
          <w:spacing w:val="15"/>
          <w:sz w:val="24"/>
          <w:szCs w:val="24"/>
        </w:rPr>
      </w:pPr>
      <w:bookmarkStart w:id="49" w:name="_Toc153828898"/>
      <w:r w:rsidRPr="00837033">
        <w:rPr>
          <w:rFonts w:ascii="Times New Roman" w:eastAsia="Times New Roman" w:hAnsi="Times New Roman"/>
          <w:b/>
          <w:bCs/>
          <w:color w:val="777777"/>
          <w:spacing w:val="15"/>
          <w:sz w:val="24"/>
          <w:szCs w:val="24"/>
        </w:rPr>
        <w:lastRenderedPageBreak/>
        <w:t>Matriz de principales indicadores del Plan Operativo Anual (POA)</w:t>
      </w:r>
      <w:bookmarkEnd w:id="49"/>
    </w:p>
    <w:p w14:paraId="59CC1AFC" w14:textId="77777777" w:rsidR="00DD2506" w:rsidRPr="009C7EAE" w:rsidRDefault="00DD2506" w:rsidP="00DD2506">
      <w:pPr>
        <w:rPr>
          <w:highlight w:val="yellow"/>
        </w:rPr>
      </w:pPr>
    </w:p>
    <w:tbl>
      <w:tblPr>
        <w:tblW w:w="14601" w:type="dxa"/>
        <w:tblInd w:w="-822" w:type="dxa"/>
        <w:tblLayout w:type="fixed"/>
        <w:tblCellMar>
          <w:left w:w="70" w:type="dxa"/>
          <w:right w:w="70" w:type="dxa"/>
        </w:tblCellMar>
        <w:tblLook w:val="04A0" w:firstRow="1" w:lastRow="0" w:firstColumn="1" w:lastColumn="0" w:noHBand="0" w:noVBand="1"/>
      </w:tblPr>
      <w:tblGrid>
        <w:gridCol w:w="425"/>
        <w:gridCol w:w="2127"/>
        <w:gridCol w:w="2268"/>
        <w:gridCol w:w="3119"/>
        <w:gridCol w:w="1417"/>
        <w:gridCol w:w="1276"/>
        <w:gridCol w:w="992"/>
        <w:gridCol w:w="1418"/>
        <w:gridCol w:w="1559"/>
      </w:tblGrid>
      <w:tr w:rsidR="00DD2506" w:rsidRPr="007D05D0" w14:paraId="02C409B3" w14:textId="77777777" w:rsidTr="00EC5277">
        <w:trPr>
          <w:trHeight w:val="335"/>
        </w:trPr>
        <w:tc>
          <w:tcPr>
            <w:tcW w:w="42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63410BD" w14:textId="77777777" w:rsidR="00DD2506" w:rsidRPr="00D73885" w:rsidRDefault="00DD2506" w:rsidP="00C82E4F">
            <w:pPr>
              <w:spacing w:after="0" w:line="240" w:lineRule="auto"/>
              <w:jc w:val="center"/>
              <w:rPr>
                <w:rFonts w:ascii="Times New Roman" w:eastAsia="Times New Roman" w:hAnsi="Times New Roman"/>
                <w:b/>
                <w:bCs/>
                <w:color w:val="FFFFFF"/>
                <w:sz w:val="24"/>
                <w:szCs w:val="24"/>
                <w:lang w:val="es-DO" w:eastAsia="es-DO"/>
              </w:rPr>
            </w:pPr>
            <w:r w:rsidRPr="00D73885">
              <w:rPr>
                <w:rFonts w:ascii="Times New Roman" w:eastAsia="Times New Roman" w:hAnsi="Times New Roman"/>
                <w:b/>
                <w:bCs/>
                <w:color w:val="FFFFFF"/>
                <w:sz w:val="24"/>
                <w:szCs w:val="24"/>
                <w:lang w:val="es-DO" w:eastAsia="es-DO"/>
              </w:rPr>
              <w:t>NO.</w:t>
            </w:r>
          </w:p>
        </w:tc>
        <w:tc>
          <w:tcPr>
            <w:tcW w:w="2127" w:type="dxa"/>
            <w:tcBorders>
              <w:top w:val="single" w:sz="4" w:space="0" w:color="auto"/>
              <w:left w:val="nil"/>
              <w:bottom w:val="single" w:sz="4" w:space="0" w:color="auto"/>
              <w:right w:val="single" w:sz="4" w:space="0" w:color="auto"/>
            </w:tcBorders>
            <w:shd w:val="clear" w:color="auto" w:fill="002060"/>
            <w:vAlign w:val="center"/>
            <w:hideMark/>
          </w:tcPr>
          <w:p w14:paraId="1672D850"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Área</w:t>
            </w:r>
          </w:p>
        </w:tc>
        <w:tc>
          <w:tcPr>
            <w:tcW w:w="2268" w:type="dxa"/>
            <w:tcBorders>
              <w:top w:val="single" w:sz="4" w:space="0" w:color="auto"/>
              <w:left w:val="nil"/>
              <w:bottom w:val="single" w:sz="4" w:space="0" w:color="auto"/>
              <w:right w:val="single" w:sz="4" w:space="0" w:color="auto"/>
            </w:tcBorders>
            <w:shd w:val="clear" w:color="auto" w:fill="002060"/>
            <w:vAlign w:val="center"/>
            <w:hideMark/>
          </w:tcPr>
          <w:p w14:paraId="4EE12AA3"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Producto</w:t>
            </w:r>
          </w:p>
        </w:tc>
        <w:tc>
          <w:tcPr>
            <w:tcW w:w="3119" w:type="dxa"/>
            <w:tcBorders>
              <w:top w:val="single" w:sz="4" w:space="0" w:color="auto"/>
              <w:left w:val="nil"/>
              <w:bottom w:val="single" w:sz="4" w:space="0" w:color="auto"/>
              <w:right w:val="single" w:sz="4" w:space="0" w:color="auto"/>
            </w:tcBorders>
            <w:shd w:val="clear" w:color="auto" w:fill="002060"/>
            <w:vAlign w:val="center"/>
            <w:hideMark/>
          </w:tcPr>
          <w:p w14:paraId="2F2D842F"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Nombre del Indicado</w:t>
            </w:r>
          </w:p>
        </w:tc>
        <w:tc>
          <w:tcPr>
            <w:tcW w:w="1417" w:type="dxa"/>
            <w:tcBorders>
              <w:top w:val="single" w:sz="4" w:space="0" w:color="auto"/>
              <w:left w:val="nil"/>
              <w:bottom w:val="single" w:sz="4" w:space="0" w:color="auto"/>
              <w:right w:val="single" w:sz="4" w:space="0" w:color="auto"/>
            </w:tcBorders>
            <w:shd w:val="clear" w:color="auto" w:fill="002060"/>
            <w:vAlign w:val="center"/>
            <w:hideMark/>
          </w:tcPr>
          <w:p w14:paraId="0034D82B"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Frecuencia</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06559BFA"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Línea Base</w:t>
            </w:r>
          </w:p>
        </w:tc>
        <w:tc>
          <w:tcPr>
            <w:tcW w:w="992" w:type="dxa"/>
            <w:tcBorders>
              <w:top w:val="single" w:sz="4" w:space="0" w:color="auto"/>
              <w:left w:val="nil"/>
              <w:bottom w:val="single" w:sz="4" w:space="0" w:color="auto"/>
              <w:right w:val="single" w:sz="4" w:space="0" w:color="auto"/>
            </w:tcBorders>
            <w:shd w:val="clear" w:color="auto" w:fill="002060"/>
            <w:vAlign w:val="center"/>
            <w:hideMark/>
          </w:tcPr>
          <w:p w14:paraId="1D4D7BB3"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Meta</w:t>
            </w:r>
          </w:p>
        </w:tc>
        <w:tc>
          <w:tcPr>
            <w:tcW w:w="1418" w:type="dxa"/>
            <w:tcBorders>
              <w:top w:val="single" w:sz="4" w:space="0" w:color="auto"/>
              <w:left w:val="nil"/>
              <w:bottom w:val="single" w:sz="4" w:space="0" w:color="auto"/>
              <w:right w:val="single" w:sz="4" w:space="0" w:color="auto"/>
            </w:tcBorders>
            <w:shd w:val="clear" w:color="auto" w:fill="002060"/>
            <w:vAlign w:val="center"/>
            <w:hideMark/>
          </w:tcPr>
          <w:p w14:paraId="408F3484"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Resultados</w:t>
            </w:r>
          </w:p>
        </w:tc>
        <w:tc>
          <w:tcPr>
            <w:tcW w:w="1559" w:type="dxa"/>
            <w:tcBorders>
              <w:top w:val="single" w:sz="4" w:space="0" w:color="auto"/>
              <w:left w:val="nil"/>
              <w:bottom w:val="single" w:sz="4" w:space="0" w:color="auto"/>
              <w:right w:val="single" w:sz="4" w:space="0" w:color="auto"/>
            </w:tcBorders>
            <w:shd w:val="clear" w:color="auto" w:fill="002060"/>
            <w:vAlign w:val="center"/>
            <w:hideMark/>
          </w:tcPr>
          <w:p w14:paraId="50DE7F3C" w14:textId="77777777" w:rsidR="00DD2506" w:rsidRPr="00D73885" w:rsidRDefault="00DD2506" w:rsidP="00C82E4F">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Porcentaje de Avance</w:t>
            </w:r>
          </w:p>
        </w:tc>
      </w:tr>
      <w:tr w:rsidR="00DD2506" w:rsidRPr="007D05D0" w14:paraId="26D31252" w14:textId="77777777" w:rsidTr="00EC5277">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B4D6E5" w14:textId="114AF6E0"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w:t>
            </w:r>
            <w:r w:rsidR="00DD2506" w:rsidRPr="00D73885">
              <w:rPr>
                <w:rFonts w:ascii="Times New Roman" w:hAnsi="Times New Roman"/>
                <w:color w:val="767171"/>
                <w:sz w:val="24"/>
                <w:szCs w:val="24"/>
              </w:rPr>
              <w:t> </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14:paraId="75A4D1E1"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Dirección de Estrategias en Prevención de Drogas y Promoción de la Salud</w:t>
            </w:r>
          </w:p>
        </w:tc>
        <w:tc>
          <w:tcPr>
            <w:tcW w:w="2268" w:type="dxa"/>
            <w:tcBorders>
              <w:top w:val="nil"/>
              <w:left w:val="nil"/>
              <w:bottom w:val="single" w:sz="4" w:space="0" w:color="auto"/>
              <w:right w:val="single" w:sz="4" w:space="0" w:color="auto"/>
            </w:tcBorders>
            <w:shd w:val="clear" w:color="auto" w:fill="auto"/>
            <w:noWrap/>
            <w:vAlign w:val="center"/>
            <w:hideMark/>
          </w:tcPr>
          <w:p w14:paraId="4F14888B"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Reuniones de Coordinación</w:t>
            </w:r>
          </w:p>
        </w:tc>
        <w:tc>
          <w:tcPr>
            <w:tcW w:w="3119" w:type="dxa"/>
            <w:tcBorders>
              <w:top w:val="nil"/>
              <w:left w:val="nil"/>
              <w:bottom w:val="single" w:sz="4" w:space="0" w:color="auto"/>
              <w:right w:val="single" w:sz="4" w:space="0" w:color="auto"/>
            </w:tcBorders>
            <w:shd w:val="clear" w:color="auto" w:fill="auto"/>
            <w:noWrap/>
            <w:vAlign w:val="center"/>
            <w:hideMark/>
          </w:tcPr>
          <w:p w14:paraId="61C7143C"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coordinaciones</w:t>
            </w:r>
          </w:p>
        </w:tc>
        <w:tc>
          <w:tcPr>
            <w:tcW w:w="1417" w:type="dxa"/>
            <w:tcBorders>
              <w:top w:val="nil"/>
              <w:left w:val="nil"/>
              <w:bottom w:val="single" w:sz="4" w:space="0" w:color="auto"/>
              <w:right w:val="single" w:sz="4" w:space="0" w:color="auto"/>
            </w:tcBorders>
            <w:shd w:val="clear" w:color="auto" w:fill="auto"/>
            <w:noWrap/>
            <w:vAlign w:val="center"/>
            <w:hideMark/>
          </w:tcPr>
          <w:p w14:paraId="2D603689"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5F18FF75"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650</w:t>
            </w:r>
          </w:p>
        </w:tc>
        <w:tc>
          <w:tcPr>
            <w:tcW w:w="992" w:type="dxa"/>
            <w:tcBorders>
              <w:top w:val="nil"/>
              <w:left w:val="nil"/>
              <w:bottom w:val="single" w:sz="4" w:space="0" w:color="auto"/>
              <w:right w:val="single" w:sz="4" w:space="0" w:color="auto"/>
            </w:tcBorders>
            <w:shd w:val="clear" w:color="auto" w:fill="auto"/>
            <w:noWrap/>
            <w:vAlign w:val="center"/>
            <w:hideMark/>
          </w:tcPr>
          <w:p w14:paraId="5D0D159A"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261</w:t>
            </w:r>
          </w:p>
        </w:tc>
        <w:tc>
          <w:tcPr>
            <w:tcW w:w="1418" w:type="dxa"/>
            <w:tcBorders>
              <w:top w:val="nil"/>
              <w:left w:val="nil"/>
              <w:bottom w:val="single" w:sz="4" w:space="0" w:color="auto"/>
              <w:right w:val="single" w:sz="4" w:space="0" w:color="auto"/>
            </w:tcBorders>
            <w:shd w:val="clear" w:color="auto" w:fill="auto"/>
            <w:noWrap/>
            <w:vAlign w:val="center"/>
            <w:hideMark/>
          </w:tcPr>
          <w:p w14:paraId="5A02969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218</w:t>
            </w:r>
          </w:p>
        </w:tc>
        <w:tc>
          <w:tcPr>
            <w:tcW w:w="1559" w:type="dxa"/>
            <w:tcBorders>
              <w:top w:val="nil"/>
              <w:left w:val="nil"/>
              <w:bottom w:val="single" w:sz="4" w:space="0" w:color="auto"/>
              <w:right w:val="single" w:sz="4" w:space="0" w:color="auto"/>
            </w:tcBorders>
            <w:shd w:val="clear" w:color="auto" w:fill="auto"/>
            <w:noWrap/>
            <w:vAlign w:val="center"/>
            <w:hideMark/>
          </w:tcPr>
          <w:p w14:paraId="3057793E"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84%</w:t>
            </w:r>
          </w:p>
        </w:tc>
      </w:tr>
      <w:tr w:rsidR="00DD2506" w:rsidRPr="007D05D0" w14:paraId="45D2CAB6"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72A29E" w14:textId="56E15644"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w:t>
            </w:r>
          </w:p>
        </w:tc>
        <w:tc>
          <w:tcPr>
            <w:tcW w:w="2127" w:type="dxa"/>
            <w:vMerge/>
            <w:tcBorders>
              <w:top w:val="nil"/>
              <w:left w:val="single" w:sz="4" w:space="0" w:color="auto"/>
              <w:bottom w:val="single" w:sz="4" w:space="0" w:color="000000"/>
              <w:right w:val="single" w:sz="4" w:space="0" w:color="auto"/>
            </w:tcBorders>
            <w:vAlign w:val="center"/>
            <w:hideMark/>
          </w:tcPr>
          <w:p w14:paraId="6AD53E2B"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11BEEF5C"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Procesos de Sensibilización</w:t>
            </w:r>
          </w:p>
        </w:tc>
        <w:tc>
          <w:tcPr>
            <w:tcW w:w="3119" w:type="dxa"/>
            <w:tcBorders>
              <w:top w:val="nil"/>
              <w:left w:val="nil"/>
              <w:bottom w:val="single" w:sz="4" w:space="0" w:color="auto"/>
              <w:right w:val="single" w:sz="4" w:space="0" w:color="auto"/>
            </w:tcBorders>
            <w:shd w:val="clear" w:color="auto" w:fill="auto"/>
            <w:noWrap/>
            <w:vAlign w:val="center"/>
            <w:hideMark/>
          </w:tcPr>
          <w:p w14:paraId="64F15A16"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sensibilizaciones</w:t>
            </w:r>
          </w:p>
        </w:tc>
        <w:tc>
          <w:tcPr>
            <w:tcW w:w="1417" w:type="dxa"/>
            <w:tcBorders>
              <w:top w:val="nil"/>
              <w:left w:val="nil"/>
              <w:bottom w:val="single" w:sz="4" w:space="0" w:color="auto"/>
              <w:right w:val="single" w:sz="4" w:space="0" w:color="auto"/>
            </w:tcBorders>
            <w:shd w:val="clear" w:color="auto" w:fill="auto"/>
            <w:noWrap/>
            <w:vAlign w:val="center"/>
            <w:hideMark/>
          </w:tcPr>
          <w:p w14:paraId="1A19EAA4"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6F4B579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1524</w:t>
            </w:r>
          </w:p>
        </w:tc>
        <w:tc>
          <w:tcPr>
            <w:tcW w:w="992" w:type="dxa"/>
            <w:tcBorders>
              <w:top w:val="nil"/>
              <w:left w:val="nil"/>
              <w:bottom w:val="single" w:sz="4" w:space="0" w:color="auto"/>
              <w:right w:val="single" w:sz="4" w:space="0" w:color="auto"/>
            </w:tcBorders>
            <w:shd w:val="clear" w:color="auto" w:fill="auto"/>
            <w:noWrap/>
            <w:vAlign w:val="center"/>
            <w:hideMark/>
          </w:tcPr>
          <w:p w14:paraId="386C16AB"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1296</w:t>
            </w:r>
          </w:p>
        </w:tc>
        <w:tc>
          <w:tcPr>
            <w:tcW w:w="1418" w:type="dxa"/>
            <w:tcBorders>
              <w:top w:val="nil"/>
              <w:left w:val="nil"/>
              <w:bottom w:val="single" w:sz="4" w:space="0" w:color="auto"/>
              <w:right w:val="single" w:sz="4" w:space="0" w:color="auto"/>
            </w:tcBorders>
            <w:shd w:val="clear" w:color="auto" w:fill="auto"/>
            <w:noWrap/>
            <w:vAlign w:val="center"/>
            <w:hideMark/>
          </w:tcPr>
          <w:p w14:paraId="25AE7DA8"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954</w:t>
            </w:r>
          </w:p>
        </w:tc>
        <w:tc>
          <w:tcPr>
            <w:tcW w:w="1559" w:type="dxa"/>
            <w:tcBorders>
              <w:top w:val="nil"/>
              <w:left w:val="nil"/>
              <w:bottom w:val="single" w:sz="4" w:space="0" w:color="auto"/>
              <w:right w:val="single" w:sz="4" w:space="0" w:color="auto"/>
            </w:tcBorders>
            <w:shd w:val="clear" w:color="auto" w:fill="auto"/>
            <w:noWrap/>
            <w:vAlign w:val="center"/>
            <w:hideMark/>
          </w:tcPr>
          <w:p w14:paraId="3217603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74%</w:t>
            </w:r>
          </w:p>
        </w:tc>
      </w:tr>
      <w:tr w:rsidR="00DD2506" w:rsidRPr="007D05D0" w14:paraId="51E06F68"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B792D1" w14:textId="1DB753EF"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w:t>
            </w:r>
          </w:p>
        </w:tc>
        <w:tc>
          <w:tcPr>
            <w:tcW w:w="2127" w:type="dxa"/>
            <w:vMerge/>
            <w:tcBorders>
              <w:top w:val="nil"/>
              <w:left w:val="single" w:sz="4" w:space="0" w:color="auto"/>
              <w:bottom w:val="single" w:sz="4" w:space="0" w:color="000000"/>
              <w:right w:val="single" w:sz="4" w:space="0" w:color="auto"/>
            </w:tcBorders>
            <w:vAlign w:val="center"/>
            <w:hideMark/>
          </w:tcPr>
          <w:p w14:paraId="17882895"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5D8988A3"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Capacitaciones/Talleres</w:t>
            </w:r>
          </w:p>
        </w:tc>
        <w:tc>
          <w:tcPr>
            <w:tcW w:w="3119" w:type="dxa"/>
            <w:tcBorders>
              <w:top w:val="nil"/>
              <w:left w:val="nil"/>
              <w:bottom w:val="single" w:sz="4" w:space="0" w:color="auto"/>
              <w:right w:val="single" w:sz="4" w:space="0" w:color="auto"/>
            </w:tcBorders>
            <w:shd w:val="clear" w:color="auto" w:fill="auto"/>
            <w:noWrap/>
            <w:vAlign w:val="center"/>
            <w:hideMark/>
          </w:tcPr>
          <w:p w14:paraId="004BAB03"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formaciones</w:t>
            </w:r>
          </w:p>
        </w:tc>
        <w:tc>
          <w:tcPr>
            <w:tcW w:w="1417" w:type="dxa"/>
            <w:tcBorders>
              <w:top w:val="nil"/>
              <w:left w:val="nil"/>
              <w:bottom w:val="single" w:sz="4" w:space="0" w:color="auto"/>
              <w:right w:val="single" w:sz="4" w:space="0" w:color="auto"/>
            </w:tcBorders>
            <w:shd w:val="clear" w:color="auto" w:fill="auto"/>
            <w:noWrap/>
            <w:vAlign w:val="center"/>
            <w:hideMark/>
          </w:tcPr>
          <w:p w14:paraId="71EC44BD"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1015FEC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377</w:t>
            </w:r>
          </w:p>
        </w:tc>
        <w:tc>
          <w:tcPr>
            <w:tcW w:w="992" w:type="dxa"/>
            <w:tcBorders>
              <w:top w:val="nil"/>
              <w:left w:val="nil"/>
              <w:bottom w:val="single" w:sz="4" w:space="0" w:color="auto"/>
              <w:right w:val="single" w:sz="4" w:space="0" w:color="auto"/>
            </w:tcBorders>
            <w:shd w:val="clear" w:color="auto" w:fill="auto"/>
            <w:noWrap/>
            <w:vAlign w:val="center"/>
            <w:hideMark/>
          </w:tcPr>
          <w:p w14:paraId="36DBBA6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235</w:t>
            </w:r>
          </w:p>
        </w:tc>
        <w:tc>
          <w:tcPr>
            <w:tcW w:w="1418" w:type="dxa"/>
            <w:tcBorders>
              <w:top w:val="nil"/>
              <w:left w:val="nil"/>
              <w:bottom w:val="single" w:sz="4" w:space="0" w:color="auto"/>
              <w:right w:val="single" w:sz="4" w:space="0" w:color="auto"/>
            </w:tcBorders>
            <w:shd w:val="clear" w:color="auto" w:fill="auto"/>
            <w:noWrap/>
            <w:vAlign w:val="center"/>
            <w:hideMark/>
          </w:tcPr>
          <w:p w14:paraId="268A343E"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114</w:t>
            </w:r>
          </w:p>
        </w:tc>
        <w:tc>
          <w:tcPr>
            <w:tcW w:w="1559" w:type="dxa"/>
            <w:tcBorders>
              <w:top w:val="nil"/>
              <w:left w:val="nil"/>
              <w:bottom w:val="single" w:sz="4" w:space="0" w:color="auto"/>
              <w:right w:val="single" w:sz="4" w:space="0" w:color="auto"/>
            </w:tcBorders>
            <w:shd w:val="clear" w:color="auto" w:fill="auto"/>
            <w:noWrap/>
            <w:vAlign w:val="center"/>
            <w:hideMark/>
          </w:tcPr>
          <w:p w14:paraId="1F0304EB"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49%</w:t>
            </w:r>
          </w:p>
        </w:tc>
      </w:tr>
      <w:tr w:rsidR="00DD2506" w:rsidRPr="007D05D0" w14:paraId="5E6E4F87"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1EBFED" w14:textId="1D1BBA83"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w:t>
            </w:r>
          </w:p>
        </w:tc>
        <w:tc>
          <w:tcPr>
            <w:tcW w:w="2127" w:type="dxa"/>
            <w:vMerge/>
            <w:tcBorders>
              <w:top w:val="nil"/>
              <w:left w:val="single" w:sz="4" w:space="0" w:color="auto"/>
              <w:bottom w:val="single" w:sz="4" w:space="0" w:color="000000"/>
              <w:right w:val="single" w:sz="4" w:space="0" w:color="auto"/>
            </w:tcBorders>
            <w:vAlign w:val="center"/>
            <w:hideMark/>
          </w:tcPr>
          <w:p w14:paraId="78B5A416"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6B64DAA6"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Implementaciones</w:t>
            </w:r>
          </w:p>
        </w:tc>
        <w:tc>
          <w:tcPr>
            <w:tcW w:w="3119" w:type="dxa"/>
            <w:tcBorders>
              <w:top w:val="nil"/>
              <w:left w:val="nil"/>
              <w:bottom w:val="single" w:sz="4" w:space="0" w:color="auto"/>
              <w:right w:val="single" w:sz="4" w:space="0" w:color="auto"/>
            </w:tcBorders>
            <w:shd w:val="clear" w:color="auto" w:fill="auto"/>
            <w:noWrap/>
            <w:vAlign w:val="center"/>
            <w:hideMark/>
          </w:tcPr>
          <w:p w14:paraId="1724F97C"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implementaciones</w:t>
            </w:r>
          </w:p>
        </w:tc>
        <w:tc>
          <w:tcPr>
            <w:tcW w:w="1417" w:type="dxa"/>
            <w:tcBorders>
              <w:top w:val="nil"/>
              <w:left w:val="nil"/>
              <w:bottom w:val="single" w:sz="4" w:space="0" w:color="auto"/>
              <w:right w:val="single" w:sz="4" w:space="0" w:color="auto"/>
            </w:tcBorders>
            <w:shd w:val="clear" w:color="auto" w:fill="auto"/>
            <w:noWrap/>
            <w:vAlign w:val="center"/>
            <w:hideMark/>
          </w:tcPr>
          <w:p w14:paraId="0083C22C"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59BCC755"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42</w:t>
            </w:r>
          </w:p>
        </w:tc>
        <w:tc>
          <w:tcPr>
            <w:tcW w:w="992" w:type="dxa"/>
            <w:tcBorders>
              <w:top w:val="nil"/>
              <w:left w:val="nil"/>
              <w:bottom w:val="single" w:sz="4" w:space="0" w:color="auto"/>
              <w:right w:val="single" w:sz="4" w:space="0" w:color="auto"/>
            </w:tcBorders>
            <w:shd w:val="clear" w:color="auto" w:fill="auto"/>
            <w:noWrap/>
            <w:vAlign w:val="center"/>
            <w:hideMark/>
          </w:tcPr>
          <w:p w14:paraId="3A37EE4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49</w:t>
            </w:r>
          </w:p>
        </w:tc>
        <w:tc>
          <w:tcPr>
            <w:tcW w:w="1418" w:type="dxa"/>
            <w:tcBorders>
              <w:top w:val="nil"/>
              <w:left w:val="nil"/>
              <w:bottom w:val="single" w:sz="4" w:space="0" w:color="auto"/>
              <w:right w:val="single" w:sz="4" w:space="0" w:color="auto"/>
            </w:tcBorders>
            <w:shd w:val="clear" w:color="auto" w:fill="auto"/>
            <w:noWrap/>
            <w:vAlign w:val="center"/>
            <w:hideMark/>
          </w:tcPr>
          <w:p w14:paraId="0EBE1742"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16</w:t>
            </w:r>
          </w:p>
        </w:tc>
        <w:tc>
          <w:tcPr>
            <w:tcW w:w="1559" w:type="dxa"/>
            <w:tcBorders>
              <w:top w:val="nil"/>
              <w:left w:val="nil"/>
              <w:bottom w:val="single" w:sz="4" w:space="0" w:color="auto"/>
              <w:right w:val="single" w:sz="4" w:space="0" w:color="auto"/>
            </w:tcBorders>
            <w:shd w:val="clear" w:color="auto" w:fill="auto"/>
            <w:noWrap/>
            <w:vAlign w:val="center"/>
            <w:hideMark/>
          </w:tcPr>
          <w:p w14:paraId="2D8EE830"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33%</w:t>
            </w:r>
          </w:p>
        </w:tc>
      </w:tr>
      <w:tr w:rsidR="00DD2506" w:rsidRPr="007D05D0" w14:paraId="5C135585"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EDE2EE" w14:textId="4BCF0064"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w:t>
            </w:r>
          </w:p>
        </w:tc>
        <w:tc>
          <w:tcPr>
            <w:tcW w:w="2127" w:type="dxa"/>
            <w:vMerge/>
            <w:tcBorders>
              <w:top w:val="nil"/>
              <w:left w:val="single" w:sz="4" w:space="0" w:color="auto"/>
              <w:bottom w:val="single" w:sz="4" w:space="0" w:color="000000"/>
              <w:right w:val="single" w:sz="4" w:space="0" w:color="auto"/>
            </w:tcBorders>
            <w:vAlign w:val="center"/>
            <w:hideMark/>
          </w:tcPr>
          <w:p w14:paraId="6927AC16"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3201A9DA"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Campañas</w:t>
            </w:r>
          </w:p>
        </w:tc>
        <w:tc>
          <w:tcPr>
            <w:tcW w:w="3119" w:type="dxa"/>
            <w:tcBorders>
              <w:top w:val="nil"/>
              <w:left w:val="nil"/>
              <w:bottom w:val="single" w:sz="4" w:space="0" w:color="auto"/>
              <w:right w:val="single" w:sz="4" w:space="0" w:color="auto"/>
            </w:tcBorders>
            <w:shd w:val="clear" w:color="auto" w:fill="auto"/>
            <w:noWrap/>
            <w:vAlign w:val="center"/>
            <w:hideMark/>
          </w:tcPr>
          <w:p w14:paraId="04DDCC38"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campañas</w:t>
            </w:r>
          </w:p>
        </w:tc>
        <w:tc>
          <w:tcPr>
            <w:tcW w:w="1417" w:type="dxa"/>
            <w:tcBorders>
              <w:top w:val="nil"/>
              <w:left w:val="nil"/>
              <w:bottom w:val="single" w:sz="4" w:space="0" w:color="auto"/>
              <w:right w:val="single" w:sz="4" w:space="0" w:color="auto"/>
            </w:tcBorders>
            <w:shd w:val="clear" w:color="auto" w:fill="auto"/>
            <w:noWrap/>
            <w:vAlign w:val="center"/>
            <w:hideMark/>
          </w:tcPr>
          <w:p w14:paraId="4BF0206A"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56185275"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14:paraId="7E202512"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42</w:t>
            </w:r>
          </w:p>
        </w:tc>
        <w:tc>
          <w:tcPr>
            <w:tcW w:w="1418" w:type="dxa"/>
            <w:tcBorders>
              <w:top w:val="nil"/>
              <w:left w:val="nil"/>
              <w:bottom w:val="single" w:sz="4" w:space="0" w:color="auto"/>
              <w:right w:val="single" w:sz="4" w:space="0" w:color="auto"/>
            </w:tcBorders>
            <w:shd w:val="clear" w:color="auto" w:fill="auto"/>
            <w:noWrap/>
            <w:vAlign w:val="center"/>
            <w:hideMark/>
          </w:tcPr>
          <w:p w14:paraId="323B2A30"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6</w:t>
            </w:r>
          </w:p>
        </w:tc>
        <w:tc>
          <w:tcPr>
            <w:tcW w:w="1559" w:type="dxa"/>
            <w:tcBorders>
              <w:top w:val="nil"/>
              <w:left w:val="nil"/>
              <w:bottom w:val="single" w:sz="4" w:space="0" w:color="auto"/>
              <w:right w:val="single" w:sz="4" w:space="0" w:color="auto"/>
            </w:tcBorders>
            <w:shd w:val="clear" w:color="auto" w:fill="auto"/>
            <w:noWrap/>
            <w:vAlign w:val="center"/>
            <w:hideMark/>
          </w:tcPr>
          <w:p w14:paraId="22CE36A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14%</w:t>
            </w:r>
          </w:p>
        </w:tc>
      </w:tr>
      <w:tr w:rsidR="00DD2506" w:rsidRPr="007D05D0" w14:paraId="004FBFA6"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C4B9A3" w14:textId="5F4EDD22"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6</w:t>
            </w:r>
          </w:p>
        </w:tc>
        <w:tc>
          <w:tcPr>
            <w:tcW w:w="2127" w:type="dxa"/>
            <w:vMerge/>
            <w:tcBorders>
              <w:top w:val="nil"/>
              <w:left w:val="single" w:sz="4" w:space="0" w:color="auto"/>
              <w:bottom w:val="single" w:sz="4" w:space="0" w:color="000000"/>
              <w:right w:val="single" w:sz="4" w:space="0" w:color="auto"/>
            </w:tcBorders>
            <w:vAlign w:val="center"/>
            <w:hideMark/>
          </w:tcPr>
          <w:p w14:paraId="521298C0"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2E7AE561"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Graduaciones</w:t>
            </w:r>
          </w:p>
        </w:tc>
        <w:tc>
          <w:tcPr>
            <w:tcW w:w="3119" w:type="dxa"/>
            <w:tcBorders>
              <w:top w:val="nil"/>
              <w:left w:val="nil"/>
              <w:bottom w:val="single" w:sz="4" w:space="0" w:color="auto"/>
              <w:right w:val="single" w:sz="4" w:space="0" w:color="auto"/>
            </w:tcBorders>
            <w:shd w:val="clear" w:color="auto" w:fill="auto"/>
            <w:noWrap/>
            <w:vAlign w:val="center"/>
            <w:hideMark/>
          </w:tcPr>
          <w:p w14:paraId="3BBE75BB"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Graduaciones</w:t>
            </w:r>
          </w:p>
        </w:tc>
        <w:tc>
          <w:tcPr>
            <w:tcW w:w="1417" w:type="dxa"/>
            <w:tcBorders>
              <w:top w:val="nil"/>
              <w:left w:val="nil"/>
              <w:bottom w:val="single" w:sz="4" w:space="0" w:color="auto"/>
              <w:right w:val="single" w:sz="4" w:space="0" w:color="auto"/>
            </w:tcBorders>
            <w:shd w:val="clear" w:color="auto" w:fill="auto"/>
            <w:noWrap/>
            <w:vAlign w:val="center"/>
            <w:hideMark/>
          </w:tcPr>
          <w:p w14:paraId="14B76951"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5B500EDB"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33</w:t>
            </w:r>
          </w:p>
        </w:tc>
        <w:tc>
          <w:tcPr>
            <w:tcW w:w="992" w:type="dxa"/>
            <w:tcBorders>
              <w:top w:val="nil"/>
              <w:left w:val="nil"/>
              <w:bottom w:val="single" w:sz="4" w:space="0" w:color="auto"/>
              <w:right w:val="single" w:sz="4" w:space="0" w:color="auto"/>
            </w:tcBorders>
            <w:shd w:val="clear" w:color="auto" w:fill="auto"/>
            <w:noWrap/>
            <w:vAlign w:val="center"/>
            <w:hideMark/>
          </w:tcPr>
          <w:p w14:paraId="2956DDD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14:paraId="048A869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5159E269"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57%</w:t>
            </w:r>
          </w:p>
        </w:tc>
      </w:tr>
      <w:tr w:rsidR="00DD2506" w:rsidRPr="007D05D0" w14:paraId="3EFF5D78"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77ED31" w14:textId="6F865543"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7</w:t>
            </w:r>
          </w:p>
        </w:tc>
        <w:tc>
          <w:tcPr>
            <w:tcW w:w="2127" w:type="dxa"/>
            <w:vMerge/>
            <w:tcBorders>
              <w:top w:val="nil"/>
              <w:left w:val="single" w:sz="4" w:space="0" w:color="auto"/>
              <w:bottom w:val="single" w:sz="4" w:space="0" w:color="000000"/>
              <w:right w:val="single" w:sz="4" w:space="0" w:color="auto"/>
            </w:tcBorders>
            <w:vAlign w:val="center"/>
            <w:hideMark/>
          </w:tcPr>
          <w:p w14:paraId="29D338E3"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273A1445"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Festivales Deportivos</w:t>
            </w:r>
          </w:p>
        </w:tc>
        <w:tc>
          <w:tcPr>
            <w:tcW w:w="3119" w:type="dxa"/>
            <w:tcBorders>
              <w:top w:val="nil"/>
              <w:left w:val="nil"/>
              <w:bottom w:val="single" w:sz="4" w:space="0" w:color="auto"/>
              <w:right w:val="single" w:sz="4" w:space="0" w:color="auto"/>
            </w:tcBorders>
            <w:shd w:val="clear" w:color="auto" w:fill="auto"/>
            <w:noWrap/>
            <w:vAlign w:val="center"/>
            <w:hideMark/>
          </w:tcPr>
          <w:p w14:paraId="7A2862C5"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Festivales Deportivos</w:t>
            </w:r>
          </w:p>
        </w:tc>
        <w:tc>
          <w:tcPr>
            <w:tcW w:w="1417" w:type="dxa"/>
            <w:tcBorders>
              <w:top w:val="nil"/>
              <w:left w:val="nil"/>
              <w:bottom w:val="single" w:sz="4" w:space="0" w:color="auto"/>
              <w:right w:val="single" w:sz="4" w:space="0" w:color="auto"/>
            </w:tcBorders>
            <w:shd w:val="clear" w:color="auto" w:fill="auto"/>
            <w:noWrap/>
            <w:vAlign w:val="center"/>
            <w:hideMark/>
          </w:tcPr>
          <w:p w14:paraId="7A62193F"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206F857E"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84</w:t>
            </w:r>
          </w:p>
        </w:tc>
        <w:tc>
          <w:tcPr>
            <w:tcW w:w="992" w:type="dxa"/>
            <w:tcBorders>
              <w:top w:val="nil"/>
              <w:left w:val="nil"/>
              <w:bottom w:val="single" w:sz="4" w:space="0" w:color="auto"/>
              <w:right w:val="single" w:sz="4" w:space="0" w:color="auto"/>
            </w:tcBorders>
            <w:shd w:val="clear" w:color="auto" w:fill="auto"/>
            <w:noWrap/>
            <w:vAlign w:val="center"/>
            <w:hideMark/>
          </w:tcPr>
          <w:p w14:paraId="7160F322"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54</w:t>
            </w:r>
          </w:p>
        </w:tc>
        <w:tc>
          <w:tcPr>
            <w:tcW w:w="1418" w:type="dxa"/>
            <w:tcBorders>
              <w:top w:val="nil"/>
              <w:left w:val="nil"/>
              <w:bottom w:val="single" w:sz="4" w:space="0" w:color="auto"/>
              <w:right w:val="single" w:sz="4" w:space="0" w:color="auto"/>
            </w:tcBorders>
            <w:shd w:val="clear" w:color="auto" w:fill="auto"/>
            <w:noWrap/>
            <w:vAlign w:val="center"/>
            <w:hideMark/>
          </w:tcPr>
          <w:p w14:paraId="2F5C60AE"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46</w:t>
            </w:r>
          </w:p>
        </w:tc>
        <w:tc>
          <w:tcPr>
            <w:tcW w:w="1559" w:type="dxa"/>
            <w:tcBorders>
              <w:top w:val="nil"/>
              <w:left w:val="nil"/>
              <w:bottom w:val="single" w:sz="4" w:space="0" w:color="auto"/>
              <w:right w:val="single" w:sz="4" w:space="0" w:color="auto"/>
            </w:tcBorders>
            <w:shd w:val="clear" w:color="auto" w:fill="auto"/>
            <w:noWrap/>
            <w:vAlign w:val="center"/>
            <w:hideMark/>
          </w:tcPr>
          <w:p w14:paraId="05F5BA79"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85%</w:t>
            </w:r>
          </w:p>
        </w:tc>
      </w:tr>
      <w:tr w:rsidR="00DD2506" w:rsidRPr="007D05D0" w14:paraId="0E6EADEB"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5B19032" w14:textId="0F81EB78"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8</w:t>
            </w:r>
          </w:p>
        </w:tc>
        <w:tc>
          <w:tcPr>
            <w:tcW w:w="2127" w:type="dxa"/>
            <w:vMerge/>
            <w:tcBorders>
              <w:top w:val="nil"/>
              <w:left w:val="single" w:sz="4" w:space="0" w:color="auto"/>
              <w:bottom w:val="single" w:sz="4" w:space="0" w:color="000000"/>
              <w:right w:val="single" w:sz="4" w:space="0" w:color="auto"/>
            </w:tcBorders>
            <w:vAlign w:val="center"/>
            <w:hideMark/>
          </w:tcPr>
          <w:p w14:paraId="67F5B291"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57D04DCD"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Conferencias</w:t>
            </w:r>
          </w:p>
        </w:tc>
        <w:tc>
          <w:tcPr>
            <w:tcW w:w="3119" w:type="dxa"/>
            <w:tcBorders>
              <w:top w:val="nil"/>
              <w:left w:val="nil"/>
              <w:bottom w:val="single" w:sz="4" w:space="0" w:color="auto"/>
              <w:right w:val="single" w:sz="4" w:space="0" w:color="auto"/>
            </w:tcBorders>
            <w:shd w:val="clear" w:color="auto" w:fill="auto"/>
            <w:noWrap/>
            <w:vAlign w:val="center"/>
            <w:hideMark/>
          </w:tcPr>
          <w:p w14:paraId="6D45853D"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conferencias</w:t>
            </w:r>
          </w:p>
        </w:tc>
        <w:tc>
          <w:tcPr>
            <w:tcW w:w="1417" w:type="dxa"/>
            <w:tcBorders>
              <w:top w:val="nil"/>
              <w:left w:val="nil"/>
              <w:bottom w:val="single" w:sz="4" w:space="0" w:color="auto"/>
              <w:right w:val="single" w:sz="4" w:space="0" w:color="auto"/>
            </w:tcBorders>
            <w:shd w:val="clear" w:color="auto" w:fill="auto"/>
            <w:noWrap/>
            <w:vAlign w:val="center"/>
            <w:hideMark/>
          </w:tcPr>
          <w:p w14:paraId="1F157836"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15B17D9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6</w:t>
            </w:r>
          </w:p>
        </w:tc>
        <w:tc>
          <w:tcPr>
            <w:tcW w:w="992" w:type="dxa"/>
            <w:tcBorders>
              <w:top w:val="nil"/>
              <w:left w:val="nil"/>
              <w:bottom w:val="single" w:sz="4" w:space="0" w:color="auto"/>
              <w:right w:val="single" w:sz="4" w:space="0" w:color="auto"/>
            </w:tcBorders>
            <w:shd w:val="clear" w:color="auto" w:fill="auto"/>
            <w:noWrap/>
            <w:vAlign w:val="center"/>
            <w:hideMark/>
          </w:tcPr>
          <w:p w14:paraId="552CF39C"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14:paraId="388A800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13</w:t>
            </w:r>
          </w:p>
        </w:tc>
        <w:tc>
          <w:tcPr>
            <w:tcW w:w="1559" w:type="dxa"/>
            <w:tcBorders>
              <w:top w:val="nil"/>
              <w:left w:val="nil"/>
              <w:bottom w:val="single" w:sz="4" w:space="0" w:color="auto"/>
              <w:right w:val="single" w:sz="4" w:space="0" w:color="auto"/>
            </w:tcBorders>
            <w:shd w:val="clear" w:color="auto" w:fill="auto"/>
            <w:noWrap/>
            <w:vAlign w:val="center"/>
            <w:hideMark/>
          </w:tcPr>
          <w:p w14:paraId="345DD2D9"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118%</w:t>
            </w:r>
          </w:p>
        </w:tc>
      </w:tr>
      <w:tr w:rsidR="00DD2506" w:rsidRPr="007D05D0" w14:paraId="244C13D1"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12D71A" w14:textId="06332573"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9</w:t>
            </w:r>
          </w:p>
        </w:tc>
        <w:tc>
          <w:tcPr>
            <w:tcW w:w="2127" w:type="dxa"/>
            <w:vMerge/>
            <w:tcBorders>
              <w:top w:val="nil"/>
              <w:left w:val="single" w:sz="4" w:space="0" w:color="auto"/>
              <w:bottom w:val="single" w:sz="4" w:space="0" w:color="000000"/>
              <w:right w:val="single" w:sz="4" w:space="0" w:color="auto"/>
            </w:tcBorders>
            <w:vAlign w:val="center"/>
            <w:hideMark/>
          </w:tcPr>
          <w:p w14:paraId="38D2EC45"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0EBED528"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Monitoreo</w:t>
            </w:r>
          </w:p>
        </w:tc>
        <w:tc>
          <w:tcPr>
            <w:tcW w:w="3119" w:type="dxa"/>
            <w:tcBorders>
              <w:top w:val="nil"/>
              <w:left w:val="nil"/>
              <w:bottom w:val="single" w:sz="4" w:space="0" w:color="auto"/>
              <w:right w:val="single" w:sz="4" w:space="0" w:color="auto"/>
            </w:tcBorders>
            <w:shd w:val="clear" w:color="auto" w:fill="auto"/>
            <w:noWrap/>
            <w:vAlign w:val="center"/>
            <w:hideMark/>
          </w:tcPr>
          <w:p w14:paraId="4A041AF3"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acciones de monitoreo</w:t>
            </w:r>
          </w:p>
        </w:tc>
        <w:tc>
          <w:tcPr>
            <w:tcW w:w="1417" w:type="dxa"/>
            <w:tcBorders>
              <w:top w:val="nil"/>
              <w:left w:val="nil"/>
              <w:bottom w:val="single" w:sz="4" w:space="0" w:color="auto"/>
              <w:right w:val="single" w:sz="4" w:space="0" w:color="auto"/>
            </w:tcBorders>
            <w:shd w:val="clear" w:color="auto" w:fill="auto"/>
            <w:noWrap/>
            <w:vAlign w:val="center"/>
            <w:hideMark/>
          </w:tcPr>
          <w:p w14:paraId="1A8AB7B1"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56B5CBDA"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14:paraId="175A602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14:paraId="0126CE7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7</w:t>
            </w:r>
          </w:p>
        </w:tc>
        <w:tc>
          <w:tcPr>
            <w:tcW w:w="1559" w:type="dxa"/>
            <w:tcBorders>
              <w:top w:val="nil"/>
              <w:left w:val="nil"/>
              <w:bottom w:val="single" w:sz="4" w:space="0" w:color="auto"/>
              <w:right w:val="single" w:sz="4" w:space="0" w:color="auto"/>
            </w:tcBorders>
            <w:shd w:val="clear" w:color="auto" w:fill="auto"/>
            <w:noWrap/>
            <w:vAlign w:val="center"/>
            <w:hideMark/>
          </w:tcPr>
          <w:p w14:paraId="48CAB9F0"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700%</w:t>
            </w:r>
          </w:p>
        </w:tc>
      </w:tr>
      <w:tr w:rsidR="00DD2506" w:rsidRPr="007D05D0" w14:paraId="0EFBE805"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A0FFE3" w14:textId="733071DC"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10</w:t>
            </w:r>
          </w:p>
        </w:tc>
        <w:tc>
          <w:tcPr>
            <w:tcW w:w="2127" w:type="dxa"/>
            <w:vMerge/>
            <w:tcBorders>
              <w:top w:val="nil"/>
              <w:left w:val="single" w:sz="4" w:space="0" w:color="auto"/>
              <w:bottom w:val="single" w:sz="4" w:space="0" w:color="000000"/>
              <w:right w:val="single" w:sz="4" w:space="0" w:color="auto"/>
            </w:tcBorders>
            <w:vAlign w:val="center"/>
            <w:hideMark/>
          </w:tcPr>
          <w:p w14:paraId="5C855B77"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0312C052"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Orientación ciudadana</w:t>
            </w:r>
          </w:p>
        </w:tc>
        <w:tc>
          <w:tcPr>
            <w:tcW w:w="3119" w:type="dxa"/>
            <w:tcBorders>
              <w:top w:val="nil"/>
              <w:left w:val="nil"/>
              <w:bottom w:val="single" w:sz="4" w:space="0" w:color="auto"/>
              <w:right w:val="single" w:sz="4" w:space="0" w:color="auto"/>
            </w:tcBorders>
            <w:shd w:val="clear" w:color="auto" w:fill="auto"/>
            <w:noWrap/>
            <w:vAlign w:val="center"/>
            <w:hideMark/>
          </w:tcPr>
          <w:p w14:paraId="0168C656"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acciones de orientación</w:t>
            </w:r>
          </w:p>
        </w:tc>
        <w:tc>
          <w:tcPr>
            <w:tcW w:w="1417" w:type="dxa"/>
            <w:tcBorders>
              <w:top w:val="nil"/>
              <w:left w:val="nil"/>
              <w:bottom w:val="single" w:sz="4" w:space="0" w:color="auto"/>
              <w:right w:val="single" w:sz="4" w:space="0" w:color="auto"/>
            </w:tcBorders>
            <w:shd w:val="clear" w:color="auto" w:fill="auto"/>
            <w:noWrap/>
            <w:vAlign w:val="center"/>
            <w:hideMark/>
          </w:tcPr>
          <w:p w14:paraId="2B8D7BBB"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6DD07F08"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17</w:t>
            </w:r>
          </w:p>
        </w:tc>
        <w:tc>
          <w:tcPr>
            <w:tcW w:w="992" w:type="dxa"/>
            <w:tcBorders>
              <w:top w:val="nil"/>
              <w:left w:val="nil"/>
              <w:bottom w:val="single" w:sz="4" w:space="0" w:color="auto"/>
              <w:right w:val="single" w:sz="4" w:space="0" w:color="auto"/>
            </w:tcBorders>
            <w:shd w:val="clear" w:color="auto" w:fill="auto"/>
            <w:noWrap/>
            <w:vAlign w:val="center"/>
            <w:hideMark/>
          </w:tcPr>
          <w:p w14:paraId="72A63540"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D55CAAA"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33</w:t>
            </w:r>
          </w:p>
        </w:tc>
        <w:tc>
          <w:tcPr>
            <w:tcW w:w="1559" w:type="dxa"/>
            <w:tcBorders>
              <w:top w:val="nil"/>
              <w:left w:val="nil"/>
              <w:bottom w:val="single" w:sz="4" w:space="0" w:color="auto"/>
              <w:right w:val="single" w:sz="4" w:space="0" w:color="auto"/>
            </w:tcBorders>
            <w:shd w:val="clear" w:color="auto" w:fill="auto"/>
            <w:noWrap/>
            <w:vAlign w:val="center"/>
            <w:hideMark/>
          </w:tcPr>
          <w:p w14:paraId="0F4CC3B0"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275%</w:t>
            </w:r>
          </w:p>
        </w:tc>
      </w:tr>
      <w:tr w:rsidR="00DD2506" w:rsidRPr="007D05D0" w14:paraId="7B0D9B1C"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00BA51" w14:textId="33573AD0"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11</w:t>
            </w:r>
          </w:p>
        </w:tc>
        <w:tc>
          <w:tcPr>
            <w:tcW w:w="2127" w:type="dxa"/>
            <w:vMerge w:val="restart"/>
            <w:tcBorders>
              <w:top w:val="nil"/>
              <w:left w:val="single" w:sz="4" w:space="0" w:color="auto"/>
              <w:bottom w:val="nil"/>
              <w:right w:val="single" w:sz="4" w:space="0" w:color="auto"/>
            </w:tcBorders>
            <w:shd w:val="clear" w:color="auto" w:fill="auto"/>
            <w:vAlign w:val="center"/>
            <w:hideMark/>
          </w:tcPr>
          <w:p w14:paraId="43F89F99"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Dirección de Estrategias de Atención Tratamiento e Integración Social</w:t>
            </w:r>
          </w:p>
        </w:tc>
        <w:tc>
          <w:tcPr>
            <w:tcW w:w="2268" w:type="dxa"/>
            <w:tcBorders>
              <w:top w:val="nil"/>
              <w:left w:val="nil"/>
              <w:bottom w:val="single" w:sz="4" w:space="0" w:color="auto"/>
              <w:right w:val="single" w:sz="4" w:space="0" w:color="auto"/>
            </w:tcBorders>
            <w:shd w:val="clear" w:color="auto" w:fill="auto"/>
            <w:noWrap/>
            <w:vAlign w:val="center"/>
            <w:hideMark/>
          </w:tcPr>
          <w:p w14:paraId="340F9942"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Reuniones de Coordinación</w:t>
            </w:r>
          </w:p>
        </w:tc>
        <w:tc>
          <w:tcPr>
            <w:tcW w:w="3119" w:type="dxa"/>
            <w:tcBorders>
              <w:top w:val="nil"/>
              <w:left w:val="nil"/>
              <w:bottom w:val="single" w:sz="4" w:space="0" w:color="auto"/>
              <w:right w:val="single" w:sz="4" w:space="0" w:color="auto"/>
            </w:tcBorders>
            <w:shd w:val="clear" w:color="auto" w:fill="auto"/>
            <w:noWrap/>
            <w:vAlign w:val="center"/>
            <w:hideMark/>
          </w:tcPr>
          <w:p w14:paraId="5577494C"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coordinaciones</w:t>
            </w:r>
          </w:p>
        </w:tc>
        <w:tc>
          <w:tcPr>
            <w:tcW w:w="1417" w:type="dxa"/>
            <w:tcBorders>
              <w:top w:val="nil"/>
              <w:left w:val="nil"/>
              <w:bottom w:val="single" w:sz="4" w:space="0" w:color="auto"/>
              <w:right w:val="single" w:sz="4" w:space="0" w:color="auto"/>
            </w:tcBorders>
            <w:shd w:val="clear" w:color="auto" w:fill="auto"/>
            <w:noWrap/>
            <w:vAlign w:val="center"/>
            <w:hideMark/>
          </w:tcPr>
          <w:p w14:paraId="5C43DE05"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32A957DC"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70</w:t>
            </w:r>
          </w:p>
        </w:tc>
        <w:tc>
          <w:tcPr>
            <w:tcW w:w="992" w:type="dxa"/>
            <w:tcBorders>
              <w:top w:val="nil"/>
              <w:left w:val="nil"/>
              <w:bottom w:val="single" w:sz="4" w:space="0" w:color="auto"/>
              <w:right w:val="single" w:sz="4" w:space="0" w:color="auto"/>
            </w:tcBorders>
            <w:shd w:val="clear" w:color="auto" w:fill="auto"/>
            <w:noWrap/>
            <w:vAlign w:val="center"/>
            <w:hideMark/>
          </w:tcPr>
          <w:p w14:paraId="259C57E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29</w:t>
            </w:r>
          </w:p>
        </w:tc>
        <w:tc>
          <w:tcPr>
            <w:tcW w:w="1418" w:type="dxa"/>
            <w:tcBorders>
              <w:top w:val="nil"/>
              <w:left w:val="nil"/>
              <w:bottom w:val="single" w:sz="4" w:space="0" w:color="auto"/>
              <w:right w:val="single" w:sz="4" w:space="0" w:color="auto"/>
            </w:tcBorders>
            <w:shd w:val="clear" w:color="auto" w:fill="auto"/>
            <w:noWrap/>
            <w:vAlign w:val="center"/>
            <w:hideMark/>
          </w:tcPr>
          <w:p w14:paraId="79E62A7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DF7EB61"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41%</w:t>
            </w:r>
          </w:p>
        </w:tc>
      </w:tr>
      <w:tr w:rsidR="00DD2506" w:rsidRPr="007D05D0" w14:paraId="7CCDE170"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048E30" w14:textId="4E02514A"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12</w:t>
            </w:r>
          </w:p>
        </w:tc>
        <w:tc>
          <w:tcPr>
            <w:tcW w:w="2127" w:type="dxa"/>
            <w:vMerge/>
            <w:tcBorders>
              <w:top w:val="nil"/>
              <w:left w:val="single" w:sz="4" w:space="0" w:color="auto"/>
              <w:bottom w:val="nil"/>
              <w:right w:val="single" w:sz="4" w:space="0" w:color="auto"/>
            </w:tcBorders>
            <w:vAlign w:val="center"/>
            <w:hideMark/>
          </w:tcPr>
          <w:p w14:paraId="4DCF9B95"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30907C4B"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Capacitaciones/Talleres</w:t>
            </w:r>
          </w:p>
        </w:tc>
        <w:tc>
          <w:tcPr>
            <w:tcW w:w="3119" w:type="dxa"/>
            <w:tcBorders>
              <w:top w:val="nil"/>
              <w:left w:val="nil"/>
              <w:bottom w:val="single" w:sz="4" w:space="0" w:color="auto"/>
              <w:right w:val="single" w:sz="4" w:space="0" w:color="auto"/>
            </w:tcBorders>
            <w:shd w:val="clear" w:color="auto" w:fill="auto"/>
            <w:noWrap/>
            <w:vAlign w:val="center"/>
            <w:hideMark/>
          </w:tcPr>
          <w:p w14:paraId="31FD28EE"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formaciones</w:t>
            </w:r>
          </w:p>
        </w:tc>
        <w:tc>
          <w:tcPr>
            <w:tcW w:w="1417" w:type="dxa"/>
            <w:tcBorders>
              <w:top w:val="nil"/>
              <w:left w:val="nil"/>
              <w:bottom w:val="single" w:sz="4" w:space="0" w:color="auto"/>
              <w:right w:val="single" w:sz="4" w:space="0" w:color="auto"/>
            </w:tcBorders>
            <w:shd w:val="clear" w:color="auto" w:fill="auto"/>
            <w:noWrap/>
            <w:vAlign w:val="center"/>
            <w:hideMark/>
          </w:tcPr>
          <w:p w14:paraId="58180A93"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Mensual</w:t>
            </w:r>
          </w:p>
        </w:tc>
        <w:tc>
          <w:tcPr>
            <w:tcW w:w="1276" w:type="dxa"/>
            <w:tcBorders>
              <w:top w:val="nil"/>
              <w:left w:val="nil"/>
              <w:bottom w:val="single" w:sz="4" w:space="0" w:color="auto"/>
              <w:right w:val="single" w:sz="4" w:space="0" w:color="auto"/>
            </w:tcBorders>
            <w:shd w:val="clear" w:color="auto" w:fill="auto"/>
            <w:noWrap/>
            <w:vAlign w:val="center"/>
            <w:hideMark/>
          </w:tcPr>
          <w:p w14:paraId="2D5A9A9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44</w:t>
            </w:r>
          </w:p>
        </w:tc>
        <w:tc>
          <w:tcPr>
            <w:tcW w:w="992" w:type="dxa"/>
            <w:tcBorders>
              <w:top w:val="nil"/>
              <w:left w:val="nil"/>
              <w:bottom w:val="single" w:sz="4" w:space="0" w:color="auto"/>
              <w:right w:val="single" w:sz="4" w:space="0" w:color="auto"/>
            </w:tcBorders>
            <w:shd w:val="clear" w:color="auto" w:fill="auto"/>
            <w:noWrap/>
            <w:vAlign w:val="center"/>
            <w:hideMark/>
          </w:tcPr>
          <w:p w14:paraId="07EA8AD9"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14:paraId="4BDD6C71"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895FB14"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100%</w:t>
            </w:r>
          </w:p>
        </w:tc>
      </w:tr>
      <w:tr w:rsidR="00DD2506" w:rsidRPr="007D05D0" w14:paraId="6D03A937" w14:textId="77777777" w:rsidTr="00737DB0">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14E8837" w14:textId="49F56464"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13</w:t>
            </w:r>
          </w:p>
        </w:tc>
        <w:tc>
          <w:tcPr>
            <w:tcW w:w="2127" w:type="dxa"/>
            <w:vMerge/>
            <w:tcBorders>
              <w:top w:val="nil"/>
              <w:left w:val="single" w:sz="4" w:space="0" w:color="auto"/>
              <w:bottom w:val="single" w:sz="4" w:space="0" w:color="auto"/>
              <w:right w:val="single" w:sz="4" w:space="0" w:color="auto"/>
            </w:tcBorders>
            <w:vAlign w:val="center"/>
            <w:hideMark/>
          </w:tcPr>
          <w:p w14:paraId="3CCC69A4"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08FD933F"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Mesas de trabajo</w:t>
            </w:r>
          </w:p>
        </w:tc>
        <w:tc>
          <w:tcPr>
            <w:tcW w:w="3119" w:type="dxa"/>
            <w:tcBorders>
              <w:top w:val="nil"/>
              <w:left w:val="nil"/>
              <w:bottom w:val="single" w:sz="4" w:space="0" w:color="auto"/>
              <w:right w:val="single" w:sz="4" w:space="0" w:color="auto"/>
            </w:tcBorders>
            <w:shd w:val="clear" w:color="auto" w:fill="auto"/>
            <w:noWrap/>
            <w:vAlign w:val="center"/>
            <w:hideMark/>
          </w:tcPr>
          <w:p w14:paraId="03068E97"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mesas de trabajo</w:t>
            </w:r>
          </w:p>
        </w:tc>
        <w:tc>
          <w:tcPr>
            <w:tcW w:w="1417" w:type="dxa"/>
            <w:tcBorders>
              <w:top w:val="nil"/>
              <w:left w:val="nil"/>
              <w:bottom w:val="single" w:sz="4" w:space="0" w:color="auto"/>
              <w:right w:val="single" w:sz="4" w:space="0" w:color="auto"/>
            </w:tcBorders>
            <w:shd w:val="clear" w:color="auto" w:fill="auto"/>
            <w:noWrap/>
            <w:vAlign w:val="center"/>
            <w:hideMark/>
          </w:tcPr>
          <w:p w14:paraId="2D98DAE6"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Trimestral</w:t>
            </w:r>
          </w:p>
        </w:tc>
        <w:tc>
          <w:tcPr>
            <w:tcW w:w="1276" w:type="dxa"/>
            <w:tcBorders>
              <w:top w:val="nil"/>
              <w:left w:val="nil"/>
              <w:bottom w:val="single" w:sz="4" w:space="0" w:color="auto"/>
              <w:right w:val="single" w:sz="4" w:space="0" w:color="auto"/>
            </w:tcBorders>
            <w:shd w:val="clear" w:color="auto" w:fill="auto"/>
            <w:noWrap/>
            <w:vAlign w:val="center"/>
            <w:hideMark/>
          </w:tcPr>
          <w:p w14:paraId="5C126B31"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14:paraId="49A72C2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14:paraId="2D5525CA"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36977F84"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60%</w:t>
            </w:r>
          </w:p>
        </w:tc>
      </w:tr>
    </w:tbl>
    <w:p w14:paraId="7F0C91BD" w14:textId="77777777" w:rsidR="00737DB0" w:rsidRDefault="00737DB0"/>
    <w:p w14:paraId="548C38E8" w14:textId="77777777" w:rsidR="00737DB0" w:rsidRDefault="00737DB0"/>
    <w:tbl>
      <w:tblPr>
        <w:tblW w:w="14601" w:type="dxa"/>
        <w:tblInd w:w="-822" w:type="dxa"/>
        <w:tblLayout w:type="fixed"/>
        <w:tblCellMar>
          <w:left w:w="70" w:type="dxa"/>
          <w:right w:w="70" w:type="dxa"/>
        </w:tblCellMar>
        <w:tblLook w:val="04A0" w:firstRow="1" w:lastRow="0" w:firstColumn="1" w:lastColumn="0" w:noHBand="0" w:noVBand="1"/>
      </w:tblPr>
      <w:tblGrid>
        <w:gridCol w:w="425"/>
        <w:gridCol w:w="2127"/>
        <w:gridCol w:w="2268"/>
        <w:gridCol w:w="3119"/>
        <w:gridCol w:w="1417"/>
        <w:gridCol w:w="1276"/>
        <w:gridCol w:w="992"/>
        <w:gridCol w:w="1418"/>
        <w:gridCol w:w="1559"/>
      </w:tblGrid>
      <w:tr w:rsidR="00737DB0" w:rsidRPr="00D73885" w14:paraId="49ADD66A" w14:textId="77777777" w:rsidTr="009709A6">
        <w:trPr>
          <w:trHeight w:val="335"/>
        </w:trPr>
        <w:tc>
          <w:tcPr>
            <w:tcW w:w="42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7B2819" w14:textId="77777777" w:rsidR="00737DB0" w:rsidRPr="00D73885" w:rsidRDefault="00737DB0" w:rsidP="009709A6">
            <w:pPr>
              <w:spacing w:after="0" w:line="240" w:lineRule="auto"/>
              <w:jc w:val="center"/>
              <w:rPr>
                <w:rFonts w:ascii="Times New Roman" w:eastAsia="Times New Roman" w:hAnsi="Times New Roman"/>
                <w:b/>
                <w:bCs/>
                <w:color w:val="FFFFFF"/>
                <w:sz w:val="24"/>
                <w:szCs w:val="24"/>
                <w:lang w:val="es-DO" w:eastAsia="es-DO"/>
              </w:rPr>
            </w:pPr>
            <w:r w:rsidRPr="00D73885">
              <w:rPr>
                <w:rFonts w:ascii="Times New Roman" w:eastAsia="Times New Roman" w:hAnsi="Times New Roman"/>
                <w:b/>
                <w:bCs/>
                <w:color w:val="FFFFFF"/>
                <w:sz w:val="24"/>
                <w:szCs w:val="24"/>
                <w:lang w:val="es-DO" w:eastAsia="es-DO"/>
              </w:rPr>
              <w:lastRenderedPageBreak/>
              <w:t>NO.</w:t>
            </w:r>
          </w:p>
        </w:tc>
        <w:tc>
          <w:tcPr>
            <w:tcW w:w="2127" w:type="dxa"/>
            <w:tcBorders>
              <w:top w:val="single" w:sz="4" w:space="0" w:color="auto"/>
              <w:left w:val="nil"/>
              <w:bottom w:val="single" w:sz="4" w:space="0" w:color="auto"/>
              <w:right w:val="single" w:sz="4" w:space="0" w:color="auto"/>
            </w:tcBorders>
            <w:shd w:val="clear" w:color="auto" w:fill="002060"/>
            <w:vAlign w:val="center"/>
            <w:hideMark/>
          </w:tcPr>
          <w:p w14:paraId="55BE3B72"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Área</w:t>
            </w:r>
          </w:p>
        </w:tc>
        <w:tc>
          <w:tcPr>
            <w:tcW w:w="2268" w:type="dxa"/>
            <w:tcBorders>
              <w:top w:val="single" w:sz="4" w:space="0" w:color="auto"/>
              <w:left w:val="nil"/>
              <w:bottom w:val="single" w:sz="4" w:space="0" w:color="auto"/>
              <w:right w:val="single" w:sz="4" w:space="0" w:color="auto"/>
            </w:tcBorders>
            <w:shd w:val="clear" w:color="auto" w:fill="002060"/>
            <w:vAlign w:val="center"/>
            <w:hideMark/>
          </w:tcPr>
          <w:p w14:paraId="7DFB61B2"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Producto</w:t>
            </w:r>
          </w:p>
        </w:tc>
        <w:tc>
          <w:tcPr>
            <w:tcW w:w="3119" w:type="dxa"/>
            <w:tcBorders>
              <w:top w:val="single" w:sz="4" w:space="0" w:color="auto"/>
              <w:left w:val="nil"/>
              <w:bottom w:val="single" w:sz="4" w:space="0" w:color="auto"/>
              <w:right w:val="single" w:sz="4" w:space="0" w:color="auto"/>
            </w:tcBorders>
            <w:shd w:val="clear" w:color="auto" w:fill="002060"/>
            <w:vAlign w:val="center"/>
            <w:hideMark/>
          </w:tcPr>
          <w:p w14:paraId="2FDFEF56"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Nombre del Indicado</w:t>
            </w:r>
          </w:p>
        </w:tc>
        <w:tc>
          <w:tcPr>
            <w:tcW w:w="1417" w:type="dxa"/>
            <w:tcBorders>
              <w:top w:val="single" w:sz="4" w:space="0" w:color="auto"/>
              <w:left w:val="nil"/>
              <w:bottom w:val="single" w:sz="4" w:space="0" w:color="auto"/>
              <w:right w:val="single" w:sz="4" w:space="0" w:color="auto"/>
            </w:tcBorders>
            <w:shd w:val="clear" w:color="auto" w:fill="002060"/>
            <w:vAlign w:val="center"/>
            <w:hideMark/>
          </w:tcPr>
          <w:p w14:paraId="3CED91E1"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Frecuencia</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01024433"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Línea Base</w:t>
            </w:r>
          </w:p>
        </w:tc>
        <w:tc>
          <w:tcPr>
            <w:tcW w:w="992" w:type="dxa"/>
            <w:tcBorders>
              <w:top w:val="single" w:sz="4" w:space="0" w:color="auto"/>
              <w:left w:val="nil"/>
              <w:bottom w:val="single" w:sz="4" w:space="0" w:color="auto"/>
              <w:right w:val="single" w:sz="4" w:space="0" w:color="auto"/>
            </w:tcBorders>
            <w:shd w:val="clear" w:color="auto" w:fill="002060"/>
            <w:vAlign w:val="center"/>
            <w:hideMark/>
          </w:tcPr>
          <w:p w14:paraId="4EFF1BBD"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Meta</w:t>
            </w:r>
          </w:p>
        </w:tc>
        <w:tc>
          <w:tcPr>
            <w:tcW w:w="1418" w:type="dxa"/>
            <w:tcBorders>
              <w:top w:val="single" w:sz="4" w:space="0" w:color="auto"/>
              <w:left w:val="nil"/>
              <w:bottom w:val="single" w:sz="4" w:space="0" w:color="auto"/>
              <w:right w:val="single" w:sz="4" w:space="0" w:color="auto"/>
            </w:tcBorders>
            <w:shd w:val="clear" w:color="auto" w:fill="002060"/>
            <w:vAlign w:val="center"/>
            <w:hideMark/>
          </w:tcPr>
          <w:p w14:paraId="2BD7F8E1"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Resultados</w:t>
            </w:r>
          </w:p>
        </w:tc>
        <w:tc>
          <w:tcPr>
            <w:tcW w:w="1559" w:type="dxa"/>
            <w:tcBorders>
              <w:top w:val="single" w:sz="4" w:space="0" w:color="auto"/>
              <w:left w:val="nil"/>
              <w:bottom w:val="single" w:sz="4" w:space="0" w:color="auto"/>
              <w:right w:val="single" w:sz="4" w:space="0" w:color="auto"/>
            </w:tcBorders>
            <w:shd w:val="clear" w:color="auto" w:fill="002060"/>
            <w:vAlign w:val="center"/>
            <w:hideMark/>
          </w:tcPr>
          <w:p w14:paraId="17739F2A" w14:textId="77777777" w:rsidR="00737DB0" w:rsidRPr="00D73885" w:rsidRDefault="00737DB0" w:rsidP="009709A6">
            <w:pPr>
              <w:spacing w:after="0" w:line="240" w:lineRule="auto"/>
              <w:jc w:val="center"/>
              <w:rPr>
                <w:rFonts w:ascii="Times New Roman" w:eastAsia="Times New Roman" w:hAnsi="Times New Roman"/>
                <w:bCs/>
                <w:color w:val="FFFFFF" w:themeColor="background1"/>
                <w:spacing w:val="15"/>
                <w:sz w:val="24"/>
                <w:szCs w:val="24"/>
              </w:rPr>
            </w:pPr>
            <w:r w:rsidRPr="00D73885">
              <w:rPr>
                <w:rFonts w:ascii="Times New Roman" w:eastAsia="Times New Roman" w:hAnsi="Times New Roman"/>
                <w:bCs/>
                <w:color w:val="FFFFFF" w:themeColor="background1"/>
                <w:spacing w:val="15"/>
                <w:sz w:val="24"/>
                <w:szCs w:val="24"/>
              </w:rPr>
              <w:t>Porcentaje de Avance</w:t>
            </w:r>
          </w:p>
        </w:tc>
      </w:tr>
      <w:tr w:rsidR="00DD2506" w:rsidRPr="007D05D0" w14:paraId="6232FBC4"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7FA103" w14:textId="6619285E"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14</w:t>
            </w:r>
          </w:p>
        </w:tc>
        <w:tc>
          <w:tcPr>
            <w:tcW w:w="2127" w:type="dxa"/>
            <w:vMerge w:val="restart"/>
            <w:tcBorders>
              <w:top w:val="nil"/>
              <w:left w:val="single" w:sz="4" w:space="0" w:color="auto"/>
              <w:bottom w:val="nil"/>
              <w:right w:val="single" w:sz="4" w:space="0" w:color="auto"/>
            </w:tcBorders>
            <w:vAlign w:val="center"/>
            <w:hideMark/>
          </w:tcPr>
          <w:p w14:paraId="7B50B7A5" w14:textId="7D68E818" w:rsidR="00DD2506" w:rsidRPr="00D73885" w:rsidRDefault="00737DB0"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Dirección de Estrategias de Atención Tratamiento e Integración Social</w:t>
            </w:r>
          </w:p>
        </w:tc>
        <w:tc>
          <w:tcPr>
            <w:tcW w:w="2268" w:type="dxa"/>
            <w:tcBorders>
              <w:top w:val="nil"/>
              <w:left w:val="nil"/>
              <w:bottom w:val="single" w:sz="4" w:space="0" w:color="auto"/>
              <w:right w:val="single" w:sz="4" w:space="0" w:color="auto"/>
            </w:tcBorders>
            <w:shd w:val="clear" w:color="auto" w:fill="auto"/>
            <w:noWrap/>
            <w:vAlign w:val="center"/>
            <w:hideMark/>
          </w:tcPr>
          <w:p w14:paraId="62A220B0"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Monitoreo de los Centros de tratamiento</w:t>
            </w:r>
          </w:p>
        </w:tc>
        <w:tc>
          <w:tcPr>
            <w:tcW w:w="3119" w:type="dxa"/>
            <w:tcBorders>
              <w:top w:val="nil"/>
              <w:left w:val="nil"/>
              <w:bottom w:val="single" w:sz="4" w:space="0" w:color="auto"/>
              <w:right w:val="single" w:sz="4" w:space="0" w:color="auto"/>
            </w:tcBorders>
            <w:shd w:val="clear" w:color="auto" w:fill="auto"/>
            <w:noWrap/>
            <w:vAlign w:val="center"/>
            <w:hideMark/>
          </w:tcPr>
          <w:p w14:paraId="00CCE193"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monitoreos</w:t>
            </w:r>
          </w:p>
        </w:tc>
        <w:tc>
          <w:tcPr>
            <w:tcW w:w="1417" w:type="dxa"/>
            <w:tcBorders>
              <w:top w:val="nil"/>
              <w:left w:val="nil"/>
              <w:bottom w:val="single" w:sz="4" w:space="0" w:color="auto"/>
              <w:right w:val="single" w:sz="4" w:space="0" w:color="auto"/>
            </w:tcBorders>
            <w:shd w:val="clear" w:color="auto" w:fill="auto"/>
            <w:noWrap/>
            <w:vAlign w:val="center"/>
            <w:hideMark/>
          </w:tcPr>
          <w:p w14:paraId="4EF66B84"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Trimestral</w:t>
            </w:r>
          </w:p>
        </w:tc>
        <w:tc>
          <w:tcPr>
            <w:tcW w:w="1276" w:type="dxa"/>
            <w:tcBorders>
              <w:top w:val="nil"/>
              <w:left w:val="nil"/>
              <w:bottom w:val="single" w:sz="4" w:space="0" w:color="auto"/>
              <w:right w:val="single" w:sz="4" w:space="0" w:color="auto"/>
            </w:tcBorders>
            <w:shd w:val="clear" w:color="auto" w:fill="auto"/>
            <w:noWrap/>
            <w:vAlign w:val="center"/>
            <w:hideMark/>
          </w:tcPr>
          <w:p w14:paraId="5E8779C0"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44</w:t>
            </w:r>
          </w:p>
        </w:tc>
        <w:tc>
          <w:tcPr>
            <w:tcW w:w="992" w:type="dxa"/>
            <w:tcBorders>
              <w:top w:val="nil"/>
              <w:left w:val="nil"/>
              <w:bottom w:val="single" w:sz="4" w:space="0" w:color="auto"/>
              <w:right w:val="single" w:sz="4" w:space="0" w:color="auto"/>
            </w:tcBorders>
            <w:shd w:val="clear" w:color="auto" w:fill="auto"/>
            <w:noWrap/>
            <w:vAlign w:val="center"/>
            <w:hideMark/>
          </w:tcPr>
          <w:p w14:paraId="0E56950B"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96</w:t>
            </w:r>
          </w:p>
        </w:tc>
        <w:tc>
          <w:tcPr>
            <w:tcW w:w="1418" w:type="dxa"/>
            <w:tcBorders>
              <w:top w:val="nil"/>
              <w:left w:val="nil"/>
              <w:bottom w:val="single" w:sz="4" w:space="0" w:color="auto"/>
              <w:right w:val="single" w:sz="4" w:space="0" w:color="auto"/>
            </w:tcBorders>
            <w:shd w:val="clear" w:color="auto" w:fill="auto"/>
            <w:noWrap/>
            <w:vAlign w:val="center"/>
            <w:hideMark/>
          </w:tcPr>
          <w:p w14:paraId="2AA075C1"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32</w:t>
            </w:r>
          </w:p>
        </w:tc>
        <w:tc>
          <w:tcPr>
            <w:tcW w:w="1559" w:type="dxa"/>
            <w:tcBorders>
              <w:top w:val="nil"/>
              <w:left w:val="nil"/>
              <w:bottom w:val="single" w:sz="4" w:space="0" w:color="auto"/>
              <w:right w:val="single" w:sz="4" w:space="0" w:color="auto"/>
            </w:tcBorders>
            <w:shd w:val="clear" w:color="auto" w:fill="auto"/>
            <w:noWrap/>
            <w:vAlign w:val="center"/>
            <w:hideMark/>
          </w:tcPr>
          <w:p w14:paraId="68D22DC6"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33%</w:t>
            </w:r>
          </w:p>
        </w:tc>
      </w:tr>
      <w:tr w:rsidR="00DD2506" w:rsidRPr="007D05D0" w14:paraId="4E2E2463"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F16B30" w14:textId="6E2E8865"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15</w:t>
            </w:r>
          </w:p>
        </w:tc>
        <w:tc>
          <w:tcPr>
            <w:tcW w:w="2127" w:type="dxa"/>
            <w:vMerge/>
            <w:tcBorders>
              <w:top w:val="nil"/>
              <w:left w:val="single" w:sz="4" w:space="0" w:color="auto"/>
              <w:bottom w:val="nil"/>
              <w:right w:val="single" w:sz="4" w:space="0" w:color="auto"/>
            </w:tcBorders>
            <w:vAlign w:val="center"/>
            <w:hideMark/>
          </w:tcPr>
          <w:p w14:paraId="40A9FA3D"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53F1BBEB" w14:textId="75825B55"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Asesoría de Garantía de Calidad</w:t>
            </w:r>
          </w:p>
        </w:tc>
        <w:tc>
          <w:tcPr>
            <w:tcW w:w="3119" w:type="dxa"/>
            <w:tcBorders>
              <w:top w:val="nil"/>
              <w:left w:val="nil"/>
              <w:bottom w:val="single" w:sz="4" w:space="0" w:color="auto"/>
              <w:right w:val="single" w:sz="4" w:space="0" w:color="auto"/>
            </w:tcBorders>
            <w:shd w:val="clear" w:color="auto" w:fill="auto"/>
            <w:noWrap/>
            <w:vAlign w:val="center"/>
            <w:hideMark/>
          </w:tcPr>
          <w:p w14:paraId="7BC30454"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Cantidad de asesoría</w:t>
            </w:r>
          </w:p>
        </w:tc>
        <w:tc>
          <w:tcPr>
            <w:tcW w:w="1417" w:type="dxa"/>
            <w:tcBorders>
              <w:top w:val="nil"/>
              <w:left w:val="nil"/>
              <w:bottom w:val="single" w:sz="4" w:space="0" w:color="auto"/>
              <w:right w:val="single" w:sz="4" w:space="0" w:color="auto"/>
            </w:tcBorders>
            <w:shd w:val="clear" w:color="auto" w:fill="auto"/>
            <w:noWrap/>
            <w:vAlign w:val="center"/>
            <w:hideMark/>
          </w:tcPr>
          <w:p w14:paraId="038A022E"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Trimestral</w:t>
            </w:r>
          </w:p>
        </w:tc>
        <w:tc>
          <w:tcPr>
            <w:tcW w:w="1276" w:type="dxa"/>
            <w:tcBorders>
              <w:top w:val="nil"/>
              <w:left w:val="nil"/>
              <w:bottom w:val="single" w:sz="4" w:space="0" w:color="auto"/>
              <w:right w:val="single" w:sz="4" w:space="0" w:color="auto"/>
            </w:tcBorders>
            <w:shd w:val="clear" w:color="auto" w:fill="auto"/>
            <w:noWrap/>
            <w:vAlign w:val="center"/>
            <w:hideMark/>
          </w:tcPr>
          <w:p w14:paraId="60825555"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21</w:t>
            </w:r>
          </w:p>
        </w:tc>
        <w:tc>
          <w:tcPr>
            <w:tcW w:w="992" w:type="dxa"/>
            <w:tcBorders>
              <w:top w:val="nil"/>
              <w:left w:val="nil"/>
              <w:bottom w:val="single" w:sz="4" w:space="0" w:color="auto"/>
              <w:right w:val="single" w:sz="4" w:space="0" w:color="auto"/>
            </w:tcBorders>
            <w:shd w:val="clear" w:color="auto" w:fill="auto"/>
            <w:noWrap/>
            <w:vAlign w:val="center"/>
            <w:hideMark/>
          </w:tcPr>
          <w:p w14:paraId="031087A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96</w:t>
            </w:r>
          </w:p>
        </w:tc>
        <w:tc>
          <w:tcPr>
            <w:tcW w:w="1418" w:type="dxa"/>
            <w:tcBorders>
              <w:top w:val="nil"/>
              <w:left w:val="nil"/>
              <w:bottom w:val="single" w:sz="4" w:space="0" w:color="auto"/>
              <w:right w:val="single" w:sz="4" w:space="0" w:color="auto"/>
            </w:tcBorders>
            <w:shd w:val="clear" w:color="auto" w:fill="auto"/>
            <w:noWrap/>
            <w:vAlign w:val="center"/>
            <w:hideMark/>
          </w:tcPr>
          <w:p w14:paraId="2C31E3F9"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32</w:t>
            </w:r>
          </w:p>
        </w:tc>
        <w:tc>
          <w:tcPr>
            <w:tcW w:w="1559" w:type="dxa"/>
            <w:tcBorders>
              <w:top w:val="nil"/>
              <w:left w:val="nil"/>
              <w:bottom w:val="single" w:sz="4" w:space="0" w:color="auto"/>
              <w:right w:val="single" w:sz="4" w:space="0" w:color="auto"/>
            </w:tcBorders>
            <w:shd w:val="clear" w:color="auto" w:fill="auto"/>
            <w:noWrap/>
            <w:vAlign w:val="center"/>
            <w:hideMark/>
          </w:tcPr>
          <w:p w14:paraId="11037F0F"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33%</w:t>
            </w:r>
          </w:p>
        </w:tc>
      </w:tr>
      <w:tr w:rsidR="00DD2506" w:rsidRPr="007D05D0" w14:paraId="29C85A3B" w14:textId="77777777" w:rsidTr="00EC5277">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B36BDCF" w14:textId="0A337A43" w:rsidR="00DD2506" w:rsidRPr="00D73885" w:rsidRDefault="00D73885"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16</w:t>
            </w:r>
          </w:p>
        </w:tc>
        <w:tc>
          <w:tcPr>
            <w:tcW w:w="2127" w:type="dxa"/>
            <w:vMerge/>
            <w:tcBorders>
              <w:top w:val="nil"/>
              <w:left w:val="single" w:sz="4" w:space="0" w:color="auto"/>
              <w:bottom w:val="single" w:sz="4" w:space="0" w:color="auto"/>
              <w:right w:val="single" w:sz="4" w:space="0" w:color="auto"/>
            </w:tcBorders>
            <w:vAlign w:val="center"/>
            <w:hideMark/>
          </w:tcPr>
          <w:p w14:paraId="5E1C91DA" w14:textId="77777777" w:rsidR="00DD2506" w:rsidRPr="00D73885" w:rsidRDefault="00DD2506" w:rsidP="00C82E4F">
            <w:pPr>
              <w:spacing w:after="0" w:line="240" w:lineRule="auto"/>
              <w:jc w:val="left"/>
              <w:rPr>
                <w:rFonts w:ascii="Times New Roman" w:hAnsi="Times New Roman"/>
                <w:color w:val="767171"/>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0914485E"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Línea de Ayuda</w:t>
            </w:r>
          </w:p>
        </w:tc>
        <w:tc>
          <w:tcPr>
            <w:tcW w:w="3119" w:type="dxa"/>
            <w:tcBorders>
              <w:top w:val="nil"/>
              <w:left w:val="nil"/>
              <w:bottom w:val="single" w:sz="4" w:space="0" w:color="auto"/>
              <w:right w:val="single" w:sz="4" w:space="0" w:color="auto"/>
            </w:tcBorders>
            <w:shd w:val="clear" w:color="auto" w:fill="auto"/>
            <w:noWrap/>
            <w:vAlign w:val="center"/>
            <w:hideMark/>
          </w:tcPr>
          <w:p w14:paraId="6A28EE66"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Usuarios atendidos</w:t>
            </w:r>
          </w:p>
        </w:tc>
        <w:tc>
          <w:tcPr>
            <w:tcW w:w="1417" w:type="dxa"/>
            <w:tcBorders>
              <w:top w:val="nil"/>
              <w:left w:val="nil"/>
              <w:bottom w:val="single" w:sz="4" w:space="0" w:color="auto"/>
              <w:right w:val="single" w:sz="4" w:space="0" w:color="auto"/>
            </w:tcBorders>
            <w:shd w:val="clear" w:color="auto" w:fill="auto"/>
            <w:noWrap/>
            <w:vAlign w:val="center"/>
            <w:hideMark/>
          </w:tcPr>
          <w:p w14:paraId="3F4EBE5C" w14:textId="77777777" w:rsidR="00DD2506" w:rsidRPr="00D73885" w:rsidRDefault="00DD2506" w:rsidP="00C82E4F">
            <w:pPr>
              <w:spacing w:after="0" w:line="240" w:lineRule="auto"/>
              <w:jc w:val="left"/>
              <w:rPr>
                <w:rFonts w:ascii="Times New Roman" w:hAnsi="Times New Roman"/>
                <w:color w:val="767171"/>
                <w:sz w:val="24"/>
                <w:szCs w:val="24"/>
              </w:rPr>
            </w:pPr>
            <w:r w:rsidRPr="00D73885">
              <w:rPr>
                <w:rFonts w:ascii="Times New Roman" w:hAnsi="Times New Roman"/>
                <w:color w:val="767171"/>
                <w:sz w:val="24"/>
                <w:szCs w:val="24"/>
              </w:rPr>
              <w:t>Trimestral</w:t>
            </w:r>
          </w:p>
        </w:tc>
        <w:tc>
          <w:tcPr>
            <w:tcW w:w="1276" w:type="dxa"/>
            <w:tcBorders>
              <w:top w:val="nil"/>
              <w:left w:val="nil"/>
              <w:bottom w:val="single" w:sz="4" w:space="0" w:color="auto"/>
              <w:right w:val="single" w:sz="4" w:space="0" w:color="auto"/>
            </w:tcBorders>
            <w:shd w:val="clear" w:color="auto" w:fill="auto"/>
            <w:noWrap/>
            <w:vAlign w:val="center"/>
            <w:hideMark/>
          </w:tcPr>
          <w:p w14:paraId="4AE99A33"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54</w:t>
            </w:r>
          </w:p>
        </w:tc>
        <w:tc>
          <w:tcPr>
            <w:tcW w:w="992" w:type="dxa"/>
            <w:tcBorders>
              <w:top w:val="nil"/>
              <w:left w:val="nil"/>
              <w:bottom w:val="single" w:sz="4" w:space="0" w:color="auto"/>
              <w:right w:val="single" w:sz="4" w:space="0" w:color="auto"/>
            </w:tcBorders>
            <w:shd w:val="clear" w:color="auto" w:fill="auto"/>
            <w:noWrap/>
            <w:vAlign w:val="center"/>
            <w:hideMark/>
          </w:tcPr>
          <w:p w14:paraId="7ECD7B01"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50</w:t>
            </w:r>
          </w:p>
        </w:tc>
        <w:tc>
          <w:tcPr>
            <w:tcW w:w="1418" w:type="dxa"/>
            <w:tcBorders>
              <w:top w:val="nil"/>
              <w:left w:val="nil"/>
              <w:bottom w:val="single" w:sz="4" w:space="0" w:color="auto"/>
              <w:right w:val="single" w:sz="4" w:space="0" w:color="auto"/>
            </w:tcBorders>
            <w:shd w:val="clear" w:color="auto" w:fill="auto"/>
            <w:noWrap/>
            <w:vAlign w:val="center"/>
            <w:hideMark/>
          </w:tcPr>
          <w:p w14:paraId="2BF4C575"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97</w:t>
            </w:r>
          </w:p>
        </w:tc>
        <w:tc>
          <w:tcPr>
            <w:tcW w:w="1559" w:type="dxa"/>
            <w:tcBorders>
              <w:top w:val="nil"/>
              <w:left w:val="nil"/>
              <w:bottom w:val="single" w:sz="4" w:space="0" w:color="auto"/>
              <w:right w:val="single" w:sz="4" w:space="0" w:color="auto"/>
            </w:tcBorders>
            <w:shd w:val="clear" w:color="auto" w:fill="auto"/>
            <w:noWrap/>
            <w:vAlign w:val="center"/>
            <w:hideMark/>
          </w:tcPr>
          <w:p w14:paraId="6847E927" w14:textId="77777777" w:rsidR="00DD2506" w:rsidRPr="00D73885" w:rsidRDefault="00DD2506" w:rsidP="00C82E4F">
            <w:pPr>
              <w:spacing w:after="0" w:line="240" w:lineRule="auto"/>
              <w:jc w:val="center"/>
              <w:rPr>
                <w:rFonts w:ascii="Times New Roman" w:hAnsi="Times New Roman"/>
                <w:color w:val="767171"/>
                <w:sz w:val="24"/>
                <w:szCs w:val="24"/>
              </w:rPr>
            </w:pPr>
            <w:r w:rsidRPr="00D73885">
              <w:rPr>
                <w:rFonts w:ascii="Times New Roman" w:hAnsi="Times New Roman"/>
                <w:color w:val="767171"/>
                <w:sz w:val="24"/>
                <w:szCs w:val="24"/>
              </w:rPr>
              <w:t>194%</w:t>
            </w:r>
          </w:p>
        </w:tc>
      </w:tr>
    </w:tbl>
    <w:p w14:paraId="0FC12198" w14:textId="77777777" w:rsidR="00EC5277" w:rsidRDefault="00EC5277" w:rsidP="0051135F">
      <w:pPr>
        <w:rPr>
          <w:highlight w:val="yellow"/>
        </w:rPr>
        <w:sectPr w:rsidR="00EC5277" w:rsidSect="00EC5277">
          <w:headerReference w:type="first" r:id="rId20"/>
          <w:pgSz w:w="15842" w:h="12242" w:orient="landscape" w:code="1"/>
          <w:pgMar w:top="1843" w:right="1440" w:bottom="2160" w:left="1440" w:header="709" w:footer="119" w:gutter="0"/>
          <w:cols w:space="708"/>
          <w:titlePg/>
          <w:docGrid w:linePitch="360"/>
        </w:sectPr>
      </w:pPr>
    </w:p>
    <w:p w14:paraId="0C0EF9E9" w14:textId="2600CE6F" w:rsidR="00B46553" w:rsidRPr="00EC5277" w:rsidRDefault="00B46553" w:rsidP="00EC5277">
      <w:pPr>
        <w:keepNext/>
        <w:numPr>
          <w:ilvl w:val="0"/>
          <w:numId w:val="16"/>
        </w:numPr>
        <w:spacing w:before="240" w:after="60"/>
        <w:jc w:val="left"/>
        <w:outlineLvl w:val="1"/>
        <w:rPr>
          <w:rFonts w:ascii="Times New Roman" w:eastAsia="Times New Roman" w:hAnsi="Times New Roman"/>
          <w:b/>
          <w:bCs/>
          <w:color w:val="777777"/>
          <w:spacing w:val="15"/>
          <w:sz w:val="24"/>
          <w:szCs w:val="24"/>
        </w:rPr>
      </w:pPr>
      <w:bookmarkStart w:id="50" w:name="_Toc153828899"/>
      <w:r w:rsidRPr="00EC5277">
        <w:rPr>
          <w:rFonts w:ascii="Times New Roman" w:eastAsia="Times New Roman" w:hAnsi="Times New Roman"/>
          <w:b/>
          <w:bCs/>
          <w:color w:val="777777"/>
          <w:spacing w:val="15"/>
          <w:sz w:val="24"/>
          <w:szCs w:val="24"/>
        </w:rPr>
        <w:lastRenderedPageBreak/>
        <w:t>Plan de compras y contrataciones 202</w:t>
      </w:r>
      <w:r w:rsidR="007C4FEF" w:rsidRPr="00EC5277">
        <w:rPr>
          <w:rFonts w:ascii="Times New Roman" w:eastAsia="Times New Roman" w:hAnsi="Times New Roman"/>
          <w:b/>
          <w:bCs/>
          <w:color w:val="777777"/>
          <w:spacing w:val="15"/>
          <w:sz w:val="24"/>
          <w:szCs w:val="24"/>
        </w:rPr>
        <w:t>3</w:t>
      </w:r>
      <w:bookmarkEnd w:id="50"/>
    </w:p>
    <w:p w14:paraId="5C59F9A7" w14:textId="34703151" w:rsidR="00F006FE" w:rsidRDefault="00DC73E2" w:rsidP="00F006FE">
      <w:r w:rsidRPr="00DC73E2">
        <w:rPr>
          <w:noProof/>
        </w:rPr>
        <w:drawing>
          <wp:anchor distT="0" distB="0" distL="114300" distR="114300" simplePos="0" relativeHeight="251680256" behindDoc="0" locked="0" layoutInCell="1" allowOverlap="1" wp14:anchorId="7E54617D" wp14:editId="6B693C1F">
            <wp:simplePos x="0" y="0"/>
            <wp:positionH relativeFrom="margin">
              <wp:posOffset>-533400</wp:posOffset>
            </wp:positionH>
            <wp:positionV relativeFrom="paragraph">
              <wp:posOffset>238760</wp:posOffset>
            </wp:positionV>
            <wp:extent cx="6272936" cy="722947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2936" cy="7229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465F0" w14:textId="43E14711" w:rsidR="00F006FE" w:rsidRPr="00F006FE" w:rsidRDefault="00F006FE" w:rsidP="00F006FE">
      <w:pPr>
        <w:jc w:val="center"/>
      </w:pPr>
    </w:p>
    <w:sectPr w:rsidR="00F006FE" w:rsidRPr="00F006FE" w:rsidSect="00EC5277">
      <w:headerReference w:type="first" r:id="rId22"/>
      <w:pgSz w:w="12242" w:h="15842" w:code="1"/>
      <w:pgMar w:top="1440" w:right="2160" w:bottom="1440" w:left="1843"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E1B2" w14:textId="77777777" w:rsidR="009A1561" w:rsidRDefault="009A1561" w:rsidP="0089322F">
      <w:pPr>
        <w:spacing w:after="0" w:line="240" w:lineRule="auto"/>
      </w:pPr>
      <w:r>
        <w:separator/>
      </w:r>
    </w:p>
  </w:endnote>
  <w:endnote w:type="continuationSeparator" w:id="0">
    <w:p w14:paraId="65271A28" w14:textId="77777777" w:rsidR="009A1561" w:rsidRDefault="009A1561" w:rsidP="0089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tifex CF Ligh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otham">
    <w:altName w:val="Calibri"/>
    <w:charset w:val="00"/>
    <w:family w:val="auto"/>
    <w:pitch w:val="variable"/>
    <w:sig w:usb0="800000A7" w:usb1="00000000" w:usb2="00000000" w:usb3="00000000" w:csb0="00000009" w:csb1="00000000"/>
  </w:font>
  <w:font w:name="Gotham Thin">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8787" w14:textId="77777777" w:rsidR="00EC5277" w:rsidRDefault="00EC5277" w:rsidP="00EC5277">
    <w:pPr>
      <w:pStyle w:val="Piedepgina"/>
      <w:jc w:val="center"/>
    </w:pPr>
    <w:r>
      <w:rPr>
        <w:noProof/>
        <w:lang w:val="en-US"/>
      </w:rPr>
      <w:drawing>
        <wp:inline distT="0" distB="0" distL="0" distR="0" wp14:anchorId="08B1407C" wp14:editId="130396E9">
          <wp:extent cx="3009900" cy="361950"/>
          <wp:effectExtent l="0" t="0" r="0" b="0"/>
          <wp:docPr id="22" name="Imagen 22"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61950"/>
                  </a:xfrm>
                  <a:prstGeom prst="rect">
                    <a:avLst/>
                  </a:prstGeom>
                  <a:noFill/>
                  <a:ln>
                    <a:noFill/>
                  </a:ln>
                </pic:spPr>
              </pic:pic>
            </a:graphicData>
          </a:graphic>
        </wp:inline>
      </w:drawing>
    </w:r>
  </w:p>
  <w:p w14:paraId="156617F1" w14:textId="77777777" w:rsidR="00EC5277" w:rsidRPr="006F0C62" w:rsidRDefault="00EC5277" w:rsidP="00EC5277">
    <w:pPr>
      <w:pStyle w:val="Piedepgina"/>
      <w:jc w:val="center"/>
      <w:rPr>
        <w:rFonts w:ascii="Times New Roman" w:hAnsi="Times New Roman"/>
        <w:color w:val="767171"/>
      </w:rPr>
    </w:pPr>
    <w:r w:rsidRPr="006F0C62">
      <w:rPr>
        <w:rFonts w:ascii="Times New Roman" w:hAnsi="Times New Roman"/>
        <w:color w:val="767171"/>
      </w:rPr>
      <w:fldChar w:fldCharType="begin"/>
    </w:r>
    <w:r w:rsidRPr="006F0C62">
      <w:rPr>
        <w:rFonts w:ascii="Times New Roman" w:hAnsi="Times New Roman"/>
        <w:color w:val="767171"/>
      </w:rPr>
      <w:instrText>PAGE   \* MERGEFORMAT</w:instrText>
    </w:r>
    <w:r w:rsidRPr="006F0C62">
      <w:rPr>
        <w:rFonts w:ascii="Times New Roman" w:hAnsi="Times New Roman"/>
        <w:color w:val="767171"/>
      </w:rPr>
      <w:fldChar w:fldCharType="separate"/>
    </w:r>
    <w:r>
      <w:rPr>
        <w:rFonts w:ascii="Times New Roman" w:hAnsi="Times New Roman"/>
        <w:color w:val="767171"/>
      </w:rPr>
      <w:t>70</w:t>
    </w:r>
    <w:r w:rsidRPr="006F0C62">
      <w:rPr>
        <w:rFonts w:ascii="Times New Roman" w:hAnsi="Times New Roman"/>
        <w:color w:val="767171"/>
      </w:rPr>
      <w:fldChar w:fldCharType="end"/>
    </w:r>
  </w:p>
  <w:p w14:paraId="307DF31A" w14:textId="77777777" w:rsidR="00EC5277" w:rsidRDefault="00EC52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239B" w14:textId="716760D0" w:rsidR="003E5036" w:rsidRDefault="003E5036">
    <w:pPr>
      <w:pStyle w:val="Piedepgina"/>
      <w:jc w:val="center"/>
    </w:pPr>
    <w:r>
      <w:rPr>
        <w:noProof/>
        <w:lang w:val="en-US"/>
      </w:rPr>
      <w:drawing>
        <wp:inline distT="0" distB="0" distL="0" distR="0" wp14:anchorId="3EC381AA" wp14:editId="4F7FB59E">
          <wp:extent cx="3009900" cy="361950"/>
          <wp:effectExtent l="0" t="0" r="0" b="0"/>
          <wp:docPr id="31" name="Imagen 31"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61950"/>
                  </a:xfrm>
                  <a:prstGeom prst="rect">
                    <a:avLst/>
                  </a:prstGeom>
                  <a:noFill/>
                  <a:ln>
                    <a:noFill/>
                  </a:ln>
                </pic:spPr>
              </pic:pic>
            </a:graphicData>
          </a:graphic>
        </wp:inline>
      </w:drawing>
    </w:r>
  </w:p>
  <w:p w14:paraId="1D53A4B6" w14:textId="6BB1EC60" w:rsidR="003E5036" w:rsidRPr="006F0C62" w:rsidRDefault="003E5036">
    <w:pPr>
      <w:pStyle w:val="Piedepgina"/>
      <w:jc w:val="center"/>
      <w:rPr>
        <w:rFonts w:ascii="Times New Roman" w:hAnsi="Times New Roman"/>
        <w:color w:val="767171"/>
      </w:rPr>
    </w:pPr>
    <w:r w:rsidRPr="006F0C62">
      <w:rPr>
        <w:rFonts w:ascii="Times New Roman" w:hAnsi="Times New Roman"/>
        <w:color w:val="767171"/>
      </w:rPr>
      <w:fldChar w:fldCharType="begin"/>
    </w:r>
    <w:r w:rsidRPr="006F0C62">
      <w:rPr>
        <w:rFonts w:ascii="Times New Roman" w:hAnsi="Times New Roman"/>
        <w:color w:val="767171"/>
      </w:rPr>
      <w:instrText>PAGE   \* MERGEFORMAT</w:instrText>
    </w:r>
    <w:r w:rsidRPr="006F0C62">
      <w:rPr>
        <w:rFonts w:ascii="Times New Roman" w:hAnsi="Times New Roman"/>
        <w:color w:val="767171"/>
      </w:rPr>
      <w:fldChar w:fldCharType="separate"/>
    </w:r>
    <w:r w:rsidR="00F948D5">
      <w:rPr>
        <w:rFonts w:ascii="Times New Roman" w:hAnsi="Times New Roman"/>
        <w:noProof/>
        <w:color w:val="767171"/>
      </w:rPr>
      <w:t>43</w:t>
    </w:r>
    <w:r w:rsidRPr="006F0C62">
      <w:rPr>
        <w:rFonts w:ascii="Times New Roman" w:hAnsi="Times New Roman"/>
        <w:color w:val="767171"/>
      </w:rPr>
      <w:fldChar w:fldCharType="end"/>
    </w:r>
  </w:p>
  <w:p w14:paraId="2CE2A4D2" w14:textId="77777777" w:rsidR="003E5036" w:rsidRDefault="003E5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64C3" w14:textId="77777777" w:rsidR="009A1561" w:rsidRDefault="009A1561" w:rsidP="0089322F">
      <w:pPr>
        <w:spacing w:after="0" w:line="240" w:lineRule="auto"/>
      </w:pPr>
      <w:r>
        <w:separator/>
      </w:r>
    </w:p>
  </w:footnote>
  <w:footnote w:type="continuationSeparator" w:id="0">
    <w:p w14:paraId="487B3B79" w14:textId="77777777" w:rsidR="009A1561" w:rsidRDefault="009A1561" w:rsidP="0089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16B9" w14:textId="77777777" w:rsidR="00714366" w:rsidRDefault="007143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E199" w14:textId="77777777" w:rsidR="00EC5277" w:rsidRDefault="00EC52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6CB4" w14:textId="77777777" w:rsidR="00EC5277" w:rsidRDefault="00EC52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CCA"/>
    <w:multiLevelType w:val="hybridMultilevel"/>
    <w:tmpl w:val="B9044780"/>
    <w:lvl w:ilvl="0" w:tplc="1C0A0001">
      <w:start w:val="1"/>
      <w:numFmt w:val="bullet"/>
      <w:lvlText w:val=""/>
      <w:lvlJc w:val="left"/>
      <w:pPr>
        <w:ind w:left="4046" w:hanging="360"/>
      </w:pPr>
      <w:rPr>
        <w:rFonts w:ascii="Symbol" w:hAnsi="Symbol" w:hint="default"/>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1" w15:restartNumberingAfterBreak="0">
    <w:nsid w:val="01AD709C"/>
    <w:multiLevelType w:val="hybridMultilevel"/>
    <w:tmpl w:val="BE16C3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1E848B0"/>
    <w:multiLevelType w:val="multilevel"/>
    <w:tmpl w:val="DFF8CA0E"/>
    <w:lvl w:ilvl="0">
      <w:start w:val="1"/>
      <w:numFmt w:val="upperRoman"/>
      <w:lvlText w:val="%1."/>
      <w:lvlJc w:val="left"/>
      <w:pPr>
        <w:ind w:left="737" w:hanging="377"/>
      </w:pPr>
      <w:rPr>
        <w:rFonts w:hint="default"/>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4D7E03"/>
    <w:multiLevelType w:val="hybridMultilevel"/>
    <w:tmpl w:val="0866711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41E140D"/>
    <w:multiLevelType w:val="hybridMultilevel"/>
    <w:tmpl w:val="DE0C10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64367C5"/>
    <w:multiLevelType w:val="hybridMultilevel"/>
    <w:tmpl w:val="1158CC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6755CCB"/>
    <w:multiLevelType w:val="hybridMultilevel"/>
    <w:tmpl w:val="688064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7870629"/>
    <w:multiLevelType w:val="hybridMultilevel"/>
    <w:tmpl w:val="DE0C10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A191C95"/>
    <w:multiLevelType w:val="hybridMultilevel"/>
    <w:tmpl w:val="C0180A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0AB91101"/>
    <w:multiLevelType w:val="hybridMultilevel"/>
    <w:tmpl w:val="178221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0B1C5FD5"/>
    <w:multiLevelType w:val="hybridMultilevel"/>
    <w:tmpl w:val="8CF2BF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0CE570BD"/>
    <w:multiLevelType w:val="multilevel"/>
    <w:tmpl w:val="46C42160"/>
    <w:styleLink w:val="Listaactual1"/>
    <w:lvl w:ilvl="0">
      <w:start w:val="1"/>
      <w:numFmt w:val="upperRoman"/>
      <w:lvlText w:val="%1."/>
      <w:lvlJc w:val="left"/>
      <w:pPr>
        <w:ind w:left="567" w:hanging="340"/>
      </w:pPr>
      <w:rPr>
        <w:rFonts w:hint="default"/>
        <w:b/>
        <w:bCs/>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D023113"/>
    <w:multiLevelType w:val="hybridMultilevel"/>
    <w:tmpl w:val="CBA616BA"/>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3" w15:restartNumberingAfterBreak="0">
    <w:nsid w:val="14594455"/>
    <w:multiLevelType w:val="multilevel"/>
    <w:tmpl w:val="46C42160"/>
    <w:lvl w:ilvl="0">
      <w:start w:val="1"/>
      <w:numFmt w:val="upperRoman"/>
      <w:lvlText w:val="%1."/>
      <w:lvlJc w:val="left"/>
      <w:pPr>
        <w:ind w:left="567" w:hanging="340"/>
      </w:pPr>
      <w:rPr>
        <w:rFonts w:hint="default"/>
        <w:b/>
        <w:bCs/>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74E3C48"/>
    <w:multiLevelType w:val="hybridMultilevel"/>
    <w:tmpl w:val="5866CE34"/>
    <w:lvl w:ilvl="0" w:tplc="5E9ABD36">
      <w:start w:val="6"/>
      <w:numFmt w:val="upperRoman"/>
      <w:lvlText w:val="%1."/>
      <w:lvlJc w:val="left"/>
      <w:pPr>
        <w:ind w:left="1287" w:hanging="720"/>
      </w:pPr>
      <w:rPr>
        <w:rFonts w:hint="default"/>
        <w:b/>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15" w15:restartNumberingAfterBreak="0">
    <w:nsid w:val="19451C7A"/>
    <w:multiLevelType w:val="hybridMultilevel"/>
    <w:tmpl w:val="4094DC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1BAB19CC"/>
    <w:multiLevelType w:val="hybridMultilevel"/>
    <w:tmpl w:val="62189F0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1BAD0305"/>
    <w:multiLevelType w:val="hybridMultilevel"/>
    <w:tmpl w:val="2A54411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1DDE1247"/>
    <w:multiLevelType w:val="hybridMultilevel"/>
    <w:tmpl w:val="C46611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1F9D7A27"/>
    <w:multiLevelType w:val="hybridMultilevel"/>
    <w:tmpl w:val="A554351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5F82A24"/>
    <w:multiLevelType w:val="hybridMultilevel"/>
    <w:tmpl w:val="A9F2161C"/>
    <w:lvl w:ilvl="0" w:tplc="6BF64098">
      <w:start w:val="1"/>
      <w:numFmt w:val="bullet"/>
      <w:lvlText w:val=""/>
      <w:lvlJc w:val="left"/>
      <w:pPr>
        <w:tabs>
          <w:tab w:val="num" w:pos="680"/>
        </w:tabs>
        <w:ind w:left="680" w:hanging="32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BDB026E"/>
    <w:multiLevelType w:val="hybridMultilevel"/>
    <w:tmpl w:val="64847B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E3F46AE"/>
    <w:multiLevelType w:val="hybridMultilevel"/>
    <w:tmpl w:val="9872DE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F7643BB"/>
    <w:multiLevelType w:val="hybridMultilevel"/>
    <w:tmpl w:val="39F6EA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0F41A29"/>
    <w:multiLevelType w:val="hybridMultilevel"/>
    <w:tmpl w:val="7C48580A"/>
    <w:lvl w:ilvl="0" w:tplc="59F44DB4">
      <w:start w:val="3"/>
      <w:numFmt w:val="upperRoman"/>
      <w:lvlText w:val="%1."/>
      <w:lvlJc w:val="left"/>
      <w:pPr>
        <w:ind w:left="1080" w:hanging="513"/>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83D11DC"/>
    <w:multiLevelType w:val="hybridMultilevel"/>
    <w:tmpl w:val="DE0C1056"/>
    <w:lvl w:ilvl="0" w:tplc="43BC1646">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6" w15:restartNumberingAfterBreak="0">
    <w:nsid w:val="49143B57"/>
    <w:multiLevelType w:val="hybridMultilevel"/>
    <w:tmpl w:val="A8FEC9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496447F5"/>
    <w:multiLevelType w:val="hybridMultilevel"/>
    <w:tmpl w:val="8EC6B1B6"/>
    <w:lvl w:ilvl="0" w:tplc="1C0A0001">
      <w:start w:val="1"/>
      <w:numFmt w:val="bullet"/>
      <w:lvlText w:val=""/>
      <w:lvlJc w:val="left"/>
      <w:pPr>
        <w:ind w:left="720" w:hanging="360"/>
      </w:pPr>
      <w:rPr>
        <w:rFonts w:ascii="Symbol" w:hAnsi="Symbol" w:hint="default"/>
      </w:rPr>
    </w:lvl>
    <w:lvl w:ilvl="1" w:tplc="064E3820">
      <w:numFmt w:val="bullet"/>
      <w:lvlText w:val="•"/>
      <w:lvlJc w:val="left"/>
      <w:pPr>
        <w:ind w:left="1785" w:hanging="705"/>
      </w:pPr>
      <w:rPr>
        <w:rFonts w:ascii="Times New Roman" w:eastAsiaTheme="minorHAns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84C1251"/>
    <w:multiLevelType w:val="hybridMultilevel"/>
    <w:tmpl w:val="DB6435C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5BE077C1"/>
    <w:multiLevelType w:val="hybridMultilevel"/>
    <w:tmpl w:val="A1DE31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0863A7D"/>
    <w:multiLevelType w:val="hybridMultilevel"/>
    <w:tmpl w:val="1CC897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33530A3"/>
    <w:multiLevelType w:val="hybridMultilevel"/>
    <w:tmpl w:val="16ECAA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72184285"/>
    <w:multiLevelType w:val="hybridMultilevel"/>
    <w:tmpl w:val="5FB4D01E"/>
    <w:lvl w:ilvl="0" w:tplc="6BF64098">
      <w:start w:val="1"/>
      <w:numFmt w:val="bullet"/>
      <w:lvlText w:val=""/>
      <w:lvlJc w:val="left"/>
      <w:pPr>
        <w:tabs>
          <w:tab w:val="num" w:pos="680"/>
        </w:tabs>
        <w:ind w:left="680" w:hanging="32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758C3AB1"/>
    <w:multiLevelType w:val="hybridMultilevel"/>
    <w:tmpl w:val="CC4C2F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75D77CD2"/>
    <w:multiLevelType w:val="hybridMultilevel"/>
    <w:tmpl w:val="C354DE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77467E15"/>
    <w:multiLevelType w:val="hybridMultilevel"/>
    <w:tmpl w:val="72D82E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78411D25"/>
    <w:multiLevelType w:val="hybridMultilevel"/>
    <w:tmpl w:val="4D02AC0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9FA519D"/>
    <w:multiLevelType w:val="hybridMultilevel"/>
    <w:tmpl w:val="8BB4E4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AF71C6E"/>
    <w:multiLevelType w:val="hybridMultilevel"/>
    <w:tmpl w:val="B12434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EA2574B"/>
    <w:multiLevelType w:val="multilevel"/>
    <w:tmpl w:val="46C42160"/>
    <w:lvl w:ilvl="0">
      <w:start w:val="1"/>
      <w:numFmt w:val="upperRoman"/>
      <w:lvlText w:val="%1."/>
      <w:lvlJc w:val="left"/>
      <w:pPr>
        <w:ind w:left="567" w:hanging="340"/>
      </w:pPr>
      <w:rPr>
        <w:rFonts w:hint="default"/>
        <w:b/>
        <w:bCs/>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1"/>
  </w:num>
  <w:num w:numId="2">
    <w:abstractNumId w:val="37"/>
  </w:num>
  <w:num w:numId="3">
    <w:abstractNumId w:val="10"/>
  </w:num>
  <w:num w:numId="4">
    <w:abstractNumId w:val="39"/>
  </w:num>
  <w:num w:numId="5">
    <w:abstractNumId w:val="32"/>
  </w:num>
  <w:num w:numId="6">
    <w:abstractNumId w:val="20"/>
  </w:num>
  <w:num w:numId="7">
    <w:abstractNumId w:val="29"/>
  </w:num>
  <w:num w:numId="8">
    <w:abstractNumId w:val="18"/>
  </w:num>
  <w:num w:numId="9">
    <w:abstractNumId w:val="8"/>
  </w:num>
  <w:num w:numId="10">
    <w:abstractNumId w:val="17"/>
  </w:num>
  <w:num w:numId="11">
    <w:abstractNumId w:val="28"/>
  </w:num>
  <w:num w:numId="12">
    <w:abstractNumId w:val="23"/>
  </w:num>
  <w:num w:numId="13">
    <w:abstractNumId w:val="22"/>
  </w:num>
  <w:num w:numId="14">
    <w:abstractNumId w:val="15"/>
  </w:num>
  <w:num w:numId="15">
    <w:abstractNumId w:val="30"/>
  </w:num>
  <w:num w:numId="16">
    <w:abstractNumId w:val="25"/>
  </w:num>
  <w:num w:numId="17">
    <w:abstractNumId w:val="21"/>
  </w:num>
  <w:num w:numId="18">
    <w:abstractNumId w:val="27"/>
  </w:num>
  <w:num w:numId="19">
    <w:abstractNumId w:val="12"/>
  </w:num>
  <w:num w:numId="20">
    <w:abstractNumId w:val="5"/>
  </w:num>
  <w:num w:numId="21">
    <w:abstractNumId w:val="36"/>
  </w:num>
  <w:num w:numId="22">
    <w:abstractNumId w:val="0"/>
  </w:num>
  <w:num w:numId="23">
    <w:abstractNumId w:val="16"/>
  </w:num>
  <w:num w:numId="24">
    <w:abstractNumId w:val="26"/>
  </w:num>
  <w:num w:numId="25">
    <w:abstractNumId w:val="6"/>
  </w:num>
  <w:num w:numId="26">
    <w:abstractNumId w:val="9"/>
  </w:num>
  <w:num w:numId="27">
    <w:abstractNumId w:val="1"/>
  </w:num>
  <w:num w:numId="28">
    <w:abstractNumId w:val="2"/>
  </w:num>
  <w:num w:numId="29">
    <w:abstractNumId w:val="24"/>
  </w:num>
  <w:num w:numId="30">
    <w:abstractNumId w:val="13"/>
  </w:num>
  <w:num w:numId="31">
    <w:abstractNumId w:val="14"/>
  </w:num>
  <w:num w:numId="32">
    <w:abstractNumId w:val="11"/>
  </w:num>
  <w:num w:numId="33">
    <w:abstractNumId w:val="38"/>
  </w:num>
  <w:num w:numId="34">
    <w:abstractNumId w:val="33"/>
  </w:num>
  <w:num w:numId="35">
    <w:abstractNumId w:val="3"/>
  </w:num>
  <w:num w:numId="36">
    <w:abstractNumId w:val="34"/>
  </w:num>
  <w:num w:numId="37">
    <w:abstractNumId w:val="35"/>
  </w:num>
  <w:num w:numId="38">
    <w:abstractNumId w:val="7"/>
  </w:num>
  <w:num w:numId="39">
    <w:abstractNumId w:val="4"/>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6B"/>
    <w:rsid w:val="000018F8"/>
    <w:rsid w:val="00003FC4"/>
    <w:rsid w:val="00007826"/>
    <w:rsid w:val="00010102"/>
    <w:rsid w:val="00011A67"/>
    <w:rsid w:val="000138AE"/>
    <w:rsid w:val="00014B80"/>
    <w:rsid w:val="00014E32"/>
    <w:rsid w:val="00015A3F"/>
    <w:rsid w:val="0002027C"/>
    <w:rsid w:val="00020A75"/>
    <w:rsid w:val="00021E3F"/>
    <w:rsid w:val="00023837"/>
    <w:rsid w:val="00023D7F"/>
    <w:rsid w:val="00032B07"/>
    <w:rsid w:val="000347CF"/>
    <w:rsid w:val="00035313"/>
    <w:rsid w:val="0003636A"/>
    <w:rsid w:val="0003742C"/>
    <w:rsid w:val="00040C4A"/>
    <w:rsid w:val="00040EBD"/>
    <w:rsid w:val="00042A2D"/>
    <w:rsid w:val="00043007"/>
    <w:rsid w:val="000437AA"/>
    <w:rsid w:val="000437CA"/>
    <w:rsid w:val="00044023"/>
    <w:rsid w:val="00044166"/>
    <w:rsid w:val="000468B5"/>
    <w:rsid w:val="00046D9A"/>
    <w:rsid w:val="0004735E"/>
    <w:rsid w:val="00054666"/>
    <w:rsid w:val="00055EEE"/>
    <w:rsid w:val="000561A4"/>
    <w:rsid w:val="00056BCF"/>
    <w:rsid w:val="00056C01"/>
    <w:rsid w:val="00057716"/>
    <w:rsid w:val="00057942"/>
    <w:rsid w:val="000613CD"/>
    <w:rsid w:val="000616CA"/>
    <w:rsid w:val="00061E13"/>
    <w:rsid w:val="00063DE8"/>
    <w:rsid w:val="000643B3"/>
    <w:rsid w:val="000643F7"/>
    <w:rsid w:val="000646E3"/>
    <w:rsid w:val="00064899"/>
    <w:rsid w:val="00064F3A"/>
    <w:rsid w:val="0006553D"/>
    <w:rsid w:val="0006640B"/>
    <w:rsid w:val="00070F48"/>
    <w:rsid w:val="000721B8"/>
    <w:rsid w:val="00073586"/>
    <w:rsid w:val="000735A5"/>
    <w:rsid w:val="00074F58"/>
    <w:rsid w:val="00080368"/>
    <w:rsid w:val="0008134A"/>
    <w:rsid w:val="000816DB"/>
    <w:rsid w:val="0008178A"/>
    <w:rsid w:val="00083391"/>
    <w:rsid w:val="00090894"/>
    <w:rsid w:val="00091AA0"/>
    <w:rsid w:val="0009329A"/>
    <w:rsid w:val="00094126"/>
    <w:rsid w:val="000944CD"/>
    <w:rsid w:val="000944E7"/>
    <w:rsid w:val="00094B13"/>
    <w:rsid w:val="00094C59"/>
    <w:rsid w:val="00095B3D"/>
    <w:rsid w:val="00095D44"/>
    <w:rsid w:val="00097F8E"/>
    <w:rsid w:val="000A0FC5"/>
    <w:rsid w:val="000A1590"/>
    <w:rsid w:val="000A1BDD"/>
    <w:rsid w:val="000A33AC"/>
    <w:rsid w:val="000A51E3"/>
    <w:rsid w:val="000A6044"/>
    <w:rsid w:val="000A66C8"/>
    <w:rsid w:val="000A6B26"/>
    <w:rsid w:val="000A75B4"/>
    <w:rsid w:val="000B1694"/>
    <w:rsid w:val="000B498A"/>
    <w:rsid w:val="000B517A"/>
    <w:rsid w:val="000B5DE1"/>
    <w:rsid w:val="000B710B"/>
    <w:rsid w:val="000C0320"/>
    <w:rsid w:val="000C1510"/>
    <w:rsid w:val="000C2412"/>
    <w:rsid w:val="000C268E"/>
    <w:rsid w:val="000C32EF"/>
    <w:rsid w:val="000C4349"/>
    <w:rsid w:val="000C4492"/>
    <w:rsid w:val="000C4678"/>
    <w:rsid w:val="000C4F45"/>
    <w:rsid w:val="000C59C4"/>
    <w:rsid w:val="000C5DC1"/>
    <w:rsid w:val="000D04C3"/>
    <w:rsid w:val="000D32FF"/>
    <w:rsid w:val="000D400B"/>
    <w:rsid w:val="000D42F1"/>
    <w:rsid w:val="000D4572"/>
    <w:rsid w:val="000D4A76"/>
    <w:rsid w:val="000D4F3D"/>
    <w:rsid w:val="000E0D9B"/>
    <w:rsid w:val="000E2BB5"/>
    <w:rsid w:val="000E447C"/>
    <w:rsid w:val="000E48FC"/>
    <w:rsid w:val="000E5918"/>
    <w:rsid w:val="000E6DF4"/>
    <w:rsid w:val="000F2689"/>
    <w:rsid w:val="000F27DA"/>
    <w:rsid w:val="000F409C"/>
    <w:rsid w:val="000F476D"/>
    <w:rsid w:val="000F47EF"/>
    <w:rsid w:val="000F4C75"/>
    <w:rsid w:val="000F650B"/>
    <w:rsid w:val="000F69DF"/>
    <w:rsid w:val="00100557"/>
    <w:rsid w:val="00100BAA"/>
    <w:rsid w:val="001031B5"/>
    <w:rsid w:val="001061F9"/>
    <w:rsid w:val="001063C1"/>
    <w:rsid w:val="00106A0A"/>
    <w:rsid w:val="00107902"/>
    <w:rsid w:val="00107B01"/>
    <w:rsid w:val="00107C1A"/>
    <w:rsid w:val="00110D69"/>
    <w:rsid w:val="00114433"/>
    <w:rsid w:val="001163A0"/>
    <w:rsid w:val="001220FD"/>
    <w:rsid w:val="001251DC"/>
    <w:rsid w:val="001253D5"/>
    <w:rsid w:val="00125BAF"/>
    <w:rsid w:val="00126A8D"/>
    <w:rsid w:val="00126E23"/>
    <w:rsid w:val="00127F5B"/>
    <w:rsid w:val="0013368A"/>
    <w:rsid w:val="00133875"/>
    <w:rsid w:val="00133E9D"/>
    <w:rsid w:val="00135056"/>
    <w:rsid w:val="00135D86"/>
    <w:rsid w:val="00141B6B"/>
    <w:rsid w:val="001461FE"/>
    <w:rsid w:val="00147F0D"/>
    <w:rsid w:val="00150A53"/>
    <w:rsid w:val="00151CFF"/>
    <w:rsid w:val="0015214B"/>
    <w:rsid w:val="00152AE5"/>
    <w:rsid w:val="0015722D"/>
    <w:rsid w:val="0015760D"/>
    <w:rsid w:val="00160B26"/>
    <w:rsid w:val="00161066"/>
    <w:rsid w:val="00161146"/>
    <w:rsid w:val="00162880"/>
    <w:rsid w:val="001644E0"/>
    <w:rsid w:val="00166C08"/>
    <w:rsid w:val="0017076F"/>
    <w:rsid w:val="00172D5D"/>
    <w:rsid w:val="001744B2"/>
    <w:rsid w:val="00174EF2"/>
    <w:rsid w:val="00175840"/>
    <w:rsid w:val="00176A64"/>
    <w:rsid w:val="00181ED2"/>
    <w:rsid w:val="00182BBC"/>
    <w:rsid w:val="001843D6"/>
    <w:rsid w:val="00186361"/>
    <w:rsid w:val="00190838"/>
    <w:rsid w:val="001914D3"/>
    <w:rsid w:val="00191C5E"/>
    <w:rsid w:val="00192612"/>
    <w:rsid w:val="00195212"/>
    <w:rsid w:val="001959F0"/>
    <w:rsid w:val="001975FD"/>
    <w:rsid w:val="0019761E"/>
    <w:rsid w:val="001A1F2A"/>
    <w:rsid w:val="001A2CA1"/>
    <w:rsid w:val="001A30D5"/>
    <w:rsid w:val="001A6492"/>
    <w:rsid w:val="001A6C74"/>
    <w:rsid w:val="001B0ACA"/>
    <w:rsid w:val="001B11A1"/>
    <w:rsid w:val="001B4A6F"/>
    <w:rsid w:val="001B4B28"/>
    <w:rsid w:val="001B4B39"/>
    <w:rsid w:val="001B7367"/>
    <w:rsid w:val="001B7F1C"/>
    <w:rsid w:val="001C0BD8"/>
    <w:rsid w:val="001C1299"/>
    <w:rsid w:val="001C3118"/>
    <w:rsid w:val="001C4843"/>
    <w:rsid w:val="001C4AA1"/>
    <w:rsid w:val="001C5CF6"/>
    <w:rsid w:val="001C63C9"/>
    <w:rsid w:val="001C68CE"/>
    <w:rsid w:val="001C6C6D"/>
    <w:rsid w:val="001D011F"/>
    <w:rsid w:val="001D0EA5"/>
    <w:rsid w:val="001D3F61"/>
    <w:rsid w:val="001D400C"/>
    <w:rsid w:val="001D42F9"/>
    <w:rsid w:val="001D4349"/>
    <w:rsid w:val="001D4C16"/>
    <w:rsid w:val="001D5312"/>
    <w:rsid w:val="001D598E"/>
    <w:rsid w:val="001D6319"/>
    <w:rsid w:val="001D6C1E"/>
    <w:rsid w:val="001D6ED5"/>
    <w:rsid w:val="001D704C"/>
    <w:rsid w:val="001D7184"/>
    <w:rsid w:val="001D76D6"/>
    <w:rsid w:val="001D7819"/>
    <w:rsid w:val="001E32EE"/>
    <w:rsid w:val="001E368C"/>
    <w:rsid w:val="001E667B"/>
    <w:rsid w:val="001E6917"/>
    <w:rsid w:val="001F12DB"/>
    <w:rsid w:val="001F16B1"/>
    <w:rsid w:val="001F1986"/>
    <w:rsid w:val="001F21E2"/>
    <w:rsid w:val="001F3479"/>
    <w:rsid w:val="001F3C3F"/>
    <w:rsid w:val="001F51E1"/>
    <w:rsid w:val="001F54D5"/>
    <w:rsid w:val="001F6641"/>
    <w:rsid w:val="001F7911"/>
    <w:rsid w:val="001F7F5F"/>
    <w:rsid w:val="0020125B"/>
    <w:rsid w:val="0020139A"/>
    <w:rsid w:val="0020251F"/>
    <w:rsid w:val="00202D2A"/>
    <w:rsid w:val="00202F11"/>
    <w:rsid w:val="002057E6"/>
    <w:rsid w:val="002065A9"/>
    <w:rsid w:val="00207F92"/>
    <w:rsid w:val="002101B6"/>
    <w:rsid w:val="002120C5"/>
    <w:rsid w:val="002139D8"/>
    <w:rsid w:val="002139DD"/>
    <w:rsid w:val="00213D19"/>
    <w:rsid w:val="00213F15"/>
    <w:rsid w:val="00215503"/>
    <w:rsid w:val="00215DAE"/>
    <w:rsid w:val="00216277"/>
    <w:rsid w:val="00220245"/>
    <w:rsid w:val="0022221C"/>
    <w:rsid w:val="00225511"/>
    <w:rsid w:val="002266E6"/>
    <w:rsid w:val="00227934"/>
    <w:rsid w:val="00227DBB"/>
    <w:rsid w:val="002303F7"/>
    <w:rsid w:val="00230B4D"/>
    <w:rsid w:val="002346D7"/>
    <w:rsid w:val="00234904"/>
    <w:rsid w:val="00234CAD"/>
    <w:rsid w:val="00235F1E"/>
    <w:rsid w:val="0024396A"/>
    <w:rsid w:val="0024429A"/>
    <w:rsid w:val="00245E33"/>
    <w:rsid w:val="00246F7B"/>
    <w:rsid w:val="00251654"/>
    <w:rsid w:val="00252506"/>
    <w:rsid w:val="002540AD"/>
    <w:rsid w:val="002610A7"/>
    <w:rsid w:val="0026342D"/>
    <w:rsid w:val="00263575"/>
    <w:rsid w:val="00267009"/>
    <w:rsid w:val="00270F5E"/>
    <w:rsid w:val="00271704"/>
    <w:rsid w:val="0027293A"/>
    <w:rsid w:val="002731F8"/>
    <w:rsid w:val="0027356E"/>
    <w:rsid w:val="00273CB1"/>
    <w:rsid w:val="002741BF"/>
    <w:rsid w:val="00277AF3"/>
    <w:rsid w:val="002806EE"/>
    <w:rsid w:val="00280EED"/>
    <w:rsid w:val="0028120C"/>
    <w:rsid w:val="00281704"/>
    <w:rsid w:val="00281827"/>
    <w:rsid w:val="00285130"/>
    <w:rsid w:val="0028628F"/>
    <w:rsid w:val="00286F80"/>
    <w:rsid w:val="00290DD2"/>
    <w:rsid w:val="002910A5"/>
    <w:rsid w:val="00293126"/>
    <w:rsid w:val="00293388"/>
    <w:rsid w:val="002936E7"/>
    <w:rsid w:val="00294710"/>
    <w:rsid w:val="002A03FE"/>
    <w:rsid w:val="002A0724"/>
    <w:rsid w:val="002A2157"/>
    <w:rsid w:val="002A31C4"/>
    <w:rsid w:val="002A3749"/>
    <w:rsid w:val="002A505C"/>
    <w:rsid w:val="002B05E1"/>
    <w:rsid w:val="002B1F55"/>
    <w:rsid w:val="002B2759"/>
    <w:rsid w:val="002B3DAE"/>
    <w:rsid w:val="002B3F34"/>
    <w:rsid w:val="002B478B"/>
    <w:rsid w:val="002B531B"/>
    <w:rsid w:val="002B68F5"/>
    <w:rsid w:val="002B708C"/>
    <w:rsid w:val="002C0272"/>
    <w:rsid w:val="002C071E"/>
    <w:rsid w:val="002C1441"/>
    <w:rsid w:val="002C3C6B"/>
    <w:rsid w:val="002C6894"/>
    <w:rsid w:val="002C7688"/>
    <w:rsid w:val="002C7FAC"/>
    <w:rsid w:val="002D087F"/>
    <w:rsid w:val="002D15DD"/>
    <w:rsid w:val="002D17A9"/>
    <w:rsid w:val="002D1E52"/>
    <w:rsid w:val="002D28BB"/>
    <w:rsid w:val="002D2A3D"/>
    <w:rsid w:val="002D4117"/>
    <w:rsid w:val="002D4F76"/>
    <w:rsid w:val="002D4F95"/>
    <w:rsid w:val="002D524D"/>
    <w:rsid w:val="002D54F2"/>
    <w:rsid w:val="002D792B"/>
    <w:rsid w:val="002D7F9C"/>
    <w:rsid w:val="002E18E8"/>
    <w:rsid w:val="002E19F2"/>
    <w:rsid w:val="002E2264"/>
    <w:rsid w:val="002E2D49"/>
    <w:rsid w:val="002E3666"/>
    <w:rsid w:val="002E4411"/>
    <w:rsid w:val="002E4D3D"/>
    <w:rsid w:val="002E5C1D"/>
    <w:rsid w:val="002E5D80"/>
    <w:rsid w:val="002E7202"/>
    <w:rsid w:val="002F1AE9"/>
    <w:rsid w:val="002F276B"/>
    <w:rsid w:val="002F5B6E"/>
    <w:rsid w:val="002F6747"/>
    <w:rsid w:val="003022F9"/>
    <w:rsid w:val="00303DAA"/>
    <w:rsid w:val="00304AE4"/>
    <w:rsid w:val="00305036"/>
    <w:rsid w:val="00306D2C"/>
    <w:rsid w:val="003129AA"/>
    <w:rsid w:val="00312BFD"/>
    <w:rsid w:val="00312E68"/>
    <w:rsid w:val="0031393B"/>
    <w:rsid w:val="00314CA1"/>
    <w:rsid w:val="0031692D"/>
    <w:rsid w:val="00316EEB"/>
    <w:rsid w:val="0032157B"/>
    <w:rsid w:val="0032512E"/>
    <w:rsid w:val="00327851"/>
    <w:rsid w:val="0033146F"/>
    <w:rsid w:val="00332086"/>
    <w:rsid w:val="00332F0D"/>
    <w:rsid w:val="00332F2A"/>
    <w:rsid w:val="0033349F"/>
    <w:rsid w:val="003359EE"/>
    <w:rsid w:val="00335FDD"/>
    <w:rsid w:val="003374FC"/>
    <w:rsid w:val="00337572"/>
    <w:rsid w:val="003378FE"/>
    <w:rsid w:val="00337BC2"/>
    <w:rsid w:val="00341960"/>
    <w:rsid w:val="003424B1"/>
    <w:rsid w:val="00342CB3"/>
    <w:rsid w:val="00345D31"/>
    <w:rsid w:val="0034660B"/>
    <w:rsid w:val="00347723"/>
    <w:rsid w:val="003518E3"/>
    <w:rsid w:val="00352C03"/>
    <w:rsid w:val="0035383D"/>
    <w:rsid w:val="003543DC"/>
    <w:rsid w:val="00354C9C"/>
    <w:rsid w:val="00356EDA"/>
    <w:rsid w:val="0035785A"/>
    <w:rsid w:val="00357E21"/>
    <w:rsid w:val="003601C1"/>
    <w:rsid w:val="00360BC1"/>
    <w:rsid w:val="003615DE"/>
    <w:rsid w:val="00367E5A"/>
    <w:rsid w:val="00370263"/>
    <w:rsid w:val="0037596C"/>
    <w:rsid w:val="00376294"/>
    <w:rsid w:val="0038037B"/>
    <w:rsid w:val="0038096E"/>
    <w:rsid w:val="00382E9F"/>
    <w:rsid w:val="00383591"/>
    <w:rsid w:val="00387059"/>
    <w:rsid w:val="00387DA6"/>
    <w:rsid w:val="0039017B"/>
    <w:rsid w:val="00393FBA"/>
    <w:rsid w:val="00396265"/>
    <w:rsid w:val="00397872"/>
    <w:rsid w:val="00397A07"/>
    <w:rsid w:val="00397D1D"/>
    <w:rsid w:val="003A34C0"/>
    <w:rsid w:val="003A35AF"/>
    <w:rsid w:val="003A4175"/>
    <w:rsid w:val="003A4521"/>
    <w:rsid w:val="003A47C9"/>
    <w:rsid w:val="003A4955"/>
    <w:rsid w:val="003A564D"/>
    <w:rsid w:val="003A5AE6"/>
    <w:rsid w:val="003A6D54"/>
    <w:rsid w:val="003A7791"/>
    <w:rsid w:val="003A77CD"/>
    <w:rsid w:val="003B020C"/>
    <w:rsid w:val="003B319C"/>
    <w:rsid w:val="003B430B"/>
    <w:rsid w:val="003B4863"/>
    <w:rsid w:val="003B49F5"/>
    <w:rsid w:val="003B4C66"/>
    <w:rsid w:val="003B4F25"/>
    <w:rsid w:val="003B5196"/>
    <w:rsid w:val="003B5ABB"/>
    <w:rsid w:val="003B73B6"/>
    <w:rsid w:val="003C1F03"/>
    <w:rsid w:val="003C2F65"/>
    <w:rsid w:val="003C4234"/>
    <w:rsid w:val="003C484A"/>
    <w:rsid w:val="003C544A"/>
    <w:rsid w:val="003C6A96"/>
    <w:rsid w:val="003C7AA6"/>
    <w:rsid w:val="003D0BC4"/>
    <w:rsid w:val="003D3109"/>
    <w:rsid w:val="003D505D"/>
    <w:rsid w:val="003D513E"/>
    <w:rsid w:val="003D52FF"/>
    <w:rsid w:val="003D6556"/>
    <w:rsid w:val="003D689A"/>
    <w:rsid w:val="003E27C8"/>
    <w:rsid w:val="003E2E6D"/>
    <w:rsid w:val="003E5036"/>
    <w:rsid w:val="003E7B3B"/>
    <w:rsid w:val="003F0B99"/>
    <w:rsid w:val="003F19ED"/>
    <w:rsid w:val="003F45A0"/>
    <w:rsid w:val="003F67A8"/>
    <w:rsid w:val="003F7441"/>
    <w:rsid w:val="003F797F"/>
    <w:rsid w:val="00400B22"/>
    <w:rsid w:val="00401107"/>
    <w:rsid w:val="00402432"/>
    <w:rsid w:val="00404E49"/>
    <w:rsid w:val="00405C62"/>
    <w:rsid w:val="00405D40"/>
    <w:rsid w:val="004068C6"/>
    <w:rsid w:val="00411722"/>
    <w:rsid w:val="00412A12"/>
    <w:rsid w:val="00413DB8"/>
    <w:rsid w:val="00413F8C"/>
    <w:rsid w:val="004148DE"/>
    <w:rsid w:val="00417693"/>
    <w:rsid w:val="004214A1"/>
    <w:rsid w:val="0042421D"/>
    <w:rsid w:val="004243BC"/>
    <w:rsid w:val="004246F6"/>
    <w:rsid w:val="004253D3"/>
    <w:rsid w:val="00427B81"/>
    <w:rsid w:val="00430349"/>
    <w:rsid w:val="0043071B"/>
    <w:rsid w:val="0043184B"/>
    <w:rsid w:val="004323F8"/>
    <w:rsid w:val="00432742"/>
    <w:rsid w:val="00432EF8"/>
    <w:rsid w:val="00434209"/>
    <w:rsid w:val="004344BF"/>
    <w:rsid w:val="004348B8"/>
    <w:rsid w:val="0043622E"/>
    <w:rsid w:val="00437A9A"/>
    <w:rsid w:val="004425C2"/>
    <w:rsid w:val="00446059"/>
    <w:rsid w:val="0044666F"/>
    <w:rsid w:val="00455741"/>
    <w:rsid w:val="00455E94"/>
    <w:rsid w:val="0045661C"/>
    <w:rsid w:val="004568C3"/>
    <w:rsid w:val="00460375"/>
    <w:rsid w:val="00460E58"/>
    <w:rsid w:val="0046112B"/>
    <w:rsid w:val="004621E7"/>
    <w:rsid w:val="004627BD"/>
    <w:rsid w:val="00462B91"/>
    <w:rsid w:val="00462E73"/>
    <w:rsid w:val="00463681"/>
    <w:rsid w:val="00463990"/>
    <w:rsid w:val="00463A90"/>
    <w:rsid w:val="0046463A"/>
    <w:rsid w:val="004662BE"/>
    <w:rsid w:val="004675BD"/>
    <w:rsid w:val="00470118"/>
    <w:rsid w:val="0047116E"/>
    <w:rsid w:val="00472761"/>
    <w:rsid w:val="00473A0E"/>
    <w:rsid w:val="00475671"/>
    <w:rsid w:val="00475F09"/>
    <w:rsid w:val="00476BC0"/>
    <w:rsid w:val="00477372"/>
    <w:rsid w:val="00481EEC"/>
    <w:rsid w:val="0048211F"/>
    <w:rsid w:val="004829A6"/>
    <w:rsid w:val="0048384F"/>
    <w:rsid w:val="00484E9D"/>
    <w:rsid w:val="00486871"/>
    <w:rsid w:val="004878DD"/>
    <w:rsid w:val="00490C5C"/>
    <w:rsid w:val="0049145F"/>
    <w:rsid w:val="00492DFC"/>
    <w:rsid w:val="00492F7F"/>
    <w:rsid w:val="004942A9"/>
    <w:rsid w:val="00495A25"/>
    <w:rsid w:val="004A09E9"/>
    <w:rsid w:val="004A0BC1"/>
    <w:rsid w:val="004A1FA0"/>
    <w:rsid w:val="004A4294"/>
    <w:rsid w:val="004A4B04"/>
    <w:rsid w:val="004A4BD7"/>
    <w:rsid w:val="004A5169"/>
    <w:rsid w:val="004A71A3"/>
    <w:rsid w:val="004A77AE"/>
    <w:rsid w:val="004B002E"/>
    <w:rsid w:val="004B0434"/>
    <w:rsid w:val="004B199A"/>
    <w:rsid w:val="004B249F"/>
    <w:rsid w:val="004B2578"/>
    <w:rsid w:val="004B30BA"/>
    <w:rsid w:val="004B3110"/>
    <w:rsid w:val="004B374A"/>
    <w:rsid w:val="004B437D"/>
    <w:rsid w:val="004B4915"/>
    <w:rsid w:val="004B59F5"/>
    <w:rsid w:val="004C10D4"/>
    <w:rsid w:val="004C20E1"/>
    <w:rsid w:val="004C27B2"/>
    <w:rsid w:val="004C2871"/>
    <w:rsid w:val="004C380E"/>
    <w:rsid w:val="004C3FEB"/>
    <w:rsid w:val="004C44D5"/>
    <w:rsid w:val="004C5060"/>
    <w:rsid w:val="004C567E"/>
    <w:rsid w:val="004C6486"/>
    <w:rsid w:val="004D0362"/>
    <w:rsid w:val="004D3096"/>
    <w:rsid w:val="004D34F7"/>
    <w:rsid w:val="004D5904"/>
    <w:rsid w:val="004D5A04"/>
    <w:rsid w:val="004D60DB"/>
    <w:rsid w:val="004D6C04"/>
    <w:rsid w:val="004E4810"/>
    <w:rsid w:val="004E5A2E"/>
    <w:rsid w:val="004E6168"/>
    <w:rsid w:val="004E62D3"/>
    <w:rsid w:val="004E7C53"/>
    <w:rsid w:val="004F2334"/>
    <w:rsid w:val="004F3A67"/>
    <w:rsid w:val="004F3B6A"/>
    <w:rsid w:val="004F4DF0"/>
    <w:rsid w:val="004F542D"/>
    <w:rsid w:val="004F5CD6"/>
    <w:rsid w:val="00500EA7"/>
    <w:rsid w:val="005033DD"/>
    <w:rsid w:val="00503903"/>
    <w:rsid w:val="00504389"/>
    <w:rsid w:val="00504A4E"/>
    <w:rsid w:val="0050647E"/>
    <w:rsid w:val="0050723E"/>
    <w:rsid w:val="005110D9"/>
    <w:rsid w:val="0051135F"/>
    <w:rsid w:val="005123AA"/>
    <w:rsid w:val="00512503"/>
    <w:rsid w:val="0051455F"/>
    <w:rsid w:val="00516EE3"/>
    <w:rsid w:val="00517548"/>
    <w:rsid w:val="005211D2"/>
    <w:rsid w:val="00521CEF"/>
    <w:rsid w:val="00525448"/>
    <w:rsid w:val="0052748D"/>
    <w:rsid w:val="0052776B"/>
    <w:rsid w:val="00534939"/>
    <w:rsid w:val="00535CD5"/>
    <w:rsid w:val="00536D07"/>
    <w:rsid w:val="00537B44"/>
    <w:rsid w:val="005407FA"/>
    <w:rsid w:val="00540BCA"/>
    <w:rsid w:val="00541BF9"/>
    <w:rsid w:val="005428B6"/>
    <w:rsid w:val="0054291A"/>
    <w:rsid w:val="00544E0C"/>
    <w:rsid w:val="00545BFD"/>
    <w:rsid w:val="0054702D"/>
    <w:rsid w:val="005472DA"/>
    <w:rsid w:val="00547FCA"/>
    <w:rsid w:val="005528DD"/>
    <w:rsid w:val="005537E6"/>
    <w:rsid w:val="00556030"/>
    <w:rsid w:val="00556413"/>
    <w:rsid w:val="00561B03"/>
    <w:rsid w:val="00562580"/>
    <w:rsid w:val="005643F5"/>
    <w:rsid w:val="0056556B"/>
    <w:rsid w:val="005707FE"/>
    <w:rsid w:val="0057202A"/>
    <w:rsid w:val="005722EC"/>
    <w:rsid w:val="00572B1E"/>
    <w:rsid w:val="00574DEA"/>
    <w:rsid w:val="00575791"/>
    <w:rsid w:val="0057592D"/>
    <w:rsid w:val="0057695E"/>
    <w:rsid w:val="00577AA3"/>
    <w:rsid w:val="0058467F"/>
    <w:rsid w:val="0058516D"/>
    <w:rsid w:val="005872D7"/>
    <w:rsid w:val="00587912"/>
    <w:rsid w:val="00587942"/>
    <w:rsid w:val="0059249B"/>
    <w:rsid w:val="00594081"/>
    <w:rsid w:val="00594460"/>
    <w:rsid w:val="00596EE5"/>
    <w:rsid w:val="00597028"/>
    <w:rsid w:val="005A1A66"/>
    <w:rsid w:val="005A1E2C"/>
    <w:rsid w:val="005A212C"/>
    <w:rsid w:val="005A3525"/>
    <w:rsid w:val="005A369D"/>
    <w:rsid w:val="005A54A4"/>
    <w:rsid w:val="005A58B5"/>
    <w:rsid w:val="005A6187"/>
    <w:rsid w:val="005A75FC"/>
    <w:rsid w:val="005B0E65"/>
    <w:rsid w:val="005B0F57"/>
    <w:rsid w:val="005B2FD6"/>
    <w:rsid w:val="005B78A8"/>
    <w:rsid w:val="005C05D2"/>
    <w:rsid w:val="005C103F"/>
    <w:rsid w:val="005C2DF4"/>
    <w:rsid w:val="005C3F02"/>
    <w:rsid w:val="005C3FBD"/>
    <w:rsid w:val="005C4AEF"/>
    <w:rsid w:val="005C4FB7"/>
    <w:rsid w:val="005C5224"/>
    <w:rsid w:val="005C5D5E"/>
    <w:rsid w:val="005C66BD"/>
    <w:rsid w:val="005D01DA"/>
    <w:rsid w:val="005D0B2A"/>
    <w:rsid w:val="005D5DBD"/>
    <w:rsid w:val="005D7954"/>
    <w:rsid w:val="005D7D27"/>
    <w:rsid w:val="005E2EAE"/>
    <w:rsid w:val="005E4515"/>
    <w:rsid w:val="005E71F9"/>
    <w:rsid w:val="005E7E29"/>
    <w:rsid w:val="005F2C20"/>
    <w:rsid w:val="005F4AAF"/>
    <w:rsid w:val="005F67C1"/>
    <w:rsid w:val="005F74C4"/>
    <w:rsid w:val="005F75EC"/>
    <w:rsid w:val="0060091C"/>
    <w:rsid w:val="00600CA4"/>
    <w:rsid w:val="00600DD2"/>
    <w:rsid w:val="00601B9D"/>
    <w:rsid w:val="00601BA5"/>
    <w:rsid w:val="00602104"/>
    <w:rsid w:val="00602453"/>
    <w:rsid w:val="00602845"/>
    <w:rsid w:val="00602EDC"/>
    <w:rsid w:val="00607950"/>
    <w:rsid w:val="00610A9C"/>
    <w:rsid w:val="00610C3C"/>
    <w:rsid w:val="006112F6"/>
    <w:rsid w:val="006123A4"/>
    <w:rsid w:val="00613784"/>
    <w:rsid w:val="006138CA"/>
    <w:rsid w:val="006174AF"/>
    <w:rsid w:val="006205B7"/>
    <w:rsid w:val="006218A6"/>
    <w:rsid w:val="0062191D"/>
    <w:rsid w:val="00621B92"/>
    <w:rsid w:val="00622BC6"/>
    <w:rsid w:val="00623377"/>
    <w:rsid w:val="00625156"/>
    <w:rsid w:val="00625CA5"/>
    <w:rsid w:val="0062648D"/>
    <w:rsid w:val="006275E9"/>
    <w:rsid w:val="00627B24"/>
    <w:rsid w:val="00630229"/>
    <w:rsid w:val="006316E6"/>
    <w:rsid w:val="00631E1C"/>
    <w:rsid w:val="00632D62"/>
    <w:rsid w:val="00632DCA"/>
    <w:rsid w:val="00633D90"/>
    <w:rsid w:val="00635D37"/>
    <w:rsid w:val="00637E31"/>
    <w:rsid w:val="006400F9"/>
    <w:rsid w:val="00640FC7"/>
    <w:rsid w:val="006439E0"/>
    <w:rsid w:val="00645344"/>
    <w:rsid w:val="00646C88"/>
    <w:rsid w:val="00646E33"/>
    <w:rsid w:val="006476A6"/>
    <w:rsid w:val="006477DF"/>
    <w:rsid w:val="006479BF"/>
    <w:rsid w:val="00651131"/>
    <w:rsid w:val="00654496"/>
    <w:rsid w:val="00655233"/>
    <w:rsid w:val="00656DC4"/>
    <w:rsid w:val="00657382"/>
    <w:rsid w:val="00657A63"/>
    <w:rsid w:val="00657CC0"/>
    <w:rsid w:val="00660DF9"/>
    <w:rsid w:val="00661783"/>
    <w:rsid w:val="00662076"/>
    <w:rsid w:val="00662DFA"/>
    <w:rsid w:val="006638CC"/>
    <w:rsid w:val="00663B16"/>
    <w:rsid w:val="0066568E"/>
    <w:rsid w:val="00665E84"/>
    <w:rsid w:val="00666941"/>
    <w:rsid w:val="006677AC"/>
    <w:rsid w:val="0067149C"/>
    <w:rsid w:val="00675420"/>
    <w:rsid w:val="0067586F"/>
    <w:rsid w:val="00677D56"/>
    <w:rsid w:val="00677DE5"/>
    <w:rsid w:val="00680885"/>
    <w:rsid w:val="00681DFB"/>
    <w:rsid w:val="006833AA"/>
    <w:rsid w:val="00683740"/>
    <w:rsid w:val="00684C68"/>
    <w:rsid w:val="00686621"/>
    <w:rsid w:val="00687E56"/>
    <w:rsid w:val="0069120F"/>
    <w:rsid w:val="00691699"/>
    <w:rsid w:val="0069254F"/>
    <w:rsid w:val="00694246"/>
    <w:rsid w:val="006946D9"/>
    <w:rsid w:val="00697003"/>
    <w:rsid w:val="006A31D3"/>
    <w:rsid w:val="006A46CA"/>
    <w:rsid w:val="006A5D7C"/>
    <w:rsid w:val="006A7D50"/>
    <w:rsid w:val="006B3248"/>
    <w:rsid w:val="006B41AA"/>
    <w:rsid w:val="006B4409"/>
    <w:rsid w:val="006B67F1"/>
    <w:rsid w:val="006C0356"/>
    <w:rsid w:val="006C1534"/>
    <w:rsid w:val="006C2D2C"/>
    <w:rsid w:val="006C3B8B"/>
    <w:rsid w:val="006C48D8"/>
    <w:rsid w:val="006C5B75"/>
    <w:rsid w:val="006C74E2"/>
    <w:rsid w:val="006D0FE7"/>
    <w:rsid w:val="006D13D4"/>
    <w:rsid w:val="006D2538"/>
    <w:rsid w:val="006D3A2F"/>
    <w:rsid w:val="006D5D8D"/>
    <w:rsid w:val="006D6E7C"/>
    <w:rsid w:val="006E0427"/>
    <w:rsid w:val="006E0BDD"/>
    <w:rsid w:val="006E2D76"/>
    <w:rsid w:val="006F0C62"/>
    <w:rsid w:val="006F1C35"/>
    <w:rsid w:val="006F4011"/>
    <w:rsid w:val="006F58BA"/>
    <w:rsid w:val="006F5923"/>
    <w:rsid w:val="00701180"/>
    <w:rsid w:val="00702C2D"/>
    <w:rsid w:val="00702CB3"/>
    <w:rsid w:val="00702F88"/>
    <w:rsid w:val="0070444B"/>
    <w:rsid w:val="007045B8"/>
    <w:rsid w:val="007054EF"/>
    <w:rsid w:val="0070577C"/>
    <w:rsid w:val="00706186"/>
    <w:rsid w:val="0071349E"/>
    <w:rsid w:val="00713F49"/>
    <w:rsid w:val="00714366"/>
    <w:rsid w:val="0071472B"/>
    <w:rsid w:val="00714A36"/>
    <w:rsid w:val="00715170"/>
    <w:rsid w:val="00715289"/>
    <w:rsid w:val="007173BF"/>
    <w:rsid w:val="0071768D"/>
    <w:rsid w:val="0071782B"/>
    <w:rsid w:val="00722139"/>
    <w:rsid w:val="007232D3"/>
    <w:rsid w:val="007234D6"/>
    <w:rsid w:val="00723F0E"/>
    <w:rsid w:val="00723F27"/>
    <w:rsid w:val="00727DAE"/>
    <w:rsid w:val="007310FB"/>
    <w:rsid w:val="007315EB"/>
    <w:rsid w:val="00731809"/>
    <w:rsid w:val="00731F8C"/>
    <w:rsid w:val="00733EA8"/>
    <w:rsid w:val="00734E0E"/>
    <w:rsid w:val="007379D0"/>
    <w:rsid w:val="00737D55"/>
    <w:rsid w:val="00737DB0"/>
    <w:rsid w:val="00740FD4"/>
    <w:rsid w:val="00741053"/>
    <w:rsid w:val="00741C0E"/>
    <w:rsid w:val="00745CFF"/>
    <w:rsid w:val="00745FED"/>
    <w:rsid w:val="00746A5E"/>
    <w:rsid w:val="00750123"/>
    <w:rsid w:val="007504B1"/>
    <w:rsid w:val="00751D86"/>
    <w:rsid w:val="00752B48"/>
    <w:rsid w:val="00754D70"/>
    <w:rsid w:val="007556C0"/>
    <w:rsid w:val="007602B2"/>
    <w:rsid w:val="0076053B"/>
    <w:rsid w:val="007613C1"/>
    <w:rsid w:val="007616A9"/>
    <w:rsid w:val="007649C7"/>
    <w:rsid w:val="00764D7E"/>
    <w:rsid w:val="00765D5E"/>
    <w:rsid w:val="007676DD"/>
    <w:rsid w:val="00767970"/>
    <w:rsid w:val="00770448"/>
    <w:rsid w:val="0077175D"/>
    <w:rsid w:val="00771C61"/>
    <w:rsid w:val="00771ED9"/>
    <w:rsid w:val="00773553"/>
    <w:rsid w:val="00774A91"/>
    <w:rsid w:val="007750ED"/>
    <w:rsid w:val="00775563"/>
    <w:rsid w:val="00775CE3"/>
    <w:rsid w:val="00775F0B"/>
    <w:rsid w:val="0077610F"/>
    <w:rsid w:val="007761B5"/>
    <w:rsid w:val="007810AE"/>
    <w:rsid w:val="00781DAC"/>
    <w:rsid w:val="00782EB3"/>
    <w:rsid w:val="00784B08"/>
    <w:rsid w:val="007855A9"/>
    <w:rsid w:val="00790DF4"/>
    <w:rsid w:val="0079120D"/>
    <w:rsid w:val="007912DE"/>
    <w:rsid w:val="00791642"/>
    <w:rsid w:val="00792F52"/>
    <w:rsid w:val="007A0EBC"/>
    <w:rsid w:val="007A2484"/>
    <w:rsid w:val="007A2CE1"/>
    <w:rsid w:val="007A4C8D"/>
    <w:rsid w:val="007A5979"/>
    <w:rsid w:val="007A64B8"/>
    <w:rsid w:val="007A6974"/>
    <w:rsid w:val="007A7FDE"/>
    <w:rsid w:val="007B0D78"/>
    <w:rsid w:val="007B28FF"/>
    <w:rsid w:val="007B414D"/>
    <w:rsid w:val="007B4699"/>
    <w:rsid w:val="007B5AC2"/>
    <w:rsid w:val="007C10A6"/>
    <w:rsid w:val="007C2417"/>
    <w:rsid w:val="007C2A8C"/>
    <w:rsid w:val="007C2B46"/>
    <w:rsid w:val="007C3BB9"/>
    <w:rsid w:val="007C4FEF"/>
    <w:rsid w:val="007C5E37"/>
    <w:rsid w:val="007C7797"/>
    <w:rsid w:val="007D055A"/>
    <w:rsid w:val="007D05D0"/>
    <w:rsid w:val="007D070D"/>
    <w:rsid w:val="007D0878"/>
    <w:rsid w:val="007D1F07"/>
    <w:rsid w:val="007D2CCA"/>
    <w:rsid w:val="007D2DA1"/>
    <w:rsid w:val="007D39F4"/>
    <w:rsid w:val="007D49FE"/>
    <w:rsid w:val="007D56B8"/>
    <w:rsid w:val="007D57F6"/>
    <w:rsid w:val="007D6186"/>
    <w:rsid w:val="007E03A7"/>
    <w:rsid w:val="007E3A6D"/>
    <w:rsid w:val="007E59B4"/>
    <w:rsid w:val="007E6DD9"/>
    <w:rsid w:val="007E74DC"/>
    <w:rsid w:val="007F030D"/>
    <w:rsid w:val="007F0AE5"/>
    <w:rsid w:val="007F0B1F"/>
    <w:rsid w:val="007F1732"/>
    <w:rsid w:val="007F3F1B"/>
    <w:rsid w:val="007F464D"/>
    <w:rsid w:val="007F5F61"/>
    <w:rsid w:val="008009DA"/>
    <w:rsid w:val="00800BEC"/>
    <w:rsid w:val="00803E1D"/>
    <w:rsid w:val="00806C05"/>
    <w:rsid w:val="00807377"/>
    <w:rsid w:val="00807FEF"/>
    <w:rsid w:val="008103E0"/>
    <w:rsid w:val="00811A93"/>
    <w:rsid w:val="00813605"/>
    <w:rsid w:val="00813D4A"/>
    <w:rsid w:val="00814366"/>
    <w:rsid w:val="00815D64"/>
    <w:rsid w:val="00816B3B"/>
    <w:rsid w:val="00816BAB"/>
    <w:rsid w:val="00820381"/>
    <w:rsid w:val="008204A1"/>
    <w:rsid w:val="00822BCE"/>
    <w:rsid w:val="008264C9"/>
    <w:rsid w:val="00826EF7"/>
    <w:rsid w:val="00830B48"/>
    <w:rsid w:val="00831503"/>
    <w:rsid w:val="00831E3C"/>
    <w:rsid w:val="00831E6E"/>
    <w:rsid w:val="00831EA6"/>
    <w:rsid w:val="00832754"/>
    <w:rsid w:val="00832E80"/>
    <w:rsid w:val="00835F91"/>
    <w:rsid w:val="008361BC"/>
    <w:rsid w:val="00837033"/>
    <w:rsid w:val="00840077"/>
    <w:rsid w:val="00841535"/>
    <w:rsid w:val="008427FE"/>
    <w:rsid w:val="00846628"/>
    <w:rsid w:val="00846C71"/>
    <w:rsid w:val="0084726E"/>
    <w:rsid w:val="008474B3"/>
    <w:rsid w:val="00847707"/>
    <w:rsid w:val="00853E1C"/>
    <w:rsid w:val="00855637"/>
    <w:rsid w:val="008573C7"/>
    <w:rsid w:val="00863C12"/>
    <w:rsid w:val="00864E96"/>
    <w:rsid w:val="00865F70"/>
    <w:rsid w:val="008668A2"/>
    <w:rsid w:val="00870C12"/>
    <w:rsid w:val="00872D4D"/>
    <w:rsid w:val="00874E6D"/>
    <w:rsid w:val="00876A38"/>
    <w:rsid w:val="00876F39"/>
    <w:rsid w:val="00876F47"/>
    <w:rsid w:val="0087718E"/>
    <w:rsid w:val="008810C0"/>
    <w:rsid w:val="0088113F"/>
    <w:rsid w:val="00881CC8"/>
    <w:rsid w:val="00882EC0"/>
    <w:rsid w:val="00883EBB"/>
    <w:rsid w:val="008876C9"/>
    <w:rsid w:val="00887FB1"/>
    <w:rsid w:val="00890B99"/>
    <w:rsid w:val="0089322F"/>
    <w:rsid w:val="00894C04"/>
    <w:rsid w:val="00894F58"/>
    <w:rsid w:val="008962C3"/>
    <w:rsid w:val="008A78BD"/>
    <w:rsid w:val="008A7AD2"/>
    <w:rsid w:val="008B0C40"/>
    <w:rsid w:val="008B3CD1"/>
    <w:rsid w:val="008B437C"/>
    <w:rsid w:val="008B55EC"/>
    <w:rsid w:val="008B5DD4"/>
    <w:rsid w:val="008B7185"/>
    <w:rsid w:val="008C0B38"/>
    <w:rsid w:val="008C224B"/>
    <w:rsid w:val="008C30AE"/>
    <w:rsid w:val="008C31AC"/>
    <w:rsid w:val="008C3508"/>
    <w:rsid w:val="008C5F09"/>
    <w:rsid w:val="008C6D83"/>
    <w:rsid w:val="008D0938"/>
    <w:rsid w:val="008D35CF"/>
    <w:rsid w:val="008D3618"/>
    <w:rsid w:val="008D45A2"/>
    <w:rsid w:val="008D597E"/>
    <w:rsid w:val="008D6D62"/>
    <w:rsid w:val="008E119D"/>
    <w:rsid w:val="008E1200"/>
    <w:rsid w:val="008E1F52"/>
    <w:rsid w:val="008E52E2"/>
    <w:rsid w:val="008E7CDF"/>
    <w:rsid w:val="008E7E7A"/>
    <w:rsid w:val="008F00C0"/>
    <w:rsid w:val="008F0AC9"/>
    <w:rsid w:val="008F16F9"/>
    <w:rsid w:val="008F31F8"/>
    <w:rsid w:val="008F351E"/>
    <w:rsid w:val="008F3AFF"/>
    <w:rsid w:val="008F5A87"/>
    <w:rsid w:val="008F6F83"/>
    <w:rsid w:val="00900C67"/>
    <w:rsid w:val="00902484"/>
    <w:rsid w:val="0090653F"/>
    <w:rsid w:val="00906A04"/>
    <w:rsid w:val="0090700B"/>
    <w:rsid w:val="009079D3"/>
    <w:rsid w:val="009103B1"/>
    <w:rsid w:val="0091117B"/>
    <w:rsid w:val="0091166C"/>
    <w:rsid w:val="00911EEB"/>
    <w:rsid w:val="00911FB6"/>
    <w:rsid w:val="00912DAD"/>
    <w:rsid w:val="00912ECE"/>
    <w:rsid w:val="0091480A"/>
    <w:rsid w:val="0091583E"/>
    <w:rsid w:val="00917DC8"/>
    <w:rsid w:val="009236E7"/>
    <w:rsid w:val="00923BDD"/>
    <w:rsid w:val="00924DE9"/>
    <w:rsid w:val="009267DD"/>
    <w:rsid w:val="00932E66"/>
    <w:rsid w:val="00934DC1"/>
    <w:rsid w:val="00936C98"/>
    <w:rsid w:val="009370C8"/>
    <w:rsid w:val="009376C0"/>
    <w:rsid w:val="00940CC6"/>
    <w:rsid w:val="00942438"/>
    <w:rsid w:val="00942B6E"/>
    <w:rsid w:val="0094376A"/>
    <w:rsid w:val="009459C9"/>
    <w:rsid w:val="0096051E"/>
    <w:rsid w:val="009607A6"/>
    <w:rsid w:val="0096167B"/>
    <w:rsid w:val="00961C51"/>
    <w:rsid w:val="009622AA"/>
    <w:rsid w:val="009627EA"/>
    <w:rsid w:val="00963D22"/>
    <w:rsid w:val="00964BD7"/>
    <w:rsid w:val="00964C16"/>
    <w:rsid w:val="009662DE"/>
    <w:rsid w:val="00966837"/>
    <w:rsid w:val="00970A6B"/>
    <w:rsid w:val="00971757"/>
    <w:rsid w:val="009720DB"/>
    <w:rsid w:val="00972352"/>
    <w:rsid w:val="00974068"/>
    <w:rsid w:val="009742C2"/>
    <w:rsid w:val="00975540"/>
    <w:rsid w:val="00975707"/>
    <w:rsid w:val="009758DE"/>
    <w:rsid w:val="00975DF8"/>
    <w:rsid w:val="009766D8"/>
    <w:rsid w:val="009809C8"/>
    <w:rsid w:val="009833BE"/>
    <w:rsid w:val="009846D8"/>
    <w:rsid w:val="00986FB9"/>
    <w:rsid w:val="00987EA0"/>
    <w:rsid w:val="009900B3"/>
    <w:rsid w:val="0099071B"/>
    <w:rsid w:val="009909C1"/>
    <w:rsid w:val="009913C0"/>
    <w:rsid w:val="00992CAB"/>
    <w:rsid w:val="00995BDF"/>
    <w:rsid w:val="00997DC5"/>
    <w:rsid w:val="009A1561"/>
    <w:rsid w:val="009A3F33"/>
    <w:rsid w:val="009A4BAA"/>
    <w:rsid w:val="009B00DB"/>
    <w:rsid w:val="009B0387"/>
    <w:rsid w:val="009B14A2"/>
    <w:rsid w:val="009B1DE7"/>
    <w:rsid w:val="009B25F2"/>
    <w:rsid w:val="009B5214"/>
    <w:rsid w:val="009C0A36"/>
    <w:rsid w:val="009C2674"/>
    <w:rsid w:val="009C2ADB"/>
    <w:rsid w:val="009C2DAC"/>
    <w:rsid w:val="009C33ED"/>
    <w:rsid w:val="009C4220"/>
    <w:rsid w:val="009C4776"/>
    <w:rsid w:val="009C7E97"/>
    <w:rsid w:val="009C7EAE"/>
    <w:rsid w:val="009D0C3B"/>
    <w:rsid w:val="009D0D4B"/>
    <w:rsid w:val="009D18E4"/>
    <w:rsid w:val="009D3414"/>
    <w:rsid w:val="009D36FE"/>
    <w:rsid w:val="009D3D2B"/>
    <w:rsid w:val="009D777E"/>
    <w:rsid w:val="009E0890"/>
    <w:rsid w:val="009E1E42"/>
    <w:rsid w:val="009E27CD"/>
    <w:rsid w:val="009E27CF"/>
    <w:rsid w:val="009E3463"/>
    <w:rsid w:val="009E3C8B"/>
    <w:rsid w:val="009E40AC"/>
    <w:rsid w:val="009E4CB0"/>
    <w:rsid w:val="009E61C3"/>
    <w:rsid w:val="009E654F"/>
    <w:rsid w:val="009F13A4"/>
    <w:rsid w:val="009F2C8A"/>
    <w:rsid w:val="009F432E"/>
    <w:rsid w:val="009F5C84"/>
    <w:rsid w:val="009F6F7B"/>
    <w:rsid w:val="009F76FB"/>
    <w:rsid w:val="00A001BF"/>
    <w:rsid w:val="00A00CE1"/>
    <w:rsid w:val="00A01767"/>
    <w:rsid w:val="00A02B07"/>
    <w:rsid w:val="00A02C21"/>
    <w:rsid w:val="00A03691"/>
    <w:rsid w:val="00A0447D"/>
    <w:rsid w:val="00A04715"/>
    <w:rsid w:val="00A0491B"/>
    <w:rsid w:val="00A04EDB"/>
    <w:rsid w:val="00A053AA"/>
    <w:rsid w:val="00A056AC"/>
    <w:rsid w:val="00A05DEE"/>
    <w:rsid w:val="00A077E9"/>
    <w:rsid w:val="00A07988"/>
    <w:rsid w:val="00A10421"/>
    <w:rsid w:val="00A11F16"/>
    <w:rsid w:val="00A11FC2"/>
    <w:rsid w:val="00A123CD"/>
    <w:rsid w:val="00A12800"/>
    <w:rsid w:val="00A12B60"/>
    <w:rsid w:val="00A13781"/>
    <w:rsid w:val="00A14720"/>
    <w:rsid w:val="00A1620B"/>
    <w:rsid w:val="00A16EB8"/>
    <w:rsid w:val="00A17263"/>
    <w:rsid w:val="00A20998"/>
    <w:rsid w:val="00A20B11"/>
    <w:rsid w:val="00A22FA9"/>
    <w:rsid w:val="00A25988"/>
    <w:rsid w:val="00A25F4B"/>
    <w:rsid w:val="00A26C46"/>
    <w:rsid w:val="00A2770F"/>
    <w:rsid w:val="00A3065C"/>
    <w:rsid w:val="00A314C2"/>
    <w:rsid w:val="00A32922"/>
    <w:rsid w:val="00A333E2"/>
    <w:rsid w:val="00A35444"/>
    <w:rsid w:val="00A36D1E"/>
    <w:rsid w:val="00A37A4C"/>
    <w:rsid w:val="00A37A87"/>
    <w:rsid w:val="00A40E9C"/>
    <w:rsid w:val="00A41641"/>
    <w:rsid w:val="00A41A1A"/>
    <w:rsid w:val="00A42351"/>
    <w:rsid w:val="00A43DD3"/>
    <w:rsid w:val="00A44A71"/>
    <w:rsid w:val="00A45B32"/>
    <w:rsid w:val="00A50660"/>
    <w:rsid w:val="00A51CEA"/>
    <w:rsid w:val="00A525F5"/>
    <w:rsid w:val="00A545C6"/>
    <w:rsid w:val="00A55042"/>
    <w:rsid w:val="00A56AA2"/>
    <w:rsid w:val="00A578D3"/>
    <w:rsid w:val="00A579C4"/>
    <w:rsid w:val="00A57E98"/>
    <w:rsid w:val="00A62E3A"/>
    <w:rsid w:val="00A64181"/>
    <w:rsid w:val="00A6421F"/>
    <w:rsid w:val="00A6444A"/>
    <w:rsid w:val="00A646B5"/>
    <w:rsid w:val="00A6500D"/>
    <w:rsid w:val="00A65136"/>
    <w:rsid w:val="00A67419"/>
    <w:rsid w:val="00A67766"/>
    <w:rsid w:val="00A73EDE"/>
    <w:rsid w:val="00A749B4"/>
    <w:rsid w:val="00A74BD4"/>
    <w:rsid w:val="00A82941"/>
    <w:rsid w:val="00A8460B"/>
    <w:rsid w:val="00A867AD"/>
    <w:rsid w:val="00A86EDB"/>
    <w:rsid w:val="00A91367"/>
    <w:rsid w:val="00A9193D"/>
    <w:rsid w:val="00A94425"/>
    <w:rsid w:val="00A974AF"/>
    <w:rsid w:val="00AA034D"/>
    <w:rsid w:val="00AA1B87"/>
    <w:rsid w:val="00AA41AE"/>
    <w:rsid w:val="00AA494A"/>
    <w:rsid w:val="00AA6AEF"/>
    <w:rsid w:val="00AA6B65"/>
    <w:rsid w:val="00AB07BE"/>
    <w:rsid w:val="00AB0E3B"/>
    <w:rsid w:val="00AB17A4"/>
    <w:rsid w:val="00AB3D6E"/>
    <w:rsid w:val="00AB4505"/>
    <w:rsid w:val="00AB6647"/>
    <w:rsid w:val="00AB7E82"/>
    <w:rsid w:val="00AC15FF"/>
    <w:rsid w:val="00AC34E5"/>
    <w:rsid w:val="00AC629D"/>
    <w:rsid w:val="00AC738D"/>
    <w:rsid w:val="00AC7DBD"/>
    <w:rsid w:val="00AD3E74"/>
    <w:rsid w:val="00AD428E"/>
    <w:rsid w:val="00AD4FD7"/>
    <w:rsid w:val="00AD5096"/>
    <w:rsid w:val="00AE1626"/>
    <w:rsid w:val="00AE1B98"/>
    <w:rsid w:val="00AE3334"/>
    <w:rsid w:val="00AE4558"/>
    <w:rsid w:val="00AE4E7C"/>
    <w:rsid w:val="00AE63B0"/>
    <w:rsid w:val="00AE6591"/>
    <w:rsid w:val="00AE71D6"/>
    <w:rsid w:val="00AE7B4C"/>
    <w:rsid w:val="00AF0864"/>
    <w:rsid w:val="00AF43B9"/>
    <w:rsid w:val="00AF4D78"/>
    <w:rsid w:val="00AF5A3B"/>
    <w:rsid w:val="00AF662C"/>
    <w:rsid w:val="00B01271"/>
    <w:rsid w:val="00B01BF6"/>
    <w:rsid w:val="00B04B3D"/>
    <w:rsid w:val="00B061FE"/>
    <w:rsid w:val="00B063B6"/>
    <w:rsid w:val="00B071FF"/>
    <w:rsid w:val="00B07CCF"/>
    <w:rsid w:val="00B10A19"/>
    <w:rsid w:val="00B10CA6"/>
    <w:rsid w:val="00B11B81"/>
    <w:rsid w:val="00B13535"/>
    <w:rsid w:val="00B153AA"/>
    <w:rsid w:val="00B16B1D"/>
    <w:rsid w:val="00B17944"/>
    <w:rsid w:val="00B222D6"/>
    <w:rsid w:val="00B23F56"/>
    <w:rsid w:val="00B24536"/>
    <w:rsid w:val="00B27195"/>
    <w:rsid w:val="00B2776C"/>
    <w:rsid w:val="00B30CC6"/>
    <w:rsid w:val="00B3187B"/>
    <w:rsid w:val="00B321EE"/>
    <w:rsid w:val="00B3244C"/>
    <w:rsid w:val="00B343C7"/>
    <w:rsid w:val="00B35E5A"/>
    <w:rsid w:val="00B37CEE"/>
    <w:rsid w:val="00B418D7"/>
    <w:rsid w:val="00B42437"/>
    <w:rsid w:val="00B42F7F"/>
    <w:rsid w:val="00B4333D"/>
    <w:rsid w:val="00B45645"/>
    <w:rsid w:val="00B46553"/>
    <w:rsid w:val="00B47C46"/>
    <w:rsid w:val="00B50328"/>
    <w:rsid w:val="00B50C7A"/>
    <w:rsid w:val="00B51540"/>
    <w:rsid w:val="00B51798"/>
    <w:rsid w:val="00B54112"/>
    <w:rsid w:val="00B54BCD"/>
    <w:rsid w:val="00B54C6C"/>
    <w:rsid w:val="00B5505E"/>
    <w:rsid w:val="00B5515A"/>
    <w:rsid w:val="00B5555A"/>
    <w:rsid w:val="00B55B89"/>
    <w:rsid w:val="00B55BE0"/>
    <w:rsid w:val="00B565D6"/>
    <w:rsid w:val="00B61AE9"/>
    <w:rsid w:val="00B64A76"/>
    <w:rsid w:val="00B653E1"/>
    <w:rsid w:val="00B66DBA"/>
    <w:rsid w:val="00B67E27"/>
    <w:rsid w:val="00B734E2"/>
    <w:rsid w:val="00B7359F"/>
    <w:rsid w:val="00B735D8"/>
    <w:rsid w:val="00B747F0"/>
    <w:rsid w:val="00B748E1"/>
    <w:rsid w:val="00B76217"/>
    <w:rsid w:val="00B7710D"/>
    <w:rsid w:val="00B8275A"/>
    <w:rsid w:val="00B84C7E"/>
    <w:rsid w:val="00B84DA7"/>
    <w:rsid w:val="00B853AE"/>
    <w:rsid w:val="00B857BE"/>
    <w:rsid w:val="00B85A57"/>
    <w:rsid w:val="00B877B0"/>
    <w:rsid w:val="00B87BD6"/>
    <w:rsid w:val="00B90BEB"/>
    <w:rsid w:val="00B917F8"/>
    <w:rsid w:val="00B93EA6"/>
    <w:rsid w:val="00B94E06"/>
    <w:rsid w:val="00B950CE"/>
    <w:rsid w:val="00B95521"/>
    <w:rsid w:val="00BA01D6"/>
    <w:rsid w:val="00BA0AE0"/>
    <w:rsid w:val="00BA1E8A"/>
    <w:rsid w:val="00BA21DA"/>
    <w:rsid w:val="00BA3186"/>
    <w:rsid w:val="00BA5076"/>
    <w:rsid w:val="00BA6E02"/>
    <w:rsid w:val="00BA733B"/>
    <w:rsid w:val="00BB1239"/>
    <w:rsid w:val="00BB1972"/>
    <w:rsid w:val="00BB7895"/>
    <w:rsid w:val="00BC0BA7"/>
    <w:rsid w:val="00BC21F3"/>
    <w:rsid w:val="00BC2DC9"/>
    <w:rsid w:val="00BC30D8"/>
    <w:rsid w:val="00BC3B34"/>
    <w:rsid w:val="00BC44F5"/>
    <w:rsid w:val="00BC55E9"/>
    <w:rsid w:val="00BC581D"/>
    <w:rsid w:val="00BC6273"/>
    <w:rsid w:val="00BC64AA"/>
    <w:rsid w:val="00BC6FEB"/>
    <w:rsid w:val="00BC7B2F"/>
    <w:rsid w:val="00BD06F3"/>
    <w:rsid w:val="00BD0FBE"/>
    <w:rsid w:val="00BD1C7A"/>
    <w:rsid w:val="00BD6CD2"/>
    <w:rsid w:val="00BD72FA"/>
    <w:rsid w:val="00BE00CE"/>
    <w:rsid w:val="00BE0C90"/>
    <w:rsid w:val="00BE1A50"/>
    <w:rsid w:val="00BE216E"/>
    <w:rsid w:val="00BE2F4A"/>
    <w:rsid w:val="00BE49A2"/>
    <w:rsid w:val="00BE554B"/>
    <w:rsid w:val="00BE698F"/>
    <w:rsid w:val="00BE7EEA"/>
    <w:rsid w:val="00BF0FFB"/>
    <w:rsid w:val="00BF3B6D"/>
    <w:rsid w:val="00BF5288"/>
    <w:rsid w:val="00BF56A3"/>
    <w:rsid w:val="00BF59F4"/>
    <w:rsid w:val="00BF7B3E"/>
    <w:rsid w:val="00C00A83"/>
    <w:rsid w:val="00C03236"/>
    <w:rsid w:val="00C03771"/>
    <w:rsid w:val="00C0389A"/>
    <w:rsid w:val="00C03BD1"/>
    <w:rsid w:val="00C03EA8"/>
    <w:rsid w:val="00C0464B"/>
    <w:rsid w:val="00C05ADD"/>
    <w:rsid w:val="00C05C76"/>
    <w:rsid w:val="00C07184"/>
    <w:rsid w:val="00C072E4"/>
    <w:rsid w:val="00C07C43"/>
    <w:rsid w:val="00C102B4"/>
    <w:rsid w:val="00C10701"/>
    <w:rsid w:val="00C10FFB"/>
    <w:rsid w:val="00C1153F"/>
    <w:rsid w:val="00C119EE"/>
    <w:rsid w:val="00C12B80"/>
    <w:rsid w:val="00C14572"/>
    <w:rsid w:val="00C14D39"/>
    <w:rsid w:val="00C15694"/>
    <w:rsid w:val="00C16030"/>
    <w:rsid w:val="00C17665"/>
    <w:rsid w:val="00C17B36"/>
    <w:rsid w:val="00C17C80"/>
    <w:rsid w:val="00C20090"/>
    <w:rsid w:val="00C222C6"/>
    <w:rsid w:val="00C2545B"/>
    <w:rsid w:val="00C260B3"/>
    <w:rsid w:val="00C32AD1"/>
    <w:rsid w:val="00C34864"/>
    <w:rsid w:val="00C34E19"/>
    <w:rsid w:val="00C364E7"/>
    <w:rsid w:val="00C41C29"/>
    <w:rsid w:val="00C43694"/>
    <w:rsid w:val="00C43CF1"/>
    <w:rsid w:val="00C468DB"/>
    <w:rsid w:val="00C46F98"/>
    <w:rsid w:val="00C474D5"/>
    <w:rsid w:val="00C479A6"/>
    <w:rsid w:val="00C47EFA"/>
    <w:rsid w:val="00C51A3C"/>
    <w:rsid w:val="00C53534"/>
    <w:rsid w:val="00C57713"/>
    <w:rsid w:val="00C6016B"/>
    <w:rsid w:val="00C60A20"/>
    <w:rsid w:val="00C62E1A"/>
    <w:rsid w:val="00C65EDE"/>
    <w:rsid w:val="00C65F6D"/>
    <w:rsid w:val="00C66CFC"/>
    <w:rsid w:val="00C67F3E"/>
    <w:rsid w:val="00C7025D"/>
    <w:rsid w:val="00C70E1F"/>
    <w:rsid w:val="00C71A6A"/>
    <w:rsid w:val="00C72CFD"/>
    <w:rsid w:val="00C73064"/>
    <w:rsid w:val="00C731DF"/>
    <w:rsid w:val="00C73DBD"/>
    <w:rsid w:val="00C73F21"/>
    <w:rsid w:val="00C7524E"/>
    <w:rsid w:val="00C75C75"/>
    <w:rsid w:val="00C76F0A"/>
    <w:rsid w:val="00C808A1"/>
    <w:rsid w:val="00C80EFE"/>
    <w:rsid w:val="00C81657"/>
    <w:rsid w:val="00C84A08"/>
    <w:rsid w:val="00C84A20"/>
    <w:rsid w:val="00C85526"/>
    <w:rsid w:val="00C86582"/>
    <w:rsid w:val="00C87C96"/>
    <w:rsid w:val="00C95541"/>
    <w:rsid w:val="00C971E1"/>
    <w:rsid w:val="00CA2511"/>
    <w:rsid w:val="00CA2911"/>
    <w:rsid w:val="00CA29EA"/>
    <w:rsid w:val="00CA7D3D"/>
    <w:rsid w:val="00CB0758"/>
    <w:rsid w:val="00CB0B9F"/>
    <w:rsid w:val="00CB0D9B"/>
    <w:rsid w:val="00CB0DFC"/>
    <w:rsid w:val="00CB1495"/>
    <w:rsid w:val="00CB1669"/>
    <w:rsid w:val="00CB3305"/>
    <w:rsid w:val="00CB3CA5"/>
    <w:rsid w:val="00CB3F26"/>
    <w:rsid w:val="00CB4B6A"/>
    <w:rsid w:val="00CB50A9"/>
    <w:rsid w:val="00CB5956"/>
    <w:rsid w:val="00CB7ECE"/>
    <w:rsid w:val="00CC2576"/>
    <w:rsid w:val="00CC4407"/>
    <w:rsid w:val="00CC6138"/>
    <w:rsid w:val="00CC7964"/>
    <w:rsid w:val="00CD35FA"/>
    <w:rsid w:val="00CD4530"/>
    <w:rsid w:val="00CD5051"/>
    <w:rsid w:val="00CD51B4"/>
    <w:rsid w:val="00CD53D8"/>
    <w:rsid w:val="00CD69FD"/>
    <w:rsid w:val="00CD6A11"/>
    <w:rsid w:val="00CD734C"/>
    <w:rsid w:val="00CD75CF"/>
    <w:rsid w:val="00CE15C1"/>
    <w:rsid w:val="00CE1A5F"/>
    <w:rsid w:val="00CE366F"/>
    <w:rsid w:val="00CE3D7B"/>
    <w:rsid w:val="00CE4462"/>
    <w:rsid w:val="00CE44CD"/>
    <w:rsid w:val="00CE6332"/>
    <w:rsid w:val="00CE71AD"/>
    <w:rsid w:val="00CE747B"/>
    <w:rsid w:val="00CE7C65"/>
    <w:rsid w:val="00CF0A99"/>
    <w:rsid w:val="00CF1A84"/>
    <w:rsid w:val="00CF282C"/>
    <w:rsid w:val="00CF7B4A"/>
    <w:rsid w:val="00D03035"/>
    <w:rsid w:val="00D05017"/>
    <w:rsid w:val="00D05C03"/>
    <w:rsid w:val="00D063CF"/>
    <w:rsid w:val="00D06F0B"/>
    <w:rsid w:val="00D07C99"/>
    <w:rsid w:val="00D07FF3"/>
    <w:rsid w:val="00D10327"/>
    <w:rsid w:val="00D10BFC"/>
    <w:rsid w:val="00D11171"/>
    <w:rsid w:val="00D11A12"/>
    <w:rsid w:val="00D13A12"/>
    <w:rsid w:val="00D14975"/>
    <w:rsid w:val="00D158A8"/>
    <w:rsid w:val="00D165A2"/>
    <w:rsid w:val="00D22082"/>
    <w:rsid w:val="00D23901"/>
    <w:rsid w:val="00D25E79"/>
    <w:rsid w:val="00D27D36"/>
    <w:rsid w:val="00D304AD"/>
    <w:rsid w:val="00D30985"/>
    <w:rsid w:val="00D33157"/>
    <w:rsid w:val="00D33EAB"/>
    <w:rsid w:val="00D3536F"/>
    <w:rsid w:val="00D35D52"/>
    <w:rsid w:val="00D35E4A"/>
    <w:rsid w:val="00D37387"/>
    <w:rsid w:val="00D503F6"/>
    <w:rsid w:val="00D50D82"/>
    <w:rsid w:val="00D51731"/>
    <w:rsid w:val="00D51C38"/>
    <w:rsid w:val="00D52129"/>
    <w:rsid w:val="00D5290F"/>
    <w:rsid w:val="00D52D3D"/>
    <w:rsid w:val="00D544AA"/>
    <w:rsid w:val="00D5587D"/>
    <w:rsid w:val="00D571B8"/>
    <w:rsid w:val="00D64AEF"/>
    <w:rsid w:val="00D64D49"/>
    <w:rsid w:val="00D6533A"/>
    <w:rsid w:val="00D65393"/>
    <w:rsid w:val="00D66142"/>
    <w:rsid w:val="00D725E8"/>
    <w:rsid w:val="00D72FF7"/>
    <w:rsid w:val="00D73885"/>
    <w:rsid w:val="00D746BB"/>
    <w:rsid w:val="00D765E8"/>
    <w:rsid w:val="00D77881"/>
    <w:rsid w:val="00D77A0B"/>
    <w:rsid w:val="00D8187D"/>
    <w:rsid w:val="00D83F5D"/>
    <w:rsid w:val="00D84467"/>
    <w:rsid w:val="00D84988"/>
    <w:rsid w:val="00D85C8D"/>
    <w:rsid w:val="00D86F89"/>
    <w:rsid w:val="00D87CA6"/>
    <w:rsid w:val="00D9060A"/>
    <w:rsid w:val="00D90EA9"/>
    <w:rsid w:val="00D91E44"/>
    <w:rsid w:val="00D950BD"/>
    <w:rsid w:val="00D95FA0"/>
    <w:rsid w:val="00D96023"/>
    <w:rsid w:val="00D9695A"/>
    <w:rsid w:val="00D975EE"/>
    <w:rsid w:val="00DA652B"/>
    <w:rsid w:val="00DB12C7"/>
    <w:rsid w:val="00DB4F26"/>
    <w:rsid w:val="00DB5A39"/>
    <w:rsid w:val="00DB6CB3"/>
    <w:rsid w:val="00DB707B"/>
    <w:rsid w:val="00DC0389"/>
    <w:rsid w:val="00DC07E8"/>
    <w:rsid w:val="00DC1F88"/>
    <w:rsid w:val="00DC58AD"/>
    <w:rsid w:val="00DC73E2"/>
    <w:rsid w:val="00DC7616"/>
    <w:rsid w:val="00DC7D6F"/>
    <w:rsid w:val="00DD0DF4"/>
    <w:rsid w:val="00DD1353"/>
    <w:rsid w:val="00DD2506"/>
    <w:rsid w:val="00DD5746"/>
    <w:rsid w:val="00DD5E50"/>
    <w:rsid w:val="00DE1402"/>
    <w:rsid w:val="00DE22E9"/>
    <w:rsid w:val="00DE5887"/>
    <w:rsid w:val="00DE69A9"/>
    <w:rsid w:val="00DE74C7"/>
    <w:rsid w:val="00DE7CB8"/>
    <w:rsid w:val="00DF066F"/>
    <w:rsid w:val="00DF1B1B"/>
    <w:rsid w:val="00DF25D5"/>
    <w:rsid w:val="00DF365E"/>
    <w:rsid w:val="00DF5750"/>
    <w:rsid w:val="00DF582E"/>
    <w:rsid w:val="00DF59B8"/>
    <w:rsid w:val="00DF6A3F"/>
    <w:rsid w:val="00E003BB"/>
    <w:rsid w:val="00E0063E"/>
    <w:rsid w:val="00E0228D"/>
    <w:rsid w:val="00E02AAE"/>
    <w:rsid w:val="00E03E14"/>
    <w:rsid w:val="00E05FC2"/>
    <w:rsid w:val="00E07BD7"/>
    <w:rsid w:val="00E100BA"/>
    <w:rsid w:val="00E10CF9"/>
    <w:rsid w:val="00E11A68"/>
    <w:rsid w:val="00E11BF2"/>
    <w:rsid w:val="00E1233D"/>
    <w:rsid w:val="00E13DC3"/>
    <w:rsid w:val="00E1570C"/>
    <w:rsid w:val="00E21549"/>
    <w:rsid w:val="00E227E9"/>
    <w:rsid w:val="00E23616"/>
    <w:rsid w:val="00E23D07"/>
    <w:rsid w:val="00E27452"/>
    <w:rsid w:val="00E317CE"/>
    <w:rsid w:val="00E31EB0"/>
    <w:rsid w:val="00E33897"/>
    <w:rsid w:val="00E33B34"/>
    <w:rsid w:val="00E33D0C"/>
    <w:rsid w:val="00E36E79"/>
    <w:rsid w:val="00E37DFC"/>
    <w:rsid w:val="00E42F83"/>
    <w:rsid w:val="00E47CFE"/>
    <w:rsid w:val="00E5070A"/>
    <w:rsid w:val="00E52150"/>
    <w:rsid w:val="00E52866"/>
    <w:rsid w:val="00E52B23"/>
    <w:rsid w:val="00E542BE"/>
    <w:rsid w:val="00E56544"/>
    <w:rsid w:val="00E56D97"/>
    <w:rsid w:val="00E56FED"/>
    <w:rsid w:val="00E576A7"/>
    <w:rsid w:val="00E57B68"/>
    <w:rsid w:val="00E606B7"/>
    <w:rsid w:val="00E62527"/>
    <w:rsid w:val="00E64DA5"/>
    <w:rsid w:val="00E64E22"/>
    <w:rsid w:val="00E661C9"/>
    <w:rsid w:val="00E66823"/>
    <w:rsid w:val="00E71C3F"/>
    <w:rsid w:val="00E7620F"/>
    <w:rsid w:val="00E76E7E"/>
    <w:rsid w:val="00E80778"/>
    <w:rsid w:val="00E81A85"/>
    <w:rsid w:val="00E82074"/>
    <w:rsid w:val="00E82867"/>
    <w:rsid w:val="00E82D79"/>
    <w:rsid w:val="00E866B4"/>
    <w:rsid w:val="00E867AA"/>
    <w:rsid w:val="00E92395"/>
    <w:rsid w:val="00E93955"/>
    <w:rsid w:val="00E9504B"/>
    <w:rsid w:val="00E96B51"/>
    <w:rsid w:val="00EA1447"/>
    <w:rsid w:val="00EA176D"/>
    <w:rsid w:val="00EA7744"/>
    <w:rsid w:val="00EA7910"/>
    <w:rsid w:val="00EA7BC8"/>
    <w:rsid w:val="00EA7E43"/>
    <w:rsid w:val="00EB0AD6"/>
    <w:rsid w:val="00EB17B9"/>
    <w:rsid w:val="00EB35D1"/>
    <w:rsid w:val="00EB3AEB"/>
    <w:rsid w:val="00EB4A0D"/>
    <w:rsid w:val="00EB5175"/>
    <w:rsid w:val="00EB7742"/>
    <w:rsid w:val="00EC16DF"/>
    <w:rsid w:val="00EC25C6"/>
    <w:rsid w:val="00EC4569"/>
    <w:rsid w:val="00EC5277"/>
    <w:rsid w:val="00EC568F"/>
    <w:rsid w:val="00EC6170"/>
    <w:rsid w:val="00EC69DF"/>
    <w:rsid w:val="00ED02CE"/>
    <w:rsid w:val="00ED03EB"/>
    <w:rsid w:val="00ED1184"/>
    <w:rsid w:val="00ED1ADD"/>
    <w:rsid w:val="00ED2436"/>
    <w:rsid w:val="00ED2891"/>
    <w:rsid w:val="00ED48C9"/>
    <w:rsid w:val="00ED51D6"/>
    <w:rsid w:val="00ED6438"/>
    <w:rsid w:val="00ED6469"/>
    <w:rsid w:val="00ED77AD"/>
    <w:rsid w:val="00EE0500"/>
    <w:rsid w:val="00EE0EDF"/>
    <w:rsid w:val="00EE3C00"/>
    <w:rsid w:val="00EE3F7D"/>
    <w:rsid w:val="00EE58C9"/>
    <w:rsid w:val="00EE5FEA"/>
    <w:rsid w:val="00EE6FD0"/>
    <w:rsid w:val="00EF1379"/>
    <w:rsid w:val="00EF1600"/>
    <w:rsid w:val="00EF2066"/>
    <w:rsid w:val="00EF2ADD"/>
    <w:rsid w:val="00EF2D2E"/>
    <w:rsid w:val="00EF2F9C"/>
    <w:rsid w:val="00EF39AD"/>
    <w:rsid w:val="00EF3C1C"/>
    <w:rsid w:val="00EF5301"/>
    <w:rsid w:val="00EF66A0"/>
    <w:rsid w:val="00EF71EF"/>
    <w:rsid w:val="00F00095"/>
    <w:rsid w:val="00F006FE"/>
    <w:rsid w:val="00F02790"/>
    <w:rsid w:val="00F05702"/>
    <w:rsid w:val="00F0653B"/>
    <w:rsid w:val="00F0738B"/>
    <w:rsid w:val="00F07B25"/>
    <w:rsid w:val="00F07C4F"/>
    <w:rsid w:val="00F10B0D"/>
    <w:rsid w:val="00F12D25"/>
    <w:rsid w:val="00F1410C"/>
    <w:rsid w:val="00F1542B"/>
    <w:rsid w:val="00F165D4"/>
    <w:rsid w:val="00F1752F"/>
    <w:rsid w:val="00F177D2"/>
    <w:rsid w:val="00F20A7A"/>
    <w:rsid w:val="00F234B0"/>
    <w:rsid w:val="00F23589"/>
    <w:rsid w:val="00F26BBF"/>
    <w:rsid w:val="00F32B98"/>
    <w:rsid w:val="00F40661"/>
    <w:rsid w:val="00F41745"/>
    <w:rsid w:val="00F424E2"/>
    <w:rsid w:val="00F42F98"/>
    <w:rsid w:val="00F4535D"/>
    <w:rsid w:val="00F462EC"/>
    <w:rsid w:val="00F46BB2"/>
    <w:rsid w:val="00F46BB9"/>
    <w:rsid w:val="00F47182"/>
    <w:rsid w:val="00F50904"/>
    <w:rsid w:val="00F51DB1"/>
    <w:rsid w:val="00F525BD"/>
    <w:rsid w:val="00F549CC"/>
    <w:rsid w:val="00F552B1"/>
    <w:rsid w:val="00F577B8"/>
    <w:rsid w:val="00F57AF0"/>
    <w:rsid w:val="00F64882"/>
    <w:rsid w:val="00F64A87"/>
    <w:rsid w:val="00F65AAD"/>
    <w:rsid w:val="00F65EB2"/>
    <w:rsid w:val="00F67FE8"/>
    <w:rsid w:val="00F71E5E"/>
    <w:rsid w:val="00F73307"/>
    <w:rsid w:val="00F75123"/>
    <w:rsid w:val="00F76C0E"/>
    <w:rsid w:val="00F801DA"/>
    <w:rsid w:val="00F8054C"/>
    <w:rsid w:val="00F81C86"/>
    <w:rsid w:val="00F82E68"/>
    <w:rsid w:val="00F83462"/>
    <w:rsid w:val="00F842E0"/>
    <w:rsid w:val="00F85565"/>
    <w:rsid w:val="00F863BA"/>
    <w:rsid w:val="00F91112"/>
    <w:rsid w:val="00F91331"/>
    <w:rsid w:val="00F92124"/>
    <w:rsid w:val="00F948D5"/>
    <w:rsid w:val="00FA1393"/>
    <w:rsid w:val="00FA1D4A"/>
    <w:rsid w:val="00FA5F05"/>
    <w:rsid w:val="00FA68E4"/>
    <w:rsid w:val="00FB0C65"/>
    <w:rsid w:val="00FB152F"/>
    <w:rsid w:val="00FB1769"/>
    <w:rsid w:val="00FB2D30"/>
    <w:rsid w:val="00FB3001"/>
    <w:rsid w:val="00FB44B0"/>
    <w:rsid w:val="00FB52AC"/>
    <w:rsid w:val="00FB70B6"/>
    <w:rsid w:val="00FC2EB2"/>
    <w:rsid w:val="00FC4233"/>
    <w:rsid w:val="00FC4FFD"/>
    <w:rsid w:val="00FC7497"/>
    <w:rsid w:val="00FD01C6"/>
    <w:rsid w:val="00FD07AD"/>
    <w:rsid w:val="00FD0C17"/>
    <w:rsid w:val="00FD2A12"/>
    <w:rsid w:val="00FD350A"/>
    <w:rsid w:val="00FD3EA1"/>
    <w:rsid w:val="00FD4C57"/>
    <w:rsid w:val="00FD5F0A"/>
    <w:rsid w:val="00FD62CE"/>
    <w:rsid w:val="00FD689A"/>
    <w:rsid w:val="00FE0F4F"/>
    <w:rsid w:val="00FE3DB6"/>
    <w:rsid w:val="00FE5C23"/>
    <w:rsid w:val="00FF0516"/>
    <w:rsid w:val="00FF08B4"/>
    <w:rsid w:val="00FF1B2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2E31"/>
  <w15:chartTrackingRefBased/>
  <w15:docId w15:val="{6DB0D25F-70BB-4C58-8659-A716B8C1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texto"/>
    <w:qFormat/>
    <w:rsid w:val="00737DB0"/>
    <w:pPr>
      <w:spacing w:after="160" w:line="259" w:lineRule="auto"/>
      <w:jc w:val="both"/>
    </w:pPr>
    <w:rPr>
      <w:rFonts w:ascii="Artifex CF Extra Light" w:hAnsi="Artifex CF Extra Light"/>
      <w:color w:val="003876"/>
      <w:sz w:val="18"/>
      <w:szCs w:val="22"/>
      <w:lang w:val="es-ES_tradnl" w:eastAsia="en-US"/>
    </w:rPr>
  </w:style>
  <w:style w:type="paragraph" w:styleId="Ttulo1">
    <w:name w:val="heading 1"/>
    <w:basedOn w:val="Normal"/>
    <w:next w:val="Normal"/>
    <w:link w:val="Ttulo1Car"/>
    <w:uiPriority w:val="9"/>
    <w:qFormat/>
    <w:rsid w:val="004C567E"/>
    <w:pPr>
      <w:keepNext/>
      <w:keepLines/>
      <w:spacing w:before="240" w:after="0"/>
      <w:jc w:val="center"/>
      <w:outlineLvl w:val="0"/>
    </w:pPr>
    <w:rPr>
      <w:rFonts w:ascii="Artifex CF Light" w:eastAsia="Times New Roman" w:hAnsi="Artifex CF Light"/>
      <w:color w:val="2F5496"/>
      <w:sz w:val="26"/>
      <w:szCs w:val="32"/>
    </w:rPr>
  </w:style>
  <w:style w:type="paragraph" w:styleId="Ttulo2">
    <w:name w:val="heading 2"/>
    <w:basedOn w:val="Normal"/>
    <w:next w:val="Normal"/>
    <w:link w:val="Ttulo2Car"/>
    <w:uiPriority w:val="9"/>
    <w:unhideWhenUsed/>
    <w:rsid w:val="007A4C8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35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C567E"/>
    <w:rPr>
      <w:rFonts w:ascii="Artifex CF Light" w:eastAsia="Times New Roman" w:hAnsi="Artifex CF Light"/>
      <w:color w:val="2F5496"/>
      <w:sz w:val="26"/>
      <w:szCs w:val="32"/>
      <w:lang w:eastAsia="en-US"/>
    </w:rPr>
  </w:style>
  <w:style w:type="character" w:styleId="nfasisintenso">
    <w:name w:val="Intense Emphasis"/>
    <w:uiPriority w:val="21"/>
    <w:rsid w:val="00E1233D"/>
    <w:rPr>
      <w:i/>
      <w:iCs/>
      <w:color w:val="5B9BD5"/>
    </w:rPr>
  </w:style>
  <w:style w:type="paragraph" w:styleId="Subttulo">
    <w:name w:val="Subtitle"/>
    <w:basedOn w:val="Normal"/>
    <w:next w:val="Normal"/>
    <w:link w:val="SubttuloCar"/>
    <w:uiPriority w:val="11"/>
    <w:qFormat/>
    <w:rsid w:val="004C567E"/>
    <w:pPr>
      <w:numPr>
        <w:ilvl w:val="1"/>
      </w:numPr>
      <w:jc w:val="center"/>
    </w:pPr>
    <w:rPr>
      <w:rFonts w:ascii="Gotham" w:eastAsia="Times New Roman" w:hAnsi="Gotham"/>
      <w:color w:val="2F5496"/>
      <w:spacing w:val="15"/>
      <w:sz w:val="16"/>
    </w:rPr>
  </w:style>
  <w:style w:type="character" w:customStyle="1" w:styleId="SubttuloCar">
    <w:name w:val="Subtítulo Car"/>
    <w:link w:val="Subttulo"/>
    <w:uiPriority w:val="11"/>
    <w:rsid w:val="004C567E"/>
    <w:rPr>
      <w:rFonts w:ascii="Gotham" w:eastAsia="Times New Roman" w:hAnsi="Gotham"/>
      <w:color w:val="2F5496"/>
      <w:spacing w:val="15"/>
      <w:sz w:val="16"/>
      <w:szCs w:val="22"/>
      <w:lang w:eastAsia="en-US"/>
    </w:rPr>
  </w:style>
  <w:style w:type="paragraph" w:customStyle="1" w:styleId="TtulodeTDC1">
    <w:name w:val="Título de TDC1"/>
    <w:basedOn w:val="Ttulo1"/>
    <w:next w:val="Normal"/>
    <w:uiPriority w:val="39"/>
    <w:unhideWhenUsed/>
    <w:qFormat/>
    <w:rsid w:val="000437CA"/>
    <w:pPr>
      <w:jc w:val="left"/>
      <w:outlineLvl w:val="9"/>
    </w:pPr>
    <w:rPr>
      <w:rFonts w:ascii="Calibri Light" w:hAnsi="Calibri Light"/>
      <w:color w:val="2E74B5"/>
      <w:sz w:val="32"/>
      <w:lang w:eastAsia="es-ES"/>
    </w:rPr>
  </w:style>
  <w:style w:type="paragraph" w:styleId="Encabezado">
    <w:name w:val="header"/>
    <w:basedOn w:val="Normal"/>
    <w:link w:val="EncabezadoCar"/>
    <w:uiPriority w:val="99"/>
    <w:unhideWhenUsed/>
    <w:rsid w:val="0089322F"/>
    <w:pPr>
      <w:tabs>
        <w:tab w:val="center" w:pos="4252"/>
        <w:tab w:val="right" w:pos="8504"/>
      </w:tabs>
    </w:pPr>
  </w:style>
  <w:style w:type="character" w:customStyle="1" w:styleId="EncabezadoCar">
    <w:name w:val="Encabezado Car"/>
    <w:link w:val="Encabezado"/>
    <w:uiPriority w:val="99"/>
    <w:rsid w:val="0089322F"/>
    <w:rPr>
      <w:rFonts w:ascii="Artifex CF Extra Light" w:hAnsi="Artifex CF Extra Light"/>
      <w:sz w:val="18"/>
      <w:szCs w:val="22"/>
      <w:lang w:eastAsia="en-US"/>
    </w:rPr>
  </w:style>
  <w:style w:type="paragraph" w:styleId="Piedepgina">
    <w:name w:val="footer"/>
    <w:basedOn w:val="Normal"/>
    <w:link w:val="PiedepginaCar"/>
    <w:uiPriority w:val="99"/>
    <w:unhideWhenUsed/>
    <w:rsid w:val="0089322F"/>
    <w:pPr>
      <w:tabs>
        <w:tab w:val="center" w:pos="4252"/>
        <w:tab w:val="right" w:pos="8504"/>
      </w:tabs>
    </w:pPr>
  </w:style>
  <w:style w:type="character" w:customStyle="1" w:styleId="PiedepginaCar">
    <w:name w:val="Pie de página Car"/>
    <w:link w:val="Piedepgina"/>
    <w:uiPriority w:val="99"/>
    <w:rsid w:val="0089322F"/>
    <w:rPr>
      <w:rFonts w:ascii="Artifex CF Extra Light" w:hAnsi="Artifex CF Extra Light"/>
      <w:sz w:val="18"/>
      <w:szCs w:val="22"/>
      <w:lang w:eastAsia="en-US"/>
    </w:rPr>
  </w:style>
  <w:style w:type="paragraph" w:customStyle="1" w:styleId="Textonotasalpie">
    <w:name w:val="Texto notas al pie"/>
    <w:basedOn w:val="Normal"/>
    <w:link w:val="TextonotasalpieCar"/>
    <w:qFormat/>
    <w:rsid w:val="004C567E"/>
    <w:rPr>
      <w:rFonts w:ascii="Gotham Thin" w:hAnsi="Gotham Thin"/>
      <w:sz w:val="15"/>
    </w:rPr>
  </w:style>
  <w:style w:type="table" w:styleId="Tablaconcuadrcula">
    <w:name w:val="Table Grid"/>
    <w:basedOn w:val="Tablanormal"/>
    <w:uiPriority w:val="39"/>
    <w:rsid w:val="002B6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salpieCar">
    <w:name w:val="Texto notas al pie Car"/>
    <w:link w:val="Textonotasalpie"/>
    <w:rsid w:val="004C567E"/>
    <w:rPr>
      <w:rFonts w:ascii="Gotham Thin" w:hAnsi="Gotham Thin"/>
      <w:color w:val="003876"/>
      <w:sz w:val="15"/>
      <w:szCs w:val="22"/>
      <w:lang w:eastAsia="en-US"/>
    </w:rPr>
  </w:style>
  <w:style w:type="paragraph" w:styleId="TDC1">
    <w:name w:val="toc 1"/>
    <w:basedOn w:val="Normal"/>
    <w:next w:val="Normal"/>
    <w:autoRedefine/>
    <w:uiPriority w:val="39"/>
    <w:unhideWhenUsed/>
    <w:rsid w:val="00D22082"/>
  </w:style>
  <w:style w:type="character" w:styleId="Hipervnculo">
    <w:name w:val="Hyperlink"/>
    <w:uiPriority w:val="99"/>
    <w:unhideWhenUsed/>
    <w:rsid w:val="00D22082"/>
    <w:rPr>
      <w:color w:val="0563C1"/>
      <w:u w:val="single"/>
    </w:rPr>
  </w:style>
  <w:style w:type="paragraph" w:styleId="Sinespaciado">
    <w:name w:val="No Spacing"/>
    <w:uiPriority w:val="1"/>
    <w:qFormat/>
    <w:rsid w:val="000347CF"/>
    <w:rPr>
      <w:sz w:val="22"/>
      <w:szCs w:val="22"/>
      <w:lang w:eastAsia="en-US"/>
    </w:rPr>
  </w:style>
  <w:style w:type="paragraph" w:styleId="Descripcin">
    <w:name w:val="caption"/>
    <w:basedOn w:val="Normal"/>
    <w:next w:val="Normal"/>
    <w:uiPriority w:val="35"/>
    <w:unhideWhenUsed/>
    <w:qFormat/>
    <w:rsid w:val="00492DFC"/>
    <w:rPr>
      <w:b/>
      <w:bCs/>
      <w:sz w:val="20"/>
      <w:szCs w:val="20"/>
    </w:rPr>
  </w:style>
  <w:style w:type="character" w:customStyle="1" w:styleId="Ttulo2Car">
    <w:name w:val="Título 2 Car"/>
    <w:link w:val="Ttulo2"/>
    <w:uiPriority w:val="9"/>
    <w:rsid w:val="007A4C8D"/>
    <w:rPr>
      <w:rFonts w:ascii="Calibri Light" w:eastAsia="Times New Roman" w:hAnsi="Calibri Light" w:cs="Times New Roman"/>
      <w:b/>
      <w:bCs/>
      <w:i/>
      <w:iCs/>
      <w:color w:val="003876"/>
      <w:sz w:val="28"/>
      <w:szCs w:val="28"/>
      <w:lang w:eastAsia="en-US"/>
    </w:rPr>
  </w:style>
  <w:style w:type="paragraph" w:styleId="TDC2">
    <w:name w:val="toc 2"/>
    <w:basedOn w:val="Normal"/>
    <w:next w:val="Normal"/>
    <w:autoRedefine/>
    <w:uiPriority w:val="39"/>
    <w:unhideWhenUsed/>
    <w:rsid w:val="00ED6438"/>
    <w:pPr>
      <w:ind w:left="180"/>
    </w:pPr>
  </w:style>
  <w:style w:type="paragraph" w:styleId="Textodeglobo">
    <w:name w:val="Balloon Text"/>
    <w:basedOn w:val="Normal"/>
    <w:link w:val="TextodegloboCar"/>
    <w:uiPriority w:val="99"/>
    <w:semiHidden/>
    <w:unhideWhenUsed/>
    <w:rsid w:val="00054666"/>
    <w:pPr>
      <w:spacing w:after="0" w:line="240" w:lineRule="auto"/>
    </w:pPr>
    <w:rPr>
      <w:rFonts w:ascii="Segoe UI" w:hAnsi="Segoe UI" w:cs="Segoe UI"/>
      <w:szCs w:val="18"/>
    </w:rPr>
  </w:style>
  <w:style w:type="character" w:customStyle="1" w:styleId="TextodegloboCar">
    <w:name w:val="Texto de globo Car"/>
    <w:link w:val="Textodeglobo"/>
    <w:uiPriority w:val="99"/>
    <w:semiHidden/>
    <w:rsid w:val="00054666"/>
    <w:rPr>
      <w:rFonts w:ascii="Segoe UI" w:hAnsi="Segoe UI" w:cs="Segoe UI"/>
      <w:color w:val="003876"/>
      <w:sz w:val="18"/>
      <w:szCs w:val="18"/>
      <w:lang w:eastAsia="en-US"/>
    </w:rPr>
  </w:style>
  <w:style w:type="paragraph" w:styleId="Prrafodelista">
    <w:name w:val="List Paragraph"/>
    <w:basedOn w:val="Normal"/>
    <w:uiPriority w:val="34"/>
    <w:qFormat/>
    <w:rsid w:val="002D4F76"/>
    <w:pPr>
      <w:ind w:left="720"/>
      <w:contextualSpacing/>
    </w:pPr>
  </w:style>
  <w:style w:type="character" w:customStyle="1" w:styleId="Ttulo3Car">
    <w:name w:val="Título 3 Car"/>
    <w:basedOn w:val="Fuentedeprrafopredeter"/>
    <w:link w:val="Ttulo3"/>
    <w:uiPriority w:val="9"/>
    <w:semiHidden/>
    <w:rsid w:val="00235F1E"/>
    <w:rPr>
      <w:rFonts w:asciiTheme="majorHAnsi" w:eastAsiaTheme="majorEastAsia" w:hAnsiTheme="majorHAnsi" w:cstheme="majorBidi"/>
      <w:color w:val="1F3763" w:themeColor="accent1" w:themeShade="7F"/>
      <w:sz w:val="24"/>
      <w:szCs w:val="24"/>
      <w:lang w:val="es-ES_tradnl" w:eastAsia="en-US"/>
    </w:rPr>
  </w:style>
  <w:style w:type="paragraph" w:styleId="TDC3">
    <w:name w:val="toc 3"/>
    <w:basedOn w:val="Normal"/>
    <w:next w:val="Normal"/>
    <w:autoRedefine/>
    <w:uiPriority w:val="39"/>
    <w:unhideWhenUsed/>
    <w:rsid w:val="008E119D"/>
    <w:pPr>
      <w:spacing w:after="100"/>
      <w:ind w:left="360"/>
    </w:pPr>
  </w:style>
  <w:style w:type="numbering" w:customStyle="1" w:styleId="Listaactual1">
    <w:name w:val="Lista actual1"/>
    <w:uiPriority w:val="99"/>
    <w:rsid w:val="00E76E7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311">
      <w:bodyDiv w:val="1"/>
      <w:marLeft w:val="0"/>
      <w:marRight w:val="0"/>
      <w:marTop w:val="0"/>
      <w:marBottom w:val="0"/>
      <w:divBdr>
        <w:top w:val="none" w:sz="0" w:space="0" w:color="auto"/>
        <w:left w:val="none" w:sz="0" w:space="0" w:color="auto"/>
        <w:bottom w:val="none" w:sz="0" w:space="0" w:color="auto"/>
        <w:right w:val="none" w:sz="0" w:space="0" w:color="auto"/>
      </w:divBdr>
    </w:div>
    <w:div w:id="203717010">
      <w:bodyDiv w:val="1"/>
      <w:marLeft w:val="0"/>
      <w:marRight w:val="0"/>
      <w:marTop w:val="0"/>
      <w:marBottom w:val="0"/>
      <w:divBdr>
        <w:top w:val="none" w:sz="0" w:space="0" w:color="auto"/>
        <w:left w:val="none" w:sz="0" w:space="0" w:color="auto"/>
        <w:bottom w:val="none" w:sz="0" w:space="0" w:color="auto"/>
        <w:right w:val="none" w:sz="0" w:space="0" w:color="auto"/>
      </w:divBdr>
    </w:div>
    <w:div w:id="248468338">
      <w:bodyDiv w:val="1"/>
      <w:marLeft w:val="0"/>
      <w:marRight w:val="0"/>
      <w:marTop w:val="0"/>
      <w:marBottom w:val="0"/>
      <w:divBdr>
        <w:top w:val="none" w:sz="0" w:space="0" w:color="auto"/>
        <w:left w:val="none" w:sz="0" w:space="0" w:color="auto"/>
        <w:bottom w:val="none" w:sz="0" w:space="0" w:color="auto"/>
        <w:right w:val="none" w:sz="0" w:space="0" w:color="auto"/>
      </w:divBdr>
    </w:div>
    <w:div w:id="265578964">
      <w:bodyDiv w:val="1"/>
      <w:marLeft w:val="0"/>
      <w:marRight w:val="0"/>
      <w:marTop w:val="0"/>
      <w:marBottom w:val="0"/>
      <w:divBdr>
        <w:top w:val="none" w:sz="0" w:space="0" w:color="auto"/>
        <w:left w:val="none" w:sz="0" w:space="0" w:color="auto"/>
        <w:bottom w:val="none" w:sz="0" w:space="0" w:color="auto"/>
        <w:right w:val="none" w:sz="0" w:space="0" w:color="auto"/>
      </w:divBdr>
    </w:div>
    <w:div w:id="347830576">
      <w:bodyDiv w:val="1"/>
      <w:marLeft w:val="0"/>
      <w:marRight w:val="0"/>
      <w:marTop w:val="0"/>
      <w:marBottom w:val="0"/>
      <w:divBdr>
        <w:top w:val="none" w:sz="0" w:space="0" w:color="auto"/>
        <w:left w:val="none" w:sz="0" w:space="0" w:color="auto"/>
        <w:bottom w:val="none" w:sz="0" w:space="0" w:color="auto"/>
        <w:right w:val="none" w:sz="0" w:space="0" w:color="auto"/>
      </w:divBdr>
    </w:div>
    <w:div w:id="382337760">
      <w:bodyDiv w:val="1"/>
      <w:marLeft w:val="0"/>
      <w:marRight w:val="0"/>
      <w:marTop w:val="0"/>
      <w:marBottom w:val="0"/>
      <w:divBdr>
        <w:top w:val="none" w:sz="0" w:space="0" w:color="auto"/>
        <w:left w:val="none" w:sz="0" w:space="0" w:color="auto"/>
        <w:bottom w:val="none" w:sz="0" w:space="0" w:color="auto"/>
        <w:right w:val="none" w:sz="0" w:space="0" w:color="auto"/>
      </w:divBdr>
    </w:div>
    <w:div w:id="429861008">
      <w:bodyDiv w:val="1"/>
      <w:marLeft w:val="0"/>
      <w:marRight w:val="0"/>
      <w:marTop w:val="0"/>
      <w:marBottom w:val="0"/>
      <w:divBdr>
        <w:top w:val="none" w:sz="0" w:space="0" w:color="auto"/>
        <w:left w:val="none" w:sz="0" w:space="0" w:color="auto"/>
        <w:bottom w:val="none" w:sz="0" w:space="0" w:color="auto"/>
        <w:right w:val="none" w:sz="0" w:space="0" w:color="auto"/>
      </w:divBdr>
    </w:div>
    <w:div w:id="438306280">
      <w:bodyDiv w:val="1"/>
      <w:marLeft w:val="0"/>
      <w:marRight w:val="0"/>
      <w:marTop w:val="0"/>
      <w:marBottom w:val="0"/>
      <w:divBdr>
        <w:top w:val="none" w:sz="0" w:space="0" w:color="auto"/>
        <w:left w:val="none" w:sz="0" w:space="0" w:color="auto"/>
        <w:bottom w:val="none" w:sz="0" w:space="0" w:color="auto"/>
        <w:right w:val="none" w:sz="0" w:space="0" w:color="auto"/>
      </w:divBdr>
    </w:div>
    <w:div w:id="520169186">
      <w:bodyDiv w:val="1"/>
      <w:marLeft w:val="0"/>
      <w:marRight w:val="0"/>
      <w:marTop w:val="0"/>
      <w:marBottom w:val="0"/>
      <w:divBdr>
        <w:top w:val="none" w:sz="0" w:space="0" w:color="auto"/>
        <w:left w:val="none" w:sz="0" w:space="0" w:color="auto"/>
        <w:bottom w:val="none" w:sz="0" w:space="0" w:color="auto"/>
        <w:right w:val="none" w:sz="0" w:space="0" w:color="auto"/>
      </w:divBdr>
    </w:div>
    <w:div w:id="597829101">
      <w:bodyDiv w:val="1"/>
      <w:marLeft w:val="0"/>
      <w:marRight w:val="0"/>
      <w:marTop w:val="0"/>
      <w:marBottom w:val="0"/>
      <w:divBdr>
        <w:top w:val="none" w:sz="0" w:space="0" w:color="auto"/>
        <w:left w:val="none" w:sz="0" w:space="0" w:color="auto"/>
        <w:bottom w:val="none" w:sz="0" w:space="0" w:color="auto"/>
        <w:right w:val="none" w:sz="0" w:space="0" w:color="auto"/>
      </w:divBdr>
    </w:div>
    <w:div w:id="862401241">
      <w:bodyDiv w:val="1"/>
      <w:marLeft w:val="0"/>
      <w:marRight w:val="0"/>
      <w:marTop w:val="0"/>
      <w:marBottom w:val="0"/>
      <w:divBdr>
        <w:top w:val="none" w:sz="0" w:space="0" w:color="auto"/>
        <w:left w:val="none" w:sz="0" w:space="0" w:color="auto"/>
        <w:bottom w:val="none" w:sz="0" w:space="0" w:color="auto"/>
        <w:right w:val="none" w:sz="0" w:space="0" w:color="auto"/>
      </w:divBdr>
    </w:div>
    <w:div w:id="991980967">
      <w:bodyDiv w:val="1"/>
      <w:marLeft w:val="0"/>
      <w:marRight w:val="0"/>
      <w:marTop w:val="0"/>
      <w:marBottom w:val="0"/>
      <w:divBdr>
        <w:top w:val="none" w:sz="0" w:space="0" w:color="auto"/>
        <w:left w:val="none" w:sz="0" w:space="0" w:color="auto"/>
        <w:bottom w:val="none" w:sz="0" w:space="0" w:color="auto"/>
        <w:right w:val="none" w:sz="0" w:space="0" w:color="auto"/>
      </w:divBdr>
    </w:div>
    <w:div w:id="1133712580">
      <w:bodyDiv w:val="1"/>
      <w:marLeft w:val="0"/>
      <w:marRight w:val="0"/>
      <w:marTop w:val="0"/>
      <w:marBottom w:val="0"/>
      <w:divBdr>
        <w:top w:val="none" w:sz="0" w:space="0" w:color="auto"/>
        <w:left w:val="none" w:sz="0" w:space="0" w:color="auto"/>
        <w:bottom w:val="none" w:sz="0" w:space="0" w:color="auto"/>
        <w:right w:val="none" w:sz="0" w:space="0" w:color="auto"/>
      </w:divBdr>
    </w:div>
    <w:div w:id="1363094639">
      <w:bodyDiv w:val="1"/>
      <w:marLeft w:val="0"/>
      <w:marRight w:val="0"/>
      <w:marTop w:val="0"/>
      <w:marBottom w:val="0"/>
      <w:divBdr>
        <w:top w:val="none" w:sz="0" w:space="0" w:color="auto"/>
        <w:left w:val="none" w:sz="0" w:space="0" w:color="auto"/>
        <w:bottom w:val="none" w:sz="0" w:space="0" w:color="auto"/>
        <w:right w:val="none" w:sz="0" w:space="0" w:color="auto"/>
      </w:divBdr>
    </w:div>
    <w:div w:id="1420058999">
      <w:bodyDiv w:val="1"/>
      <w:marLeft w:val="0"/>
      <w:marRight w:val="0"/>
      <w:marTop w:val="0"/>
      <w:marBottom w:val="0"/>
      <w:divBdr>
        <w:top w:val="none" w:sz="0" w:space="0" w:color="auto"/>
        <w:left w:val="none" w:sz="0" w:space="0" w:color="auto"/>
        <w:bottom w:val="none" w:sz="0" w:space="0" w:color="auto"/>
        <w:right w:val="none" w:sz="0" w:space="0" w:color="auto"/>
      </w:divBdr>
    </w:div>
    <w:div w:id="1434547561">
      <w:bodyDiv w:val="1"/>
      <w:marLeft w:val="0"/>
      <w:marRight w:val="0"/>
      <w:marTop w:val="0"/>
      <w:marBottom w:val="0"/>
      <w:divBdr>
        <w:top w:val="none" w:sz="0" w:space="0" w:color="auto"/>
        <w:left w:val="none" w:sz="0" w:space="0" w:color="auto"/>
        <w:bottom w:val="none" w:sz="0" w:space="0" w:color="auto"/>
        <w:right w:val="none" w:sz="0" w:space="0" w:color="auto"/>
      </w:divBdr>
    </w:div>
    <w:div w:id="1737703006">
      <w:bodyDiv w:val="1"/>
      <w:marLeft w:val="0"/>
      <w:marRight w:val="0"/>
      <w:marTop w:val="0"/>
      <w:marBottom w:val="0"/>
      <w:divBdr>
        <w:top w:val="none" w:sz="0" w:space="0" w:color="auto"/>
        <w:left w:val="none" w:sz="0" w:space="0" w:color="auto"/>
        <w:bottom w:val="none" w:sz="0" w:space="0" w:color="auto"/>
        <w:right w:val="none" w:sz="0" w:space="0" w:color="auto"/>
      </w:divBdr>
    </w:div>
    <w:div w:id="1910728854">
      <w:bodyDiv w:val="1"/>
      <w:marLeft w:val="0"/>
      <w:marRight w:val="0"/>
      <w:marTop w:val="0"/>
      <w:marBottom w:val="0"/>
      <w:divBdr>
        <w:top w:val="none" w:sz="0" w:space="0" w:color="auto"/>
        <w:left w:val="none" w:sz="0" w:space="0" w:color="auto"/>
        <w:bottom w:val="none" w:sz="0" w:space="0" w:color="auto"/>
        <w:right w:val="none" w:sz="0" w:space="0" w:color="auto"/>
      </w:divBdr>
    </w:div>
    <w:div w:id="20938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https://consejodedrogas-my.sharepoint.com/personal/edwin_delvalle_consejodedrogasrd_gob_do/Documents/Datos%20adjuntos/Libro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800" b="0" i="0" baseline="0">
                <a:effectLst/>
              </a:rPr>
              <a:t>Gastos de personal por Nomina</a:t>
            </a:r>
          </a:p>
          <a:p>
            <a:pPr>
              <a:defRPr/>
            </a:pPr>
            <a:r>
              <a:rPr lang="es-DO" sz="1800" b="0" i="0" baseline="0">
                <a:effectLst/>
              </a:rPr>
              <a:t>enero-diciembre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Hoja1!$C$57</c:f>
              <c:strCache>
                <c:ptCount val="1"/>
                <c:pt idx="0">
                  <c:v>Valor</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Hoja1!$B$58:$B$62</c:f>
              <c:strCache>
                <c:ptCount val="5"/>
                <c:pt idx="0">
                  <c:v>Fija</c:v>
                </c:pt>
                <c:pt idx="1">
                  <c:v>Temporal</c:v>
                </c:pt>
                <c:pt idx="2">
                  <c:v>Militar </c:v>
                </c:pt>
                <c:pt idx="3">
                  <c:v>Tramite</c:v>
                </c:pt>
                <c:pt idx="4">
                  <c:v>Incentivo</c:v>
                </c:pt>
              </c:strCache>
            </c:strRef>
          </c:cat>
          <c:val>
            <c:numRef>
              <c:f>Hoja1!$C$58:$C$62</c:f>
              <c:numCache>
                <c:formatCode>#,##0.00</c:formatCode>
                <c:ptCount val="5"/>
                <c:pt idx="0">
                  <c:v>97810535.129999995</c:v>
                </c:pt>
                <c:pt idx="1">
                  <c:v>12003000</c:v>
                </c:pt>
                <c:pt idx="2">
                  <c:v>22050163.960000001</c:v>
                </c:pt>
                <c:pt idx="3">
                  <c:v>302397.59999999998</c:v>
                </c:pt>
                <c:pt idx="4">
                  <c:v>852000</c:v>
                </c:pt>
              </c:numCache>
            </c:numRef>
          </c:val>
          <c:extLst>
            <c:ext xmlns:c16="http://schemas.microsoft.com/office/drawing/2014/chart" uri="{C3380CC4-5D6E-409C-BE32-E72D297353CC}">
              <c16:uniqueId val="{00000000-54D2-4F38-A1F2-CC3DC0E8C5ED}"/>
            </c:ext>
          </c:extLst>
        </c:ser>
        <c:dLbls>
          <c:showLegendKey val="0"/>
          <c:showVal val="1"/>
          <c:showCatName val="0"/>
          <c:showSerName val="0"/>
          <c:showPercent val="0"/>
          <c:showBubbleSize val="0"/>
        </c:dLbls>
        <c:gapWidth val="150"/>
        <c:overlap val="-25"/>
        <c:axId val="817377984"/>
        <c:axId val="817378400"/>
      </c:barChart>
      <c:catAx>
        <c:axId val="81737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17378400"/>
        <c:crosses val="autoZero"/>
        <c:auto val="1"/>
        <c:lblAlgn val="ctr"/>
        <c:lblOffset val="100"/>
        <c:noMultiLvlLbl val="0"/>
      </c:catAx>
      <c:valAx>
        <c:axId val="8173784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1737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3B6D-ABA6-4D60-BD13-D387FD40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3078</TotalTime>
  <Pages>75</Pages>
  <Words>17968</Words>
  <Characters>98828</Characters>
  <Application>Microsoft Office Word</Application>
  <DocSecurity>0</DocSecurity>
  <Lines>823</Lines>
  <Paragraphs>233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116563</CharactersWithSpaces>
  <SharedDoc>false</SharedDoc>
  <HLinks>
    <vt:vector size="90" baseType="variant">
      <vt:variant>
        <vt:i4>1376318</vt:i4>
      </vt:variant>
      <vt:variant>
        <vt:i4>74</vt:i4>
      </vt:variant>
      <vt:variant>
        <vt:i4>0</vt:i4>
      </vt:variant>
      <vt:variant>
        <vt:i4>5</vt:i4>
      </vt:variant>
      <vt:variant>
        <vt:lpwstr/>
      </vt:variant>
      <vt:variant>
        <vt:lpwstr>_Toc78489446</vt:lpwstr>
      </vt:variant>
      <vt:variant>
        <vt:i4>1441854</vt:i4>
      </vt:variant>
      <vt:variant>
        <vt:i4>68</vt:i4>
      </vt:variant>
      <vt:variant>
        <vt:i4>0</vt:i4>
      </vt:variant>
      <vt:variant>
        <vt:i4>5</vt:i4>
      </vt:variant>
      <vt:variant>
        <vt:lpwstr/>
      </vt:variant>
      <vt:variant>
        <vt:lpwstr>_Toc78489445</vt:lpwstr>
      </vt:variant>
      <vt:variant>
        <vt:i4>1507390</vt:i4>
      </vt:variant>
      <vt:variant>
        <vt:i4>62</vt:i4>
      </vt:variant>
      <vt:variant>
        <vt:i4>0</vt:i4>
      </vt:variant>
      <vt:variant>
        <vt:i4>5</vt:i4>
      </vt:variant>
      <vt:variant>
        <vt:lpwstr/>
      </vt:variant>
      <vt:variant>
        <vt:lpwstr>_Toc78489444</vt:lpwstr>
      </vt:variant>
      <vt:variant>
        <vt:i4>1048638</vt:i4>
      </vt:variant>
      <vt:variant>
        <vt:i4>56</vt:i4>
      </vt:variant>
      <vt:variant>
        <vt:i4>0</vt:i4>
      </vt:variant>
      <vt:variant>
        <vt:i4>5</vt:i4>
      </vt:variant>
      <vt:variant>
        <vt:lpwstr/>
      </vt:variant>
      <vt:variant>
        <vt:lpwstr>_Toc78489443</vt:lpwstr>
      </vt:variant>
      <vt:variant>
        <vt:i4>1114174</vt:i4>
      </vt:variant>
      <vt:variant>
        <vt:i4>53</vt:i4>
      </vt:variant>
      <vt:variant>
        <vt:i4>0</vt:i4>
      </vt:variant>
      <vt:variant>
        <vt:i4>5</vt:i4>
      </vt:variant>
      <vt:variant>
        <vt:lpwstr/>
      </vt:variant>
      <vt:variant>
        <vt:lpwstr>_Toc78489442</vt:lpwstr>
      </vt:variant>
      <vt:variant>
        <vt:i4>1179710</vt:i4>
      </vt:variant>
      <vt:variant>
        <vt:i4>47</vt:i4>
      </vt:variant>
      <vt:variant>
        <vt:i4>0</vt:i4>
      </vt:variant>
      <vt:variant>
        <vt:i4>5</vt:i4>
      </vt:variant>
      <vt:variant>
        <vt:lpwstr/>
      </vt:variant>
      <vt:variant>
        <vt:lpwstr>_Toc78489441</vt:lpwstr>
      </vt:variant>
      <vt:variant>
        <vt:i4>1245246</vt:i4>
      </vt:variant>
      <vt:variant>
        <vt:i4>41</vt:i4>
      </vt:variant>
      <vt:variant>
        <vt:i4>0</vt:i4>
      </vt:variant>
      <vt:variant>
        <vt:i4>5</vt:i4>
      </vt:variant>
      <vt:variant>
        <vt:lpwstr/>
      </vt:variant>
      <vt:variant>
        <vt:lpwstr>_Toc78489440</vt:lpwstr>
      </vt:variant>
      <vt:variant>
        <vt:i4>1703993</vt:i4>
      </vt:variant>
      <vt:variant>
        <vt:i4>35</vt:i4>
      </vt:variant>
      <vt:variant>
        <vt:i4>0</vt:i4>
      </vt:variant>
      <vt:variant>
        <vt:i4>5</vt:i4>
      </vt:variant>
      <vt:variant>
        <vt:lpwstr/>
      </vt:variant>
      <vt:variant>
        <vt:lpwstr>_Toc78489439</vt:lpwstr>
      </vt:variant>
      <vt:variant>
        <vt:i4>1769529</vt:i4>
      </vt:variant>
      <vt:variant>
        <vt:i4>29</vt:i4>
      </vt:variant>
      <vt:variant>
        <vt:i4>0</vt:i4>
      </vt:variant>
      <vt:variant>
        <vt:i4>5</vt:i4>
      </vt:variant>
      <vt:variant>
        <vt:lpwstr/>
      </vt:variant>
      <vt:variant>
        <vt:lpwstr>_Toc78489438</vt:lpwstr>
      </vt:variant>
      <vt:variant>
        <vt:i4>1310777</vt:i4>
      </vt:variant>
      <vt:variant>
        <vt:i4>23</vt:i4>
      </vt:variant>
      <vt:variant>
        <vt:i4>0</vt:i4>
      </vt:variant>
      <vt:variant>
        <vt:i4>5</vt:i4>
      </vt:variant>
      <vt:variant>
        <vt:lpwstr/>
      </vt:variant>
      <vt:variant>
        <vt:lpwstr>_Toc78489437</vt:lpwstr>
      </vt:variant>
      <vt:variant>
        <vt:i4>1376313</vt:i4>
      </vt:variant>
      <vt:variant>
        <vt:i4>17</vt:i4>
      </vt:variant>
      <vt:variant>
        <vt:i4>0</vt:i4>
      </vt:variant>
      <vt:variant>
        <vt:i4>5</vt:i4>
      </vt:variant>
      <vt:variant>
        <vt:lpwstr/>
      </vt:variant>
      <vt:variant>
        <vt:lpwstr>_Toc78489436</vt:lpwstr>
      </vt:variant>
      <vt:variant>
        <vt:i4>1441849</vt:i4>
      </vt:variant>
      <vt:variant>
        <vt:i4>14</vt:i4>
      </vt:variant>
      <vt:variant>
        <vt:i4>0</vt:i4>
      </vt:variant>
      <vt:variant>
        <vt:i4>5</vt:i4>
      </vt:variant>
      <vt:variant>
        <vt:lpwstr/>
      </vt:variant>
      <vt:variant>
        <vt:lpwstr>_Toc78489435</vt:lpwstr>
      </vt:variant>
      <vt:variant>
        <vt:i4>1507385</vt:i4>
      </vt:variant>
      <vt:variant>
        <vt:i4>8</vt:i4>
      </vt:variant>
      <vt:variant>
        <vt:i4>0</vt:i4>
      </vt:variant>
      <vt:variant>
        <vt:i4>5</vt:i4>
      </vt:variant>
      <vt:variant>
        <vt:lpwstr/>
      </vt:variant>
      <vt:variant>
        <vt:lpwstr>_Toc78489434</vt:lpwstr>
      </vt:variant>
      <vt:variant>
        <vt:i4>1048633</vt:i4>
      </vt:variant>
      <vt:variant>
        <vt:i4>5</vt:i4>
      </vt:variant>
      <vt:variant>
        <vt:i4>0</vt:i4>
      </vt:variant>
      <vt:variant>
        <vt:i4>5</vt:i4>
      </vt:variant>
      <vt:variant>
        <vt:lpwstr/>
      </vt:variant>
      <vt:variant>
        <vt:lpwstr>_Toc78489433</vt:lpwstr>
      </vt:variant>
      <vt:variant>
        <vt:i4>1114169</vt:i4>
      </vt:variant>
      <vt:variant>
        <vt:i4>2</vt:i4>
      </vt:variant>
      <vt:variant>
        <vt:i4>0</vt:i4>
      </vt:variant>
      <vt:variant>
        <vt:i4>5</vt:i4>
      </vt:variant>
      <vt:variant>
        <vt:lpwstr/>
      </vt:variant>
      <vt:variant>
        <vt:lpwstr>_Toc78489432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la Cruz</dc:creator>
  <cp:keywords/>
  <dc:description/>
  <cp:lastModifiedBy>Edwin Manuel Del Valle Santana</cp:lastModifiedBy>
  <cp:revision>736</cp:revision>
  <cp:lastPrinted>2022-12-20T13:53:00Z</cp:lastPrinted>
  <dcterms:created xsi:type="dcterms:W3CDTF">2022-12-15T22:22:00Z</dcterms:created>
  <dcterms:modified xsi:type="dcterms:W3CDTF">2024-01-02T17:22:00Z</dcterms:modified>
</cp:coreProperties>
</file>