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AB7BD" w14:textId="77777777" w:rsidR="00550294" w:rsidRDefault="004F65D6" w:rsidP="00456BA0">
      <w:pPr>
        <w:pStyle w:val="Sinespaciado"/>
        <w:jc w:val="center"/>
        <w:rPr>
          <w:rFonts w:ascii="Times New Roman" w:hAnsi="Times New Roman" w:cs="Times New Roman"/>
          <w:b/>
          <w:color w:val="262626" w:themeColor="text1" w:themeTint="D9"/>
          <w:sz w:val="28"/>
          <w:szCs w:val="28"/>
        </w:rPr>
      </w:pPr>
      <w:r w:rsidRPr="004F65D6">
        <w:rPr>
          <w:rFonts w:ascii="Times New Roman" w:hAnsi="Times New Roman" w:cs="Times New Roman"/>
          <w:b/>
          <w:noProof/>
          <w:color w:val="262626" w:themeColor="text1" w:themeTint="D9"/>
          <w:sz w:val="28"/>
          <w:szCs w:val="28"/>
          <w:lang w:eastAsia="es-DO"/>
        </w:rPr>
        <w:drawing>
          <wp:anchor distT="0" distB="0" distL="114300" distR="114300" simplePos="0" relativeHeight="251664384" behindDoc="1" locked="0" layoutInCell="1" allowOverlap="1" wp14:anchorId="0435524E" wp14:editId="0CA33588">
            <wp:simplePos x="0" y="0"/>
            <wp:positionH relativeFrom="column">
              <wp:posOffset>-1099185</wp:posOffset>
            </wp:positionH>
            <wp:positionV relativeFrom="paragraph">
              <wp:posOffset>-1023620</wp:posOffset>
            </wp:positionV>
            <wp:extent cx="7881918" cy="10734675"/>
            <wp:effectExtent l="0" t="0" r="5080" b="0"/>
            <wp:wrapNone/>
            <wp:docPr id="8" name="Imagen 8" descr="C:\Users\ODD 3\Downloads\PORTADA ODD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 3\Downloads\PORTADA ODD_Mesa de trabaj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1918" cy="10734675"/>
                    </a:xfrm>
                    <a:prstGeom prst="rect">
                      <a:avLst/>
                    </a:prstGeom>
                    <a:noFill/>
                    <a:ln>
                      <a:noFill/>
                    </a:ln>
                  </pic:spPr>
                </pic:pic>
              </a:graphicData>
            </a:graphic>
          </wp:anchor>
        </w:drawing>
      </w:r>
    </w:p>
    <w:p w14:paraId="6D17B210"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116F8F0"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958E309"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20A8D8F"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9E5971D"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7E33083"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1C910E4"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999EC0B"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1014D7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A04D42C" w14:textId="77777777" w:rsidR="00550294" w:rsidRDefault="00837218" w:rsidP="00837218">
      <w:pPr>
        <w:pStyle w:val="Sinespaciado"/>
        <w:tabs>
          <w:tab w:val="left" w:pos="7650"/>
        </w:tabs>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ab/>
      </w:r>
    </w:p>
    <w:p w14:paraId="364C79F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EEF0A36"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3679688" w14:textId="77777777" w:rsidR="00550294" w:rsidRDefault="00837218" w:rsidP="00837218">
      <w:pPr>
        <w:pStyle w:val="Sinespaciado"/>
        <w:tabs>
          <w:tab w:val="left" w:pos="6090"/>
        </w:tabs>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ab/>
      </w:r>
    </w:p>
    <w:p w14:paraId="58069BDF"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1096AA4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F0E5D3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51A4258"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B701B7C"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6DB4501"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4F312D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C2706B7"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0398C4C"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AC81627"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906A823"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F6D3BF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CA2C9ED"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1C29565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8E27895" w14:textId="77777777" w:rsidR="00550294" w:rsidRDefault="00550294" w:rsidP="00FB606F">
      <w:pPr>
        <w:pStyle w:val="Sinespaciado"/>
        <w:rPr>
          <w:rFonts w:ascii="Times New Roman" w:hAnsi="Times New Roman" w:cs="Times New Roman"/>
          <w:b/>
          <w:color w:val="262626" w:themeColor="text1" w:themeTint="D9"/>
          <w:sz w:val="40"/>
          <w:szCs w:val="40"/>
        </w:rPr>
      </w:pPr>
    </w:p>
    <w:p w14:paraId="2338EDAF" w14:textId="77777777" w:rsidR="00C744FB" w:rsidRDefault="00C744FB" w:rsidP="00FB606F">
      <w:pPr>
        <w:jc w:val="center"/>
        <w:rPr>
          <w:rFonts w:ascii="Times New Roman" w:hAnsi="Times New Roman" w:cs="Times New Roman"/>
          <w:b/>
          <w:color w:val="000000" w:themeColor="text1"/>
          <w:sz w:val="30"/>
          <w:szCs w:val="30"/>
          <w:lang w:val="es-DO"/>
        </w:rPr>
      </w:pPr>
    </w:p>
    <w:p w14:paraId="5A03084C" w14:textId="77777777" w:rsidR="00C744FB" w:rsidRDefault="00C744FB" w:rsidP="00FB606F">
      <w:pPr>
        <w:jc w:val="center"/>
        <w:rPr>
          <w:rFonts w:ascii="Times New Roman" w:hAnsi="Times New Roman" w:cs="Times New Roman"/>
          <w:b/>
          <w:color w:val="000000" w:themeColor="text1"/>
          <w:sz w:val="30"/>
          <w:szCs w:val="30"/>
          <w:lang w:val="es-DO"/>
        </w:rPr>
      </w:pPr>
    </w:p>
    <w:p w14:paraId="41622E84" w14:textId="77777777" w:rsidR="00C744FB" w:rsidRDefault="00C744FB" w:rsidP="00FB606F">
      <w:pPr>
        <w:jc w:val="center"/>
        <w:rPr>
          <w:rFonts w:ascii="Times New Roman" w:hAnsi="Times New Roman" w:cs="Times New Roman"/>
          <w:b/>
          <w:color w:val="000000" w:themeColor="text1"/>
          <w:sz w:val="30"/>
          <w:szCs w:val="30"/>
          <w:lang w:val="es-DO"/>
        </w:rPr>
      </w:pPr>
    </w:p>
    <w:p w14:paraId="566AB368" w14:textId="77777777" w:rsidR="00DA3CD1" w:rsidRDefault="00DA3CD1" w:rsidP="00FB606F">
      <w:pPr>
        <w:jc w:val="center"/>
        <w:rPr>
          <w:rFonts w:ascii="Times New Roman" w:hAnsi="Times New Roman" w:cs="Times New Roman"/>
          <w:b/>
          <w:color w:val="000000" w:themeColor="text1"/>
          <w:sz w:val="30"/>
          <w:szCs w:val="30"/>
          <w:lang w:val="es-DO"/>
        </w:rPr>
      </w:pPr>
      <w:r>
        <w:rPr>
          <w:rFonts w:ascii="Times New Roman" w:hAnsi="Times New Roman" w:cs="Times New Roman"/>
          <w:b/>
          <w:color w:val="000000" w:themeColor="text1"/>
          <w:sz w:val="30"/>
          <w:szCs w:val="30"/>
          <w:lang w:val="es-DO"/>
        </w:rPr>
        <w:t xml:space="preserve">BOLETIN ESTADISTICO </w:t>
      </w:r>
    </w:p>
    <w:p w14:paraId="709EE7EF" w14:textId="194DBD7A" w:rsidR="00FB606F" w:rsidRPr="00FB606F" w:rsidRDefault="005D684B" w:rsidP="00FB606F">
      <w:pPr>
        <w:jc w:val="center"/>
        <w:rPr>
          <w:rFonts w:ascii="Times New Roman" w:hAnsi="Times New Roman" w:cs="Times New Roman"/>
          <w:b/>
          <w:color w:val="000000" w:themeColor="text1"/>
          <w:sz w:val="30"/>
          <w:szCs w:val="30"/>
          <w:lang w:val="es-DO"/>
        </w:rPr>
      </w:pPr>
      <w:r>
        <w:rPr>
          <w:rFonts w:ascii="Times New Roman" w:hAnsi="Times New Roman" w:cs="Times New Roman"/>
          <w:b/>
          <w:color w:val="000000" w:themeColor="text1"/>
          <w:sz w:val="30"/>
          <w:szCs w:val="30"/>
          <w:lang w:val="es-DO"/>
        </w:rPr>
        <w:t>ABRIL</w:t>
      </w:r>
      <w:r w:rsidR="00825699">
        <w:rPr>
          <w:rFonts w:ascii="Times New Roman" w:hAnsi="Times New Roman" w:cs="Times New Roman"/>
          <w:b/>
          <w:color w:val="000000" w:themeColor="text1"/>
          <w:sz w:val="30"/>
          <w:szCs w:val="30"/>
          <w:lang w:val="es-DO"/>
        </w:rPr>
        <w:t>-</w:t>
      </w:r>
      <w:r>
        <w:rPr>
          <w:rFonts w:ascii="Times New Roman" w:hAnsi="Times New Roman" w:cs="Times New Roman"/>
          <w:b/>
          <w:color w:val="000000" w:themeColor="text1"/>
          <w:sz w:val="30"/>
          <w:szCs w:val="30"/>
          <w:lang w:val="es-DO"/>
        </w:rPr>
        <w:t xml:space="preserve">JUNIO </w:t>
      </w:r>
      <w:r w:rsidR="00825699">
        <w:rPr>
          <w:rFonts w:ascii="Times New Roman" w:hAnsi="Times New Roman" w:cs="Times New Roman"/>
          <w:b/>
          <w:color w:val="000000" w:themeColor="text1"/>
          <w:sz w:val="30"/>
          <w:szCs w:val="30"/>
          <w:lang w:val="es-DO"/>
        </w:rPr>
        <w:t>2022</w:t>
      </w:r>
    </w:p>
    <w:p w14:paraId="1B34B789" w14:textId="77777777" w:rsidR="0070351C" w:rsidRPr="00FB606F" w:rsidRDefault="0070351C" w:rsidP="00FB606F">
      <w:pPr>
        <w:jc w:val="center"/>
        <w:rPr>
          <w:rFonts w:ascii="Times New Roman" w:hAnsi="Times New Roman" w:cs="Times New Roman"/>
          <w:b/>
          <w:color w:val="2E74B5" w:themeColor="accent1" w:themeShade="BF"/>
          <w:sz w:val="40"/>
          <w:szCs w:val="40"/>
          <w:lang w:val="es-DO"/>
        </w:rPr>
      </w:pPr>
    </w:p>
    <w:p w14:paraId="5071B20C" w14:textId="77777777" w:rsidR="004A1AF5" w:rsidRDefault="004A1AF5" w:rsidP="00456BA0">
      <w:pPr>
        <w:pStyle w:val="Sinespaciado"/>
        <w:jc w:val="center"/>
        <w:rPr>
          <w:rFonts w:ascii="Times New Roman" w:hAnsi="Times New Roman" w:cs="Times New Roman"/>
          <w:b/>
          <w:color w:val="262626" w:themeColor="text1" w:themeTint="D9"/>
          <w:sz w:val="20"/>
          <w:szCs w:val="20"/>
        </w:rPr>
      </w:pPr>
    </w:p>
    <w:p w14:paraId="34C867CD" w14:textId="77777777" w:rsidR="004A1AF5" w:rsidRDefault="004A1AF5" w:rsidP="00456BA0">
      <w:pPr>
        <w:pStyle w:val="Sinespaciado"/>
        <w:jc w:val="center"/>
        <w:rPr>
          <w:rFonts w:ascii="Times New Roman" w:hAnsi="Times New Roman" w:cs="Times New Roman"/>
          <w:b/>
          <w:color w:val="262626" w:themeColor="text1" w:themeTint="D9"/>
          <w:sz w:val="20"/>
          <w:szCs w:val="20"/>
        </w:rPr>
      </w:pPr>
    </w:p>
    <w:p w14:paraId="0742FD77" w14:textId="77777777" w:rsidR="004A1AF5" w:rsidRPr="004A1AF5" w:rsidRDefault="004A1AF5" w:rsidP="00456BA0">
      <w:pPr>
        <w:pStyle w:val="Sinespaciado"/>
        <w:jc w:val="center"/>
        <w:rPr>
          <w:rFonts w:ascii="Times New Roman" w:hAnsi="Times New Roman" w:cs="Times New Roman"/>
          <w:b/>
          <w:color w:val="262626" w:themeColor="text1" w:themeTint="D9"/>
          <w:sz w:val="20"/>
          <w:szCs w:val="20"/>
        </w:rPr>
      </w:pPr>
    </w:p>
    <w:p w14:paraId="3002777A" w14:textId="77777777" w:rsidR="004A1AF5" w:rsidRDefault="004A1AF5" w:rsidP="00456BA0">
      <w:pPr>
        <w:pStyle w:val="Sinespaciado"/>
        <w:jc w:val="center"/>
        <w:rPr>
          <w:rFonts w:ascii="Times New Roman" w:hAnsi="Times New Roman" w:cs="Times New Roman"/>
          <w:b/>
          <w:color w:val="262626" w:themeColor="text1" w:themeTint="D9"/>
          <w:sz w:val="20"/>
          <w:szCs w:val="20"/>
        </w:rPr>
      </w:pPr>
    </w:p>
    <w:p w14:paraId="69AE5477" w14:textId="77777777" w:rsidR="00D25056" w:rsidRDefault="00D27D0F" w:rsidP="009633F0">
      <w:pPr>
        <w:pStyle w:val="Sinespaciado"/>
        <w:jc w:val="center"/>
        <w:rPr>
          <w:rFonts w:ascii="Times New Roman" w:hAnsi="Times New Roman" w:cs="Times New Roman"/>
          <w:b/>
          <w:color w:val="262626" w:themeColor="text1" w:themeTint="D9"/>
          <w:sz w:val="20"/>
          <w:szCs w:val="20"/>
        </w:rPr>
      </w:pPr>
      <w:r>
        <w:rPr>
          <w:rFonts w:ascii="Times New Roman" w:hAnsi="Times New Roman" w:cs="Times New Roman"/>
          <w:b/>
          <w:color w:val="262626" w:themeColor="text1" w:themeTint="D9"/>
          <w:sz w:val="20"/>
          <w:szCs w:val="20"/>
        </w:rPr>
        <w:t>Abril</w:t>
      </w:r>
      <w:r w:rsidR="00934E12">
        <w:rPr>
          <w:rFonts w:ascii="Times New Roman" w:hAnsi="Times New Roman" w:cs="Times New Roman"/>
          <w:b/>
          <w:color w:val="262626" w:themeColor="text1" w:themeTint="D9"/>
          <w:sz w:val="20"/>
          <w:szCs w:val="20"/>
        </w:rPr>
        <w:t xml:space="preserve"> 2022</w:t>
      </w:r>
    </w:p>
    <w:p w14:paraId="5FEB4E91" w14:textId="77777777" w:rsidR="00125C9E" w:rsidRDefault="00FB606F" w:rsidP="00F235D1">
      <w:pPr>
        <w:spacing w:line="360" w:lineRule="auto"/>
        <w:jc w:val="center"/>
        <w:rPr>
          <w:rFonts w:ascii="Times New Roman" w:hAnsi="Times New Roman" w:cs="Times New Roman"/>
          <w:b/>
          <w:sz w:val="26"/>
          <w:szCs w:val="26"/>
        </w:rPr>
      </w:pPr>
      <w:r>
        <w:rPr>
          <w:rFonts w:ascii="Times New Roman" w:hAnsi="Times New Roman" w:cs="Times New Roman"/>
          <w:b/>
          <w:noProof/>
          <w:sz w:val="26"/>
          <w:szCs w:val="26"/>
          <w:lang w:val="es-DO" w:eastAsia="es-DO"/>
        </w:rPr>
        <w:lastRenderedPageBreak/>
        <w:drawing>
          <wp:anchor distT="0" distB="0" distL="114300" distR="114300" simplePos="0" relativeHeight="251669504" behindDoc="1" locked="0" layoutInCell="1" allowOverlap="1" wp14:anchorId="6C4968E9" wp14:editId="574AAFEC">
            <wp:simplePos x="0" y="0"/>
            <wp:positionH relativeFrom="page">
              <wp:posOffset>-409575</wp:posOffset>
            </wp:positionH>
            <wp:positionV relativeFrom="paragraph">
              <wp:posOffset>-780415</wp:posOffset>
            </wp:positionV>
            <wp:extent cx="8173580" cy="2076450"/>
            <wp:effectExtent l="0" t="0" r="0" b="0"/>
            <wp:wrapNone/>
            <wp:docPr id="2" name="Imagen 2" descr="C:\Users\Rosio Diaz\AppData\Local\Microsoft\Windows\INetCache\Content.Word\Hoja Timbrada ODD2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C:\Users\Rosio Diaz\AppData\Local\Microsoft\Windows\INetCache\Content.Word\Hoja Timbrada ODD2_Mesa de trabajo 1.jpg"/>
                    <pic:cNvPicPr>
                      <a:picLocks noChangeAspect="1" noChangeArrowheads="1"/>
                    </pic:cNvPicPr>
                  </pic:nvPicPr>
                  <pic:blipFill>
                    <a:blip r:embed="rId9" cstate="print">
                      <a:extLst>
                        <a:ext uri="{28A0092B-C50C-407E-A947-70E740481C1C}">
                          <a14:useLocalDpi xmlns:a14="http://schemas.microsoft.com/office/drawing/2010/main" val="0"/>
                        </a:ext>
                      </a:extLst>
                    </a:blip>
                    <a:srcRect t="2475" b="77480"/>
                    <a:stretch>
                      <a:fillRect/>
                    </a:stretch>
                  </pic:blipFill>
                  <pic:spPr bwMode="auto">
                    <a:xfrm>
                      <a:off x="0" y="0"/>
                      <a:ext cx="817358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1FBBF" w14:textId="77777777" w:rsidR="00042715" w:rsidRDefault="00042715" w:rsidP="00F235D1">
      <w:pPr>
        <w:spacing w:line="360" w:lineRule="auto"/>
        <w:jc w:val="center"/>
        <w:rPr>
          <w:rFonts w:ascii="Times New Roman" w:hAnsi="Times New Roman" w:cs="Times New Roman"/>
          <w:b/>
          <w:sz w:val="26"/>
          <w:szCs w:val="26"/>
        </w:rPr>
      </w:pPr>
    </w:p>
    <w:p w14:paraId="5593BDE1" w14:textId="77777777" w:rsidR="00042715" w:rsidRDefault="00042715" w:rsidP="00F235D1">
      <w:pPr>
        <w:spacing w:line="360" w:lineRule="auto"/>
        <w:jc w:val="center"/>
        <w:rPr>
          <w:rFonts w:ascii="Times New Roman" w:hAnsi="Times New Roman" w:cs="Times New Roman"/>
          <w:b/>
          <w:sz w:val="26"/>
          <w:szCs w:val="26"/>
        </w:rPr>
      </w:pPr>
    </w:p>
    <w:p w14:paraId="1FE8455F" w14:textId="77777777" w:rsidR="00042715" w:rsidRDefault="00042715" w:rsidP="00042715">
      <w:pPr>
        <w:spacing w:after="0" w:line="240" w:lineRule="auto"/>
        <w:jc w:val="center"/>
        <w:rPr>
          <w:rFonts w:ascii="Times New Roman" w:hAnsi="Times New Roman" w:cs="Times New Roman"/>
          <w:b/>
          <w:sz w:val="26"/>
          <w:szCs w:val="26"/>
        </w:rPr>
      </w:pPr>
    </w:p>
    <w:p w14:paraId="2CB9FED1" w14:textId="77777777" w:rsidR="00042715" w:rsidRDefault="00042715" w:rsidP="00042715">
      <w:pPr>
        <w:spacing w:after="0" w:line="240" w:lineRule="auto"/>
        <w:jc w:val="both"/>
        <w:rPr>
          <w:rFonts w:ascii="Times New Roman" w:eastAsia="Times New Roman" w:hAnsi="Times New Roman"/>
          <w:b/>
          <w:sz w:val="28"/>
          <w:szCs w:val="28"/>
          <w:lang w:eastAsia="es-ES"/>
        </w:rPr>
      </w:pPr>
    </w:p>
    <w:p w14:paraId="76715F54" w14:textId="77777777" w:rsidR="00A146E9" w:rsidRPr="00DC339D" w:rsidRDefault="00A146E9" w:rsidP="00A146E9">
      <w:pPr>
        <w:spacing w:after="0" w:line="240" w:lineRule="auto"/>
        <w:jc w:val="center"/>
        <w:rPr>
          <w:rFonts w:ascii="Times New Roman" w:eastAsia="Times New Roman" w:hAnsi="Times New Roman"/>
          <w:b/>
          <w:sz w:val="28"/>
          <w:szCs w:val="28"/>
          <w:lang w:eastAsia="es-ES"/>
        </w:rPr>
      </w:pPr>
      <w:r>
        <w:rPr>
          <w:rFonts w:ascii="Times New Roman" w:eastAsia="Times New Roman" w:hAnsi="Times New Roman"/>
          <w:b/>
          <w:sz w:val="28"/>
          <w:szCs w:val="28"/>
          <w:lang w:eastAsia="es-ES"/>
        </w:rPr>
        <w:t>Resumen Técnico</w:t>
      </w:r>
    </w:p>
    <w:p w14:paraId="76631DB0" w14:textId="22B7E8EB" w:rsidR="00A146E9" w:rsidRDefault="00A146E9" w:rsidP="00A146E9">
      <w:pPr>
        <w:spacing w:after="0" w:line="240" w:lineRule="auto"/>
        <w:jc w:val="center"/>
        <w:rPr>
          <w:rFonts w:ascii="Times New Roman" w:eastAsia="Times New Roman" w:hAnsi="Times New Roman"/>
          <w:b/>
          <w:sz w:val="28"/>
          <w:szCs w:val="28"/>
          <w:lang w:eastAsia="es-ES"/>
        </w:rPr>
      </w:pPr>
      <w:r w:rsidRPr="00DC339D">
        <w:rPr>
          <w:rFonts w:ascii="Times New Roman" w:eastAsia="Times New Roman" w:hAnsi="Times New Roman"/>
          <w:b/>
          <w:sz w:val="28"/>
          <w:szCs w:val="28"/>
          <w:lang w:eastAsia="es-ES"/>
        </w:rPr>
        <w:t xml:space="preserve">Informe </w:t>
      </w:r>
      <w:r>
        <w:rPr>
          <w:rFonts w:ascii="Times New Roman" w:eastAsia="Times New Roman" w:hAnsi="Times New Roman"/>
          <w:b/>
          <w:sz w:val="28"/>
          <w:szCs w:val="28"/>
          <w:lang w:eastAsia="es-ES"/>
        </w:rPr>
        <w:t>Trimestral</w:t>
      </w:r>
      <w:r w:rsidRPr="00DC339D">
        <w:rPr>
          <w:rFonts w:ascii="Times New Roman" w:eastAsia="Times New Roman" w:hAnsi="Times New Roman"/>
          <w:b/>
          <w:sz w:val="28"/>
          <w:szCs w:val="28"/>
          <w:lang w:eastAsia="es-ES"/>
        </w:rPr>
        <w:t xml:space="preserve"> </w:t>
      </w:r>
      <w:r w:rsidR="0019617B">
        <w:rPr>
          <w:rFonts w:ascii="Times New Roman" w:eastAsia="Times New Roman" w:hAnsi="Times New Roman"/>
          <w:b/>
          <w:sz w:val="28"/>
          <w:szCs w:val="28"/>
          <w:lang w:eastAsia="es-ES"/>
        </w:rPr>
        <w:t>Abril</w:t>
      </w:r>
      <w:r w:rsidRPr="00DC339D">
        <w:rPr>
          <w:rFonts w:ascii="Times New Roman" w:eastAsia="Times New Roman" w:hAnsi="Times New Roman"/>
          <w:b/>
          <w:sz w:val="28"/>
          <w:szCs w:val="28"/>
          <w:lang w:eastAsia="es-ES"/>
        </w:rPr>
        <w:t>-</w:t>
      </w:r>
      <w:proofErr w:type="gramStart"/>
      <w:r w:rsidR="0019617B">
        <w:rPr>
          <w:rFonts w:ascii="Times New Roman" w:eastAsia="Times New Roman" w:hAnsi="Times New Roman"/>
          <w:b/>
          <w:sz w:val="28"/>
          <w:szCs w:val="28"/>
          <w:lang w:eastAsia="es-ES"/>
        </w:rPr>
        <w:t>Junio</w:t>
      </w:r>
      <w:proofErr w:type="gramEnd"/>
      <w:r w:rsidR="0019617B">
        <w:rPr>
          <w:rFonts w:ascii="Times New Roman" w:eastAsia="Times New Roman" w:hAnsi="Times New Roman"/>
          <w:b/>
          <w:sz w:val="28"/>
          <w:szCs w:val="28"/>
          <w:lang w:eastAsia="es-ES"/>
        </w:rPr>
        <w:t xml:space="preserve"> </w:t>
      </w:r>
      <w:r>
        <w:rPr>
          <w:rFonts w:ascii="Times New Roman" w:eastAsia="Times New Roman" w:hAnsi="Times New Roman"/>
          <w:b/>
          <w:sz w:val="28"/>
          <w:szCs w:val="28"/>
          <w:lang w:eastAsia="es-ES"/>
        </w:rPr>
        <w:t>2022</w:t>
      </w:r>
    </w:p>
    <w:p w14:paraId="5376D2A9" w14:textId="77777777" w:rsidR="00A146E9" w:rsidRDefault="00A146E9" w:rsidP="00A146E9">
      <w:pPr>
        <w:spacing w:after="0" w:line="240" w:lineRule="auto"/>
        <w:jc w:val="both"/>
        <w:rPr>
          <w:rFonts w:ascii="Times New Roman" w:eastAsia="Times New Roman" w:hAnsi="Times New Roman"/>
          <w:b/>
          <w:sz w:val="28"/>
          <w:szCs w:val="28"/>
          <w:lang w:eastAsia="es-ES"/>
        </w:rPr>
      </w:pPr>
    </w:p>
    <w:p w14:paraId="107C82A0" w14:textId="77777777" w:rsidR="00A146E9" w:rsidRDefault="00A146E9" w:rsidP="00A146E9">
      <w:pPr>
        <w:spacing w:after="0" w:line="240" w:lineRule="auto"/>
        <w:jc w:val="both"/>
        <w:rPr>
          <w:rFonts w:ascii="Times New Roman" w:eastAsia="Times New Roman" w:hAnsi="Times New Roman"/>
          <w:b/>
          <w:sz w:val="28"/>
          <w:szCs w:val="28"/>
          <w:lang w:eastAsia="es-ES"/>
        </w:rPr>
      </w:pPr>
    </w:p>
    <w:p w14:paraId="13ABF6D0" w14:textId="4CB605B0" w:rsidR="00A146E9" w:rsidRPr="00DE28D1" w:rsidRDefault="00A146E9" w:rsidP="00A146E9">
      <w:pPr>
        <w:spacing w:after="0" w:line="276" w:lineRule="auto"/>
        <w:jc w:val="both"/>
        <w:rPr>
          <w:rFonts w:ascii="Times New Roman" w:eastAsia="Times New Roman" w:hAnsi="Times New Roman"/>
          <w:sz w:val="26"/>
          <w:szCs w:val="26"/>
          <w:lang w:eastAsia="es-ES"/>
        </w:rPr>
      </w:pPr>
      <w:r w:rsidRPr="00DE28D1">
        <w:rPr>
          <w:rFonts w:ascii="Times New Roman" w:eastAsia="Times New Roman" w:hAnsi="Times New Roman"/>
          <w:sz w:val="26"/>
          <w:szCs w:val="26"/>
          <w:lang w:eastAsia="es-ES"/>
        </w:rPr>
        <w:t xml:space="preserve">En el siguiente documento presentamos las estadísticas comprendidas en el </w:t>
      </w:r>
      <w:r>
        <w:rPr>
          <w:rFonts w:ascii="Times New Roman" w:eastAsia="Times New Roman" w:hAnsi="Times New Roman"/>
          <w:sz w:val="26"/>
          <w:szCs w:val="26"/>
          <w:lang w:eastAsia="es-ES"/>
        </w:rPr>
        <w:t>trimestre</w:t>
      </w:r>
      <w:r w:rsidRPr="00DE28D1">
        <w:rPr>
          <w:rFonts w:ascii="Times New Roman" w:eastAsia="Times New Roman" w:hAnsi="Times New Roman"/>
          <w:sz w:val="26"/>
          <w:szCs w:val="26"/>
          <w:lang w:eastAsia="es-ES"/>
        </w:rPr>
        <w:t xml:space="preserve"> </w:t>
      </w:r>
      <w:r w:rsidR="005D684B">
        <w:rPr>
          <w:rFonts w:ascii="Times New Roman" w:eastAsia="Times New Roman" w:hAnsi="Times New Roman"/>
          <w:sz w:val="26"/>
          <w:szCs w:val="26"/>
          <w:lang w:eastAsia="es-ES"/>
        </w:rPr>
        <w:t>a</w:t>
      </w:r>
      <w:r w:rsidR="0019617B">
        <w:rPr>
          <w:rFonts w:ascii="Times New Roman" w:eastAsia="Times New Roman" w:hAnsi="Times New Roman"/>
          <w:sz w:val="26"/>
          <w:szCs w:val="26"/>
          <w:lang w:eastAsia="es-ES"/>
        </w:rPr>
        <w:t>bril-</w:t>
      </w:r>
      <w:r w:rsidR="005D684B">
        <w:rPr>
          <w:rFonts w:ascii="Times New Roman" w:eastAsia="Times New Roman" w:hAnsi="Times New Roman"/>
          <w:sz w:val="26"/>
          <w:szCs w:val="26"/>
          <w:lang w:eastAsia="es-ES"/>
        </w:rPr>
        <w:t>j</w:t>
      </w:r>
      <w:r w:rsidR="0019617B">
        <w:rPr>
          <w:rFonts w:ascii="Times New Roman" w:eastAsia="Times New Roman" w:hAnsi="Times New Roman"/>
          <w:sz w:val="26"/>
          <w:szCs w:val="26"/>
          <w:lang w:eastAsia="es-ES"/>
        </w:rPr>
        <w:t>unio</w:t>
      </w:r>
      <w:r w:rsidRPr="00DE28D1">
        <w:rPr>
          <w:rFonts w:ascii="Times New Roman" w:eastAsia="Times New Roman" w:hAnsi="Times New Roman"/>
          <w:sz w:val="26"/>
          <w:szCs w:val="26"/>
          <w:lang w:eastAsia="es-ES"/>
        </w:rPr>
        <w:t xml:space="preserve"> </w:t>
      </w:r>
      <w:r>
        <w:rPr>
          <w:rFonts w:ascii="Times New Roman" w:eastAsia="Times New Roman" w:hAnsi="Times New Roman"/>
          <w:sz w:val="26"/>
          <w:szCs w:val="26"/>
          <w:lang w:eastAsia="es-ES"/>
        </w:rPr>
        <w:t>2022</w:t>
      </w:r>
      <w:r w:rsidRPr="00DE28D1">
        <w:rPr>
          <w:rFonts w:ascii="Times New Roman" w:eastAsia="Times New Roman" w:hAnsi="Times New Roman"/>
          <w:sz w:val="26"/>
          <w:szCs w:val="26"/>
          <w:lang w:eastAsia="es-ES"/>
        </w:rPr>
        <w:t>, las cuales son recopiladas desde las instituciones fuentes que forman parte de la Red de Información de este Observatorio Dominicano de Drogas</w:t>
      </w:r>
      <w:r>
        <w:rPr>
          <w:rFonts w:ascii="Times New Roman" w:eastAsia="Times New Roman" w:hAnsi="Times New Roman"/>
          <w:sz w:val="26"/>
          <w:szCs w:val="26"/>
          <w:lang w:eastAsia="es-ES"/>
        </w:rPr>
        <w:t>.</w:t>
      </w:r>
    </w:p>
    <w:p w14:paraId="4728565D" w14:textId="77777777" w:rsidR="00A146E9" w:rsidRPr="00DE28D1" w:rsidRDefault="00A146E9" w:rsidP="00A146E9">
      <w:pPr>
        <w:spacing w:after="0" w:line="276" w:lineRule="auto"/>
        <w:jc w:val="both"/>
        <w:rPr>
          <w:rFonts w:ascii="Times New Roman" w:eastAsia="Times New Roman" w:hAnsi="Times New Roman"/>
          <w:sz w:val="26"/>
          <w:szCs w:val="26"/>
          <w:lang w:eastAsia="es-ES"/>
        </w:rPr>
      </w:pPr>
    </w:p>
    <w:p w14:paraId="6E681ECD" w14:textId="64355B99" w:rsidR="005F19BB" w:rsidRDefault="00A146E9" w:rsidP="005F19BB">
      <w:pPr>
        <w:spacing w:after="0" w:line="276" w:lineRule="auto"/>
        <w:jc w:val="both"/>
        <w:rPr>
          <w:rFonts w:ascii="Times New Roman" w:eastAsia="Times New Roman" w:hAnsi="Times New Roman"/>
          <w:sz w:val="26"/>
          <w:szCs w:val="26"/>
          <w:lang w:eastAsia="es-ES"/>
        </w:rPr>
      </w:pPr>
      <w:r w:rsidRPr="00DE28D1">
        <w:rPr>
          <w:rFonts w:ascii="Times New Roman" w:eastAsia="Times New Roman" w:hAnsi="Times New Roman"/>
          <w:sz w:val="26"/>
          <w:szCs w:val="26"/>
          <w:lang w:eastAsia="es-ES"/>
        </w:rPr>
        <w:t xml:space="preserve">En este mismo orden y según los datos analizados por institución podemos observar que para la Dirección Nacional de Control de Drogas </w:t>
      </w:r>
      <w:r w:rsidR="005D684B">
        <w:rPr>
          <w:rFonts w:ascii="Times New Roman" w:eastAsia="Times New Roman" w:hAnsi="Times New Roman"/>
          <w:sz w:val="26"/>
          <w:szCs w:val="26"/>
          <w:lang w:eastAsia="es-ES"/>
        </w:rPr>
        <w:t>(</w:t>
      </w:r>
      <w:r w:rsidRPr="005D684B">
        <w:rPr>
          <w:rFonts w:ascii="Times New Roman" w:eastAsia="Times New Roman" w:hAnsi="Times New Roman"/>
          <w:b/>
          <w:bCs/>
          <w:sz w:val="26"/>
          <w:szCs w:val="26"/>
          <w:lang w:eastAsia="es-ES"/>
        </w:rPr>
        <w:t>DNCD</w:t>
      </w:r>
      <w:r w:rsidR="005D684B">
        <w:rPr>
          <w:rFonts w:ascii="Times New Roman" w:eastAsia="Times New Roman" w:hAnsi="Times New Roman"/>
          <w:sz w:val="26"/>
          <w:szCs w:val="26"/>
          <w:lang w:eastAsia="es-ES"/>
        </w:rPr>
        <w:t>)</w:t>
      </w:r>
      <w:r w:rsidRPr="00DE28D1">
        <w:rPr>
          <w:rFonts w:ascii="Times New Roman" w:eastAsia="Times New Roman" w:hAnsi="Times New Roman"/>
          <w:sz w:val="26"/>
          <w:szCs w:val="26"/>
          <w:lang w:eastAsia="es-ES"/>
        </w:rPr>
        <w:t xml:space="preserve">, su incautación total de drogas fue de </w:t>
      </w:r>
      <w:r w:rsidR="00332363">
        <w:rPr>
          <w:rFonts w:ascii="Times New Roman" w:hAnsi="Times New Roman" w:cs="Times New Roman"/>
          <w:b/>
          <w:sz w:val="26"/>
          <w:szCs w:val="26"/>
        </w:rPr>
        <w:t>11</w:t>
      </w:r>
      <w:r w:rsidRPr="000B7389">
        <w:rPr>
          <w:rFonts w:ascii="Times New Roman" w:hAnsi="Times New Roman" w:cs="Times New Roman"/>
          <w:b/>
          <w:sz w:val="26"/>
          <w:szCs w:val="26"/>
        </w:rPr>
        <w:t>,</w:t>
      </w:r>
      <w:r w:rsidR="00332363">
        <w:rPr>
          <w:rFonts w:ascii="Times New Roman" w:hAnsi="Times New Roman" w:cs="Times New Roman"/>
          <w:b/>
          <w:sz w:val="26"/>
          <w:szCs w:val="26"/>
        </w:rPr>
        <w:t>63</w:t>
      </w:r>
      <w:r w:rsidRPr="000B7389">
        <w:rPr>
          <w:rFonts w:ascii="Times New Roman" w:hAnsi="Times New Roman" w:cs="Times New Roman"/>
          <w:b/>
          <w:sz w:val="26"/>
          <w:szCs w:val="26"/>
        </w:rPr>
        <w:t>9</w:t>
      </w:r>
      <w:r w:rsidR="00332363">
        <w:rPr>
          <w:rFonts w:ascii="Times New Roman" w:hAnsi="Times New Roman" w:cs="Times New Roman"/>
          <w:b/>
          <w:sz w:val="26"/>
          <w:szCs w:val="26"/>
        </w:rPr>
        <w:t xml:space="preserve">.84 </w:t>
      </w:r>
      <w:r w:rsidRPr="000B7389">
        <w:rPr>
          <w:rFonts w:ascii="Times New Roman" w:eastAsia="Times New Roman" w:hAnsi="Times New Roman"/>
          <w:b/>
          <w:sz w:val="26"/>
          <w:szCs w:val="26"/>
          <w:lang w:eastAsia="es-ES"/>
        </w:rPr>
        <w:t>Kg</w:t>
      </w:r>
      <w:r w:rsidRPr="000B7389">
        <w:rPr>
          <w:rFonts w:ascii="Times New Roman" w:eastAsia="Times New Roman" w:hAnsi="Times New Roman"/>
          <w:sz w:val="26"/>
          <w:szCs w:val="26"/>
          <w:lang w:eastAsia="es-ES"/>
        </w:rPr>
        <w:t>,</w:t>
      </w:r>
      <w:r w:rsidRPr="00DE28D1">
        <w:rPr>
          <w:rFonts w:ascii="Times New Roman" w:eastAsia="Times New Roman" w:hAnsi="Times New Roman"/>
          <w:sz w:val="26"/>
          <w:szCs w:val="26"/>
          <w:lang w:eastAsia="es-ES"/>
        </w:rPr>
        <w:t xml:space="preserve"> con una tendencia para la c</w:t>
      </w:r>
      <w:r>
        <w:rPr>
          <w:rFonts w:ascii="Times New Roman" w:eastAsia="Times New Roman" w:hAnsi="Times New Roman"/>
          <w:sz w:val="26"/>
          <w:szCs w:val="26"/>
          <w:lang w:eastAsia="es-ES"/>
        </w:rPr>
        <w:t xml:space="preserve">ocaína como la droga posicionada </w:t>
      </w:r>
      <w:r w:rsidRPr="00DE28D1">
        <w:rPr>
          <w:rFonts w:ascii="Times New Roman" w:eastAsia="Times New Roman" w:hAnsi="Times New Roman"/>
          <w:sz w:val="26"/>
          <w:szCs w:val="26"/>
          <w:lang w:eastAsia="es-ES"/>
        </w:rPr>
        <w:t xml:space="preserve">en primer lugar en incautación con </w:t>
      </w:r>
      <w:r w:rsidR="00332363">
        <w:rPr>
          <w:rFonts w:ascii="Times New Roman" w:eastAsia="Times New Roman" w:hAnsi="Times New Roman"/>
          <w:b/>
          <w:sz w:val="26"/>
          <w:szCs w:val="26"/>
          <w:lang w:eastAsia="es-ES"/>
        </w:rPr>
        <w:t>10</w:t>
      </w:r>
      <w:r>
        <w:rPr>
          <w:rFonts w:ascii="Times New Roman" w:eastAsia="Times New Roman" w:hAnsi="Times New Roman"/>
          <w:b/>
          <w:sz w:val="26"/>
          <w:szCs w:val="26"/>
          <w:lang w:eastAsia="es-ES"/>
        </w:rPr>
        <w:t>,9</w:t>
      </w:r>
      <w:r w:rsidR="00332363">
        <w:rPr>
          <w:rFonts w:ascii="Times New Roman" w:eastAsia="Times New Roman" w:hAnsi="Times New Roman"/>
          <w:b/>
          <w:sz w:val="26"/>
          <w:szCs w:val="26"/>
          <w:lang w:eastAsia="es-ES"/>
        </w:rPr>
        <w:t>8</w:t>
      </w:r>
      <w:r>
        <w:rPr>
          <w:rFonts w:ascii="Times New Roman" w:eastAsia="Times New Roman" w:hAnsi="Times New Roman"/>
          <w:b/>
          <w:sz w:val="26"/>
          <w:szCs w:val="26"/>
          <w:lang w:eastAsia="es-ES"/>
        </w:rPr>
        <w:t>2</w:t>
      </w:r>
      <w:r w:rsidR="00332363">
        <w:rPr>
          <w:rFonts w:ascii="Times New Roman" w:eastAsia="Times New Roman" w:hAnsi="Times New Roman"/>
          <w:b/>
          <w:sz w:val="26"/>
          <w:szCs w:val="26"/>
          <w:lang w:eastAsia="es-ES"/>
        </w:rPr>
        <w:t>.68</w:t>
      </w:r>
      <w:r w:rsidRPr="008155FD">
        <w:rPr>
          <w:rFonts w:ascii="Times New Roman" w:eastAsia="Times New Roman" w:hAnsi="Times New Roman"/>
          <w:sz w:val="26"/>
          <w:szCs w:val="26"/>
          <w:lang w:eastAsia="es-ES"/>
        </w:rPr>
        <w:t xml:space="preserve"> </w:t>
      </w:r>
      <w:r w:rsidRPr="005A5CBC">
        <w:rPr>
          <w:rFonts w:ascii="Times New Roman" w:eastAsia="Times New Roman" w:hAnsi="Times New Roman"/>
          <w:b/>
          <w:bCs/>
          <w:sz w:val="26"/>
          <w:szCs w:val="26"/>
          <w:lang w:eastAsia="es-ES"/>
        </w:rPr>
        <w:t xml:space="preserve">Kg </w:t>
      </w:r>
      <w:r w:rsidRPr="00DE28D1">
        <w:rPr>
          <w:rFonts w:ascii="Times New Roman" w:eastAsia="Times New Roman" w:hAnsi="Times New Roman"/>
          <w:sz w:val="26"/>
          <w:szCs w:val="26"/>
          <w:lang w:eastAsia="es-ES"/>
        </w:rPr>
        <w:t xml:space="preserve">en el </w:t>
      </w:r>
      <w:r>
        <w:rPr>
          <w:rFonts w:ascii="Times New Roman" w:eastAsia="Times New Roman" w:hAnsi="Times New Roman"/>
          <w:sz w:val="26"/>
          <w:szCs w:val="26"/>
          <w:lang w:eastAsia="es-ES"/>
        </w:rPr>
        <w:t>trimestre</w:t>
      </w:r>
      <w:r w:rsidRPr="00DE28D1">
        <w:rPr>
          <w:rFonts w:ascii="Times New Roman" w:eastAsia="Times New Roman" w:hAnsi="Times New Roman"/>
          <w:sz w:val="26"/>
          <w:szCs w:val="26"/>
          <w:lang w:eastAsia="es-ES"/>
        </w:rPr>
        <w:t xml:space="preserve"> analizado </w:t>
      </w:r>
      <w:r w:rsidR="005D684B">
        <w:rPr>
          <w:rFonts w:ascii="Times New Roman" w:eastAsia="Times New Roman" w:hAnsi="Times New Roman"/>
          <w:sz w:val="26"/>
          <w:szCs w:val="26"/>
          <w:lang w:eastAsia="es-ES"/>
        </w:rPr>
        <w:t>abril</w:t>
      </w:r>
      <w:r w:rsidR="0019617B">
        <w:rPr>
          <w:rFonts w:ascii="Times New Roman" w:eastAsia="Times New Roman" w:hAnsi="Times New Roman"/>
          <w:sz w:val="26"/>
          <w:szCs w:val="26"/>
          <w:lang w:eastAsia="es-ES"/>
        </w:rPr>
        <w:t>-</w:t>
      </w:r>
      <w:r w:rsidR="005D684B">
        <w:rPr>
          <w:rFonts w:ascii="Times New Roman" w:eastAsia="Times New Roman" w:hAnsi="Times New Roman"/>
          <w:sz w:val="26"/>
          <w:szCs w:val="26"/>
          <w:lang w:eastAsia="es-ES"/>
        </w:rPr>
        <w:t>j</w:t>
      </w:r>
      <w:r w:rsidR="0019617B">
        <w:rPr>
          <w:rFonts w:ascii="Times New Roman" w:eastAsia="Times New Roman" w:hAnsi="Times New Roman"/>
          <w:sz w:val="26"/>
          <w:szCs w:val="26"/>
          <w:lang w:eastAsia="es-ES"/>
        </w:rPr>
        <w:t>unio</w:t>
      </w:r>
      <w:r>
        <w:rPr>
          <w:rFonts w:ascii="Times New Roman" w:eastAsia="Times New Roman" w:hAnsi="Times New Roman"/>
          <w:sz w:val="26"/>
          <w:szCs w:val="26"/>
          <w:lang w:eastAsia="es-ES"/>
        </w:rPr>
        <w:t xml:space="preserve"> 2022 además de otras drogas como </w:t>
      </w:r>
      <w:r w:rsidR="00332363">
        <w:rPr>
          <w:rFonts w:ascii="Times New Roman" w:eastAsia="Times New Roman" w:hAnsi="Times New Roman"/>
          <w:sz w:val="26"/>
          <w:szCs w:val="26"/>
          <w:lang w:eastAsia="es-ES"/>
        </w:rPr>
        <w:t xml:space="preserve">la marihuana, </w:t>
      </w:r>
      <w:r>
        <w:rPr>
          <w:rFonts w:ascii="Times New Roman" w:eastAsia="Times New Roman" w:hAnsi="Times New Roman"/>
          <w:sz w:val="26"/>
          <w:szCs w:val="26"/>
          <w:lang w:eastAsia="es-ES"/>
        </w:rPr>
        <w:t xml:space="preserve">el </w:t>
      </w:r>
      <w:r w:rsidR="00332363">
        <w:rPr>
          <w:rFonts w:ascii="Times New Roman" w:eastAsia="Times New Roman" w:hAnsi="Times New Roman"/>
          <w:sz w:val="26"/>
          <w:szCs w:val="26"/>
          <w:lang w:eastAsia="es-ES"/>
        </w:rPr>
        <w:t>c</w:t>
      </w:r>
      <w:r>
        <w:rPr>
          <w:rFonts w:ascii="Times New Roman" w:eastAsia="Times New Roman" w:hAnsi="Times New Roman"/>
          <w:sz w:val="26"/>
          <w:szCs w:val="26"/>
          <w:lang w:eastAsia="es-ES"/>
        </w:rPr>
        <w:t>rack y el opio.</w:t>
      </w:r>
      <w:r w:rsidR="005F19BB" w:rsidRPr="005F19BB">
        <w:rPr>
          <w:rFonts w:ascii="Times New Roman" w:eastAsia="Times New Roman" w:hAnsi="Times New Roman"/>
          <w:sz w:val="26"/>
          <w:szCs w:val="26"/>
          <w:lang w:eastAsia="es-ES"/>
        </w:rPr>
        <w:t xml:space="preserve"> </w:t>
      </w:r>
    </w:p>
    <w:p w14:paraId="66E935C2" w14:textId="1B783A7A" w:rsidR="005F19BB" w:rsidRPr="008D70B0" w:rsidRDefault="005F19BB" w:rsidP="005F19BB">
      <w:pPr>
        <w:spacing w:after="0" w:line="276" w:lineRule="auto"/>
        <w:jc w:val="both"/>
        <w:rPr>
          <w:rFonts w:ascii="Times New Roman" w:eastAsia="Times New Roman" w:hAnsi="Times New Roman"/>
          <w:sz w:val="26"/>
          <w:szCs w:val="26"/>
          <w:lang w:eastAsia="es-ES"/>
        </w:rPr>
      </w:pPr>
      <w:r w:rsidRPr="00F0148E">
        <w:rPr>
          <w:rFonts w:ascii="Times New Roman" w:eastAsia="Times New Roman" w:hAnsi="Times New Roman"/>
          <w:sz w:val="26"/>
          <w:szCs w:val="26"/>
          <w:lang w:eastAsia="es-ES"/>
        </w:rPr>
        <w:t>Las mayores incautaciones de cocaína provienen de provincias costeras en las cuales las interdicciones son realizadas frecuentemente por los organismos pertinentes los cuales decomisan grandes cantidades de esta sustancia en los diferentes puertos del país y provincias como (</w:t>
      </w:r>
      <w:r w:rsidRPr="008D70B0">
        <w:rPr>
          <w:rFonts w:ascii="Times New Roman" w:hAnsi="Times New Roman" w:cs="Times New Roman"/>
          <w:b/>
          <w:sz w:val="26"/>
          <w:szCs w:val="26"/>
        </w:rPr>
        <w:t>Santo Domingo, Pedernales, Azua, San pedro de Macorís, Peravia, la Altagracia y el Distrito Nacional</w:t>
      </w:r>
      <w:r w:rsidRPr="008D70B0">
        <w:rPr>
          <w:rFonts w:ascii="Times New Roman" w:hAnsi="Times New Roman" w:cs="Times New Roman"/>
          <w:sz w:val="26"/>
          <w:szCs w:val="26"/>
        </w:rPr>
        <w:t>).</w:t>
      </w:r>
    </w:p>
    <w:p w14:paraId="71860E97" w14:textId="1BC03077" w:rsidR="00A146E9" w:rsidRDefault="00A146E9" w:rsidP="00A146E9">
      <w:pPr>
        <w:spacing w:after="0" w:line="276" w:lineRule="auto"/>
        <w:jc w:val="both"/>
        <w:rPr>
          <w:rFonts w:ascii="Times New Roman" w:eastAsia="Times New Roman" w:hAnsi="Times New Roman"/>
          <w:sz w:val="26"/>
          <w:szCs w:val="26"/>
          <w:lang w:eastAsia="es-ES"/>
        </w:rPr>
      </w:pPr>
    </w:p>
    <w:p w14:paraId="3EEAAAC5" w14:textId="6E07DB97" w:rsidR="00A146E9" w:rsidRDefault="005F19BB" w:rsidP="00A146E9">
      <w:pPr>
        <w:spacing w:after="0" w:line="276" w:lineRule="auto"/>
        <w:jc w:val="both"/>
        <w:rPr>
          <w:rFonts w:ascii="Times New Roman" w:eastAsia="Times New Roman" w:hAnsi="Times New Roman"/>
          <w:sz w:val="26"/>
          <w:szCs w:val="26"/>
          <w:lang w:eastAsia="es-ES"/>
        </w:rPr>
      </w:pPr>
      <w:r w:rsidRPr="00F0148E">
        <w:rPr>
          <w:rFonts w:ascii="Times New Roman" w:eastAsia="Times New Roman" w:hAnsi="Times New Roman"/>
          <w:sz w:val="26"/>
          <w:szCs w:val="26"/>
          <w:lang w:eastAsia="es-ES"/>
        </w:rPr>
        <w:t xml:space="preserve">En cuanto, a las incautaciones de marihuana, estas provienen de las provincias fronterizas, zonas por las cuales es introducido este vegetal al país. </w:t>
      </w:r>
      <w:r w:rsidRPr="00F0148E">
        <w:rPr>
          <w:rFonts w:ascii="Times New Roman" w:eastAsia="Times New Roman" w:hAnsi="Times New Roman"/>
          <w:b/>
          <w:sz w:val="26"/>
          <w:szCs w:val="26"/>
          <w:lang w:eastAsia="es-ES"/>
        </w:rPr>
        <w:t>S</w:t>
      </w:r>
      <w:r>
        <w:rPr>
          <w:rFonts w:ascii="Times New Roman" w:eastAsia="Times New Roman" w:hAnsi="Times New Roman"/>
          <w:b/>
          <w:sz w:val="26"/>
          <w:szCs w:val="26"/>
          <w:lang w:eastAsia="es-ES"/>
        </w:rPr>
        <w:t>an Juan</w:t>
      </w:r>
      <w:r w:rsidRPr="00F0148E">
        <w:rPr>
          <w:rFonts w:ascii="Times New Roman" w:eastAsia="Times New Roman" w:hAnsi="Times New Roman"/>
          <w:sz w:val="26"/>
          <w:szCs w:val="26"/>
          <w:lang w:eastAsia="es-ES"/>
        </w:rPr>
        <w:t xml:space="preserve"> posee la mayor cantidad decomisada representando el </w:t>
      </w:r>
      <w:r w:rsidRPr="00F0148E">
        <w:rPr>
          <w:rFonts w:ascii="Times New Roman" w:eastAsia="Times New Roman" w:hAnsi="Times New Roman"/>
          <w:b/>
          <w:sz w:val="26"/>
          <w:szCs w:val="26"/>
          <w:lang w:eastAsia="es-ES"/>
        </w:rPr>
        <w:t xml:space="preserve">70.86% </w:t>
      </w:r>
      <w:r w:rsidRPr="00F0148E">
        <w:rPr>
          <w:rFonts w:ascii="Times New Roman" w:eastAsia="Times New Roman" w:hAnsi="Times New Roman"/>
          <w:sz w:val="26"/>
          <w:szCs w:val="26"/>
          <w:lang w:eastAsia="es-ES"/>
        </w:rPr>
        <w:t>del total incautado</w:t>
      </w:r>
    </w:p>
    <w:p w14:paraId="3E8015FC" w14:textId="52D82E33" w:rsidR="005F19BB" w:rsidRDefault="005F19BB" w:rsidP="00A146E9">
      <w:pPr>
        <w:spacing w:after="0" w:line="276" w:lineRule="auto"/>
        <w:jc w:val="both"/>
        <w:rPr>
          <w:rFonts w:ascii="Times New Roman" w:eastAsia="Times New Roman" w:hAnsi="Times New Roman"/>
          <w:sz w:val="26"/>
          <w:szCs w:val="26"/>
          <w:lang w:eastAsia="es-ES"/>
        </w:rPr>
      </w:pPr>
    </w:p>
    <w:p w14:paraId="3F5C6474" w14:textId="14C509B5" w:rsidR="00A146E9" w:rsidRPr="00420A26" w:rsidRDefault="005F19BB" w:rsidP="00420A26">
      <w:pPr>
        <w:spacing w:line="276" w:lineRule="auto"/>
        <w:jc w:val="both"/>
        <w:rPr>
          <w:rFonts w:ascii="Times New Roman" w:eastAsia="Times New Roman" w:hAnsi="Times New Roman"/>
          <w:b/>
          <w:sz w:val="26"/>
          <w:szCs w:val="26"/>
          <w:lang w:eastAsia="es-ES"/>
        </w:rPr>
      </w:pPr>
      <w:r w:rsidRPr="00F0148E">
        <w:rPr>
          <w:rFonts w:ascii="Times New Roman" w:eastAsia="Times New Roman" w:hAnsi="Times New Roman"/>
          <w:sz w:val="26"/>
          <w:szCs w:val="26"/>
          <w:lang w:eastAsia="es-ES"/>
        </w:rPr>
        <w:t xml:space="preserve">El </w:t>
      </w:r>
      <w:r w:rsidRPr="00F0148E">
        <w:rPr>
          <w:rFonts w:ascii="Times New Roman" w:eastAsia="Times New Roman" w:hAnsi="Times New Roman"/>
          <w:b/>
          <w:sz w:val="26"/>
          <w:szCs w:val="26"/>
          <w:lang w:eastAsia="es-ES"/>
        </w:rPr>
        <w:t>crack</w:t>
      </w:r>
      <w:r w:rsidRPr="00F0148E">
        <w:rPr>
          <w:rFonts w:ascii="Times New Roman" w:eastAsia="Times New Roman" w:hAnsi="Times New Roman"/>
          <w:sz w:val="26"/>
          <w:szCs w:val="26"/>
          <w:lang w:eastAsia="es-ES"/>
        </w:rPr>
        <w:t xml:space="preserve"> sustancia altamente adictiva es incautado en mayor cantidad en provincias como </w:t>
      </w:r>
      <w:r w:rsidRPr="00F0148E">
        <w:rPr>
          <w:rFonts w:ascii="Times New Roman" w:eastAsia="Times New Roman" w:hAnsi="Times New Roman"/>
          <w:b/>
          <w:bCs/>
          <w:sz w:val="26"/>
          <w:szCs w:val="26"/>
          <w:lang w:eastAsia="es-ES"/>
        </w:rPr>
        <w:t>Puerto Plata, Santiago, San Cristóbal, Santo Domingo y Distrito Nacional.</w:t>
      </w:r>
    </w:p>
    <w:p w14:paraId="4B46ACCF" w14:textId="63EFE1BC" w:rsidR="00420A26" w:rsidRPr="00E90A63" w:rsidRDefault="00420A26" w:rsidP="00420A26">
      <w:pPr>
        <w:spacing w:after="0" w:line="360" w:lineRule="auto"/>
        <w:jc w:val="both"/>
        <w:rPr>
          <w:rFonts w:ascii="Times New Roman" w:eastAsia="Times New Roman" w:hAnsi="Times New Roman"/>
          <w:sz w:val="26"/>
          <w:szCs w:val="26"/>
          <w:lang w:eastAsia="es-ES"/>
        </w:rPr>
      </w:pPr>
      <w:r>
        <w:rPr>
          <w:rFonts w:ascii="Times New Roman" w:eastAsia="Times New Roman" w:hAnsi="Times New Roman"/>
          <w:sz w:val="26"/>
          <w:szCs w:val="26"/>
          <w:lang w:eastAsia="es-ES"/>
        </w:rPr>
        <w:t>A</w:t>
      </w:r>
      <w:r w:rsidRPr="00E90A63">
        <w:rPr>
          <w:rFonts w:ascii="Times New Roman" w:eastAsia="Times New Roman" w:hAnsi="Times New Roman"/>
          <w:sz w:val="26"/>
          <w:szCs w:val="26"/>
          <w:lang w:eastAsia="es-ES"/>
        </w:rPr>
        <w:t xml:space="preserve">demás de la incautación de </w:t>
      </w:r>
      <w:r w:rsidRPr="00393C3F">
        <w:rPr>
          <w:rFonts w:ascii="Times New Roman" w:eastAsia="Times New Roman" w:hAnsi="Times New Roman"/>
          <w:b/>
          <w:bCs/>
          <w:sz w:val="26"/>
          <w:szCs w:val="26"/>
          <w:lang w:eastAsia="es-ES"/>
        </w:rPr>
        <w:t>682</w:t>
      </w:r>
      <w:r w:rsidRPr="00E90A63">
        <w:rPr>
          <w:rFonts w:ascii="Times New Roman" w:eastAsia="Times New Roman" w:hAnsi="Times New Roman"/>
          <w:sz w:val="26"/>
          <w:szCs w:val="26"/>
          <w:lang w:eastAsia="es-ES"/>
        </w:rPr>
        <w:t xml:space="preserve"> vehículos de motor utilizados en el tráfico de drogas encabezando la lista las motocicletas; a la vez se han incautado también</w:t>
      </w:r>
      <w:r w:rsidRPr="0078061E">
        <w:rPr>
          <w:rFonts w:ascii="Times New Roman" w:eastAsia="Times New Roman" w:hAnsi="Times New Roman"/>
          <w:b/>
          <w:sz w:val="26"/>
          <w:szCs w:val="26"/>
          <w:lang w:eastAsia="es-ES"/>
        </w:rPr>
        <w:t xml:space="preserve"> </w:t>
      </w:r>
      <w:r>
        <w:rPr>
          <w:rFonts w:ascii="Times New Roman" w:eastAsia="Times New Roman" w:hAnsi="Times New Roman"/>
          <w:b/>
          <w:sz w:val="26"/>
          <w:szCs w:val="26"/>
          <w:lang w:eastAsia="es-ES"/>
        </w:rPr>
        <w:t>74</w:t>
      </w:r>
      <w:r w:rsidRPr="0078061E">
        <w:rPr>
          <w:rFonts w:ascii="Times New Roman" w:eastAsia="Times New Roman" w:hAnsi="Times New Roman"/>
          <w:b/>
          <w:sz w:val="26"/>
          <w:szCs w:val="26"/>
          <w:lang w:eastAsia="es-ES"/>
        </w:rPr>
        <w:t xml:space="preserve"> </w:t>
      </w:r>
      <w:r w:rsidRPr="00E90A63">
        <w:rPr>
          <w:rFonts w:ascii="Times New Roman" w:eastAsia="Times New Roman" w:hAnsi="Times New Roman"/>
          <w:sz w:val="26"/>
          <w:szCs w:val="26"/>
          <w:lang w:eastAsia="es-ES"/>
        </w:rPr>
        <w:t>armas de fuego de diferentes clasificaciones relacionadas estas al tráfico de drogas</w:t>
      </w:r>
      <w:r>
        <w:rPr>
          <w:rFonts w:ascii="Times New Roman" w:eastAsia="Times New Roman" w:hAnsi="Times New Roman"/>
          <w:sz w:val="26"/>
          <w:szCs w:val="26"/>
          <w:lang w:eastAsia="es-ES"/>
        </w:rPr>
        <w:t xml:space="preserve"> y grandes sumas de dinero de diferentes monedas </w:t>
      </w:r>
      <w:r w:rsidR="006F6225">
        <w:rPr>
          <w:rFonts w:ascii="Times New Roman" w:eastAsia="Times New Roman" w:hAnsi="Times New Roman"/>
          <w:sz w:val="26"/>
          <w:szCs w:val="26"/>
          <w:lang w:eastAsia="es-ES"/>
        </w:rPr>
        <w:t>proveniente del</w:t>
      </w:r>
      <w:r>
        <w:rPr>
          <w:rFonts w:ascii="Times New Roman" w:eastAsia="Times New Roman" w:hAnsi="Times New Roman"/>
          <w:sz w:val="26"/>
          <w:szCs w:val="26"/>
          <w:lang w:eastAsia="es-ES"/>
        </w:rPr>
        <w:t xml:space="preserve"> narcotráfico</w:t>
      </w:r>
      <w:r w:rsidRPr="00E90A63">
        <w:rPr>
          <w:rFonts w:ascii="Times New Roman" w:eastAsia="Times New Roman" w:hAnsi="Times New Roman"/>
          <w:sz w:val="26"/>
          <w:szCs w:val="26"/>
          <w:lang w:eastAsia="es-ES"/>
        </w:rPr>
        <w:t>.</w:t>
      </w:r>
    </w:p>
    <w:p w14:paraId="033D22A3" w14:textId="77777777" w:rsidR="00A146E9" w:rsidRPr="00F0148E" w:rsidRDefault="00A146E9" w:rsidP="00A146E9">
      <w:pPr>
        <w:spacing w:line="276" w:lineRule="auto"/>
        <w:jc w:val="both"/>
        <w:rPr>
          <w:rFonts w:ascii="Times New Roman" w:eastAsia="Times New Roman" w:hAnsi="Times New Roman"/>
          <w:sz w:val="26"/>
          <w:szCs w:val="26"/>
          <w:lang w:eastAsia="es-ES"/>
        </w:rPr>
      </w:pPr>
    </w:p>
    <w:p w14:paraId="4538E268" w14:textId="64EA7CDE" w:rsidR="00A146E9" w:rsidRDefault="00420A26" w:rsidP="00420A26">
      <w:pPr>
        <w:spacing w:after="0" w:line="276" w:lineRule="auto"/>
        <w:jc w:val="both"/>
        <w:rPr>
          <w:rFonts w:ascii="Times New Roman" w:eastAsia="Times New Roman" w:hAnsi="Times New Roman"/>
          <w:sz w:val="26"/>
          <w:szCs w:val="26"/>
          <w:lang w:eastAsia="es-ES"/>
        </w:rPr>
      </w:pPr>
      <w:r w:rsidRPr="00420A26">
        <w:rPr>
          <w:rFonts w:ascii="Times New Roman" w:eastAsia="Times New Roman" w:hAnsi="Times New Roman"/>
          <w:sz w:val="26"/>
          <w:szCs w:val="26"/>
          <w:lang w:eastAsia="es-ES"/>
        </w:rPr>
        <w:lastRenderedPageBreak/>
        <w:t xml:space="preserve"> </w:t>
      </w:r>
      <w:r w:rsidRPr="00DE28D1">
        <w:rPr>
          <w:rFonts w:ascii="Times New Roman" w:eastAsia="Times New Roman" w:hAnsi="Times New Roman"/>
          <w:sz w:val="26"/>
          <w:szCs w:val="26"/>
          <w:lang w:eastAsia="es-ES"/>
        </w:rPr>
        <w:t xml:space="preserve">En cuanto a las incineraciones llevadas a cabo por el Instituto de Ciencias Forenses </w:t>
      </w:r>
      <w:r>
        <w:rPr>
          <w:rFonts w:ascii="Times New Roman" w:eastAsia="Times New Roman" w:hAnsi="Times New Roman"/>
          <w:sz w:val="26"/>
          <w:szCs w:val="26"/>
          <w:lang w:eastAsia="es-ES"/>
        </w:rPr>
        <w:t>(</w:t>
      </w:r>
      <w:r w:rsidRPr="005D684B">
        <w:rPr>
          <w:rFonts w:ascii="Times New Roman" w:eastAsia="Times New Roman" w:hAnsi="Times New Roman"/>
          <w:b/>
          <w:bCs/>
          <w:sz w:val="26"/>
          <w:szCs w:val="26"/>
          <w:lang w:eastAsia="es-ES"/>
        </w:rPr>
        <w:t>INACIF</w:t>
      </w:r>
      <w:r>
        <w:rPr>
          <w:rFonts w:ascii="Times New Roman" w:eastAsia="Times New Roman" w:hAnsi="Times New Roman"/>
          <w:sz w:val="26"/>
          <w:szCs w:val="26"/>
          <w:lang w:eastAsia="es-ES"/>
        </w:rPr>
        <w:t>)</w:t>
      </w:r>
      <w:r w:rsidRPr="00DE28D1">
        <w:rPr>
          <w:rFonts w:ascii="Times New Roman" w:eastAsia="Times New Roman" w:hAnsi="Times New Roman"/>
          <w:sz w:val="26"/>
          <w:szCs w:val="26"/>
          <w:lang w:eastAsia="es-ES"/>
        </w:rPr>
        <w:t xml:space="preserve">, esta presenta un total de sustancias ilícitas incineradas </w:t>
      </w:r>
      <w:r>
        <w:rPr>
          <w:rFonts w:ascii="Times New Roman" w:eastAsia="Times New Roman" w:hAnsi="Times New Roman"/>
          <w:sz w:val="26"/>
          <w:szCs w:val="26"/>
          <w:lang w:eastAsia="es-ES"/>
        </w:rPr>
        <w:t>de</w:t>
      </w:r>
      <w:r w:rsidRPr="00120090">
        <w:rPr>
          <w:rFonts w:ascii="Times New Roman" w:eastAsia="Times New Roman" w:hAnsi="Times New Roman"/>
          <w:sz w:val="26"/>
          <w:szCs w:val="26"/>
          <w:lang w:eastAsia="es-ES"/>
        </w:rPr>
        <w:t xml:space="preserve"> </w:t>
      </w:r>
      <w:r>
        <w:rPr>
          <w:rFonts w:ascii="Times New Roman" w:hAnsi="Times New Roman" w:cs="Times New Roman"/>
          <w:b/>
          <w:sz w:val="28"/>
          <w:szCs w:val="28"/>
        </w:rPr>
        <w:t>12</w:t>
      </w:r>
      <w:r w:rsidRPr="00120090">
        <w:rPr>
          <w:rFonts w:ascii="Times New Roman" w:hAnsi="Times New Roman" w:cs="Times New Roman"/>
          <w:b/>
          <w:sz w:val="28"/>
          <w:szCs w:val="28"/>
        </w:rPr>
        <w:t>,</w:t>
      </w:r>
      <w:r>
        <w:rPr>
          <w:rFonts w:ascii="Times New Roman" w:hAnsi="Times New Roman" w:cs="Times New Roman"/>
          <w:b/>
          <w:sz w:val="28"/>
          <w:szCs w:val="28"/>
        </w:rPr>
        <w:t>051</w:t>
      </w:r>
      <w:r w:rsidRPr="00120090">
        <w:rPr>
          <w:rFonts w:ascii="Times New Roman" w:hAnsi="Times New Roman" w:cs="Times New Roman"/>
          <w:b/>
          <w:sz w:val="28"/>
          <w:szCs w:val="28"/>
        </w:rPr>
        <w:t>.</w:t>
      </w:r>
      <w:r>
        <w:rPr>
          <w:rFonts w:ascii="Times New Roman" w:hAnsi="Times New Roman" w:cs="Times New Roman"/>
          <w:b/>
          <w:sz w:val="28"/>
          <w:szCs w:val="28"/>
        </w:rPr>
        <w:t>25 Kg</w:t>
      </w:r>
      <w:r w:rsidRPr="00120090">
        <w:rPr>
          <w:rFonts w:ascii="Times New Roman" w:hAnsi="Times New Roman" w:cs="Times New Roman"/>
          <w:b/>
          <w:sz w:val="28"/>
          <w:szCs w:val="28"/>
        </w:rPr>
        <w:t xml:space="preserve"> </w:t>
      </w:r>
      <w:r w:rsidRPr="00DE28D1">
        <w:rPr>
          <w:rFonts w:ascii="Times New Roman" w:eastAsia="Times New Roman" w:hAnsi="Times New Roman"/>
          <w:sz w:val="26"/>
          <w:szCs w:val="26"/>
          <w:lang w:eastAsia="es-ES"/>
        </w:rPr>
        <w:t>siendo la</w:t>
      </w:r>
      <w:r>
        <w:rPr>
          <w:rFonts w:ascii="Times New Roman" w:eastAsia="Times New Roman" w:hAnsi="Times New Roman"/>
          <w:sz w:val="26"/>
          <w:szCs w:val="26"/>
          <w:lang w:eastAsia="es-ES"/>
        </w:rPr>
        <w:t xml:space="preserve"> cocaína</w:t>
      </w:r>
      <w:r w:rsidRPr="00DE28D1">
        <w:rPr>
          <w:rFonts w:ascii="Times New Roman" w:eastAsia="Times New Roman" w:hAnsi="Times New Roman"/>
          <w:sz w:val="26"/>
          <w:szCs w:val="26"/>
          <w:lang w:eastAsia="es-ES"/>
        </w:rPr>
        <w:t xml:space="preserve"> la sustancia</w:t>
      </w:r>
      <w:r>
        <w:rPr>
          <w:rFonts w:ascii="Times New Roman" w:eastAsia="Times New Roman" w:hAnsi="Times New Roman"/>
          <w:sz w:val="26"/>
          <w:szCs w:val="26"/>
          <w:lang w:eastAsia="es-ES"/>
        </w:rPr>
        <w:t xml:space="preserve"> más incinerada</w:t>
      </w:r>
      <w:r w:rsidRPr="00DE28D1">
        <w:rPr>
          <w:rFonts w:ascii="Times New Roman" w:eastAsia="Times New Roman" w:hAnsi="Times New Roman"/>
          <w:sz w:val="26"/>
          <w:szCs w:val="26"/>
          <w:lang w:eastAsia="es-ES"/>
        </w:rPr>
        <w:t xml:space="preserve"> de la cual se incineraron</w:t>
      </w:r>
      <w:r w:rsidRPr="00120090">
        <w:rPr>
          <w:rFonts w:ascii="Times New Roman" w:hAnsi="Times New Roman" w:cs="Times New Roman"/>
          <w:b/>
          <w:sz w:val="28"/>
          <w:szCs w:val="28"/>
        </w:rPr>
        <w:t xml:space="preserve"> </w:t>
      </w:r>
      <w:r>
        <w:rPr>
          <w:rFonts w:ascii="Times New Roman" w:hAnsi="Times New Roman" w:cs="Times New Roman"/>
          <w:b/>
          <w:sz w:val="28"/>
          <w:szCs w:val="28"/>
        </w:rPr>
        <w:t>10</w:t>
      </w:r>
      <w:r w:rsidRPr="00120090">
        <w:rPr>
          <w:rFonts w:ascii="Times New Roman" w:hAnsi="Times New Roman" w:cs="Times New Roman"/>
          <w:b/>
          <w:sz w:val="28"/>
          <w:szCs w:val="28"/>
        </w:rPr>
        <w:t>,</w:t>
      </w:r>
      <w:r>
        <w:rPr>
          <w:rFonts w:ascii="Times New Roman" w:hAnsi="Times New Roman" w:cs="Times New Roman"/>
          <w:b/>
          <w:sz w:val="28"/>
          <w:szCs w:val="28"/>
        </w:rPr>
        <w:t xml:space="preserve">680.64 </w:t>
      </w:r>
      <w:r w:rsidRPr="008155FD">
        <w:rPr>
          <w:rFonts w:ascii="Times New Roman" w:eastAsia="Times New Roman" w:hAnsi="Times New Roman"/>
          <w:b/>
          <w:sz w:val="26"/>
          <w:szCs w:val="26"/>
          <w:lang w:eastAsia="es-ES"/>
        </w:rPr>
        <w:t>Kg</w:t>
      </w:r>
      <w:r w:rsidRPr="00DE28D1">
        <w:rPr>
          <w:rFonts w:ascii="Times New Roman" w:eastAsia="Times New Roman" w:hAnsi="Times New Roman"/>
          <w:sz w:val="26"/>
          <w:szCs w:val="26"/>
          <w:lang w:eastAsia="es-ES"/>
        </w:rPr>
        <w:t xml:space="preserve">, seguida de la </w:t>
      </w:r>
      <w:r>
        <w:rPr>
          <w:rFonts w:ascii="Times New Roman" w:eastAsia="Times New Roman" w:hAnsi="Times New Roman"/>
          <w:sz w:val="26"/>
          <w:szCs w:val="26"/>
          <w:lang w:eastAsia="es-ES"/>
        </w:rPr>
        <w:t>marihuana</w:t>
      </w:r>
      <w:r w:rsidRPr="00DE28D1">
        <w:rPr>
          <w:rFonts w:ascii="Times New Roman" w:eastAsia="Times New Roman" w:hAnsi="Times New Roman"/>
          <w:sz w:val="26"/>
          <w:szCs w:val="26"/>
          <w:lang w:eastAsia="es-ES"/>
        </w:rPr>
        <w:t xml:space="preserve"> con </w:t>
      </w:r>
      <w:r>
        <w:rPr>
          <w:rFonts w:ascii="Times New Roman" w:hAnsi="Times New Roman" w:cs="Times New Roman"/>
          <w:b/>
          <w:sz w:val="28"/>
          <w:szCs w:val="28"/>
        </w:rPr>
        <w:t xml:space="preserve">1,360.05 </w:t>
      </w:r>
      <w:r w:rsidRPr="00FC1D4C">
        <w:rPr>
          <w:rFonts w:ascii="Times New Roman" w:hAnsi="Times New Roman" w:cs="Times New Roman"/>
          <w:b/>
          <w:sz w:val="28"/>
          <w:szCs w:val="28"/>
        </w:rPr>
        <w:t>Kg.</w:t>
      </w:r>
      <w:r w:rsidRPr="00DE28D1">
        <w:rPr>
          <w:rFonts w:ascii="Times New Roman" w:eastAsia="Times New Roman" w:hAnsi="Times New Roman"/>
          <w:sz w:val="26"/>
          <w:szCs w:val="26"/>
          <w:lang w:eastAsia="es-ES"/>
        </w:rPr>
        <w:t xml:space="preserve"> </w:t>
      </w:r>
    </w:p>
    <w:p w14:paraId="12C53967" w14:textId="77777777" w:rsidR="00420A26" w:rsidRDefault="00420A26" w:rsidP="00420A26">
      <w:pPr>
        <w:spacing w:after="0" w:line="276" w:lineRule="auto"/>
        <w:jc w:val="both"/>
        <w:rPr>
          <w:rFonts w:ascii="Times New Roman" w:eastAsia="Times New Roman" w:hAnsi="Times New Roman"/>
          <w:sz w:val="26"/>
          <w:szCs w:val="26"/>
          <w:lang w:eastAsia="es-ES"/>
        </w:rPr>
      </w:pPr>
    </w:p>
    <w:p w14:paraId="5C0E92B4" w14:textId="3337D559" w:rsidR="00A146E9" w:rsidRPr="00420A26" w:rsidRDefault="00A146E9" w:rsidP="00420A26">
      <w:pPr>
        <w:spacing w:line="360" w:lineRule="auto"/>
        <w:jc w:val="both"/>
        <w:rPr>
          <w:rFonts w:ascii="Times New Roman" w:hAnsi="Times New Roman" w:cs="Times New Roman"/>
          <w:sz w:val="28"/>
          <w:szCs w:val="28"/>
        </w:rPr>
      </w:pPr>
      <w:r w:rsidRPr="00DE28D1">
        <w:rPr>
          <w:rFonts w:ascii="Times New Roman" w:eastAsia="Times New Roman" w:hAnsi="Times New Roman"/>
          <w:sz w:val="26"/>
          <w:szCs w:val="26"/>
          <w:lang w:eastAsia="es-ES"/>
        </w:rPr>
        <w:t>C</w:t>
      </w:r>
      <w:r w:rsidRPr="00E90A63">
        <w:rPr>
          <w:rFonts w:ascii="Times New Roman" w:eastAsia="Times New Roman" w:hAnsi="Times New Roman"/>
          <w:sz w:val="26"/>
          <w:szCs w:val="26"/>
          <w:lang w:eastAsia="es-ES"/>
        </w:rPr>
        <w:t xml:space="preserve">ontinuando con los datos ofrecidos por la Procuraduría General de la República </w:t>
      </w:r>
      <w:r w:rsidR="0070148A">
        <w:rPr>
          <w:rFonts w:ascii="Times New Roman" w:eastAsia="Times New Roman" w:hAnsi="Times New Roman"/>
          <w:sz w:val="26"/>
          <w:szCs w:val="26"/>
          <w:lang w:eastAsia="es-ES"/>
        </w:rPr>
        <w:t>(</w:t>
      </w:r>
      <w:r w:rsidR="0070148A" w:rsidRPr="0070148A">
        <w:rPr>
          <w:rFonts w:ascii="Times New Roman" w:eastAsia="Times New Roman" w:hAnsi="Times New Roman"/>
          <w:b/>
          <w:bCs/>
          <w:sz w:val="26"/>
          <w:szCs w:val="26"/>
          <w:lang w:eastAsia="es-ES"/>
        </w:rPr>
        <w:t>PGR</w:t>
      </w:r>
      <w:r w:rsidR="0070148A">
        <w:rPr>
          <w:rFonts w:ascii="Times New Roman" w:eastAsia="Times New Roman" w:hAnsi="Times New Roman"/>
          <w:sz w:val="26"/>
          <w:szCs w:val="26"/>
          <w:lang w:eastAsia="es-ES"/>
        </w:rPr>
        <w:t>)</w:t>
      </w:r>
      <w:r w:rsidRPr="00E90A63">
        <w:rPr>
          <w:rFonts w:ascii="Times New Roman" w:eastAsia="Times New Roman" w:hAnsi="Times New Roman"/>
          <w:sz w:val="26"/>
          <w:szCs w:val="26"/>
          <w:lang w:eastAsia="es-ES"/>
        </w:rPr>
        <w:t xml:space="preserve">en este </w:t>
      </w:r>
      <w:r w:rsidR="00614E6A">
        <w:rPr>
          <w:rFonts w:ascii="Times New Roman" w:eastAsia="Times New Roman" w:hAnsi="Times New Roman"/>
          <w:sz w:val="26"/>
          <w:szCs w:val="26"/>
          <w:lang w:eastAsia="es-ES"/>
        </w:rPr>
        <w:t>segundo</w:t>
      </w:r>
      <w:r w:rsidRPr="00E90A63">
        <w:rPr>
          <w:rFonts w:ascii="Times New Roman" w:eastAsia="Times New Roman" w:hAnsi="Times New Roman"/>
          <w:sz w:val="26"/>
          <w:szCs w:val="26"/>
          <w:lang w:eastAsia="es-ES"/>
        </w:rPr>
        <w:t xml:space="preserve"> trimestre fueron sometidos un total de </w:t>
      </w:r>
      <w:r w:rsidRPr="0078061E">
        <w:rPr>
          <w:rFonts w:ascii="Times New Roman" w:eastAsia="Times New Roman" w:hAnsi="Times New Roman"/>
          <w:b/>
          <w:sz w:val="26"/>
          <w:szCs w:val="26"/>
          <w:lang w:eastAsia="es-ES"/>
        </w:rPr>
        <w:t>2,</w:t>
      </w:r>
      <w:r w:rsidR="00614E6A">
        <w:rPr>
          <w:rFonts w:ascii="Times New Roman" w:eastAsia="Times New Roman" w:hAnsi="Times New Roman"/>
          <w:b/>
          <w:sz w:val="26"/>
          <w:szCs w:val="26"/>
          <w:lang w:eastAsia="es-ES"/>
        </w:rPr>
        <w:t>113</w:t>
      </w:r>
      <w:r w:rsidRPr="0078061E">
        <w:rPr>
          <w:rFonts w:ascii="Times New Roman" w:eastAsia="Times New Roman" w:hAnsi="Times New Roman"/>
          <w:sz w:val="26"/>
          <w:szCs w:val="26"/>
          <w:lang w:eastAsia="es-ES"/>
        </w:rPr>
        <w:t xml:space="preserve"> </w:t>
      </w:r>
      <w:r w:rsidRPr="00E90A63">
        <w:rPr>
          <w:rFonts w:ascii="Times New Roman" w:eastAsia="Times New Roman" w:hAnsi="Times New Roman"/>
          <w:sz w:val="26"/>
          <w:szCs w:val="26"/>
          <w:lang w:eastAsia="es-ES"/>
        </w:rPr>
        <w:t>ciudadanos por</w:t>
      </w:r>
      <w:r>
        <w:rPr>
          <w:rFonts w:ascii="Times New Roman" w:eastAsia="Times New Roman" w:hAnsi="Times New Roman"/>
          <w:sz w:val="26"/>
          <w:szCs w:val="26"/>
          <w:lang w:eastAsia="es-ES"/>
        </w:rPr>
        <w:t xml:space="preserve"> violación a la ley </w:t>
      </w:r>
      <w:r w:rsidRPr="0078061E">
        <w:rPr>
          <w:rFonts w:ascii="Times New Roman" w:eastAsia="Times New Roman" w:hAnsi="Times New Roman"/>
          <w:b/>
          <w:sz w:val="26"/>
          <w:szCs w:val="26"/>
          <w:lang w:eastAsia="es-ES"/>
        </w:rPr>
        <w:t>50-88</w:t>
      </w:r>
      <w:r w:rsidRPr="0078061E">
        <w:rPr>
          <w:rFonts w:ascii="Times New Roman" w:eastAsia="Times New Roman" w:hAnsi="Times New Roman"/>
          <w:sz w:val="26"/>
          <w:szCs w:val="26"/>
          <w:lang w:eastAsia="es-ES"/>
        </w:rPr>
        <w:t xml:space="preserve"> sobre drogas y sustancias controladas de la República Dominicana.</w:t>
      </w:r>
      <w:r>
        <w:rPr>
          <w:rFonts w:ascii="Times New Roman" w:eastAsia="Times New Roman" w:hAnsi="Times New Roman"/>
          <w:sz w:val="26"/>
          <w:szCs w:val="26"/>
          <w:lang w:eastAsia="es-ES"/>
        </w:rPr>
        <w:t xml:space="preserve"> La Dirección Nacional de Control de Drogas (</w:t>
      </w:r>
      <w:r w:rsidRPr="00393C3F">
        <w:rPr>
          <w:rFonts w:ascii="Times New Roman" w:eastAsia="Times New Roman" w:hAnsi="Times New Roman"/>
          <w:b/>
          <w:bCs/>
          <w:sz w:val="26"/>
          <w:szCs w:val="26"/>
          <w:lang w:eastAsia="es-ES"/>
        </w:rPr>
        <w:t>DNCD),</w:t>
      </w:r>
      <w:r>
        <w:rPr>
          <w:rFonts w:ascii="Times New Roman" w:eastAsia="Times New Roman" w:hAnsi="Times New Roman"/>
          <w:sz w:val="26"/>
          <w:szCs w:val="26"/>
          <w:lang w:eastAsia="es-ES"/>
        </w:rPr>
        <w:t xml:space="preserve"> reportó un total de</w:t>
      </w:r>
      <w:r w:rsidRPr="0078061E">
        <w:rPr>
          <w:rFonts w:ascii="Times New Roman" w:eastAsia="Times New Roman" w:hAnsi="Times New Roman"/>
          <w:b/>
          <w:sz w:val="26"/>
          <w:szCs w:val="26"/>
          <w:lang w:eastAsia="es-ES"/>
        </w:rPr>
        <w:t xml:space="preserve"> </w:t>
      </w:r>
      <w:r w:rsidR="00393C3F">
        <w:rPr>
          <w:rFonts w:ascii="Times New Roman" w:eastAsia="Times New Roman" w:hAnsi="Times New Roman"/>
          <w:b/>
          <w:sz w:val="26"/>
          <w:szCs w:val="26"/>
          <w:lang w:eastAsia="es-ES"/>
        </w:rPr>
        <w:t>7</w:t>
      </w:r>
      <w:r w:rsidRPr="0078061E">
        <w:rPr>
          <w:rFonts w:ascii="Times New Roman" w:eastAsia="Times New Roman" w:hAnsi="Times New Roman"/>
          <w:b/>
          <w:sz w:val="26"/>
          <w:szCs w:val="26"/>
          <w:lang w:eastAsia="es-ES"/>
        </w:rPr>
        <w:t>,</w:t>
      </w:r>
      <w:r w:rsidR="00393C3F">
        <w:rPr>
          <w:rFonts w:ascii="Times New Roman" w:eastAsia="Times New Roman" w:hAnsi="Times New Roman"/>
          <w:b/>
          <w:sz w:val="26"/>
          <w:szCs w:val="26"/>
          <w:lang w:eastAsia="es-ES"/>
        </w:rPr>
        <w:t>085</w:t>
      </w:r>
      <w:r w:rsidRPr="0078061E">
        <w:rPr>
          <w:rFonts w:ascii="Times New Roman" w:eastAsia="Times New Roman" w:hAnsi="Times New Roman"/>
          <w:sz w:val="26"/>
          <w:szCs w:val="26"/>
          <w:lang w:eastAsia="es-ES"/>
        </w:rPr>
        <w:t xml:space="preserve"> </w:t>
      </w:r>
      <w:r w:rsidR="00F92CEE">
        <w:rPr>
          <w:rFonts w:ascii="Times New Roman" w:eastAsia="Times New Roman" w:hAnsi="Times New Roman"/>
          <w:sz w:val="26"/>
          <w:szCs w:val="26"/>
          <w:lang w:eastAsia="es-ES"/>
        </w:rPr>
        <w:t>personas</w:t>
      </w:r>
      <w:r>
        <w:rPr>
          <w:rFonts w:ascii="Times New Roman" w:eastAsia="Times New Roman" w:hAnsi="Times New Roman"/>
          <w:sz w:val="26"/>
          <w:szCs w:val="26"/>
          <w:lang w:eastAsia="es-ES"/>
        </w:rPr>
        <w:t xml:space="preserve"> detenid</w:t>
      </w:r>
      <w:r w:rsidR="00F92CEE">
        <w:rPr>
          <w:rFonts w:ascii="Times New Roman" w:eastAsia="Times New Roman" w:hAnsi="Times New Roman"/>
          <w:sz w:val="26"/>
          <w:szCs w:val="26"/>
          <w:lang w:eastAsia="es-ES"/>
        </w:rPr>
        <w:t>a</w:t>
      </w:r>
      <w:r>
        <w:rPr>
          <w:rFonts w:ascii="Times New Roman" w:eastAsia="Times New Roman" w:hAnsi="Times New Roman"/>
          <w:sz w:val="26"/>
          <w:szCs w:val="26"/>
          <w:lang w:eastAsia="es-ES"/>
        </w:rPr>
        <w:t>s</w:t>
      </w:r>
      <w:r w:rsidRPr="0078061E">
        <w:rPr>
          <w:rFonts w:ascii="Times New Roman" w:eastAsia="Times New Roman" w:hAnsi="Times New Roman"/>
          <w:sz w:val="26"/>
          <w:szCs w:val="26"/>
          <w:lang w:eastAsia="es-ES"/>
        </w:rPr>
        <w:t xml:space="preserve"> de diferentes nacionalidades</w:t>
      </w:r>
      <w:r w:rsidR="00F92CEE">
        <w:rPr>
          <w:rFonts w:ascii="Times New Roman" w:eastAsia="Times New Roman" w:hAnsi="Times New Roman"/>
          <w:sz w:val="26"/>
          <w:szCs w:val="26"/>
          <w:lang w:eastAsia="es-ES"/>
        </w:rPr>
        <w:t>.</w:t>
      </w:r>
    </w:p>
    <w:p w14:paraId="5DD41BA8" w14:textId="2E921065" w:rsidR="00A146E9" w:rsidRDefault="00A146E9" w:rsidP="00A146E9">
      <w:pPr>
        <w:spacing w:after="0" w:line="360" w:lineRule="auto"/>
        <w:ind w:right="44"/>
        <w:jc w:val="both"/>
        <w:rPr>
          <w:rFonts w:ascii="Times New Roman" w:eastAsia="Times New Roman" w:hAnsi="Times New Roman"/>
          <w:sz w:val="26"/>
          <w:szCs w:val="26"/>
          <w:lang w:eastAsia="es-ES"/>
        </w:rPr>
      </w:pPr>
      <w:r>
        <w:rPr>
          <w:rFonts w:ascii="Times New Roman" w:eastAsia="Times New Roman" w:hAnsi="Times New Roman"/>
          <w:sz w:val="26"/>
          <w:szCs w:val="26"/>
          <w:lang w:eastAsia="es-ES"/>
        </w:rPr>
        <w:t xml:space="preserve">Un total de </w:t>
      </w:r>
      <w:r w:rsidR="00393C3F">
        <w:rPr>
          <w:rFonts w:ascii="Times New Roman" w:eastAsia="Times New Roman" w:hAnsi="Times New Roman"/>
          <w:b/>
          <w:sz w:val="26"/>
          <w:szCs w:val="26"/>
          <w:lang w:eastAsia="es-ES"/>
        </w:rPr>
        <w:t>130</w:t>
      </w:r>
      <w:r>
        <w:rPr>
          <w:rFonts w:ascii="Times New Roman" w:eastAsia="Times New Roman" w:hAnsi="Times New Roman"/>
          <w:sz w:val="26"/>
          <w:szCs w:val="26"/>
          <w:lang w:eastAsia="es-ES"/>
        </w:rPr>
        <w:t xml:space="preserve"> dominicanos fueron deportados de acuerdo a los datos proporcionados por la Dirección General de Migración (</w:t>
      </w:r>
      <w:r w:rsidRPr="0070148A">
        <w:rPr>
          <w:rFonts w:ascii="Times New Roman" w:eastAsia="Times New Roman" w:hAnsi="Times New Roman"/>
          <w:b/>
          <w:bCs/>
          <w:sz w:val="26"/>
          <w:szCs w:val="26"/>
          <w:lang w:eastAsia="es-ES"/>
        </w:rPr>
        <w:t>DGM</w:t>
      </w:r>
      <w:r>
        <w:rPr>
          <w:rFonts w:ascii="Times New Roman" w:eastAsia="Times New Roman" w:hAnsi="Times New Roman"/>
          <w:sz w:val="26"/>
          <w:szCs w:val="26"/>
          <w:lang w:eastAsia="es-ES"/>
        </w:rPr>
        <w:t xml:space="preserve">), por violación a </w:t>
      </w:r>
      <w:r w:rsidR="0070148A">
        <w:rPr>
          <w:rFonts w:ascii="Times New Roman" w:eastAsia="Times New Roman" w:hAnsi="Times New Roman"/>
          <w:sz w:val="26"/>
          <w:szCs w:val="26"/>
          <w:lang w:eastAsia="es-ES"/>
        </w:rPr>
        <w:t>la ley</w:t>
      </w:r>
      <w:r>
        <w:rPr>
          <w:rFonts w:ascii="Times New Roman" w:eastAsia="Times New Roman" w:hAnsi="Times New Roman"/>
          <w:sz w:val="26"/>
          <w:szCs w:val="26"/>
          <w:lang w:eastAsia="es-ES"/>
        </w:rPr>
        <w:t xml:space="preserve"> 5</w:t>
      </w:r>
      <w:r w:rsidRPr="0078061E">
        <w:rPr>
          <w:rFonts w:ascii="Times New Roman" w:eastAsia="Times New Roman" w:hAnsi="Times New Roman"/>
          <w:b/>
          <w:sz w:val="26"/>
          <w:szCs w:val="26"/>
          <w:lang w:eastAsia="es-ES"/>
        </w:rPr>
        <w:t>0-88</w:t>
      </w:r>
      <w:r>
        <w:rPr>
          <w:rFonts w:ascii="Times New Roman" w:eastAsia="Times New Roman" w:hAnsi="Times New Roman"/>
          <w:sz w:val="26"/>
          <w:szCs w:val="26"/>
          <w:lang w:eastAsia="es-ES"/>
        </w:rPr>
        <w:t>: La mayoría de estos procedentes de Estados Unidos por tráfico y posesión de sustancias ilícitas.</w:t>
      </w:r>
    </w:p>
    <w:p w14:paraId="348BB42E" w14:textId="77777777" w:rsidR="00420A26" w:rsidRDefault="00420A26" w:rsidP="00A146E9">
      <w:pPr>
        <w:spacing w:after="0" w:line="360" w:lineRule="auto"/>
        <w:ind w:right="44"/>
        <w:jc w:val="both"/>
        <w:rPr>
          <w:rFonts w:ascii="Times New Roman" w:eastAsia="Times New Roman" w:hAnsi="Times New Roman"/>
          <w:sz w:val="26"/>
          <w:szCs w:val="26"/>
          <w:lang w:eastAsia="es-ES"/>
        </w:rPr>
      </w:pPr>
    </w:p>
    <w:p w14:paraId="0BAC203E" w14:textId="10B21373" w:rsidR="00E90A63" w:rsidRDefault="00A146E9" w:rsidP="00F0148E">
      <w:pPr>
        <w:spacing w:line="360" w:lineRule="auto"/>
        <w:jc w:val="both"/>
        <w:rPr>
          <w:rFonts w:ascii="Times New Roman" w:eastAsia="Times New Roman" w:hAnsi="Times New Roman"/>
          <w:b/>
          <w:sz w:val="26"/>
          <w:szCs w:val="26"/>
          <w:lang w:eastAsia="es-ES"/>
        </w:rPr>
      </w:pPr>
      <w:r>
        <w:rPr>
          <w:rFonts w:ascii="Times New Roman" w:eastAsia="Times New Roman" w:hAnsi="Times New Roman"/>
          <w:sz w:val="26"/>
          <w:szCs w:val="26"/>
          <w:lang w:eastAsia="es-ES"/>
        </w:rPr>
        <w:t xml:space="preserve">En cuanto a </w:t>
      </w:r>
      <w:r w:rsidR="00420A26">
        <w:rPr>
          <w:rFonts w:ascii="Times New Roman" w:eastAsia="Times New Roman" w:hAnsi="Times New Roman"/>
          <w:sz w:val="26"/>
          <w:szCs w:val="26"/>
          <w:lang w:eastAsia="es-ES"/>
        </w:rPr>
        <w:t>la Dirección de Estrategias de Prevención de Drogas y Promoción de la Salud,</w:t>
      </w:r>
      <w:r>
        <w:rPr>
          <w:rFonts w:ascii="Times New Roman" w:eastAsia="Times New Roman" w:hAnsi="Times New Roman"/>
          <w:sz w:val="26"/>
          <w:szCs w:val="26"/>
          <w:lang w:eastAsia="es-ES"/>
        </w:rPr>
        <w:t xml:space="preserve"> </w:t>
      </w:r>
      <w:r w:rsidRPr="00AB3105">
        <w:rPr>
          <w:rFonts w:ascii="Times New Roman" w:eastAsia="Times New Roman" w:hAnsi="Times New Roman"/>
          <w:sz w:val="26"/>
          <w:szCs w:val="26"/>
          <w:lang w:eastAsia="es-ES"/>
        </w:rPr>
        <w:t xml:space="preserve">en el </w:t>
      </w:r>
      <w:r w:rsidR="00C54E0F">
        <w:rPr>
          <w:rFonts w:ascii="Times New Roman" w:eastAsia="Times New Roman" w:hAnsi="Times New Roman"/>
          <w:sz w:val="26"/>
          <w:szCs w:val="26"/>
          <w:lang w:eastAsia="es-ES"/>
        </w:rPr>
        <w:t>segundo</w:t>
      </w:r>
      <w:r w:rsidRPr="00AB3105">
        <w:rPr>
          <w:rFonts w:ascii="Times New Roman" w:eastAsia="Times New Roman" w:hAnsi="Times New Roman"/>
          <w:sz w:val="26"/>
          <w:szCs w:val="26"/>
          <w:lang w:eastAsia="es-ES"/>
        </w:rPr>
        <w:t xml:space="preserve"> trimestre </w:t>
      </w:r>
      <w:r w:rsidR="0070148A">
        <w:rPr>
          <w:rFonts w:ascii="Times New Roman" w:eastAsia="Times New Roman" w:hAnsi="Times New Roman"/>
          <w:b/>
          <w:bCs/>
          <w:sz w:val="26"/>
          <w:szCs w:val="26"/>
          <w:lang w:eastAsia="es-ES"/>
        </w:rPr>
        <w:t>a</w:t>
      </w:r>
      <w:r w:rsidR="0019617B" w:rsidRPr="0019617B">
        <w:rPr>
          <w:rFonts w:ascii="Times New Roman" w:eastAsia="Times New Roman" w:hAnsi="Times New Roman"/>
          <w:b/>
          <w:bCs/>
          <w:sz w:val="26"/>
          <w:szCs w:val="26"/>
          <w:lang w:eastAsia="es-ES"/>
        </w:rPr>
        <w:t>bril-</w:t>
      </w:r>
      <w:r w:rsidR="0070148A">
        <w:rPr>
          <w:rFonts w:ascii="Times New Roman" w:eastAsia="Times New Roman" w:hAnsi="Times New Roman"/>
          <w:b/>
          <w:bCs/>
          <w:sz w:val="26"/>
          <w:szCs w:val="26"/>
          <w:lang w:eastAsia="es-ES"/>
        </w:rPr>
        <w:t>j</w:t>
      </w:r>
      <w:r w:rsidR="0019617B" w:rsidRPr="0019617B">
        <w:rPr>
          <w:rFonts w:ascii="Times New Roman" w:eastAsia="Times New Roman" w:hAnsi="Times New Roman"/>
          <w:b/>
          <w:bCs/>
          <w:sz w:val="26"/>
          <w:szCs w:val="26"/>
          <w:lang w:eastAsia="es-ES"/>
        </w:rPr>
        <w:t>unio</w:t>
      </w:r>
      <w:r w:rsidR="0019617B" w:rsidRPr="00AB3105">
        <w:rPr>
          <w:rFonts w:ascii="Times New Roman" w:eastAsia="Times New Roman" w:hAnsi="Times New Roman"/>
          <w:b/>
          <w:sz w:val="26"/>
          <w:szCs w:val="26"/>
          <w:lang w:eastAsia="es-ES"/>
        </w:rPr>
        <w:t xml:space="preserve"> </w:t>
      </w:r>
      <w:r w:rsidRPr="00AB3105">
        <w:rPr>
          <w:rFonts w:ascii="Times New Roman" w:eastAsia="Times New Roman" w:hAnsi="Times New Roman"/>
          <w:b/>
          <w:sz w:val="26"/>
          <w:szCs w:val="26"/>
          <w:lang w:eastAsia="es-ES"/>
        </w:rPr>
        <w:t>2022</w:t>
      </w:r>
      <w:r w:rsidRPr="00AB3105">
        <w:rPr>
          <w:rFonts w:ascii="Times New Roman" w:eastAsia="Times New Roman" w:hAnsi="Times New Roman"/>
          <w:sz w:val="26"/>
          <w:szCs w:val="26"/>
          <w:lang w:eastAsia="es-ES"/>
        </w:rPr>
        <w:t xml:space="preserve"> se realizaron un total de </w:t>
      </w:r>
      <w:r w:rsidR="00B91BE8">
        <w:rPr>
          <w:rFonts w:ascii="Times New Roman" w:eastAsia="Times New Roman" w:hAnsi="Times New Roman"/>
          <w:b/>
          <w:sz w:val="26"/>
          <w:szCs w:val="26"/>
          <w:lang w:eastAsia="es-ES"/>
        </w:rPr>
        <w:t>382</w:t>
      </w:r>
      <w:r w:rsidRPr="00AB3105">
        <w:rPr>
          <w:rFonts w:ascii="Times New Roman" w:eastAsia="Times New Roman" w:hAnsi="Times New Roman"/>
          <w:sz w:val="26"/>
          <w:szCs w:val="26"/>
          <w:lang w:eastAsia="es-ES"/>
        </w:rPr>
        <w:t xml:space="preserve"> actividades preventivas llegando impactar unos </w:t>
      </w:r>
      <w:r w:rsidR="00B91BE8">
        <w:rPr>
          <w:rFonts w:ascii="Times New Roman" w:eastAsia="Times New Roman" w:hAnsi="Times New Roman"/>
          <w:b/>
          <w:sz w:val="26"/>
          <w:szCs w:val="26"/>
          <w:lang w:eastAsia="es-ES"/>
        </w:rPr>
        <w:t>24</w:t>
      </w:r>
      <w:r w:rsidRPr="00AB3105">
        <w:rPr>
          <w:rFonts w:ascii="Times New Roman" w:eastAsia="Times New Roman" w:hAnsi="Times New Roman"/>
          <w:b/>
          <w:sz w:val="26"/>
          <w:szCs w:val="26"/>
          <w:lang w:eastAsia="es-ES"/>
        </w:rPr>
        <w:t>,</w:t>
      </w:r>
      <w:r w:rsidR="00B91BE8">
        <w:rPr>
          <w:rFonts w:ascii="Times New Roman" w:eastAsia="Times New Roman" w:hAnsi="Times New Roman"/>
          <w:b/>
          <w:sz w:val="26"/>
          <w:szCs w:val="26"/>
          <w:lang w:eastAsia="es-ES"/>
        </w:rPr>
        <w:t>715</w:t>
      </w:r>
      <w:r w:rsidRPr="00AB3105">
        <w:rPr>
          <w:rFonts w:ascii="Times New Roman" w:eastAsia="Times New Roman" w:hAnsi="Times New Roman"/>
          <w:sz w:val="26"/>
          <w:szCs w:val="26"/>
          <w:lang w:eastAsia="es-ES"/>
        </w:rPr>
        <w:t xml:space="preserve"> ciudadanos (as) de todas las edades y localizadas en todo el territorio dominicano.</w:t>
      </w:r>
      <w:r>
        <w:rPr>
          <w:rFonts w:ascii="Times New Roman" w:eastAsia="Times New Roman" w:hAnsi="Times New Roman"/>
          <w:sz w:val="26"/>
          <w:szCs w:val="26"/>
          <w:lang w:eastAsia="es-ES"/>
        </w:rPr>
        <w:t xml:space="preserve"> </w:t>
      </w:r>
      <w:r w:rsidRPr="00AB3105">
        <w:rPr>
          <w:rFonts w:ascii="Times New Roman" w:eastAsia="Times New Roman" w:hAnsi="Times New Roman"/>
          <w:sz w:val="26"/>
          <w:szCs w:val="26"/>
          <w:lang w:eastAsia="es-ES"/>
        </w:rPr>
        <w:t xml:space="preserve">La Dirección de </w:t>
      </w:r>
      <w:r w:rsidR="00420A26">
        <w:rPr>
          <w:rFonts w:ascii="Times New Roman" w:eastAsia="Times New Roman" w:hAnsi="Times New Roman"/>
          <w:sz w:val="26"/>
          <w:szCs w:val="26"/>
          <w:lang w:eastAsia="es-ES"/>
        </w:rPr>
        <w:t xml:space="preserve">Estrategias </w:t>
      </w:r>
      <w:r w:rsidR="00420A26" w:rsidRPr="00AB3105">
        <w:rPr>
          <w:rFonts w:ascii="Times New Roman" w:eastAsia="Times New Roman" w:hAnsi="Times New Roman"/>
          <w:sz w:val="26"/>
          <w:szCs w:val="26"/>
          <w:lang w:eastAsia="es-ES"/>
        </w:rPr>
        <w:t>Atención</w:t>
      </w:r>
      <w:r w:rsidRPr="00AB3105">
        <w:rPr>
          <w:rFonts w:ascii="Times New Roman" w:eastAsia="Times New Roman" w:hAnsi="Times New Roman"/>
          <w:sz w:val="26"/>
          <w:szCs w:val="26"/>
          <w:lang w:eastAsia="es-ES"/>
        </w:rPr>
        <w:t>, Rehabilitación y Reinserción Social del Consejo Nacional de Drogas</w:t>
      </w:r>
      <w:r>
        <w:rPr>
          <w:rFonts w:ascii="Times New Roman" w:eastAsia="Times New Roman" w:hAnsi="Times New Roman"/>
          <w:sz w:val="26"/>
          <w:szCs w:val="26"/>
          <w:lang w:eastAsia="es-ES"/>
        </w:rPr>
        <w:t xml:space="preserve"> reportó </w:t>
      </w:r>
      <w:r>
        <w:rPr>
          <w:rFonts w:ascii="Times New Roman" w:hAnsi="Times New Roman" w:cs="Times New Roman"/>
          <w:sz w:val="28"/>
          <w:szCs w:val="28"/>
        </w:rPr>
        <w:t xml:space="preserve">un total de </w:t>
      </w:r>
      <w:r w:rsidR="005E5C3E">
        <w:rPr>
          <w:rFonts w:ascii="Times New Roman" w:hAnsi="Times New Roman" w:cs="Times New Roman"/>
          <w:b/>
          <w:sz w:val="28"/>
          <w:szCs w:val="28"/>
        </w:rPr>
        <w:t>533</w:t>
      </w:r>
      <w:r>
        <w:rPr>
          <w:rFonts w:ascii="Times New Roman" w:hAnsi="Times New Roman" w:cs="Times New Roman"/>
          <w:sz w:val="28"/>
          <w:szCs w:val="28"/>
        </w:rPr>
        <w:t xml:space="preserve"> tratamientos ofrecidos a personas que presentan conductas adictivas</w:t>
      </w:r>
      <w:r w:rsidR="00420A26">
        <w:rPr>
          <w:rFonts w:ascii="Times New Roman" w:hAnsi="Times New Roman" w:cs="Times New Roman"/>
          <w:sz w:val="28"/>
          <w:szCs w:val="28"/>
        </w:rPr>
        <w:t>,</w:t>
      </w:r>
      <w:r>
        <w:rPr>
          <w:rFonts w:ascii="Times New Roman" w:hAnsi="Times New Roman" w:cs="Times New Roman"/>
          <w:sz w:val="28"/>
          <w:szCs w:val="28"/>
        </w:rPr>
        <w:t xml:space="preserve"> </w:t>
      </w:r>
      <w:r w:rsidR="00420A26">
        <w:rPr>
          <w:rFonts w:ascii="Times New Roman" w:hAnsi="Times New Roman" w:cs="Times New Roman"/>
          <w:sz w:val="28"/>
          <w:szCs w:val="28"/>
        </w:rPr>
        <w:t>d</w:t>
      </w:r>
      <w:r>
        <w:rPr>
          <w:rFonts w:ascii="Times New Roman" w:hAnsi="Times New Roman" w:cs="Times New Roman"/>
          <w:sz w:val="28"/>
          <w:szCs w:val="28"/>
        </w:rPr>
        <w:t xml:space="preserve">e este total </w:t>
      </w:r>
      <w:r w:rsidR="005E5C3E">
        <w:rPr>
          <w:rFonts w:ascii="Times New Roman" w:hAnsi="Times New Roman" w:cs="Times New Roman"/>
          <w:b/>
          <w:sz w:val="28"/>
          <w:szCs w:val="28"/>
        </w:rPr>
        <w:t>502</w:t>
      </w:r>
      <w:r>
        <w:rPr>
          <w:rFonts w:ascii="Times New Roman" w:hAnsi="Times New Roman" w:cs="Times New Roman"/>
          <w:sz w:val="28"/>
          <w:szCs w:val="28"/>
        </w:rPr>
        <w:t xml:space="preserve"> son de sexo masculinos y </w:t>
      </w:r>
      <w:r w:rsidR="005E5C3E">
        <w:rPr>
          <w:rFonts w:ascii="Times New Roman" w:hAnsi="Times New Roman" w:cs="Times New Roman"/>
          <w:b/>
          <w:sz w:val="28"/>
          <w:szCs w:val="28"/>
        </w:rPr>
        <w:t>31</w:t>
      </w:r>
      <w:r>
        <w:rPr>
          <w:rFonts w:ascii="Times New Roman" w:hAnsi="Times New Roman" w:cs="Times New Roman"/>
          <w:sz w:val="28"/>
          <w:szCs w:val="28"/>
        </w:rPr>
        <w:t xml:space="preserve"> femeninos, el rango de edad más elevada oscila entre los </w:t>
      </w:r>
      <w:r w:rsidR="005E5C3E">
        <w:rPr>
          <w:rFonts w:ascii="Times New Roman" w:hAnsi="Times New Roman" w:cs="Times New Roman"/>
          <w:b/>
          <w:sz w:val="28"/>
          <w:szCs w:val="28"/>
        </w:rPr>
        <w:t>36</w:t>
      </w:r>
      <w:r w:rsidRPr="00AB3105">
        <w:rPr>
          <w:rFonts w:ascii="Times New Roman" w:hAnsi="Times New Roman" w:cs="Times New Roman"/>
          <w:b/>
          <w:sz w:val="28"/>
          <w:szCs w:val="28"/>
        </w:rPr>
        <w:t xml:space="preserve"> a </w:t>
      </w:r>
      <w:r w:rsidR="005E5C3E">
        <w:rPr>
          <w:rFonts w:ascii="Times New Roman" w:hAnsi="Times New Roman" w:cs="Times New Roman"/>
          <w:b/>
          <w:sz w:val="28"/>
          <w:szCs w:val="28"/>
        </w:rPr>
        <w:t>49</w:t>
      </w:r>
      <w:r>
        <w:rPr>
          <w:rFonts w:ascii="Times New Roman" w:hAnsi="Times New Roman" w:cs="Times New Roman"/>
          <w:sz w:val="28"/>
          <w:szCs w:val="28"/>
        </w:rPr>
        <w:t xml:space="preserve"> </w:t>
      </w:r>
      <w:r w:rsidR="0070148A">
        <w:rPr>
          <w:rFonts w:ascii="Times New Roman" w:hAnsi="Times New Roman" w:cs="Times New Roman"/>
          <w:sz w:val="28"/>
          <w:szCs w:val="28"/>
        </w:rPr>
        <w:t>años</w:t>
      </w:r>
      <w:r>
        <w:rPr>
          <w:rFonts w:ascii="Times New Roman" w:hAnsi="Times New Roman" w:cs="Times New Roman"/>
          <w:sz w:val="28"/>
          <w:szCs w:val="28"/>
        </w:rPr>
        <w:t>.</w:t>
      </w:r>
    </w:p>
    <w:p w14:paraId="37987879" w14:textId="1FC1ACE0" w:rsidR="00F0148E" w:rsidRDefault="00F0148E" w:rsidP="00F0148E">
      <w:pPr>
        <w:spacing w:line="360" w:lineRule="auto"/>
        <w:jc w:val="both"/>
        <w:rPr>
          <w:rFonts w:ascii="Times New Roman" w:eastAsia="Times New Roman" w:hAnsi="Times New Roman"/>
          <w:b/>
          <w:sz w:val="26"/>
          <w:szCs w:val="26"/>
          <w:lang w:eastAsia="es-ES"/>
        </w:rPr>
      </w:pPr>
    </w:p>
    <w:p w14:paraId="6411C50B" w14:textId="77777777" w:rsidR="00420A26" w:rsidRPr="00F0148E" w:rsidRDefault="00420A26" w:rsidP="00F0148E">
      <w:pPr>
        <w:spacing w:line="360" w:lineRule="auto"/>
        <w:jc w:val="both"/>
        <w:rPr>
          <w:rFonts w:ascii="Times New Roman" w:eastAsia="Times New Roman" w:hAnsi="Times New Roman"/>
          <w:b/>
          <w:sz w:val="26"/>
          <w:szCs w:val="26"/>
          <w:lang w:eastAsia="es-ES"/>
        </w:rPr>
      </w:pPr>
    </w:p>
    <w:p w14:paraId="655D941B" w14:textId="77777777" w:rsidR="00E90A63" w:rsidRDefault="00E90A63" w:rsidP="00E90A63">
      <w:pPr>
        <w:spacing w:after="0" w:line="360" w:lineRule="auto"/>
        <w:jc w:val="center"/>
        <w:rPr>
          <w:rFonts w:ascii="Times New Roman" w:eastAsia="Times New Roman" w:hAnsi="Times New Roman"/>
          <w:b/>
          <w:bCs/>
          <w:sz w:val="26"/>
          <w:szCs w:val="26"/>
          <w:lang w:val="es-DO" w:eastAsia="es-ES"/>
        </w:rPr>
      </w:pPr>
    </w:p>
    <w:p w14:paraId="5207C8BE" w14:textId="77777777" w:rsidR="00E90A63" w:rsidRPr="00E90A63" w:rsidRDefault="00E90A63" w:rsidP="00C723F3">
      <w:pPr>
        <w:spacing w:after="0" w:line="240" w:lineRule="auto"/>
        <w:jc w:val="center"/>
        <w:rPr>
          <w:rFonts w:ascii="Times New Roman" w:eastAsia="Times New Roman" w:hAnsi="Times New Roman"/>
          <w:sz w:val="26"/>
          <w:szCs w:val="26"/>
          <w:lang w:val="es-DO" w:eastAsia="es-ES"/>
        </w:rPr>
      </w:pPr>
      <w:r w:rsidRPr="00E90A63">
        <w:rPr>
          <w:rFonts w:ascii="Times New Roman" w:eastAsia="Times New Roman" w:hAnsi="Times New Roman"/>
          <w:b/>
          <w:bCs/>
          <w:sz w:val="26"/>
          <w:szCs w:val="26"/>
          <w:lang w:val="es-DO" w:eastAsia="es-ES"/>
        </w:rPr>
        <w:t xml:space="preserve">Lic. Yuri Ruiz </w:t>
      </w:r>
      <w:proofErr w:type="spellStart"/>
      <w:r w:rsidRPr="00E90A63">
        <w:rPr>
          <w:rFonts w:ascii="Times New Roman" w:eastAsia="Times New Roman" w:hAnsi="Times New Roman"/>
          <w:b/>
          <w:bCs/>
          <w:sz w:val="26"/>
          <w:szCs w:val="26"/>
          <w:lang w:val="es-DO" w:eastAsia="es-ES"/>
        </w:rPr>
        <w:t>Villalona</w:t>
      </w:r>
      <w:proofErr w:type="spellEnd"/>
      <w:r w:rsidRPr="00E90A63">
        <w:rPr>
          <w:rFonts w:ascii="Times New Roman" w:eastAsia="Times New Roman" w:hAnsi="Times New Roman"/>
          <w:b/>
          <w:bCs/>
          <w:sz w:val="26"/>
          <w:szCs w:val="26"/>
          <w:lang w:val="es-DO" w:eastAsia="es-ES"/>
        </w:rPr>
        <w:t xml:space="preserve"> Mayor General (R) P.N</w:t>
      </w:r>
    </w:p>
    <w:p w14:paraId="0FAD014F" w14:textId="77777777" w:rsidR="00042715" w:rsidRDefault="00042715" w:rsidP="00C723F3">
      <w:pPr>
        <w:pStyle w:val="Sinespaciado"/>
        <w:jc w:val="center"/>
        <w:rPr>
          <w:rFonts w:ascii="Garamond" w:hAnsi="Garamond"/>
          <w:sz w:val="26"/>
          <w:szCs w:val="26"/>
        </w:rPr>
      </w:pPr>
      <w:r w:rsidRPr="00DE28D1">
        <w:rPr>
          <w:rFonts w:ascii="Garamond" w:hAnsi="Garamond"/>
          <w:sz w:val="26"/>
          <w:szCs w:val="26"/>
        </w:rPr>
        <w:t>Director Del Observatorio Dominicano de Drogas</w:t>
      </w:r>
    </w:p>
    <w:p w14:paraId="7B17F6D5" w14:textId="77777777" w:rsidR="00042715" w:rsidRDefault="00042715" w:rsidP="00E90A63">
      <w:pPr>
        <w:pStyle w:val="Sinespaciado"/>
        <w:ind w:left="708" w:hanging="708"/>
        <w:jc w:val="center"/>
        <w:rPr>
          <w:rFonts w:ascii="Garamond" w:hAnsi="Garamond"/>
          <w:sz w:val="26"/>
          <w:szCs w:val="26"/>
        </w:rPr>
      </w:pPr>
    </w:p>
    <w:p w14:paraId="61653FFD" w14:textId="1D86CBFB" w:rsidR="00042715" w:rsidRDefault="00042715" w:rsidP="00E90A63">
      <w:pPr>
        <w:pStyle w:val="Sinespaciado"/>
        <w:ind w:left="708" w:hanging="708"/>
        <w:jc w:val="center"/>
        <w:rPr>
          <w:rFonts w:ascii="Garamond" w:hAnsi="Garamond"/>
          <w:sz w:val="26"/>
          <w:szCs w:val="26"/>
        </w:rPr>
      </w:pPr>
    </w:p>
    <w:p w14:paraId="574C28AF" w14:textId="77777777" w:rsidR="00420A26" w:rsidRDefault="00420A26" w:rsidP="00E90A63">
      <w:pPr>
        <w:pStyle w:val="Sinespaciado"/>
        <w:ind w:left="708" w:hanging="708"/>
        <w:jc w:val="center"/>
        <w:rPr>
          <w:rFonts w:ascii="Garamond" w:hAnsi="Garamond"/>
          <w:sz w:val="26"/>
          <w:szCs w:val="26"/>
        </w:rPr>
      </w:pPr>
    </w:p>
    <w:p w14:paraId="0454BB6F" w14:textId="77777777" w:rsidR="00042715" w:rsidRDefault="00042715" w:rsidP="00042715">
      <w:pPr>
        <w:pStyle w:val="Sinespaciado"/>
        <w:ind w:left="708" w:hanging="708"/>
        <w:jc w:val="center"/>
        <w:rPr>
          <w:rFonts w:ascii="Garamond" w:hAnsi="Garamond"/>
          <w:sz w:val="26"/>
          <w:szCs w:val="26"/>
        </w:rPr>
      </w:pPr>
    </w:p>
    <w:p w14:paraId="7E0CCBD0" w14:textId="0216A3AB" w:rsidR="00540EE7" w:rsidRPr="00540EE7" w:rsidRDefault="00833C68" w:rsidP="00540EE7">
      <w:pPr>
        <w:pStyle w:val="Sinespaciado"/>
        <w:tabs>
          <w:tab w:val="left" w:pos="5025"/>
        </w:tabs>
        <w:ind w:left="708" w:hanging="708"/>
        <w:jc w:val="center"/>
        <w:rPr>
          <w:rFonts w:ascii="Times New Roman" w:hAnsi="Times New Roman" w:cs="Times New Roman"/>
          <w:b/>
          <w:sz w:val="26"/>
          <w:szCs w:val="26"/>
        </w:rPr>
      </w:pPr>
      <w:r w:rsidRPr="00802224">
        <w:rPr>
          <w:rFonts w:ascii="Times New Roman" w:hAnsi="Times New Roman" w:cs="Times New Roman"/>
          <w:b/>
          <w:sz w:val="26"/>
          <w:szCs w:val="26"/>
        </w:rPr>
        <w:lastRenderedPageBreak/>
        <w:t>Reportes</w:t>
      </w:r>
      <w:r w:rsidR="00125C9E">
        <w:rPr>
          <w:rFonts w:ascii="Times New Roman" w:hAnsi="Times New Roman" w:cs="Times New Roman"/>
          <w:b/>
          <w:sz w:val="26"/>
          <w:szCs w:val="26"/>
        </w:rPr>
        <w:t xml:space="preserve"> de</w:t>
      </w:r>
      <w:r w:rsidRPr="00802224">
        <w:rPr>
          <w:rFonts w:ascii="Times New Roman" w:hAnsi="Times New Roman" w:cs="Times New Roman"/>
          <w:b/>
          <w:sz w:val="26"/>
          <w:szCs w:val="26"/>
        </w:rPr>
        <w:t xml:space="preserve"> Incautaciones de la Dirección Nacional de control de Drogas </w:t>
      </w:r>
      <w:r w:rsidR="0019617B" w:rsidRPr="0019617B">
        <w:rPr>
          <w:rFonts w:ascii="Times New Roman" w:eastAsia="Times New Roman" w:hAnsi="Times New Roman"/>
          <w:b/>
          <w:bCs/>
          <w:sz w:val="26"/>
          <w:szCs w:val="26"/>
          <w:lang w:eastAsia="es-ES"/>
        </w:rPr>
        <w:t>Abril-</w:t>
      </w:r>
      <w:proofErr w:type="gramStart"/>
      <w:r w:rsidR="0019617B" w:rsidRPr="0019617B">
        <w:rPr>
          <w:rFonts w:ascii="Times New Roman" w:eastAsia="Times New Roman" w:hAnsi="Times New Roman"/>
          <w:b/>
          <w:bCs/>
          <w:sz w:val="26"/>
          <w:szCs w:val="26"/>
          <w:lang w:eastAsia="es-ES"/>
        </w:rPr>
        <w:t>Junio</w:t>
      </w:r>
      <w:proofErr w:type="gramEnd"/>
      <w:r w:rsidR="0019617B">
        <w:rPr>
          <w:rFonts w:ascii="Times New Roman" w:hAnsi="Times New Roman" w:cs="Times New Roman"/>
          <w:b/>
          <w:sz w:val="26"/>
          <w:szCs w:val="26"/>
        </w:rPr>
        <w:t xml:space="preserve"> </w:t>
      </w:r>
      <w:r w:rsidR="002204B1">
        <w:rPr>
          <w:rFonts w:ascii="Times New Roman" w:hAnsi="Times New Roman" w:cs="Times New Roman"/>
          <w:b/>
          <w:sz w:val="26"/>
          <w:szCs w:val="26"/>
        </w:rPr>
        <w:t>2022</w:t>
      </w:r>
      <w:r w:rsidR="00125C9E">
        <w:rPr>
          <w:rFonts w:ascii="Times New Roman" w:hAnsi="Times New Roman" w:cs="Times New Roman"/>
          <w:b/>
          <w:sz w:val="26"/>
          <w:szCs w:val="26"/>
        </w:rPr>
        <w:t>.</w:t>
      </w:r>
    </w:p>
    <w:p w14:paraId="4BF3ED03" w14:textId="39918EDE" w:rsidR="00540EE7" w:rsidRPr="00382905" w:rsidRDefault="00540EE7" w:rsidP="00540EE7">
      <w:pPr>
        <w:pStyle w:val="Sinespaciado"/>
        <w:tabs>
          <w:tab w:val="left" w:pos="5025"/>
        </w:tabs>
        <w:ind w:left="708" w:hanging="708"/>
        <w:jc w:val="center"/>
        <w:rPr>
          <w:rFonts w:ascii="Garamond" w:hAnsi="Garamond"/>
          <w:sz w:val="26"/>
          <w:szCs w:val="26"/>
        </w:rPr>
      </w:pPr>
    </w:p>
    <w:p w14:paraId="67D86F11" w14:textId="1AE8D7D9" w:rsidR="00540EE7" w:rsidRDefault="00540EE7" w:rsidP="00540EE7">
      <w:pPr>
        <w:spacing w:line="276" w:lineRule="auto"/>
        <w:jc w:val="both"/>
        <w:rPr>
          <w:rFonts w:ascii="Times New Roman" w:hAnsi="Times New Roman" w:cs="Times New Roman"/>
          <w:sz w:val="28"/>
          <w:szCs w:val="28"/>
        </w:rPr>
      </w:pPr>
      <w:r w:rsidRPr="0019617B">
        <w:rPr>
          <w:rFonts w:ascii="Times New Roman" w:hAnsi="Times New Roman" w:cs="Times New Roman"/>
          <w:sz w:val="28"/>
          <w:szCs w:val="28"/>
        </w:rPr>
        <w:t xml:space="preserve">En el </w:t>
      </w:r>
      <w:r w:rsidR="003B152D">
        <w:rPr>
          <w:rFonts w:ascii="Times New Roman" w:hAnsi="Times New Roman" w:cs="Times New Roman"/>
          <w:sz w:val="28"/>
          <w:szCs w:val="28"/>
        </w:rPr>
        <w:t>segundo</w:t>
      </w:r>
      <w:r w:rsidRPr="0019617B">
        <w:rPr>
          <w:rFonts w:ascii="Times New Roman" w:hAnsi="Times New Roman" w:cs="Times New Roman"/>
          <w:sz w:val="28"/>
          <w:szCs w:val="28"/>
        </w:rPr>
        <w:t xml:space="preserve"> trimestre del presente año 2022 la Dirección nacional de Control de Drogas (</w:t>
      </w:r>
      <w:r w:rsidRPr="00AF22A1">
        <w:rPr>
          <w:rFonts w:ascii="Times New Roman" w:hAnsi="Times New Roman" w:cs="Times New Roman"/>
          <w:b/>
          <w:bCs/>
          <w:sz w:val="28"/>
          <w:szCs w:val="28"/>
        </w:rPr>
        <w:t>DNCD</w:t>
      </w:r>
      <w:r w:rsidRPr="0019617B">
        <w:rPr>
          <w:rFonts w:ascii="Times New Roman" w:hAnsi="Times New Roman" w:cs="Times New Roman"/>
          <w:sz w:val="28"/>
          <w:szCs w:val="28"/>
        </w:rPr>
        <w:t>), reporto en su estadística general un total de (</w:t>
      </w:r>
      <w:r w:rsidRPr="00AF22A1">
        <w:rPr>
          <w:rFonts w:ascii="Times New Roman" w:hAnsi="Times New Roman" w:cs="Times New Roman"/>
          <w:b/>
          <w:bCs/>
          <w:sz w:val="28"/>
          <w:szCs w:val="28"/>
        </w:rPr>
        <w:t>11,639.76 Kg</w:t>
      </w:r>
      <w:r w:rsidRPr="0019617B">
        <w:rPr>
          <w:rFonts w:ascii="Times New Roman" w:hAnsi="Times New Roman" w:cs="Times New Roman"/>
          <w:sz w:val="28"/>
          <w:szCs w:val="28"/>
        </w:rPr>
        <w:t>) de sustancias ilícitas incautadas clasificadas de la siguiente forma:</w:t>
      </w:r>
    </w:p>
    <w:p w14:paraId="7529DD5A" w14:textId="77777777" w:rsidR="00540EE7" w:rsidRDefault="00540EE7" w:rsidP="00540EE7">
      <w:pPr>
        <w:spacing w:line="276" w:lineRule="auto"/>
        <w:jc w:val="both"/>
        <w:rPr>
          <w:rFonts w:ascii="Times New Roman" w:hAnsi="Times New Roman" w:cs="Times New Roman"/>
          <w:sz w:val="28"/>
          <w:szCs w:val="28"/>
        </w:rPr>
      </w:pPr>
    </w:p>
    <w:p w14:paraId="621DC166" w14:textId="73FED442" w:rsidR="00540EE7" w:rsidRDefault="00860930" w:rsidP="00540EE7">
      <w:pPr>
        <w:spacing w:after="0" w:line="240" w:lineRule="auto"/>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 xml:space="preserve">             </w:t>
      </w:r>
      <w:r w:rsidR="00B90A4F">
        <w:rPr>
          <w:rFonts w:ascii="Times New Roman" w:eastAsia="Times New Roman" w:hAnsi="Times New Roman" w:cs="Times New Roman"/>
          <w:b/>
          <w:bCs/>
          <w:color w:val="000000"/>
          <w:lang w:eastAsia="es-DO"/>
        </w:rPr>
        <w:t>Cuadro</w:t>
      </w:r>
      <w:r w:rsidR="00540EE7" w:rsidRPr="0019617B">
        <w:rPr>
          <w:rFonts w:ascii="Times New Roman" w:eastAsia="Times New Roman" w:hAnsi="Times New Roman" w:cs="Times New Roman"/>
          <w:b/>
          <w:bCs/>
          <w:color w:val="000000"/>
          <w:lang w:eastAsia="es-DO"/>
        </w:rPr>
        <w:t xml:space="preserve"> Nº1 – Incautaciones de </w:t>
      </w:r>
      <w:r w:rsidR="00DE44AB">
        <w:rPr>
          <w:rFonts w:ascii="Times New Roman" w:eastAsia="Times New Roman" w:hAnsi="Times New Roman" w:cs="Times New Roman"/>
          <w:b/>
          <w:bCs/>
          <w:color w:val="000000"/>
          <w:lang w:eastAsia="es-DO"/>
        </w:rPr>
        <w:t>d</w:t>
      </w:r>
      <w:r w:rsidR="00540EE7" w:rsidRPr="0019617B">
        <w:rPr>
          <w:rFonts w:ascii="Times New Roman" w:eastAsia="Times New Roman" w:hAnsi="Times New Roman" w:cs="Times New Roman"/>
          <w:b/>
          <w:bCs/>
          <w:color w:val="000000"/>
          <w:lang w:eastAsia="es-DO"/>
        </w:rPr>
        <w:t>rogas por parte de la DNCD</w:t>
      </w:r>
      <w:r w:rsidR="00540EE7">
        <w:rPr>
          <w:rFonts w:ascii="Times New Roman" w:eastAsia="Times New Roman" w:hAnsi="Times New Roman" w:cs="Times New Roman"/>
          <w:b/>
          <w:bCs/>
          <w:color w:val="000000"/>
          <w:lang w:eastAsia="es-DO"/>
        </w:rPr>
        <w:t xml:space="preserve"> </w:t>
      </w:r>
      <w:proofErr w:type="gramStart"/>
      <w:r w:rsidR="00540EE7" w:rsidRPr="0019617B">
        <w:rPr>
          <w:rFonts w:ascii="Times New Roman" w:eastAsia="Times New Roman" w:hAnsi="Times New Roman" w:cs="Times New Roman"/>
          <w:b/>
          <w:bCs/>
          <w:color w:val="000000"/>
          <w:lang w:eastAsia="es-DO"/>
        </w:rPr>
        <w:t>Abril</w:t>
      </w:r>
      <w:proofErr w:type="gramEnd"/>
      <w:r w:rsidR="00540EE7" w:rsidRPr="0019617B">
        <w:rPr>
          <w:rFonts w:ascii="Times New Roman" w:eastAsia="Times New Roman" w:hAnsi="Times New Roman" w:cs="Times New Roman"/>
          <w:b/>
          <w:bCs/>
          <w:color w:val="000000"/>
          <w:lang w:eastAsia="es-DO"/>
        </w:rPr>
        <w:t>-Junio 2022.</w:t>
      </w:r>
    </w:p>
    <w:p w14:paraId="2A916210" w14:textId="77777777" w:rsidR="00540EE7" w:rsidRDefault="00540EE7" w:rsidP="00540EE7">
      <w:pPr>
        <w:spacing w:after="0" w:line="240" w:lineRule="auto"/>
        <w:rPr>
          <w:rFonts w:ascii="Times New Roman" w:eastAsia="Times New Roman" w:hAnsi="Times New Roman" w:cs="Times New Roman"/>
          <w:b/>
          <w:bCs/>
          <w:color w:val="000000"/>
          <w:lang w:val="es-DO" w:eastAsia="es-DO"/>
        </w:rPr>
      </w:pPr>
    </w:p>
    <w:tbl>
      <w:tblPr>
        <w:tblW w:w="9131" w:type="dxa"/>
        <w:tblCellMar>
          <w:left w:w="70" w:type="dxa"/>
          <w:right w:w="70" w:type="dxa"/>
        </w:tblCellMar>
        <w:tblLook w:val="04A0" w:firstRow="1" w:lastRow="0" w:firstColumn="1" w:lastColumn="0" w:noHBand="0" w:noVBand="1"/>
      </w:tblPr>
      <w:tblGrid>
        <w:gridCol w:w="2037"/>
        <w:gridCol w:w="1654"/>
        <w:gridCol w:w="1439"/>
        <w:gridCol w:w="1102"/>
        <w:gridCol w:w="688"/>
        <w:gridCol w:w="1155"/>
        <w:gridCol w:w="1056"/>
      </w:tblGrid>
      <w:tr w:rsidR="00540EE7" w:rsidRPr="0019617B" w14:paraId="105366D2" w14:textId="77777777" w:rsidTr="007006FA">
        <w:trPr>
          <w:trHeight w:val="300"/>
        </w:trPr>
        <w:tc>
          <w:tcPr>
            <w:tcW w:w="9131" w:type="dxa"/>
            <w:gridSpan w:val="7"/>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66BCAE4" w14:textId="77777777" w:rsidR="00540EE7" w:rsidRPr="0019617B" w:rsidRDefault="00540EE7"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 xml:space="preserve">INCAUTACIONES GENERALES </w:t>
            </w:r>
            <w:r>
              <w:rPr>
                <w:rFonts w:ascii="Calibri" w:eastAsia="Times New Roman" w:hAnsi="Calibri" w:cs="Calibri"/>
                <w:b/>
                <w:bCs/>
                <w:color w:val="000000"/>
                <w:lang w:val="es-DO" w:eastAsia="es-DO"/>
              </w:rPr>
              <w:t>ABRIL-JUNIO</w:t>
            </w:r>
            <w:r w:rsidRPr="0019617B">
              <w:rPr>
                <w:rFonts w:ascii="Calibri" w:eastAsia="Times New Roman" w:hAnsi="Calibri" w:cs="Calibri"/>
                <w:b/>
                <w:bCs/>
                <w:color w:val="000000"/>
                <w:lang w:val="es-DO" w:eastAsia="es-DO"/>
              </w:rPr>
              <w:t xml:space="preserve"> 2022</w:t>
            </w:r>
          </w:p>
        </w:tc>
      </w:tr>
      <w:tr w:rsidR="00540EE7" w:rsidRPr="0019617B" w14:paraId="2B97B9C4" w14:textId="77777777" w:rsidTr="007006FA">
        <w:trPr>
          <w:trHeight w:val="300"/>
        </w:trPr>
        <w:tc>
          <w:tcPr>
            <w:tcW w:w="2037" w:type="dxa"/>
            <w:tcBorders>
              <w:top w:val="nil"/>
              <w:left w:val="single" w:sz="4" w:space="0" w:color="auto"/>
              <w:bottom w:val="single" w:sz="4" w:space="0" w:color="auto"/>
              <w:right w:val="single" w:sz="4" w:space="0" w:color="auto"/>
            </w:tcBorders>
            <w:shd w:val="clear" w:color="auto" w:fill="auto"/>
            <w:noWrap/>
            <w:vAlign w:val="center"/>
            <w:hideMark/>
          </w:tcPr>
          <w:p w14:paraId="6A9C3F88" w14:textId="1032181E" w:rsidR="00540EE7" w:rsidRPr="0019617B" w:rsidRDefault="00540EE7"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M</w:t>
            </w:r>
            <w:r w:rsidR="00EB7F44">
              <w:rPr>
                <w:rFonts w:ascii="Calibri" w:eastAsia="Times New Roman" w:hAnsi="Calibri" w:cs="Calibri"/>
                <w:b/>
                <w:bCs/>
                <w:color w:val="000000"/>
                <w:lang w:val="es-DO" w:eastAsia="es-DO"/>
              </w:rPr>
              <w:t>eses</w:t>
            </w:r>
          </w:p>
        </w:tc>
        <w:tc>
          <w:tcPr>
            <w:tcW w:w="1654" w:type="dxa"/>
            <w:tcBorders>
              <w:top w:val="nil"/>
              <w:left w:val="nil"/>
              <w:bottom w:val="single" w:sz="4" w:space="0" w:color="auto"/>
              <w:right w:val="single" w:sz="4" w:space="0" w:color="auto"/>
            </w:tcBorders>
            <w:shd w:val="clear" w:color="auto" w:fill="auto"/>
            <w:noWrap/>
            <w:vAlign w:val="center"/>
            <w:hideMark/>
          </w:tcPr>
          <w:p w14:paraId="073E3BEC" w14:textId="5884611E" w:rsidR="00540EE7" w:rsidRPr="0019617B" w:rsidRDefault="00EB7F44"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M</w:t>
            </w:r>
            <w:r>
              <w:rPr>
                <w:rFonts w:ascii="Calibri" w:eastAsia="Times New Roman" w:hAnsi="Calibri" w:cs="Calibri"/>
                <w:b/>
                <w:bCs/>
                <w:color w:val="000000"/>
                <w:lang w:val="es-DO" w:eastAsia="es-DO"/>
              </w:rPr>
              <w:t>arihuana</w:t>
            </w:r>
            <w:r w:rsidR="00540EE7" w:rsidRPr="0019617B">
              <w:rPr>
                <w:rFonts w:ascii="Calibri" w:eastAsia="Times New Roman" w:hAnsi="Calibri" w:cs="Calibri"/>
                <w:b/>
                <w:bCs/>
                <w:color w:val="000000"/>
                <w:lang w:val="es-DO" w:eastAsia="es-DO"/>
              </w:rPr>
              <w:t xml:space="preserve"> Gr</w:t>
            </w:r>
          </w:p>
        </w:tc>
        <w:tc>
          <w:tcPr>
            <w:tcW w:w="1439" w:type="dxa"/>
            <w:tcBorders>
              <w:top w:val="nil"/>
              <w:left w:val="nil"/>
              <w:bottom w:val="single" w:sz="4" w:space="0" w:color="auto"/>
              <w:right w:val="single" w:sz="4" w:space="0" w:color="auto"/>
            </w:tcBorders>
            <w:shd w:val="clear" w:color="auto" w:fill="auto"/>
            <w:noWrap/>
            <w:vAlign w:val="center"/>
            <w:hideMark/>
          </w:tcPr>
          <w:p w14:paraId="798D7558" w14:textId="22126998" w:rsidR="00540EE7" w:rsidRPr="0019617B" w:rsidRDefault="00EB7F44"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c</w:t>
            </w:r>
            <w:r>
              <w:rPr>
                <w:rFonts w:ascii="Calibri" w:eastAsia="Times New Roman" w:hAnsi="Calibri" w:cs="Calibri"/>
                <w:b/>
                <w:bCs/>
                <w:color w:val="000000"/>
                <w:lang w:val="es-DO" w:eastAsia="es-DO"/>
              </w:rPr>
              <w:t>ocaína</w:t>
            </w:r>
            <w:r w:rsidR="00540EE7" w:rsidRPr="0019617B">
              <w:rPr>
                <w:rFonts w:ascii="Calibri" w:eastAsia="Times New Roman" w:hAnsi="Calibri" w:cs="Calibri"/>
                <w:b/>
                <w:bCs/>
                <w:color w:val="000000"/>
                <w:lang w:val="es-DO" w:eastAsia="es-DO"/>
              </w:rPr>
              <w:t xml:space="preserve"> Gr</w:t>
            </w:r>
          </w:p>
        </w:tc>
        <w:tc>
          <w:tcPr>
            <w:tcW w:w="1102" w:type="dxa"/>
            <w:tcBorders>
              <w:top w:val="nil"/>
              <w:left w:val="nil"/>
              <w:bottom w:val="single" w:sz="4" w:space="0" w:color="auto"/>
              <w:right w:val="single" w:sz="4" w:space="0" w:color="auto"/>
            </w:tcBorders>
            <w:shd w:val="clear" w:color="auto" w:fill="auto"/>
            <w:noWrap/>
            <w:vAlign w:val="center"/>
            <w:hideMark/>
          </w:tcPr>
          <w:p w14:paraId="42DB9C0B" w14:textId="0865976D" w:rsidR="00540EE7" w:rsidRPr="0019617B" w:rsidRDefault="00540EE7"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C</w:t>
            </w:r>
            <w:r w:rsidR="00EB7F44">
              <w:rPr>
                <w:rFonts w:ascii="Calibri" w:eastAsia="Times New Roman" w:hAnsi="Calibri" w:cs="Calibri"/>
                <w:b/>
                <w:bCs/>
                <w:color w:val="000000"/>
                <w:lang w:val="es-DO" w:eastAsia="es-DO"/>
              </w:rPr>
              <w:t>rack</w:t>
            </w:r>
            <w:r w:rsidRPr="0019617B">
              <w:rPr>
                <w:rFonts w:ascii="Calibri" w:eastAsia="Times New Roman" w:hAnsi="Calibri" w:cs="Calibri"/>
                <w:b/>
                <w:bCs/>
                <w:color w:val="000000"/>
                <w:lang w:val="es-DO" w:eastAsia="es-DO"/>
              </w:rPr>
              <w:t xml:space="preserve"> Gr</w:t>
            </w:r>
          </w:p>
        </w:tc>
        <w:tc>
          <w:tcPr>
            <w:tcW w:w="688" w:type="dxa"/>
            <w:tcBorders>
              <w:top w:val="nil"/>
              <w:left w:val="nil"/>
              <w:bottom w:val="single" w:sz="4" w:space="0" w:color="auto"/>
              <w:right w:val="single" w:sz="4" w:space="0" w:color="auto"/>
            </w:tcBorders>
            <w:shd w:val="clear" w:color="auto" w:fill="auto"/>
            <w:noWrap/>
            <w:vAlign w:val="center"/>
            <w:hideMark/>
          </w:tcPr>
          <w:p w14:paraId="7DFE1B33" w14:textId="77777777" w:rsidR="00540EE7" w:rsidRPr="0019617B" w:rsidRDefault="00540EE7"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Opio</w:t>
            </w:r>
          </w:p>
        </w:tc>
        <w:tc>
          <w:tcPr>
            <w:tcW w:w="1155" w:type="dxa"/>
            <w:tcBorders>
              <w:top w:val="nil"/>
              <w:left w:val="nil"/>
              <w:bottom w:val="single" w:sz="4" w:space="0" w:color="auto"/>
              <w:right w:val="single" w:sz="4" w:space="0" w:color="auto"/>
            </w:tcBorders>
            <w:shd w:val="clear" w:color="auto" w:fill="auto"/>
            <w:noWrap/>
            <w:vAlign w:val="center"/>
            <w:hideMark/>
          </w:tcPr>
          <w:p w14:paraId="18665F21" w14:textId="77777777" w:rsidR="00540EE7" w:rsidRPr="0019617B" w:rsidRDefault="00540EE7" w:rsidP="007006FA">
            <w:pPr>
              <w:spacing w:after="0" w:line="240" w:lineRule="auto"/>
              <w:jc w:val="center"/>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Éxtasis Gr</w:t>
            </w:r>
          </w:p>
        </w:tc>
        <w:tc>
          <w:tcPr>
            <w:tcW w:w="1056" w:type="dxa"/>
            <w:tcBorders>
              <w:top w:val="nil"/>
              <w:left w:val="nil"/>
              <w:bottom w:val="single" w:sz="4" w:space="0" w:color="auto"/>
              <w:right w:val="single" w:sz="4" w:space="0" w:color="auto"/>
            </w:tcBorders>
            <w:shd w:val="clear" w:color="auto" w:fill="auto"/>
            <w:noWrap/>
            <w:vAlign w:val="center"/>
            <w:hideMark/>
          </w:tcPr>
          <w:p w14:paraId="2A5C222C" w14:textId="77777777" w:rsidR="00540EE7" w:rsidRPr="0019617B" w:rsidRDefault="00540EE7" w:rsidP="007006FA">
            <w:pPr>
              <w:spacing w:after="0" w:line="240" w:lineRule="auto"/>
              <w:jc w:val="center"/>
              <w:rPr>
                <w:rFonts w:ascii="Calibri" w:eastAsia="Times New Roman" w:hAnsi="Calibri" w:cs="Calibri"/>
                <w:b/>
                <w:bCs/>
                <w:color w:val="000000"/>
                <w:lang w:val="es-DO" w:eastAsia="es-DO"/>
              </w:rPr>
            </w:pPr>
            <w:proofErr w:type="gramStart"/>
            <w:r w:rsidRPr="0019617B">
              <w:rPr>
                <w:rFonts w:ascii="Calibri" w:eastAsia="Times New Roman" w:hAnsi="Calibri" w:cs="Calibri"/>
                <w:b/>
                <w:bCs/>
                <w:color w:val="000000"/>
                <w:lang w:val="es-DO" w:eastAsia="es-DO"/>
              </w:rPr>
              <w:t>Total</w:t>
            </w:r>
            <w:proofErr w:type="gramEnd"/>
            <w:r w:rsidRPr="0019617B">
              <w:rPr>
                <w:rFonts w:ascii="Calibri" w:eastAsia="Times New Roman" w:hAnsi="Calibri" w:cs="Calibri"/>
                <w:b/>
                <w:bCs/>
                <w:color w:val="000000"/>
                <w:lang w:val="es-DO" w:eastAsia="es-DO"/>
              </w:rPr>
              <w:t xml:space="preserve"> en KG</w:t>
            </w:r>
          </w:p>
        </w:tc>
      </w:tr>
      <w:tr w:rsidR="00540EE7" w:rsidRPr="0019617B" w14:paraId="5AE6D53F" w14:textId="77777777" w:rsidTr="007006FA">
        <w:trPr>
          <w:trHeight w:val="315"/>
        </w:trPr>
        <w:tc>
          <w:tcPr>
            <w:tcW w:w="2037" w:type="dxa"/>
            <w:tcBorders>
              <w:top w:val="nil"/>
              <w:left w:val="single" w:sz="4" w:space="0" w:color="auto"/>
              <w:bottom w:val="single" w:sz="4" w:space="0" w:color="auto"/>
              <w:right w:val="single" w:sz="4" w:space="0" w:color="auto"/>
            </w:tcBorders>
            <w:shd w:val="clear" w:color="000000" w:fill="DDEBF7"/>
            <w:noWrap/>
            <w:vAlign w:val="center"/>
            <w:hideMark/>
          </w:tcPr>
          <w:p w14:paraId="76BE6E7D" w14:textId="77777777" w:rsidR="00540EE7" w:rsidRPr="0019617B" w:rsidRDefault="00540EE7" w:rsidP="007006FA">
            <w:pPr>
              <w:spacing w:after="0" w:line="240" w:lineRule="auto"/>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ABRIL</w:t>
            </w:r>
          </w:p>
        </w:tc>
        <w:tc>
          <w:tcPr>
            <w:tcW w:w="1654" w:type="dxa"/>
            <w:tcBorders>
              <w:top w:val="nil"/>
              <w:left w:val="nil"/>
              <w:bottom w:val="single" w:sz="4" w:space="0" w:color="auto"/>
              <w:right w:val="single" w:sz="4" w:space="0" w:color="auto"/>
            </w:tcBorders>
            <w:shd w:val="clear" w:color="000000" w:fill="DDEBF7"/>
            <w:noWrap/>
            <w:vAlign w:val="bottom"/>
            <w:hideMark/>
          </w:tcPr>
          <w:p w14:paraId="02A1ACE5" w14:textId="44AE357F"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35,200.87</w:t>
            </w:r>
          </w:p>
        </w:tc>
        <w:tc>
          <w:tcPr>
            <w:tcW w:w="1439" w:type="dxa"/>
            <w:tcBorders>
              <w:top w:val="nil"/>
              <w:left w:val="nil"/>
              <w:bottom w:val="single" w:sz="4" w:space="0" w:color="auto"/>
              <w:right w:val="single" w:sz="4" w:space="0" w:color="auto"/>
            </w:tcBorders>
            <w:shd w:val="clear" w:color="000000" w:fill="DDEBF7"/>
            <w:noWrap/>
            <w:vAlign w:val="bottom"/>
            <w:hideMark/>
          </w:tcPr>
          <w:p w14:paraId="0F728DDC" w14:textId="6A471363"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7,683,600.93</w:t>
            </w:r>
          </w:p>
        </w:tc>
        <w:tc>
          <w:tcPr>
            <w:tcW w:w="1102" w:type="dxa"/>
            <w:tcBorders>
              <w:top w:val="nil"/>
              <w:left w:val="nil"/>
              <w:bottom w:val="single" w:sz="4" w:space="0" w:color="auto"/>
              <w:right w:val="single" w:sz="4" w:space="0" w:color="auto"/>
            </w:tcBorders>
            <w:shd w:val="clear" w:color="000000" w:fill="DDEBF7"/>
            <w:noWrap/>
            <w:vAlign w:val="bottom"/>
            <w:hideMark/>
          </w:tcPr>
          <w:p w14:paraId="38B8DB09"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 xml:space="preserve">415.16 </w:t>
            </w:r>
          </w:p>
        </w:tc>
        <w:tc>
          <w:tcPr>
            <w:tcW w:w="688" w:type="dxa"/>
            <w:tcBorders>
              <w:top w:val="nil"/>
              <w:left w:val="nil"/>
              <w:bottom w:val="single" w:sz="4" w:space="0" w:color="auto"/>
              <w:right w:val="single" w:sz="4" w:space="0" w:color="auto"/>
            </w:tcBorders>
            <w:shd w:val="clear" w:color="000000" w:fill="DDEBF7"/>
            <w:noWrap/>
            <w:vAlign w:val="bottom"/>
            <w:hideMark/>
          </w:tcPr>
          <w:p w14:paraId="26B7B5E6"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 xml:space="preserve">0.00 </w:t>
            </w:r>
          </w:p>
        </w:tc>
        <w:tc>
          <w:tcPr>
            <w:tcW w:w="1155" w:type="dxa"/>
            <w:tcBorders>
              <w:top w:val="nil"/>
              <w:left w:val="nil"/>
              <w:bottom w:val="single" w:sz="4" w:space="0" w:color="auto"/>
              <w:right w:val="single" w:sz="4" w:space="0" w:color="auto"/>
            </w:tcBorders>
            <w:shd w:val="clear" w:color="000000" w:fill="DDEBF7"/>
            <w:noWrap/>
            <w:vAlign w:val="bottom"/>
            <w:hideMark/>
          </w:tcPr>
          <w:p w14:paraId="70C9F2EC" w14:textId="77777777" w:rsidR="00540EE7" w:rsidRPr="0019617B" w:rsidRDefault="00540EE7" w:rsidP="00E11B1E">
            <w:pPr>
              <w:spacing w:after="0" w:line="240" w:lineRule="auto"/>
              <w:rPr>
                <w:rFonts w:ascii="Calibri" w:eastAsia="Times New Roman" w:hAnsi="Calibri" w:cs="Calibri"/>
                <w:color w:val="000000"/>
                <w:sz w:val="24"/>
                <w:szCs w:val="24"/>
                <w:lang w:val="es-DO" w:eastAsia="es-DO"/>
              </w:rPr>
            </w:pPr>
            <w:r w:rsidRPr="0019617B">
              <w:rPr>
                <w:rFonts w:ascii="Calibri" w:eastAsia="Times New Roman" w:hAnsi="Calibri" w:cs="Calibri"/>
                <w:color w:val="000000"/>
                <w:sz w:val="24"/>
                <w:szCs w:val="24"/>
                <w:lang w:val="es-DO" w:eastAsia="es-DO"/>
              </w:rPr>
              <w:t xml:space="preserve">0.00 </w:t>
            </w:r>
          </w:p>
        </w:tc>
        <w:tc>
          <w:tcPr>
            <w:tcW w:w="1056" w:type="dxa"/>
            <w:tcBorders>
              <w:top w:val="nil"/>
              <w:left w:val="nil"/>
              <w:bottom w:val="single" w:sz="4" w:space="0" w:color="auto"/>
              <w:right w:val="single" w:sz="4" w:space="0" w:color="auto"/>
            </w:tcBorders>
            <w:shd w:val="clear" w:color="000000" w:fill="DDEBF7"/>
            <w:noWrap/>
            <w:vAlign w:val="center"/>
            <w:hideMark/>
          </w:tcPr>
          <w:p w14:paraId="0E7934AF" w14:textId="77777777" w:rsidR="00540EE7" w:rsidRPr="0019617B" w:rsidRDefault="00540EE7" w:rsidP="00E11B1E">
            <w:pPr>
              <w:spacing w:after="0" w:line="240" w:lineRule="auto"/>
              <w:rPr>
                <w:rFonts w:ascii="Calibri" w:eastAsia="Times New Roman" w:hAnsi="Calibri" w:cs="Calibri"/>
                <w:color w:val="000000"/>
                <w:lang w:val="es-DO" w:eastAsia="es-DO"/>
              </w:rPr>
            </w:pPr>
            <w:r w:rsidRPr="0019617B">
              <w:rPr>
                <w:rFonts w:ascii="Calibri" w:eastAsia="Times New Roman" w:hAnsi="Calibri" w:cs="Calibri"/>
                <w:color w:val="000000"/>
                <w:lang w:val="es-DO" w:eastAsia="es-DO"/>
              </w:rPr>
              <w:t>7,719.22</w:t>
            </w:r>
          </w:p>
        </w:tc>
      </w:tr>
      <w:tr w:rsidR="00540EE7" w:rsidRPr="0019617B" w14:paraId="6E6E7A47" w14:textId="77777777" w:rsidTr="007006FA">
        <w:trPr>
          <w:trHeight w:val="315"/>
        </w:trPr>
        <w:tc>
          <w:tcPr>
            <w:tcW w:w="2037" w:type="dxa"/>
            <w:tcBorders>
              <w:top w:val="nil"/>
              <w:left w:val="single" w:sz="4" w:space="0" w:color="auto"/>
              <w:bottom w:val="single" w:sz="4" w:space="0" w:color="auto"/>
              <w:right w:val="single" w:sz="4" w:space="0" w:color="auto"/>
            </w:tcBorders>
            <w:shd w:val="clear" w:color="auto" w:fill="auto"/>
            <w:noWrap/>
            <w:vAlign w:val="center"/>
            <w:hideMark/>
          </w:tcPr>
          <w:p w14:paraId="648FAA26" w14:textId="77777777" w:rsidR="00540EE7" w:rsidRPr="0019617B" w:rsidRDefault="00540EE7" w:rsidP="007006FA">
            <w:pPr>
              <w:spacing w:after="0" w:line="240" w:lineRule="auto"/>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MAYO</w:t>
            </w:r>
          </w:p>
        </w:tc>
        <w:tc>
          <w:tcPr>
            <w:tcW w:w="1654" w:type="dxa"/>
            <w:tcBorders>
              <w:top w:val="nil"/>
              <w:left w:val="nil"/>
              <w:bottom w:val="single" w:sz="4" w:space="0" w:color="auto"/>
              <w:right w:val="single" w:sz="4" w:space="0" w:color="auto"/>
            </w:tcBorders>
            <w:shd w:val="clear" w:color="auto" w:fill="auto"/>
            <w:noWrap/>
            <w:vAlign w:val="bottom"/>
            <w:hideMark/>
          </w:tcPr>
          <w:p w14:paraId="767F72F4" w14:textId="43BFBD64"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555,076.17</w:t>
            </w:r>
          </w:p>
        </w:tc>
        <w:tc>
          <w:tcPr>
            <w:tcW w:w="1439" w:type="dxa"/>
            <w:tcBorders>
              <w:top w:val="nil"/>
              <w:left w:val="nil"/>
              <w:bottom w:val="single" w:sz="4" w:space="0" w:color="auto"/>
              <w:right w:val="single" w:sz="4" w:space="0" w:color="auto"/>
            </w:tcBorders>
            <w:shd w:val="clear" w:color="auto" w:fill="auto"/>
            <w:noWrap/>
            <w:vAlign w:val="bottom"/>
            <w:hideMark/>
          </w:tcPr>
          <w:p w14:paraId="126A0436" w14:textId="2DD18BE8"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2,553,631.61</w:t>
            </w:r>
          </w:p>
        </w:tc>
        <w:tc>
          <w:tcPr>
            <w:tcW w:w="1102" w:type="dxa"/>
            <w:tcBorders>
              <w:top w:val="nil"/>
              <w:left w:val="nil"/>
              <w:bottom w:val="single" w:sz="4" w:space="0" w:color="auto"/>
              <w:right w:val="single" w:sz="4" w:space="0" w:color="auto"/>
            </w:tcBorders>
            <w:shd w:val="clear" w:color="auto" w:fill="auto"/>
            <w:noWrap/>
            <w:vAlign w:val="bottom"/>
            <w:hideMark/>
          </w:tcPr>
          <w:p w14:paraId="083051FB"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 xml:space="preserve">814.62 </w:t>
            </w:r>
          </w:p>
        </w:tc>
        <w:tc>
          <w:tcPr>
            <w:tcW w:w="688" w:type="dxa"/>
            <w:tcBorders>
              <w:top w:val="nil"/>
              <w:left w:val="nil"/>
              <w:bottom w:val="single" w:sz="4" w:space="0" w:color="auto"/>
              <w:right w:val="single" w:sz="4" w:space="0" w:color="auto"/>
            </w:tcBorders>
            <w:shd w:val="clear" w:color="auto" w:fill="auto"/>
            <w:noWrap/>
            <w:vAlign w:val="bottom"/>
            <w:hideMark/>
          </w:tcPr>
          <w:p w14:paraId="40C5ACCD"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 xml:space="preserve">0.00 </w:t>
            </w:r>
          </w:p>
        </w:tc>
        <w:tc>
          <w:tcPr>
            <w:tcW w:w="1155" w:type="dxa"/>
            <w:tcBorders>
              <w:top w:val="nil"/>
              <w:left w:val="nil"/>
              <w:bottom w:val="single" w:sz="4" w:space="0" w:color="auto"/>
              <w:right w:val="single" w:sz="4" w:space="0" w:color="auto"/>
            </w:tcBorders>
            <w:shd w:val="clear" w:color="auto" w:fill="auto"/>
            <w:noWrap/>
            <w:vAlign w:val="bottom"/>
            <w:hideMark/>
          </w:tcPr>
          <w:p w14:paraId="7A830B29" w14:textId="77777777" w:rsidR="00540EE7" w:rsidRPr="0019617B" w:rsidRDefault="00540EE7" w:rsidP="00E11B1E">
            <w:pPr>
              <w:spacing w:after="0" w:line="240" w:lineRule="auto"/>
              <w:rPr>
                <w:rFonts w:ascii="Calibri" w:eastAsia="Times New Roman" w:hAnsi="Calibri" w:cs="Calibri"/>
                <w:color w:val="000000"/>
                <w:sz w:val="24"/>
                <w:szCs w:val="24"/>
                <w:lang w:val="es-DO" w:eastAsia="es-DO"/>
              </w:rPr>
            </w:pPr>
            <w:r w:rsidRPr="0019617B">
              <w:rPr>
                <w:rFonts w:ascii="Calibri" w:eastAsia="Times New Roman" w:hAnsi="Calibri" w:cs="Calibri"/>
                <w:color w:val="000000"/>
                <w:sz w:val="24"/>
                <w:szCs w:val="24"/>
                <w:lang w:val="es-DO" w:eastAsia="es-DO"/>
              </w:rPr>
              <w:t xml:space="preserve">15.43 </w:t>
            </w:r>
          </w:p>
        </w:tc>
        <w:tc>
          <w:tcPr>
            <w:tcW w:w="1056" w:type="dxa"/>
            <w:tcBorders>
              <w:top w:val="nil"/>
              <w:left w:val="nil"/>
              <w:bottom w:val="single" w:sz="4" w:space="0" w:color="auto"/>
              <w:right w:val="single" w:sz="4" w:space="0" w:color="auto"/>
            </w:tcBorders>
            <w:shd w:val="clear" w:color="auto" w:fill="auto"/>
            <w:noWrap/>
            <w:vAlign w:val="center"/>
            <w:hideMark/>
          </w:tcPr>
          <w:p w14:paraId="10502A2B" w14:textId="77777777" w:rsidR="00540EE7" w:rsidRPr="0019617B" w:rsidRDefault="00540EE7" w:rsidP="00E11B1E">
            <w:pPr>
              <w:spacing w:after="0" w:line="240" w:lineRule="auto"/>
              <w:rPr>
                <w:rFonts w:ascii="Calibri" w:eastAsia="Times New Roman" w:hAnsi="Calibri" w:cs="Calibri"/>
                <w:color w:val="000000"/>
                <w:lang w:val="es-DO" w:eastAsia="es-DO"/>
              </w:rPr>
            </w:pPr>
            <w:r w:rsidRPr="0019617B">
              <w:rPr>
                <w:rFonts w:ascii="Calibri" w:eastAsia="Times New Roman" w:hAnsi="Calibri" w:cs="Calibri"/>
                <w:color w:val="000000"/>
                <w:lang w:val="es-DO" w:eastAsia="es-DO"/>
              </w:rPr>
              <w:t>3,109.54</w:t>
            </w:r>
          </w:p>
        </w:tc>
      </w:tr>
      <w:tr w:rsidR="00540EE7" w:rsidRPr="0019617B" w14:paraId="3A36FFB3" w14:textId="77777777" w:rsidTr="007006FA">
        <w:trPr>
          <w:trHeight w:val="315"/>
        </w:trPr>
        <w:tc>
          <w:tcPr>
            <w:tcW w:w="2037" w:type="dxa"/>
            <w:tcBorders>
              <w:top w:val="nil"/>
              <w:left w:val="single" w:sz="4" w:space="0" w:color="auto"/>
              <w:bottom w:val="single" w:sz="4" w:space="0" w:color="auto"/>
              <w:right w:val="single" w:sz="4" w:space="0" w:color="auto"/>
            </w:tcBorders>
            <w:shd w:val="clear" w:color="000000" w:fill="DDEBF7"/>
            <w:noWrap/>
            <w:vAlign w:val="center"/>
            <w:hideMark/>
          </w:tcPr>
          <w:p w14:paraId="1F55DAA6" w14:textId="77777777" w:rsidR="00540EE7" w:rsidRPr="0019617B" w:rsidRDefault="00540EE7" w:rsidP="007006FA">
            <w:pPr>
              <w:spacing w:after="0" w:line="240" w:lineRule="auto"/>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JUNIO</w:t>
            </w:r>
          </w:p>
        </w:tc>
        <w:tc>
          <w:tcPr>
            <w:tcW w:w="1654" w:type="dxa"/>
            <w:tcBorders>
              <w:top w:val="nil"/>
              <w:left w:val="nil"/>
              <w:bottom w:val="single" w:sz="4" w:space="0" w:color="auto"/>
              <w:right w:val="single" w:sz="4" w:space="0" w:color="auto"/>
            </w:tcBorders>
            <w:shd w:val="clear" w:color="000000" w:fill="DDEBF7"/>
            <w:noWrap/>
            <w:vAlign w:val="bottom"/>
            <w:hideMark/>
          </w:tcPr>
          <w:p w14:paraId="3BB1D8AA"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65,029.88</w:t>
            </w:r>
          </w:p>
        </w:tc>
        <w:tc>
          <w:tcPr>
            <w:tcW w:w="1439" w:type="dxa"/>
            <w:tcBorders>
              <w:top w:val="nil"/>
              <w:left w:val="nil"/>
              <w:bottom w:val="single" w:sz="4" w:space="0" w:color="auto"/>
              <w:right w:val="single" w:sz="4" w:space="0" w:color="auto"/>
            </w:tcBorders>
            <w:shd w:val="clear" w:color="000000" w:fill="DDEBF7"/>
            <w:noWrap/>
            <w:vAlign w:val="bottom"/>
            <w:hideMark/>
          </w:tcPr>
          <w:p w14:paraId="30D1BABD" w14:textId="5AF1104E"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745,451.21</w:t>
            </w:r>
          </w:p>
        </w:tc>
        <w:tc>
          <w:tcPr>
            <w:tcW w:w="1102" w:type="dxa"/>
            <w:tcBorders>
              <w:top w:val="nil"/>
              <w:left w:val="nil"/>
              <w:bottom w:val="single" w:sz="4" w:space="0" w:color="auto"/>
              <w:right w:val="single" w:sz="4" w:space="0" w:color="auto"/>
            </w:tcBorders>
            <w:shd w:val="clear" w:color="000000" w:fill="DDEBF7"/>
            <w:noWrap/>
            <w:vAlign w:val="bottom"/>
            <w:hideMark/>
          </w:tcPr>
          <w:p w14:paraId="78F5BB59"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505.77</w:t>
            </w:r>
          </w:p>
        </w:tc>
        <w:tc>
          <w:tcPr>
            <w:tcW w:w="688" w:type="dxa"/>
            <w:tcBorders>
              <w:top w:val="nil"/>
              <w:left w:val="nil"/>
              <w:bottom w:val="single" w:sz="4" w:space="0" w:color="auto"/>
              <w:right w:val="single" w:sz="4" w:space="0" w:color="auto"/>
            </w:tcBorders>
            <w:shd w:val="clear" w:color="000000" w:fill="DDEBF7"/>
            <w:noWrap/>
            <w:vAlign w:val="bottom"/>
            <w:hideMark/>
          </w:tcPr>
          <w:p w14:paraId="06214B9B" w14:textId="77777777" w:rsidR="00540EE7" w:rsidRPr="0019617B" w:rsidRDefault="00540EE7" w:rsidP="00E11B1E">
            <w:pPr>
              <w:spacing w:after="0" w:line="240" w:lineRule="auto"/>
              <w:rPr>
                <w:rFonts w:ascii="Calibri" w:eastAsia="Times New Roman" w:hAnsi="Calibri" w:cs="Calibri"/>
                <w:sz w:val="24"/>
                <w:szCs w:val="24"/>
                <w:lang w:val="es-DO" w:eastAsia="es-DO"/>
              </w:rPr>
            </w:pPr>
            <w:r w:rsidRPr="0019617B">
              <w:rPr>
                <w:rFonts w:ascii="Calibri" w:eastAsia="Times New Roman" w:hAnsi="Calibri" w:cs="Calibri"/>
                <w:sz w:val="24"/>
                <w:szCs w:val="24"/>
                <w:lang w:val="es-DO" w:eastAsia="es-DO"/>
              </w:rPr>
              <w:t>10.25</w:t>
            </w:r>
          </w:p>
        </w:tc>
        <w:tc>
          <w:tcPr>
            <w:tcW w:w="1155" w:type="dxa"/>
            <w:tcBorders>
              <w:top w:val="nil"/>
              <w:left w:val="nil"/>
              <w:bottom w:val="single" w:sz="4" w:space="0" w:color="auto"/>
              <w:right w:val="single" w:sz="4" w:space="0" w:color="auto"/>
            </w:tcBorders>
            <w:shd w:val="clear" w:color="000000" w:fill="DDEBF7"/>
            <w:noWrap/>
            <w:vAlign w:val="bottom"/>
            <w:hideMark/>
          </w:tcPr>
          <w:p w14:paraId="465E3FF7" w14:textId="77777777" w:rsidR="00540EE7" w:rsidRPr="0019617B" w:rsidRDefault="00540EE7" w:rsidP="00E11B1E">
            <w:pPr>
              <w:spacing w:after="0" w:line="240" w:lineRule="auto"/>
              <w:rPr>
                <w:rFonts w:ascii="Calibri" w:eastAsia="Times New Roman" w:hAnsi="Calibri" w:cs="Calibri"/>
                <w:color w:val="000000"/>
                <w:sz w:val="24"/>
                <w:szCs w:val="24"/>
                <w:lang w:val="es-DO" w:eastAsia="es-DO"/>
              </w:rPr>
            </w:pPr>
            <w:r w:rsidRPr="0019617B">
              <w:rPr>
                <w:rFonts w:ascii="Calibri" w:eastAsia="Times New Roman" w:hAnsi="Calibri" w:cs="Calibri"/>
                <w:color w:val="000000"/>
                <w:sz w:val="24"/>
                <w:szCs w:val="24"/>
                <w:lang w:val="es-DO" w:eastAsia="es-DO"/>
              </w:rPr>
              <w:t>13.08</w:t>
            </w:r>
          </w:p>
        </w:tc>
        <w:tc>
          <w:tcPr>
            <w:tcW w:w="1056" w:type="dxa"/>
            <w:tcBorders>
              <w:top w:val="nil"/>
              <w:left w:val="nil"/>
              <w:bottom w:val="single" w:sz="4" w:space="0" w:color="auto"/>
              <w:right w:val="single" w:sz="4" w:space="0" w:color="auto"/>
            </w:tcBorders>
            <w:shd w:val="clear" w:color="000000" w:fill="DDEBF7"/>
            <w:noWrap/>
            <w:vAlign w:val="center"/>
            <w:hideMark/>
          </w:tcPr>
          <w:p w14:paraId="28C8CB96" w14:textId="77777777" w:rsidR="00540EE7" w:rsidRPr="0019617B" w:rsidRDefault="00540EE7" w:rsidP="00E11B1E">
            <w:pPr>
              <w:spacing w:after="0" w:line="240" w:lineRule="auto"/>
              <w:rPr>
                <w:rFonts w:ascii="Calibri" w:eastAsia="Times New Roman" w:hAnsi="Calibri" w:cs="Calibri"/>
                <w:color w:val="000000"/>
                <w:lang w:val="es-DO" w:eastAsia="es-DO"/>
              </w:rPr>
            </w:pPr>
            <w:r w:rsidRPr="0019617B">
              <w:rPr>
                <w:rFonts w:ascii="Calibri" w:eastAsia="Times New Roman" w:hAnsi="Calibri" w:cs="Calibri"/>
                <w:color w:val="000000"/>
                <w:lang w:val="es-DO" w:eastAsia="es-DO"/>
              </w:rPr>
              <w:t>811.01</w:t>
            </w:r>
          </w:p>
        </w:tc>
      </w:tr>
      <w:tr w:rsidR="00540EE7" w:rsidRPr="0019617B" w14:paraId="667E9020" w14:textId="77777777" w:rsidTr="007006FA">
        <w:trPr>
          <w:trHeight w:val="315"/>
        </w:trPr>
        <w:tc>
          <w:tcPr>
            <w:tcW w:w="2037" w:type="dxa"/>
            <w:tcBorders>
              <w:top w:val="nil"/>
              <w:left w:val="single" w:sz="4" w:space="0" w:color="auto"/>
              <w:bottom w:val="single" w:sz="4" w:space="0" w:color="auto"/>
              <w:right w:val="single" w:sz="4" w:space="0" w:color="auto"/>
            </w:tcBorders>
            <w:shd w:val="clear" w:color="auto" w:fill="auto"/>
            <w:noWrap/>
            <w:vAlign w:val="center"/>
            <w:hideMark/>
          </w:tcPr>
          <w:p w14:paraId="6AFC576F" w14:textId="77777777" w:rsidR="00540EE7" w:rsidRPr="0019617B" w:rsidRDefault="00540EE7" w:rsidP="007006FA">
            <w:pPr>
              <w:spacing w:after="0" w:line="240" w:lineRule="auto"/>
              <w:rPr>
                <w:rFonts w:ascii="Calibri" w:eastAsia="Times New Roman" w:hAnsi="Calibri" w:cs="Calibri"/>
                <w:b/>
                <w:bCs/>
                <w:color w:val="000000"/>
                <w:lang w:val="es-DO" w:eastAsia="es-DO"/>
              </w:rPr>
            </w:pPr>
            <w:proofErr w:type="gramStart"/>
            <w:r w:rsidRPr="0019617B">
              <w:rPr>
                <w:rFonts w:ascii="Calibri" w:eastAsia="Times New Roman" w:hAnsi="Calibri" w:cs="Calibri"/>
                <w:b/>
                <w:bCs/>
                <w:color w:val="000000"/>
                <w:lang w:val="es-DO" w:eastAsia="es-DO"/>
              </w:rPr>
              <w:t>Total</w:t>
            </w:r>
            <w:proofErr w:type="gramEnd"/>
            <w:r w:rsidRPr="0019617B">
              <w:rPr>
                <w:rFonts w:ascii="Calibri" w:eastAsia="Times New Roman" w:hAnsi="Calibri" w:cs="Calibri"/>
                <w:b/>
                <w:bCs/>
                <w:color w:val="000000"/>
                <w:lang w:val="es-DO" w:eastAsia="es-DO"/>
              </w:rPr>
              <w:t xml:space="preserve"> en Kilogramos</w:t>
            </w:r>
          </w:p>
        </w:tc>
        <w:tc>
          <w:tcPr>
            <w:tcW w:w="1654" w:type="dxa"/>
            <w:tcBorders>
              <w:top w:val="nil"/>
              <w:left w:val="nil"/>
              <w:bottom w:val="single" w:sz="4" w:space="0" w:color="auto"/>
              <w:right w:val="single" w:sz="4" w:space="0" w:color="auto"/>
            </w:tcBorders>
            <w:shd w:val="clear" w:color="auto" w:fill="auto"/>
            <w:noWrap/>
            <w:vAlign w:val="center"/>
            <w:hideMark/>
          </w:tcPr>
          <w:p w14:paraId="6DB31C42" w14:textId="77777777" w:rsidR="00540EE7" w:rsidRPr="0019617B" w:rsidRDefault="00540EE7" w:rsidP="007006FA">
            <w:pPr>
              <w:spacing w:after="0" w:line="240" w:lineRule="auto"/>
              <w:jc w:val="center"/>
              <w:rPr>
                <w:rFonts w:ascii="Calibri" w:eastAsia="Times New Roman" w:hAnsi="Calibri" w:cs="Calibri"/>
                <w:b/>
                <w:bCs/>
                <w:color w:val="000000"/>
                <w:sz w:val="24"/>
                <w:szCs w:val="24"/>
                <w:lang w:val="es-DO" w:eastAsia="es-DO"/>
              </w:rPr>
            </w:pPr>
            <w:r w:rsidRPr="0019617B">
              <w:rPr>
                <w:rFonts w:ascii="Calibri" w:eastAsia="Times New Roman" w:hAnsi="Calibri" w:cs="Calibri"/>
                <w:b/>
                <w:bCs/>
                <w:color w:val="000000"/>
                <w:sz w:val="24"/>
                <w:szCs w:val="24"/>
                <w:lang w:val="es-DO" w:eastAsia="es-DO"/>
              </w:rPr>
              <w:t>655.31</w:t>
            </w:r>
          </w:p>
        </w:tc>
        <w:tc>
          <w:tcPr>
            <w:tcW w:w="1439" w:type="dxa"/>
            <w:tcBorders>
              <w:top w:val="nil"/>
              <w:left w:val="nil"/>
              <w:bottom w:val="single" w:sz="4" w:space="0" w:color="auto"/>
              <w:right w:val="single" w:sz="4" w:space="0" w:color="auto"/>
            </w:tcBorders>
            <w:shd w:val="clear" w:color="auto" w:fill="auto"/>
            <w:noWrap/>
            <w:vAlign w:val="center"/>
            <w:hideMark/>
          </w:tcPr>
          <w:p w14:paraId="0B4FEF37" w14:textId="77777777" w:rsidR="00540EE7" w:rsidRPr="0019617B" w:rsidRDefault="00540EE7" w:rsidP="007006FA">
            <w:pPr>
              <w:spacing w:after="0" w:line="240" w:lineRule="auto"/>
              <w:jc w:val="center"/>
              <w:rPr>
                <w:rFonts w:ascii="Calibri" w:eastAsia="Times New Roman" w:hAnsi="Calibri" w:cs="Calibri"/>
                <w:b/>
                <w:bCs/>
                <w:color w:val="000000"/>
                <w:sz w:val="24"/>
                <w:szCs w:val="24"/>
                <w:lang w:val="es-DO" w:eastAsia="es-DO"/>
              </w:rPr>
            </w:pPr>
            <w:r w:rsidRPr="0019617B">
              <w:rPr>
                <w:rFonts w:ascii="Calibri" w:eastAsia="Times New Roman" w:hAnsi="Calibri" w:cs="Calibri"/>
                <w:b/>
                <w:bCs/>
                <w:color w:val="000000"/>
                <w:sz w:val="24"/>
                <w:szCs w:val="24"/>
                <w:lang w:val="es-DO" w:eastAsia="es-DO"/>
              </w:rPr>
              <w:t>10,982.68</w:t>
            </w:r>
          </w:p>
        </w:tc>
        <w:tc>
          <w:tcPr>
            <w:tcW w:w="1102" w:type="dxa"/>
            <w:tcBorders>
              <w:top w:val="nil"/>
              <w:left w:val="nil"/>
              <w:bottom w:val="single" w:sz="4" w:space="0" w:color="auto"/>
              <w:right w:val="single" w:sz="4" w:space="0" w:color="auto"/>
            </w:tcBorders>
            <w:shd w:val="clear" w:color="auto" w:fill="auto"/>
            <w:noWrap/>
            <w:vAlign w:val="center"/>
            <w:hideMark/>
          </w:tcPr>
          <w:p w14:paraId="1498BF5D" w14:textId="77777777" w:rsidR="00540EE7" w:rsidRPr="0019617B" w:rsidRDefault="00540EE7" w:rsidP="007006FA">
            <w:pPr>
              <w:spacing w:after="0" w:line="240" w:lineRule="auto"/>
              <w:jc w:val="center"/>
              <w:rPr>
                <w:rFonts w:ascii="Calibri" w:eastAsia="Times New Roman" w:hAnsi="Calibri" w:cs="Calibri"/>
                <w:b/>
                <w:bCs/>
                <w:color w:val="000000"/>
                <w:sz w:val="24"/>
                <w:szCs w:val="24"/>
                <w:lang w:val="es-DO" w:eastAsia="es-DO"/>
              </w:rPr>
            </w:pPr>
            <w:r w:rsidRPr="0019617B">
              <w:rPr>
                <w:rFonts w:ascii="Calibri" w:eastAsia="Times New Roman" w:hAnsi="Calibri" w:cs="Calibri"/>
                <w:b/>
                <w:bCs/>
                <w:color w:val="000000"/>
                <w:sz w:val="24"/>
                <w:szCs w:val="24"/>
                <w:lang w:val="es-DO" w:eastAsia="es-DO"/>
              </w:rPr>
              <w:t>1.74</w:t>
            </w:r>
          </w:p>
        </w:tc>
        <w:tc>
          <w:tcPr>
            <w:tcW w:w="688" w:type="dxa"/>
            <w:tcBorders>
              <w:top w:val="nil"/>
              <w:left w:val="nil"/>
              <w:bottom w:val="single" w:sz="4" w:space="0" w:color="auto"/>
              <w:right w:val="single" w:sz="4" w:space="0" w:color="auto"/>
            </w:tcBorders>
            <w:shd w:val="clear" w:color="auto" w:fill="auto"/>
            <w:noWrap/>
            <w:vAlign w:val="center"/>
            <w:hideMark/>
          </w:tcPr>
          <w:p w14:paraId="42F216F8" w14:textId="77777777" w:rsidR="00540EE7" w:rsidRPr="0019617B" w:rsidRDefault="00540EE7" w:rsidP="007006FA">
            <w:pPr>
              <w:spacing w:after="0" w:line="240" w:lineRule="auto"/>
              <w:jc w:val="center"/>
              <w:rPr>
                <w:rFonts w:ascii="Calibri" w:eastAsia="Times New Roman" w:hAnsi="Calibri" w:cs="Calibri"/>
                <w:b/>
                <w:bCs/>
                <w:color w:val="000000"/>
                <w:sz w:val="24"/>
                <w:szCs w:val="24"/>
                <w:lang w:val="es-DO" w:eastAsia="es-DO"/>
              </w:rPr>
            </w:pPr>
            <w:r w:rsidRPr="0019617B">
              <w:rPr>
                <w:rFonts w:ascii="Calibri" w:eastAsia="Times New Roman" w:hAnsi="Calibri" w:cs="Calibri"/>
                <w:b/>
                <w:bCs/>
                <w:color w:val="000000"/>
                <w:sz w:val="24"/>
                <w:szCs w:val="24"/>
                <w:lang w:val="es-DO" w:eastAsia="es-DO"/>
              </w:rPr>
              <w:t>0.01</w:t>
            </w:r>
          </w:p>
        </w:tc>
        <w:tc>
          <w:tcPr>
            <w:tcW w:w="1155" w:type="dxa"/>
            <w:tcBorders>
              <w:top w:val="nil"/>
              <w:left w:val="nil"/>
              <w:bottom w:val="single" w:sz="4" w:space="0" w:color="auto"/>
              <w:right w:val="single" w:sz="4" w:space="0" w:color="auto"/>
            </w:tcBorders>
            <w:shd w:val="clear" w:color="auto" w:fill="auto"/>
            <w:noWrap/>
            <w:vAlign w:val="center"/>
            <w:hideMark/>
          </w:tcPr>
          <w:p w14:paraId="5C680D2C" w14:textId="77777777" w:rsidR="00540EE7" w:rsidRPr="0019617B" w:rsidRDefault="00540EE7" w:rsidP="007006FA">
            <w:pPr>
              <w:spacing w:after="0" w:line="240" w:lineRule="auto"/>
              <w:jc w:val="center"/>
              <w:rPr>
                <w:rFonts w:ascii="Calibri" w:eastAsia="Times New Roman" w:hAnsi="Calibri" w:cs="Calibri"/>
                <w:b/>
                <w:bCs/>
                <w:color w:val="000000"/>
                <w:sz w:val="24"/>
                <w:szCs w:val="24"/>
                <w:lang w:val="es-DO" w:eastAsia="es-DO"/>
              </w:rPr>
            </w:pPr>
            <w:r w:rsidRPr="0019617B">
              <w:rPr>
                <w:rFonts w:ascii="Calibri" w:eastAsia="Times New Roman" w:hAnsi="Calibri" w:cs="Calibri"/>
                <w:b/>
                <w:bCs/>
                <w:color w:val="000000"/>
                <w:sz w:val="24"/>
                <w:szCs w:val="24"/>
                <w:lang w:val="es-DO" w:eastAsia="es-DO"/>
              </w:rPr>
              <w:t>0.03</w:t>
            </w:r>
          </w:p>
        </w:tc>
        <w:tc>
          <w:tcPr>
            <w:tcW w:w="1056" w:type="dxa"/>
            <w:tcBorders>
              <w:top w:val="nil"/>
              <w:left w:val="nil"/>
              <w:bottom w:val="single" w:sz="4" w:space="0" w:color="auto"/>
              <w:right w:val="single" w:sz="4" w:space="0" w:color="auto"/>
            </w:tcBorders>
            <w:shd w:val="clear" w:color="auto" w:fill="auto"/>
            <w:noWrap/>
            <w:vAlign w:val="center"/>
            <w:hideMark/>
          </w:tcPr>
          <w:p w14:paraId="1ECE2C19" w14:textId="77777777" w:rsidR="00540EE7" w:rsidRPr="0019617B" w:rsidRDefault="00540EE7" w:rsidP="007006FA">
            <w:pPr>
              <w:spacing w:after="0" w:line="240" w:lineRule="auto"/>
              <w:jc w:val="right"/>
              <w:rPr>
                <w:rFonts w:ascii="Calibri" w:eastAsia="Times New Roman" w:hAnsi="Calibri" w:cs="Calibri"/>
                <w:b/>
                <w:bCs/>
                <w:color w:val="000000"/>
                <w:lang w:val="es-DO" w:eastAsia="es-DO"/>
              </w:rPr>
            </w:pPr>
            <w:r w:rsidRPr="0019617B">
              <w:rPr>
                <w:rFonts w:ascii="Calibri" w:eastAsia="Times New Roman" w:hAnsi="Calibri" w:cs="Calibri"/>
                <w:b/>
                <w:bCs/>
                <w:color w:val="000000"/>
                <w:lang w:val="es-DO" w:eastAsia="es-DO"/>
              </w:rPr>
              <w:t>11,639.76</w:t>
            </w:r>
          </w:p>
        </w:tc>
      </w:tr>
    </w:tbl>
    <w:p w14:paraId="206BFBAF" w14:textId="77777777" w:rsidR="00540EE7" w:rsidRPr="0070148A" w:rsidRDefault="00540EE7" w:rsidP="00540EE7">
      <w:pPr>
        <w:tabs>
          <w:tab w:val="left" w:pos="3525"/>
        </w:tabs>
        <w:jc w:val="both"/>
        <w:rPr>
          <w:rFonts w:ascii="Times New Roman" w:hAnsi="Times New Roman" w:cs="Times New Roman"/>
          <w:color w:val="000000" w:themeColor="text1"/>
          <w:sz w:val="18"/>
          <w:szCs w:val="20"/>
          <w:lang w:val="es-DO"/>
        </w:rPr>
      </w:pPr>
      <w:r w:rsidRPr="0070148A">
        <w:rPr>
          <w:rFonts w:ascii="Times New Roman" w:hAnsi="Times New Roman" w:cs="Times New Roman"/>
          <w:b/>
          <w:color w:val="000000" w:themeColor="text1"/>
          <w:sz w:val="18"/>
          <w:szCs w:val="20"/>
          <w:lang w:val="es-DO"/>
        </w:rPr>
        <w:t>Fuente</w:t>
      </w:r>
      <w:r w:rsidRPr="0070148A">
        <w:rPr>
          <w:rFonts w:ascii="Times New Roman" w:hAnsi="Times New Roman" w:cs="Times New Roman"/>
          <w:color w:val="000000" w:themeColor="text1"/>
          <w:sz w:val="18"/>
          <w:szCs w:val="20"/>
          <w:lang w:val="es-DO"/>
        </w:rPr>
        <w:t>: Dirección Nacional de Control de Drogas (</w:t>
      </w:r>
      <w:r w:rsidRPr="0070148A">
        <w:rPr>
          <w:rFonts w:ascii="Times New Roman" w:hAnsi="Times New Roman" w:cs="Times New Roman"/>
          <w:b/>
          <w:bCs/>
          <w:color w:val="000000" w:themeColor="text1"/>
          <w:sz w:val="18"/>
          <w:szCs w:val="20"/>
          <w:lang w:val="es-DO"/>
        </w:rPr>
        <w:t>DNCD</w:t>
      </w:r>
      <w:r w:rsidRPr="0070148A">
        <w:rPr>
          <w:rFonts w:ascii="Times New Roman" w:hAnsi="Times New Roman" w:cs="Times New Roman"/>
          <w:color w:val="000000" w:themeColor="text1"/>
          <w:sz w:val="18"/>
          <w:szCs w:val="20"/>
          <w:lang w:val="es-DO"/>
        </w:rPr>
        <w:t>)</w:t>
      </w:r>
    </w:p>
    <w:p w14:paraId="0825C029" w14:textId="77777777" w:rsidR="00E11B1E" w:rsidRDefault="00E11B1E" w:rsidP="00E11B1E">
      <w:pPr>
        <w:spacing w:after="0" w:line="240" w:lineRule="auto"/>
        <w:rPr>
          <w:rFonts w:ascii="Times New Roman" w:eastAsia="Times New Roman" w:hAnsi="Times New Roman" w:cs="Times New Roman"/>
          <w:b/>
          <w:bCs/>
          <w:color w:val="000000"/>
          <w:lang w:eastAsia="es-DO"/>
        </w:rPr>
      </w:pPr>
    </w:p>
    <w:p w14:paraId="69A33D2B" w14:textId="21A01CB8" w:rsidR="00540EE7" w:rsidRDefault="00860930" w:rsidP="00E11B1E">
      <w:pPr>
        <w:spacing w:after="0" w:line="240" w:lineRule="auto"/>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 xml:space="preserve">        </w:t>
      </w:r>
      <w:r w:rsidR="00B90A4F" w:rsidRPr="0019617B">
        <w:rPr>
          <w:rFonts w:ascii="Times New Roman" w:eastAsia="Times New Roman" w:hAnsi="Times New Roman" w:cs="Times New Roman"/>
          <w:b/>
          <w:bCs/>
          <w:color w:val="000000"/>
          <w:lang w:eastAsia="es-DO"/>
        </w:rPr>
        <w:t>Grafica</w:t>
      </w:r>
      <w:r w:rsidR="00B90A4F">
        <w:rPr>
          <w:rFonts w:ascii="Times New Roman" w:eastAsia="Times New Roman" w:hAnsi="Times New Roman" w:cs="Times New Roman"/>
          <w:b/>
          <w:bCs/>
          <w:color w:val="000000"/>
          <w:lang w:eastAsia="es-DO"/>
        </w:rPr>
        <w:t xml:space="preserve"> </w:t>
      </w:r>
      <w:r w:rsidR="00B90A4F" w:rsidRPr="0019617B">
        <w:rPr>
          <w:rFonts w:ascii="Times New Roman" w:eastAsia="Times New Roman" w:hAnsi="Times New Roman" w:cs="Times New Roman"/>
          <w:b/>
          <w:bCs/>
          <w:color w:val="000000"/>
          <w:lang w:eastAsia="es-DO"/>
        </w:rPr>
        <w:t>Nº</w:t>
      </w:r>
      <w:r w:rsidR="00E11B1E" w:rsidRPr="0019617B">
        <w:rPr>
          <w:rFonts w:ascii="Times New Roman" w:eastAsia="Times New Roman" w:hAnsi="Times New Roman" w:cs="Times New Roman"/>
          <w:b/>
          <w:bCs/>
          <w:color w:val="000000"/>
          <w:lang w:eastAsia="es-DO"/>
        </w:rPr>
        <w:t xml:space="preserve">1 – Incautaciones de </w:t>
      </w:r>
      <w:r w:rsidR="00DE44AB">
        <w:rPr>
          <w:rFonts w:ascii="Times New Roman" w:eastAsia="Times New Roman" w:hAnsi="Times New Roman" w:cs="Times New Roman"/>
          <w:b/>
          <w:bCs/>
          <w:color w:val="000000"/>
          <w:lang w:eastAsia="es-DO"/>
        </w:rPr>
        <w:t>d</w:t>
      </w:r>
      <w:r w:rsidR="00E11B1E" w:rsidRPr="0019617B">
        <w:rPr>
          <w:rFonts w:ascii="Times New Roman" w:eastAsia="Times New Roman" w:hAnsi="Times New Roman" w:cs="Times New Roman"/>
          <w:b/>
          <w:bCs/>
          <w:color w:val="000000"/>
          <w:lang w:eastAsia="es-DO"/>
        </w:rPr>
        <w:t>rogas por parte de la DNCD</w:t>
      </w:r>
      <w:r w:rsidR="00E11B1E">
        <w:rPr>
          <w:rFonts w:ascii="Times New Roman" w:eastAsia="Times New Roman" w:hAnsi="Times New Roman" w:cs="Times New Roman"/>
          <w:b/>
          <w:bCs/>
          <w:color w:val="000000"/>
          <w:lang w:eastAsia="es-DO"/>
        </w:rPr>
        <w:t xml:space="preserve"> </w:t>
      </w:r>
      <w:proofErr w:type="gramStart"/>
      <w:r w:rsidR="00E11B1E" w:rsidRPr="0019617B">
        <w:rPr>
          <w:rFonts w:ascii="Times New Roman" w:eastAsia="Times New Roman" w:hAnsi="Times New Roman" w:cs="Times New Roman"/>
          <w:b/>
          <w:bCs/>
          <w:color w:val="000000"/>
          <w:lang w:eastAsia="es-DO"/>
        </w:rPr>
        <w:t>Abril</w:t>
      </w:r>
      <w:proofErr w:type="gramEnd"/>
      <w:r w:rsidR="00E11B1E" w:rsidRPr="0019617B">
        <w:rPr>
          <w:rFonts w:ascii="Times New Roman" w:eastAsia="Times New Roman" w:hAnsi="Times New Roman" w:cs="Times New Roman"/>
          <w:b/>
          <w:bCs/>
          <w:color w:val="000000"/>
          <w:lang w:eastAsia="es-DO"/>
        </w:rPr>
        <w:t>-Junio 2022.</w:t>
      </w:r>
    </w:p>
    <w:p w14:paraId="087722BD" w14:textId="77777777" w:rsidR="00E11B1E" w:rsidRPr="00E11B1E" w:rsidRDefault="00E11B1E" w:rsidP="00E11B1E">
      <w:pPr>
        <w:spacing w:after="0" w:line="240" w:lineRule="auto"/>
        <w:rPr>
          <w:rFonts w:ascii="Times New Roman" w:eastAsia="Times New Roman" w:hAnsi="Times New Roman" w:cs="Times New Roman"/>
          <w:b/>
          <w:bCs/>
          <w:color w:val="000000"/>
          <w:lang w:eastAsia="es-DO"/>
        </w:rPr>
      </w:pPr>
    </w:p>
    <w:p w14:paraId="366E773C" w14:textId="77777777" w:rsidR="00540EE7" w:rsidRPr="00BB112C" w:rsidRDefault="00540EE7" w:rsidP="00540EE7">
      <w:pPr>
        <w:tabs>
          <w:tab w:val="left" w:pos="3525"/>
        </w:tabs>
        <w:jc w:val="both"/>
        <w:rPr>
          <w:rFonts w:ascii="Times New Roman" w:hAnsi="Times New Roman" w:cs="Times New Roman"/>
          <w:sz w:val="28"/>
          <w:szCs w:val="28"/>
        </w:rPr>
      </w:pPr>
      <w:r>
        <w:rPr>
          <w:noProof/>
        </w:rPr>
        <w:drawing>
          <wp:inline distT="0" distB="0" distL="0" distR="0" wp14:anchorId="742019C8" wp14:editId="4D7B1A4F">
            <wp:extent cx="5372100" cy="2595282"/>
            <wp:effectExtent l="0" t="0" r="0" b="14605"/>
            <wp:docPr id="3" name="Gráfico 3">
              <a:extLst xmlns:a="http://schemas.openxmlformats.org/drawingml/2006/main">
                <a:ext uri="{FF2B5EF4-FFF2-40B4-BE49-F238E27FC236}">
                  <a16:creationId xmlns:a16="http://schemas.microsoft.com/office/drawing/2014/main" id="{7EE02240-4E35-458F-14FE-7BE6B7A4B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E0FFC1" w14:textId="77777777" w:rsidR="00540EE7" w:rsidRDefault="00540EE7" w:rsidP="00540EE7">
      <w:pPr>
        <w:tabs>
          <w:tab w:val="left" w:pos="2815"/>
        </w:tabs>
        <w:spacing w:after="0"/>
        <w:rPr>
          <w:rFonts w:ascii="Times New Roman" w:hAnsi="Times New Roman" w:cs="Times New Roman"/>
          <w:b/>
          <w:color w:val="262626" w:themeColor="text1" w:themeTint="D9"/>
          <w:sz w:val="20"/>
          <w:lang w:val="es-DO"/>
        </w:rPr>
      </w:pPr>
    </w:p>
    <w:p w14:paraId="50EDAF37" w14:textId="26BF80B4" w:rsidR="00540EE7" w:rsidRDefault="00F245B7" w:rsidP="00F245B7">
      <w:pPr>
        <w:spacing w:after="0" w:line="240" w:lineRule="auto"/>
        <w:jc w:val="both"/>
        <w:rPr>
          <w:rFonts w:ascii="Times New Roman" w:eastAsia="Times New Roman" w:hAnsi="Times New Roman" w:cs="Times New Roman"/>
          <w:b/>
          <w:bCs/>
          <w:color w:val="000000"/>
          <w:sz w:val="28"/>
          <w:szCs w:val="28"/>
          <w:lang w:eastAsia="es-DO"/>
        </w:rPr>
      </w:pPr>
      <w:r>
        <w:rPr>
          <w:rFonts w:ascii="Times New Roman" w:eastAsia="Times New Roman" w:hAnsi="Times New Roman" w:cs="Times New Roman"/>
          <w:color w:val="000000"/>
          <w:sz w:val="28"/>
          <w:szCs w:val="28"/>
          <w:lang w:eastAsia="es-DO"/>
        </w:rPr>
        <w:t>Durante este trimestre el mes de abril presento el mayor porcentaje de drogas incautadas con un 66.32%</w:t>
      </w:r>
      <w:r w:rsidR="00EA30F8">
        <w:rPr>
          <w:rFonts w:ascii="Times New Roman" w:eastAsia="Times New Roman" w:hAnsi="Times New Roman" w:cs="Times New Roman"/>
          <w:color w:val="000000"/>
          <w:sz w:val="28"/>
          <w:szCs w:val="28"/>
          <w:lang w:eastAsia="es-DO"/>
        </w:rPr>
        <w:t xml:space="preserve">, seguido de mayo con un 26.71% y junio con un 6.97%. </w:t>
      </w:r>
      <w:r w:rsidR="00540EE7" w:rsidRPr="00AF22A1">
        <w:rPr>
          <w:rFonts w:ascii="Times New Roman" w:eastAsia="Times New Roman" w:hAnsi="Times New Roman" w:cs="Times New Roman"/>
          <w:color w:val="000000"/>
          <w:sz w:val="28"/>
          <w:szCs w:val="28"/>
          <w:lang w:eastAsia="es-DO"/>
        </w:rPr>
        <w:t xml:space="preserve">La cocaína continúa manteniendo el primer lugar de las drogas más incautadas entre </w:t>
      </w:r>
      <w:r w:rsidR="00540EE7">
        <w:rPr>
          <w:rFonts w:ascii="Times New Roman" w:eastAsia="Times New Roman" w:hAnsi="Times New Roman" w:cs="Times New Roman"/>
          <w:b/>
          <w:bCs/>
          <w:color w:val="000000"/>
          <w:sz w:val="28"/>
          <w:szCs w:val="28"/>
          <w:lang w:eastAsia="es-DO"/>
        </w:rPr>
        <w:t>a</w:t>
      </w:r>
      <w:r w:rsidR="00540EE7" w:rsidRPr="00AF22A1">
        <w:rPr>
          <w:rFonts w:ascii="Times New Roman" w:eastAsia="Times New Roman" w:hAnsi="Times New Roman" w:cs="Times New Roman"/>
          <w:b/>
          <w:bCs/>
          <w:color w:val="000000"/>
          <w:sz w:val="28"/>
          <w:szCs w:val="28"/>
          <w:lang w:eastAsia="es-DO"/>
        </w:rPr>
        <w:t>bril-</w:t>
      </w:r>
      <w:r w:rsidR="00540EE7">
        <w:rPr>
          <w:rFonts w:ascii="Times New Roman" w:eastAsia="Times New Roman" w:hAnsi="Times New Roman" w:cs="Times New Roman"/>
          <w:b/>
          <w:bCs/>
          <w:color w:val="000000"/>
          <w:sz w:val="28"/>
          <w:szCs w:val="28"/>
          <w:lang w:eastAsia="es-DO"/>
        </w:rPr>
        <w:t>j</w:t>
      </w:r>
      <w:r w:rsidR="00540EE7" w:rsidRPr="00AF22A1">
        <w:rPr>
          <w:rFonts w:ascii="Times New Roman" w:eastAsia="Times New Roman" w:hAnsi="Times New Roman" w:cs="Times New Roman"/>
          <w:b/>
          <w:bCs/>
          <w:color w:val="000000"/>
          <w:sz w:val="28"/>
          <w:szCs w:val="28"/>
          <w:lang w:eastAsia="es-DO"/>
        </w:rPr>
        <w:t>unio 2022</w:t>
      </w:r>
      <w:r w:rsidR="00540EE7" w:rsidRPr="00AF22A1">
        <w:rPr>
          <w:rFonts w:ascii="Times New Roman" w:eastAsia="Times New Roman" w:hAnsi="Times New Roman" w:cs="Times New Roman"/>
          <w:color w:val="000000"/>
          <w:sz w:val="28"/>
          <w:szCs w:val="28"/>
          <w:lang w:eastAsia="es-DO"/>
        </w:rPr>
        <w:t xml:space="preserve"> un total de </w:t>
      </w:r>
      <w:r w:rsidR="00540EE7" w:rsidRPr="00AF22A1">
        <w:rPr>
          <w:rFonts w:ascii="Times New Roman" w:eastAsia="Times New Roman" w:hAnsi="Times New Roman" w:cs="Times New Roman"/>
          <w:b/>
          <w:bCs/>
          <w:color w:val="000000"/>
          <w:sz w:val="28"/>
          <w:szCs w:val="28"/>
          <w:lang w:eastAsia="es-DO"/>
        </w:rPr>
        <w:t>10,982.68 kg,</w:t>
      </w:r>
      <w:r w:rsidR="00540EE7" w:rsidRPr="00AF22A1">
        <w:rPr>
          <w:rFonts w:ascii="Times New Roman" w:eastAsia="Times New Roman" w:hAnsi="Times New Roman" w:cs="Times New Roman"/>
          <w:color w:val="000000"/>
          <w:sz w:val="28"/>
          <w:szCs w:val="28"/>
          <w:lang w:eastAsia="es-DO"/>
        </w:rPr>
        <w:t xml:space="preserve"> seguida de la marihuana </w:t>
      </w:r>
      <w:r w:rsidR="00540EE7" w:rsidRPr="00AF22A1">
        <w:rPr>
          <w:rFonts w:ascii="Times New Roman" w:eastAsia="Times New Roman" w:hAnsi="Times New Roman" w:cs="Times New Roman"/>
          <w:b/>
          <w:bCs/>
          <w:color w:val="000000"/>
          <w:sz w:val="28"/>
          <w:szCs w:val="28"/>
          <w:lang w:eastAsia="es-DO"/>
        </w:rPr>
        <w:t>655.31 kg</w:t>
      </w:r>
      <w:r w:rsidR="00540EE7" w:rsidRPr="00AF22A1">
        <w:rPr>
          <w:rFonts w:ascii="Times New Roman" w:eastAsia="Times New Roman" w:hAnsi="Times New Roman" w:cs="Times New Roman"/>
          <w:color w:val="000000"/>
          <w:sz w:val="28"/>
          <w:szCs w:val="28"/>
          <w:lang w:eastAsia="es-DO"/>
        </w:rPr>
        <w:t>.</w:t>
      </w:r>
      <w:r>
        <w:rPr>
          <w:rFonts w:ascii="Times New Roman" w:eastAsia="Times New Roman" w:hAnsi="Times New Roman" w:cs="Times New Roman"/>
          <w:color w:val="000000"/>
          <w:sz w:val="28"/>
          <w:szCs w:val="28"/>
          <w:lang w:eastAsia="es-DO"/>
        </w:rPr>
        <w:t xml:space="preserve"> </w:t>
      </w:r>
      <w:r w:rsidR="00540EE7" w:rsidRPr="00AF22A1">
        <w:rPr>
          <w:rFonts w:ascii="Times New Roman" w:eastAsia="Times New Roman" w:hAnsi="Times New Roman" w:cs="Times New Roman"/>
          <w:color w:val="000000"/>
          <w:sz w:val="28"/>
          <w:szCs w:val="28"/>
          <w:lang w:eastAsia="es-DO"/>
        </w:rPr>
        <w:t xml:space="preserve">La incautación de </w:t>
      </w:r>
      <w:r w:rsidR="00540EE7">
        <w:rPr>
          <w:rFonts w:ascii="Times New Roman" w:eastAsia="Times New Roman" w:hAnsi="Times New Roman" w:cs="Times New Roman"/>
          <w:color w:val="000000"/>
          <w:sz w:val="28"/>
          <w:szCs w:val="28"/>
          <w:lang w:eastAsia="es-DO"/>
        </w:rPr>
        <w:t>o</w:t>
      </w:r>
      <w:r w:rsidR="00540EE7" w:rsidRPr="00AF22A1">
        <w:rPr>
          <w:rFonts w:ascii="Times New Roman" w:eastAsia="Times New Roman" w:hAnsi="Times New Roman" w:cs="Times New Roman"/>
          <w:color w:val="000000"/>
          <w:sz w:val="28"/>
          <w:szCs w:val="28"/>
          <w:lang w:eastAsia="es-DO"/>
        </w:rPr>
        <w:t xml:space="preserve">pio arrojo un total de </w:t>
      </w:r>
      <w:r w:rsidR="00540EE7" w:rsidRPr="00AF22A1">
        <w:rPr>
          <w:rFonts w:ascii="Times New Roman" w:eastAsia="Times New Roman" w:hAnsi="Times New Roman" w:cs="Times New Roman"/>
          <w:b/>
          <w:bCs/>
          <w:color w:val="000000"/>
          <w:sz w:val="28"/>
          <w:szCs w:val="28"/>
          <w:lang w:eastAsia="es-DO"/>
        </w:rPr>
        <w:t xml:space="preserve">0.01 Kg </w:t>
      </w:r>
      <w:r w:rsidR="00540EE7" w:rsidRPr="00AF22A1">
        <w:rPr>
          <w:rFonts w:ascii="Times New Roman" w:eastAsia="Times New Roman" w:hAnsi="Times New Roman" w:cs="Times New Roman"/>
          <w:color w:val="000000"/>
          <w:sz w:val="28"/>
          <w:szCs w:val="28"/>
          <w:lang w:eastAsia="es-DO"/>
        </w:rPr>
        <w:t xml:space="preserve">de esta fuerte sustancia y por último el éxtasis con </w:t>
      </w:r>
      <w:r w:rsidR="00540EE7" w:rsidRPr="00AF22A1">
        <w:rPr>
          <w:rFonts w:ascii="Times New Roman" w:eastAsia="Times New Roman" w:hAnsi="Times New Roman" w:cs="Times New Roman"/>
          <w:b/>
          <w:bCs/>
          <w:color w:val="000000"/>
          <w:sz w:val="28"/>
          <w:szCs w:val="28"/>
          <w:lang w:eastAsia="es-DO"/>
        </w:rPr>
        <w:t>0.03</w:t>
      </w:r>
      <w:r w:rsidR="00540EE7" w:rsidRPr="00AF22A1">
        <w:rPr>
          <w:rFonts w:ascii="Times New Roman" w:eastAsia="Times New Roman" w:hAnsi="Times New Roman" w:cs="Times New Roman"/>
          <w:color w:val="000000"/>
          <w:sz w:val="28"/>
          <w:szCs w:val="28"/>
          <w:lang w:eastAsia="es-DO"/>
        </w:rPr>
        <w:t xml:space="preserve"> </w:t>
      </w:r>
      <w:r w:rsidR="00540EE7" w:rsidRPr="00AF22A1">
        <w:rPr>
          <w:rFonts w:ascii="Times New Roman" w:eastAsia="Times New Roman" w:hAnsi="Times New Roman" w:cs="Times New Roman"/>
          <w:b/>
          <w:bCs/>
          <w:color w:val="000000"/>
          <w:sz w:val="28"/>
          <w:szCs w:val="28"/>
          <w:lang w:eastAsia="es-DO"/>
        </w:rPr>
        <w:t>Kg</w:t>
      </w:r>
    </w:p>
    <w:p w14:paraId="1BB93111" w14:textId="2A9C0B14" w:rsidR="00EA30F8" w:rsidRDefault="00EA30F8" w:rsidP="00F245B7">
      <w:pPr>
        <w:spacing w:after="0" w:line="240" w:lineRule="auto"/>
        <w:jc w:val="both"/>
        <w:rPr>
          <w:rFonts w:ascii="Times New Roman" w:eastAsia="Times New Roman" w:hAnsi="Times New Roman" w:cs="Times New Roman"/>
          <w:b/>
          <w:bCs/>
          <w:color w:val="000000"/>
          <w:sz w:val="28"/>
          <w:szCs w:val="28"/>
          <w:lang w:eastAsia="es-DO"/>
        </w:rPr>
      </w:pPr>
    </w:p>
    <w:p w14:paraId="117E5E9B" w14:textId="77777777" w:rsidR="00EA30F8" w:rsidRPr="00F245B7" w:rsidRDefault="00EA30F8" w:rsidP="00F245B7">
      <w:pPr>
        <w:spacing w:after="0" w:line="240" w:lineRule="auto"/>
        <w:jc w:val="both"/>
        <w:rPr>
          <w:rFonts w:ascii="Times New Roman" w:eastAsia="Times New Roman" w:hAnsi="Times New Roman" w:cs="Times New Roman"/>
          <w:color w:val="000000"/>
          <w:sz w:val="28"/>
          <w:szCs w:val="28"/>
          <w:lang w:eastAsia="es-DO"/>
        </w:rPr>
      </w:pPr>
    </w:p>
    <w:p w14:paraId="58604541" w14:textId="793CD292" w:rsidR="00DE44AB" w:rsidRDefault="00DE44AB" w:rsidP="00EA30F8">
      <w:pPr>
        <w:pStyle w:val="Sinespaciado"/>
        <w:tabs>
          <w:tab w:val="left" w:pos="5025"/>
        </w:tabs>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lastRenderedPageBreak/>
        <w:t xml:space="preserve">            Cuadro</w:t>
      </w:r>
      <w:r w:rsidRPr="0019617B">
        <w:rPr>
          <w:rFonts w:ascii="Times New Roman" w:eastAsia="Times New Roman" w:hAnsi="Times New Roman" w:cs="Times New Roman"/>
          <w:b/>
          <w:bCs/>
          <w:color w:val="000000"/>
          <w:lang w:eastAsia="es-DO"/>
        </w:rPr>
        <w:t xml:space="preserve"> Nº</w:t>
      </w:r>
      <w:r>
        <w:rPr>
          <w:rFonts w:ascii="Times New Roman" w:eastAsia="Times New Roman" w:hAnsi="Times New Roman" w:cs="Times New Roman"/>
          <w:b/>
          <w:bCs/>
          <w:color w:val="000000"/>
          <w:lang w:eastAsia="es-DO"/>
        </w:rPr>
        <w:t>2</w:t>
      </w:r>
      <w:r w:rsidRPr="0019617B">
        <w:rPr>
          <w:rFonts w:ascii="Times New Roman" w:eastAsia="Times New Roman" w:hAnsi="Times New Roman" w:cs="Times New Roman"/>
          <w:b/>
          <w:bCs/>
          <w:color w:val="000000"/>
          <w:lang w:eastAsia="es-DO"/>
        </w:rPr>
        <w:t xml:space="preserve"> – Incautaciones de </w:t>
      </w:r>
      <w:r>
        <w:rPr>
          <w:rFonts w:ascii="Times New Roman" w:eastAsia="Times New Roman" w:hAnsi="Times New Roman" w:cs="Times New Roman"/>
          <w:b/>
          <w:bCs/>
          <w:color w:val="000000"/>
          <w:lang w:eastAsia="es-DO"/>
        </w:rPr>
        <w:t>d</w:t>
      </w:r>
      <w:r w:rsidRPr="0019617B">
        <w:rPr>
          <w:rFonts w:ascii="Times New Roman" w:eastAsia="Times New Roman" w:hAnsi="Times New Roman" w:cs="Times New Roman"/>
          <w:b/>
          <w:bCs/>
          <w:color w:val="000000"/>
          <w:lang w:eastAsia="es-DO"/>
        </w:rPr>
        <w:t>rogas por parte de la DNCD</w:t>
      </w:r>
      <w:r>
        <w:rPr>
          <w:rFonts w:ascii="Times New Roman" w:eastAsia="Times New Roman" w:hAnsi="Times New Roman" w:cs="Times New Roman"/>
          <w:b/>
          <w:bCs/>
          <w:color w:val="000000"/>
          <w:lang w:eastAsia="es-DO"/>
        </w:rPr>
        <w:t xml:space="preserve"> </w:t>
      </w:r>
      <w:r w:rsidR="009A69CE">
        <w:rPr>
          <w:rFonts w:ascii="Times New Roman" w:eastAsia="Times New Roman" w:hAnsi="Times New Roman" w:cs="Times New Roman"/>
          <w:b/>
          <w:bCs/>
          <w:color w:val="000000"/>
          <w:lang w:eastAsia="es-DO"/>
        </w:rPr>
        <w:t>(</w:t>
      </w:r>
      <w:proofErr w:type="gramStart"/>
      <w:r w:rsidRPr="0019617B">
        <w:rPr>
          <w:rFonts w:ascii="Times New Roman" w:eastAsia="Times New Roman" w:hAnsi="Times New Roman" w:cs="Times New Roman"/>
          <w:b/>
          <w:bCs/>
          <w:color w:val="000000"/>
          <w:lang w:eastAsia="es-DO"/>
        </w:rPr>
        <w:t>Abril</w:t>
      </w:r>
      <w:proofErr w:type="gramEnd"/>
      <w:r w:rsidRPr="0019617B">
        <w:rPr>
          <w:rFonts w:ascii="Times New Roman" w:eastAsia="Times New Roman" w:hAnsi="Times New Roman" w:cs="Times New Roman"/>
          <w:b/>
          <w:bCs/>
          <w:color w:val="000000"/>
          <w:lang w:eastAsia="es-DO"/>
        </w:rPr>
        <w:t>-Junio 2022</w:t>
      </w:r>
      <w:r w:rsidR="009A69CE">
        <w:rPr>
          <w:rFonts w:ascii="Times New Roman" w:eastAsia="Times New Roman" w:hAnsi="Times New Roman" w:cs="Times New Roman"/>
          <w:b/>
          <w:bCs/>
          <w:color w:val="000000"/>
          <w:lang w:eastAsia="es-DO"/>
        </w:rPr>
        <w:t>)</w:t>
      </w:r>
      <w:r w:rsidRPr="0019617B">
        <w:rPr>
          <w:rFonts w:ascii="Times New Roman" w:eastAsia="Times New Roman" w:hAnsi="Times New Roman" w:cs="Times New Roman"/>
          <w:b/>
          <w:bCs/>
          <w:color w:val="000000"/>
          <w:lang w:eastAsia="es-DO"/>
        </w:rPr>
        <w:t>.</w:t>
      </w:r>
    </w:p>
    <w:p w14:paraId="2D673150" w14:textId="77777777" w:rsidR="00EA30F8" w:rsidRPr="00EA30F8" w:rsidRDefault="00EA30F8" w:rsidP="00EA30F8">
      <w:pPr>
        <w:pStyle w:val="Sinespaciado"/>
        <w:tabs>
          <w:tab w:val="left" w:pos="5025"/>
        </w:tabs>
        <w:rPr>
          <w:rFonts w:ascii="Garamond" w:hAnsi="Garamond"/>
          <w:sz w:val="26"/>
          <w:szCs w:val="26"/>
        </w:rPr>
      </w:pPr>
    </w:p>
    <w:tbl>
      <w:tblPr>
        <w:tblpPr w:leftFromText="141" w:rightFromText="141" w:vertAnchor="text" w:horzAnchor="margin" w:tblpXSpec="center" w:tblpY="370"/>
        <w:tblW w:w="6703" w:type="dxa"/>
        <w:tblCellMar>
          <w:left w:w="70" w:type="dxa"/>
          <w:right w:w="70" w:type="dxa"/>
        </w:tblCellMar>
        <w:tblLook w:val="04A0" w:firstRow="1" w:lastRow="0" w:firstColumn="1" w:lastColumn="0" w:noHBand="0" w:noVBand="1"/>
      </w:tblPr>
      <w:tblGrid>
        <w:gridCol w:w="3016"/>
        <w:gridCol w:w="1742"/>
        <w:gridCol w:w="1945"/>
      </w:tblGrid>
      <w:tr w:rsidR="00DE44AB" w:rsidRPr="007410F7" w14:paraId="7BB85BA8" w14:textId="77777777" w:rsidTr="00DE44AB">
        <w:trPr>
          <w:trHeight w:val="315"/>
        </w:trPr>
        <w:tc>
          <w:tcPr>
            <w:tcW w:w="6703"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67351D77" w14:textId="77777777" w:rsidR="00DE44AB" w:rsidRPr="007410F7" w:rsidRDefault="00DE44AB" w:rsidP="00DE44AB">
            <w:pPr>
              <w:spacing w:after="0" w:line="240" w:lineRule="auto"/>
              <w:jc w:val="center"/>
              <w:rPr>
                <w:rFonts w:ascii="Calibri" w:eastAsia="Times New Roman" w:hAnsi="Calibri" w:cs="Calibri"/>
                <w:b/>
                <w:bCs/>
                <w:color w:val="000000"/>
                <w:lang w:val="es-DO" w:eastAsia="es-DO"/>
              </w:rPr>
            </w:pPr>
            <w:r w:rsidRPr="007410F7">
              <w:rPr>
                <w:rFonts w:ascii="Calibri" w:eastAsia="Times New Roman" w:hAnsi="Calibri" w:cs="Calibri"/>
                <w:b/>
                <w:bCs/>
                <w:color w:val="000000"/>
                <w:lang w:val="es-DO" w:eastAsia="es-DO"/>
              </w:rPr>
              <w:t>COCAINA</w:t>
            </w:r>
          </w:p>
        </w:tc>
      </w:tr>
      <w:tr w:rsidR="00DE44AB" w:rsidRPr="007410F7" w14:paraId="363F598F"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95B3D7"/>
            <w:noWrap/>
            <w:vAlign w:val="center"/>
            <w:hideMark/>
          </w:tcPr>
          <w:p w14:paraId="6AA13EC7" w14:textId="518E4C70" w:rsidR="00DE44AB" w:rsidRPr="007410F7" w:rsidRDefault="00DE44AB" w:rsidP="00DE44AB">
            <w:pPr>
              <w:spacing w:after="0" w:line="240" w:lineRule="auto"/>
              <w:jc w:val="center"/>
              <w:rPr>
                <w:rFonts w:ascii="Calibri" w:eastAsia="Times New Roman" w:hAnsi="Calibri" w:cs="Calibri"/>
                <w:b/>
                <w:bCs/>
                <w:color w:val="000000"/>
                <w:lang w:val="es-DO" w:eastAsia="es-DO"/>
              </w:rPr>
            </w:pPr>
            <w:r w:rsidRPr="007410F7">
              <w:rPr>
                <w:rFonts w:ascii="Calibri" w:eastAsia="Times New Roman" w:hAnsi="Calibri" w:cs="Calibri"/>
                <w:b/>
                <w:bCs/>
                <w:color w:val="000000"/>
                <w:lang w:val="es-DO" w:eastAsia="es-DO"/>
              </w:rPr>
              <w:t>P</w:t>
            </w:r>
            <w:r w:rsidR="00EB7F44">
              <w:rPr>
                <w:rFonts w:ascii="Calibri" w:eastAsia="Times New Roman" w:hAnsi="Calibri" w:cs="Calibri"/>
                <w:b/>
                <w:bCs/>
                <w:color w:val="000000"/>
                <w:lang w:val="es-DO" w:eastAsia="es-DO"/>
              </w:rPr>
              <w:t>rovincias</w:t>
            </w:r>
          </w:p>
        </w:tc>
        <w:tc>
          <w:tcPr>
            <w:tcW w:w="1742" w:type="dxa"/>
            <w:tcBorders>
              <w:top w:val="nil"/>
              <w:left w:val="nil"/>
              <w:bottom w:val="single" w:sz="4" w:space="0" w:color="auto"/>
              <w:right w:val="single" w:sz="4" w:space="0" w:color="auto"/>
            </w:tcBorders>
            <w:shd w:val="clear" w:color="000000" w:fill="95B3D7"/>
            <w:noWrap/>
            <w:vAlign w:val="center"/>
            <w:hideMark/>
          </w:tcPr>
          <w:p w14:paraId="46F25725" w14:textId="5C8152CF" w:rsidR="00DE44AB" w:rsidRPr="007410F7" w:rsidRDefault="00DE44AB" w:rsidP="00DE44AB">
            <w:pPr>
              <w:spacing w:after="0" w:line="240" w:lineRule="auto"/>
              <w:jc w:val="center"/>
              <w:rPr>
                <w:rFonts w:ascii="Calibri" w:eastAsia="Times New Roman" w:hAnsi="Calibri" w:cs="Calibri"/>
                <w:b/>
                <w:bCs/>
                <w:color w:val="000000"/>
                <w:lang w:val="es-DO" w:eastAsia="es-DO"/>
              </w:rPr>
            </w:pPr>
            <w:r w:rsidRPr="007410F7">
              <w:rPr>
                <w:rFonts w:ascii="Calibri" w:eastAsia="Times New Roman" w:hAnsi="Calibri" w:cs="Calibri"/>
                <w:b/>
                <w:bCs/>
                <w:color w:val="000000"/>
                <w:lang w:val="es-DO" w:eastAsia="es-DO"/>
              </w:rPr>
              <w:t>C</w:t>
            </w:r>
            <w:r w:rsidR="00EB7F44">
              <w:rPr>
                <w:rFonts w:ascii="Calibri" w:eastAsia="Times New Roman" w:hAnsi="Calibri" w:cs="Calibri"/>
                <w:b/>
                <w:bCs/>
                <w:color w:val="000000"/>
                <w:lang w:val="es-DO" w:eastAsia="es-DO"/>
              </w:rPr>
              <w:t>antidad</w:t>
            </w:r>
            <w:r w:rsidRPr="007410F7">
              <w:rPr>
                <w:rFonts w:ascii="Calibri" w:eastAsia="Times New Roman" w:hAnsi="Calibri" w:cs="Calibri"/>
                <w:b/>
                <w:bCs/>
                <w:color w:val="000000"/>
                <w:lang w:val="es-DO" w:eastAsia="es-DO"/>
              </w:rPr>
              <w:t xml:space="preserve"> Gr</w:t>
            </w:r>
          </w:p>
        </w:tc>
        <w:tc>
          <w:tcPr>
            <w:tcW w:w="1945" w:type="dxa"/>
            <w:tcBorders>
              <w:top w:val="nil"/>
              <w:left w:val="nil"/>
              <w:bottom w:val="single" w:sz="4" w:space="0" w:color="auto"/>
              <w:right w:val="single" w:sz="4" w:space="0" w:color="auto"/>
            </w:tcBorders>
            <w:shd w:val="clear" w:color="000000" w:fill="95B3D7"/>
            <w:noWrap/>
            <w:vAlign w:val="center"/>
            <w:hideMark/>
          </w:tcPr>
          <w:p w14:paraId="5A061423" w14:textId="77777777" w:rsidR="00DE44AB" w:rsidRPr="007410F7" w:rsidRDefault="00DE44AB" w:rsidP="00DE44AB">
            <w:pPr>
              <w:spacing w:after="0" w:line="240" w:lineRule="auto"/>
              <w:jc w:val="center"/>
              <w:rPr>
                <w:rFonts w:ascii="Calibri" w:eastAsia="Times New Roman" w:hAnsi="Calibri" w:cs="Calibri"/>
                <w:b/>
                <w:bCs/>
                <w:color w:val="000000"/>
                <w:lang w:val="es-DO" w:eastAsia="es-DO"/>
              </w:rPr>
            </w:pPr>
            <w:r w:rsidRPr="007410F7">
              <w:rPr>
                <w:rFonts w:ascii="Calibri" w:eastAsia="Times New Roman" w:hAnsi="Calibri" w:cs="Calibri"/>
                <w:b/>
                <w:bCs/>
                <w:color w:val="000000"/>
                <w:lang w:val="es-DO" w:eastAsia="es-DO"/>
              </w:rPr>
              <w:t>%</w:t>
            </w:r>
          </w:p>
        </w:tc>
      </w:tr>
      <w:tr w:rsidR="00DE44AB" w:rsidRPr="007410F7" w14:paraId="07EA59DF"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375B8A6F"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Azua</w:t>
            </w:r>
          </w:p>
        </w:tc>
        <w:tc>
          <w:tcPr>
            <w:tcW w:w="1742" w:type="dxa"/>
            <w:tcBorders>
              <w:top w:val="nil"/>
              <w:left w:val="nil"/>
              <w:bottom w:val="single" w:sz="4" w:space="0" w:color="auto"/>
              <w:right w:val="single" w:sz="4" w:space="0" w:color="auto"/>
            </w:tcBorders>
            <w:shd w:val="clear" w:color="auto" w:fill="auto"/>
            <w:noWrap/>
            <w:vAlign w:val="center"/>
            <w:hideMark/>
          </w:tcPr>
          <w:p w14:paraId="4DDA82BD"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408,750.00</w:t>
            </w:r>
          </w:p>
        </w:tc>
        <w:tc>
          <w:tcPr>
            <w:tcW w:w="1945" w:type="dxa"/>
            <w:tcBorders>
              <w:top w:val="nil"/>
              <w:left w:val="nil"/>
              <w:bottom w:val="single" w:sz="4" w:space="0" w:color="auto"/>
              <w:right w:val="single" w:sz="4" w:space="0" w:color="auto"/>
            </w:tcBorders>
            <w:shd w:val="clear" w:color="auto" w:fill="auto"/>
            <w:noWrap/>
            <w:vAlign w:val="center"/>
            <w:hideMark/>
          </w:tcPr>
          <w:p w14:paraId="52D67243" w14:textId="77777777" w:rsidR="00DE44AB" w:rsidRPr="007410F7" w:rsidRDefault="00DE44AB" w:rsidP="00DE44AB">
            <w:pPr>
              <w:spacing w:after="0" w:line="240" w:lineRule="auto"/>
              <w:jc w:val="right"/>
              <w:rPr>
                <w:rFonts w:ascii="Calibri" w:eastAsia="Times New Roman" w:hAnsi="Calibri" w:cs="Calibri"/>
                <w:b/>
                <w:bCs/>
                <w:color w:val="FF0000"/>
                <w:lang w:val="es-DO" w:eastAsia="es-DO"/>
              </w:rPr>
            </w:pPr>
            <w:r w:rsidRPr="007410F7">
              <w:rPr>
                <w:rFonts w:ascii="Calibri" w:eastAsia="Times New Roman" w:hAnsi="Calibri" w:cs="Calibri"/>
                <w:b/>
                <w:bCs/>
                <w:color w:val="FF0000"/>
                <w:lang w:val="es-DO" w:eastAsia="es-DO"/>
              </w:rPr>
              <w:t>3.72%</w:t>
            </w:r>
          </w:p>
        </w:tc>
      </w:tr>
      <w:tr w:rsidR="00DE44AB" w:rsidRPr="007410F7" w14:paraId="12D5E1D2"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44867835"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Bahoruco</w:t>
            </w:r>
          </w:p>
        </w:tc>
        <w:tc>
          <w:tcPr>
            <w:tcW w:w="1742" w:type="dxa"/>
            <w:tcBorders>
              <w:top w:val="nil"/>
              <w:left w:val="nil"/>
              <w:bottom w:val="single" w:sz="4" w:space="0" w:color="auto"/>
              <w:right w:val="single" w:sz="4" w:space="0" w:color="auto"/>
            </w:tcBorders>
            <w:shd w:val="clear" w:color="000000" w:fill="DCE6F1"/>
            <w:noWrap/>
            <w:vAlign w:val="center"/>
            <w:hideMark/>
          </w:tcPr>
          <w:p w14:paraId="75BE6BE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c>
          <w:tcPr>
            <w:tcW w:w="1945" w:type="dxa"/>
            <w:tcBorders>
              <w:top w:val="nil"/>
              <w:left w:val="nil"/>
              <w:bottom w:val="single" w:sz="4" w:space="0" w:color="auto"/>
              <w:right w:val="single" w:sz="4" w:space="0" w:color="auto"/>
            </w:tcBorders>
            <w:shd w:val="clear" w:color="000000" w:fill="DCE6F1"/>
            <w:noWrap/>
            <w:vAlign w:val="center"/>
            <w:hideMark/>
          </w:tcPr>
          <w:p w14:paraId="253F9222"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32F6C7D1"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3244E2FF"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Barahona</w:t>
            </w:r>
          </w:p>
        </w:tc>
        <w:tc>
          <w:tcPr>
            <w:tcW w:w="1742" w:type="dxa"/>
            <w:tcBorders>
              <w:top w:val="nil"/>
              <w:left w:val="nil"/>
              <w:bottom w:val="single" w:sz="4" w:space="0" w:color="auto"/>
              <w:right w:val="single" w:sz="4" w:space="0" w:color="auto"/>
            </w:tcBorders>
            <w:shd w:val="clear" w:color="auto" w:fill="auto"/>
            <w:noWrap/>
            <w:vAlign w:val="center"/>
            <w:hideMark/>
          </w:tcPr>
          <w:p w14:paraId="17C522D6"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227.03</w:t>
            </w:r>
          </w:p>
        </w:tc>
        <w:tc>
          <w:tcPr>
            <w:tcW w:w="1945" w:type="dxa"/>
            <w:tcBorders>
              <w:top w:val="nil"/>
              <w:left w:val="nil"/>
              <w:bottom w:val="single" w:sz="4" w:space="0" w:color="auto"/>
              <w:right w:val="single" w:sz="4" w:space="0" w:color="auto"/>
            </w:tcBorders>
            <w:shd w:val="clear" w:color="auto" w:fill="auto"/>
            <w:noWrap/>
            <w:vAlign w:val="center"/>
            <w:hideMark/>
          </w:tcPr>
          <w:p w14:paraId="00D62930"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0EEEAC8F"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405C6B4D"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Dajabón</w:t>
            </w:r>
          </w:p>
        </w:tc>
        <w:tc>
          <w:tcPr>
            <w:tcW w:w="1742" w:type="dxa"/>
            <w:tcBorders>
              <w:top w:val="nil"/>
              <w:left w:val="nil"/>
              <w:bottom w:val="single" w:sz="4" w:space="0" w:color="auto"/>
              <w:right w:val="single" w:sz="4" w:space="0" w:color="auto"/>
            </w:tcBorders>
            <w:shd w:val="clear" w:color="000000" w:fill="DCE6F1"/>
            <w:noWrap/>
            <w:vAlign w:val="center"/>
            <w:hideMark/>
          </w:tcPr>
          <w:p w14:paraId="348D4E2A"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56.44</w:t>
            </w:r>
          </w:p>
        </w:tc>
        <w:tc>
          <w:tcPr>
            <w:tcW w:w="1945" w:type="dxa"/>
            <w:tcBorders>
              <w:top w:val="nil"/>
              <w:left w:val="nil"/>
              <w:bottom w:val="single" w:sz="4" w:space="0" w:color="auto"/>
              <w:right w:val="single" w:sz="4" w:space="0" w:color="auto"/>
            </w:tcBorders>
            <w:shd w:val="clear" w:color="000000" w:fill="DCE6F1"/>
            <w:noWrap/>
            <w:vAlign w:val="center"/>
            <w:hideMark/>
          </w:tcPr>
          <w:p w14:paraId="2BFC73A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04F54749"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755EB553"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Distrito Nacional</w:t>
            </w:r>
          </w:p>
        </w:tc>
        <w:tc>
          <w:tcPr>
            <w:tcW w:w="1742" w:type="dxa"/>
            <w:tcBorders>
              <w:top w:val="nil"/>
              <w:left w:val="nil"/>
              <w:bottom w:val="single" w:sz="4" w:space="0" w:color="auto"/>
              <w:right w:val="single" w:sz="4" w:space="0" w:color="auto"/>
            </w:tcBorders>
            <w:shd w:val="clear" w:color="auto" w:fill="auto"/>
            <w:noWrap/>
            <w:vAlign w:val="center"/>
            <w:hideMark/>
          </w:tcPr>
          <w:p w14:paraId="4D5F2704"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211,127.26</w:t>
            </w:r>
          </w:p>
        </w:tc>
        <w:tc>
          <w:tcPr>
            <w:tcW w:w="1945" w:type="dxa"/>
            <w:tcBorders>
              <w:top w:val="nil"/>
              <w:left w:val="nil"/>
              <w:bottom w:val="single" w:sz="4" w:space="0" w:color="auto"/>
              <w:right w:val="single" w:sz="4" w:space="0" w:color="auto"/>
            </w:tcBorders>
            <w:shd w:val="clear" w:color="auto" w:fill="auto"/>
            <w:noWrap/>
            <w:vAlign w:val="center"/>
            <w:hideMark/>
          </w:tcPr>
          <w:p w14:paraId="566893A7" w14:textId="77777777" w:rsidR="00DE44AB" w:rsidRPr="007410F7" w:rsidRDefault="00DE44AB" w:rsidP="00DE44AB">
            <w:pPr>
              <w:spacing w:after="0" w:line="240" w:lineRule="auto"/>
              <w:jc w:val="right"/>
              <w:rPr>
                <w:rFonts w:ascii="Calibri" w:eastAsia="Times New Roman" w:hAnsi="Calibri" w:cs="Calibri"/>
                <w:b/>
                <w:bCs/>
                <w:color w:val="000000"/>
                <w:lang w:val="es-DO" w:eastAsia="es-DO"/>
              </w:rPr>
            </w:pPr>
            <w:r w:rsidRPr="007410F7">
              <w:rPr>
                <w:rFonts w:ascii="Calibri" w:eastAsia="Times New Roman" w:hAnsi="Calibri" w:cs="Calibri"/>
                <w:b/>
                <w:bCs/>
                <w:color w:val="FF0000"/>
                <w:lang w:val="es-DO" w:eastAsia="es-DO"/>
              </w:rPr>
              <w:t>1.92%</w:t>
            </w:r>
          </w:p>
        </w:tc>
      </w:tr>
      <w:tr w:rsidR="00DE44AB" w:rsidRPr="007410F7" w14:paraId="29B677BA"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50BC7849"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Duarte</w:t>
            </w:r>
          </w:p>
        </w:tc>
        <w:tc>
          <w:tcPr>
            <w:tcW w:w="1742" w:type="dxa"/>
            <w:tcBorders>
              <w:top w:val="nil"/>
              <w:left w:val="nil"/>
              <w:bottom w:val="single" w:sz="4" w:space="0" w:color="auto"/>
              <w:right w:val="single" w:sz="4" w:space="0" w:color="auto"/>
            </w:tcBorders>
            <w:shd w:val="clear" w:color="000000" w:fill="DCE6F1"/>
            <w:noWrap/>
            <w:vAlign w:val="center"/>
            <w:hideMark/>
          </w:tcPr>
          <w:p w14:paraId="695F6E45"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951.45</w:t>
            </w:r>
          </w:p>
        </w:tc>
        <w:tc>
          <w:tcPr>
            <w:tcW w:w="1945" w:type="dxa"/>
            <w:tcBorders>
              <w:top w:val="nil"/>
              <w:left w:val="nil"/>
              <w:bottom w:val="single" w:sz="4" w:space="0" w:color="auto"/>
              <w:right w:val="single" w:sz="4" w:space="0" w:color="auto"/>
            </w:tcBorders>
            <w:shd w:val="clear" w:color="000000" w:fill="DCE6F1"/>
            <w:noWrap/>
            <w:vAlign w:val="center"/>
            <w:hideMark/>
          </w:tcPr>
          <w:p w14:paraId="0D164089"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0.01%</w:t>
            </w:r>
          </w:p>
        </w:tc>
      </w:tr>
      <w:tr w:rsidR="00DE44AB" w:rsidRPr="007410F7" w14:paraId="51BDBBCA"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581BD7A3"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El Seibo</w:t>
            </w:r>
          </w:p>
        </w:tc>
        <w:tc>
          <w:tcPr>
            <w:tcW w:w="1742" w:type="dxa"/>
            <w:tcBorders>
              <w:top w:val="nil"/>
              <w:left w:val="nil"/>
              <w:bottom w:val="single" w:sz="4" w:space="0" w:color="auto"/>
              <w:right w:val="single" w:sz="4" w:space="0" w:color="auto"/>
            </w:tcBorders>
            <w:shd w:val="clear" w:color="auto" w:fill="auto"/>
            <w:noWrap/>
            <w:vAlign w:val="center"/>
            <w:hideMark/>
          </w:tcPr>
          <w:p w14:paraId="3F2C637A"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c>
          <w:tcPr>
            <w:tcW w:w="1945" w:type="dxa"/>
            <w:tcBorders>
              <w:top w:val="nil"/>
              <w:left w:val="nil"/>
              <w:bottom w:val="single" w:sz="4" w:space="0" w:color="auto"/>
              <w:right w:val="single" w:sz="4" w:space="0" w:color="auto"/>
            </w:tcBorders>
            <w:shd w:val="clear" w:color="auto" w:fill="auto"/>
            <w:noWrap/>
            <w:vAlign w:val="center"/>
            <w:hideMark/>
          </w:tcPr>
          <w:p w14:paraId="24F1224D"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22A9FE4A"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76DA09B9"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Elías Piña</w:t>
            </w:r>
          </w:p>
        </w:tc>
        <w:tc>
          <w:tcPr>
            <w:tcW w:w="1742" w:type="dxa"/>
            <w:tcBorders>
              <w:top w:val="nil"/>
              <w:left w:val="nil"/>
              <w:bottom w:val="single" w:sz="4" w:space="0" w:color="auto"/>
              <w:right w:val="single" w:sz="4" w:space="0" w:color="auto"/>
            </w:tcBorders>
            <w:shd w:val="clear" w:color="000000" w:fill="DCE6F1"/>
            <w:noWrap/>
            <w:vAlign w:val="center"/>
            <w:hideMark/>
          </w:tcPr>
          <w:p w14:paraId="25B3FA24"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0.40</w:t>
            </w:r>
          </w:p>
        </w:tc>
        <w:tc>
          <w:tcPr>
            <w:tcW w:w="1945" w:type="dxa"/>
            <w:tcBorders>
              <w:top w:val="nil"/>
              <w:left w:val="nil"/>
              <w:bottom w:val="single" w:sz="4" w:space="0" w:color="auto"/>
              <w:right w:val="single" w:sz="4" w:space="0" w:color="auto"/>
            </w:tcBorders>
            <w:shd w:val="clear" w:color="000000" w:fill="DCE6F1"/>
            <w:noWrap/>
            <w:vAlign w:val="center"/>
            <w:hideMark/>
          </w:tcPr>
          <w:p w14:paraId="048FFB57"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1AD6ED83"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6E8D33DF"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Espaillat</w:t>
            </w:r>
          </w:p>
        </w:tc>
        <w:tc>
          <w:tcPr>
            <w:tcW w:w="1742" w:type="dxa"/>
            <w:tcBorders>
              <w:top w:val="nil"/>
              <w:left w:val="nil"/>
              <w:bottom w:val="single" w:sz="4" w:space="0" w:color="auto"/>
              <w:right w:val="single" w:sz="4" w:space="0" w:color="auto"/>
            </w:tcBorders>
            <w:shd w:val="clear" w:color="auto" w:fill="auto"/>
            <w:noWrap/>
            <w:vAlign w:val="center"/>
            <w:hideMark/>
          </w:tcPr>
          <w:p w14:paraId="3A0BEDCB"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393.89</w:t>
            </w:r>
          </w:p>
        </w:tc>
        <w:tc>
          <w:tcPr>
            <w:tcW w:w="1945" w:type="dxa"/>
            <w:tcBorders>
              <w:top w:val="nil"/>
              <w:left w:val="nil"/>
              <w:bottom w:val="single" w:sz="4" w:space="0" w:color="auto"/>
              <w:right w:val="single" w:sz="4" w:space="0" w:color="auto"/>
            </w:tcBorders>
            <w:shd w:val="clear" w:color="auto" w:fill="auto"/>
            <w:noWrap/>
            <w:vAlign w:val="center"/>
            <w:hideMark/>
          </w:tcPr>
          <w:p w14:paraId="76AE6148"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5F2DB6E8"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426272DC"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Hato Mayor</w:t>
            </w:r>
          </w:p>
        </w:tc>
        <w:tc>
          <w:tcPr>
            <w:tcW w:w="1742" w:type="dxa"/>
            <w:tcBorders>
              <w:top w:val="nil"/>
              <w:left w:val="nil"/>
              <w:bottom w:val="single" w:sz="4" w:space="0" w:color="auto"/>
              <w:right w:val="single" w:sz="4" w:space="0" w:color="auto"/>
            </w:tcBorders>
            <w:shd w:val="clear" w:color="000000" w:fill="DCE6F1"/>
            <w:noWrap/>
            <w:vAlign w:val="center"/>
            <w:hideMark/>
          </w:tcPr>
          <w:p w14:paraId="55DD4B92"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14.53</w:t>
            </w:r>
          </w:p>
        </w:tc>
        <w:tc>
          <w:tcPr>
            <w:tcW w:w="1945" w:type="dxa"/>
            <w:tcBorders>
              <w:top w:val="nil"/>
              <w:left w:val="nil"/>
              <w:bottom w:val="single" w:sz="4" w:space="0" w:color="auto"/>
              <w:right w:val="single" w:sz="4" w:space="0" w:color="auto"/>
            </w:tcBorders>
            <w:shd w:val="clear" w:color="000000" w:fill="DCE6F1"/>
            <w:noWrap/>
            <w:vAlign w:val="center"/>
            <w:hideMark/>
          </w:tcPr>
          <w:p w14:paraId="25A8FE3A"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316B6E9F"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77CED930"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Hermanas Mirabal</w:t>
            </w:r>
          </w:p>
        </w:tc>
        <w:tc>
          <w:tcPr>
            <w:tcW w:w="1742" w:type="dxa"/>
            <w:tcBorders>
              <w:top w:val="nil"/>
              <w:left w:val="nil"/>
              <w:bottom w:val="single" w:sz="4" w:space="0" w:color="auto"/>
              <w:right w:val="single" w:sz="4" w:space="0" w:color="auto"/>
            </w:tcBorders>
            <w:shd w:val="clear" w:color="auto" w:fill="auto"/>
            <w:noWrap/>
            <w:vAlign w:val="center"/>
            <w:hideMark/>
          </w:tcPr>
          <w:p w14:paraId="556F10C1"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28.68</w:t>
            </w:r>
          </w:p>
        </w:tc>
        <w:tc>
          <w:tcPr>
            <w:tcW w:w="1945" w:type="dxa"/>
            <w:tcBorders>
              <w:top w:val="nil"/>
              <w:left w:val="nil"/>
              <w:bottom w:val="single" w:sz="4" w:space="0" w:color="auto"/>
              <w:right w:val="single" w:sz="4" w:space="0" w:color="auto"/>
            </w:tcBorders>
            <w:shd w:val="clear" w:color="auto" w:fill="auto"/>
            <w:noWrap/>
            <w:vAlign w:val="center"/>
            <w:hideMark/>
          </w:tcPr>
          <w:p w14:paraId="20E2A1F1"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5501D46D"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017F9BF6"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Independencia</w:t>
            </w:r>
          </w:p>
        </w:tc>
        <w:tc>
          <w:tcPr>
            <w:tcW w:w="1742" w:type="dxa"/>
            <w:tcBorders>
              <w:top w:val="nil"/>
              <w:left w:val="nil"/>
              <w:bottom w:val="single" w:sz="4" w:space="0" w:color="auto"/>
              <w:right w:val="single" w:sz="4" w:space="0" w:color="auto"/>
            </w:tcBorders>
            <w:shd w:val="clear" w:color="000000" w:fill="DCE6F1"/>
            <w:noWrap/>
            <w:vAlign w:val="center"/>
            <w:hideMark/>
          </w:tcPr>
          <w:p w14:paraId="178EE9D0"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53.48</w:t>
            </w:r>
          </w:p>
        </w:tc>
        <w:tc>
          <w:tcPr>
            <w:tcW w:w="1945" w:type="dxa"/>
            <w:tcBorders>
              <w:top w:val="nil"/>
              <w:left w:val="nil"/>
              <w:bottom w:val="single" w:sz="4" w:space="0" w:color="auto"/>
              <w:right w:val="single" w:sz="4" w:space="0" w:color="auto"/>
            </w:tcBorders>
            <w:shd w:val="clear" w:color="000000" w:fill="DCE6F1"/>
            <w:noWrap/>
            <w:vAlign w:val="center"/>
            <w:hideMark/>
          </w:tcPr>
          <w:p w14:paraId="60AC81F1"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237133EC"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423F41E6"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La Altagracia</w:t>
            </w:r>
          </w:p>
        </w:tc>
        <w:tc>
          <w:tcPr>
            <w:tcW w:w="1742" w:type="dxa"/>
            <w:tcBorders>
              <w:top w:val="nil"/>
              <w:left w:val="nil"/>
              <w:bottom w:val="single" w:sz="4" w:space="0" w:color="auto"/>
              <w:right w:val="single" w:sz="4" w:space="0" w:color="auto"/>
            </w:tcBorders>
            <w:shd w:val="clear" w:color="auto" w:fill="auto"/>
            <w:noWrap/>
            <w:vAlign w:val="center"/>
            <w:hideMark/>
          </w:tcPr>
          <w:p w14:paraId="0FCFE867"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415,921.18</w:t>
            </w:r>
          </w:p>
        </w:tc>
        <w:tc>
          <w:tcPr>
            <w:tcW w:w="1945" w:type="dxa"/>
            <w:tcBorders>
              <w:top w:val="nil"/>
              <w:left w:val="nil"/>
              <w:bottom w:val="single" w:sz="4" w:space="0" w:color="auto"/>
              <w:right w:val="single" w:sz="4" w:space="0" w:color="auto"/>
            </w:tcBorders>
            <w:shd w:val="clear" w:color="auto" w:fill="auto"/>
            <w:noWrap/>
            <w:vAlign w:val="center"/>
            <w:hideMark/>
          </w:tcPr>
          <w:p w14:paraId="361374B6" w14:textId="77777777" w:rsidR="00DE44AB" w:rsidRPr="007410F7" w:rsidRDefault="00DE44AB" w:rsidP="00DE44AB">
            <w:pPr>
              <w:spacing w:after="0" w:line="240" w:lineRule="auto"/>
              <w:jc w:val="right"/>
              <w:rPr>
                <w:rFonts w:ascii="Calibri" w:eastAsia="Times New Roman" w:hAnsi="Calibri" w:cs="Calibri"/>
                <w:b/>
                <w:bCs/>
                <w:color w:val="FF0000"/>
                <w:lang w:val="es-DO" w:eastAsia="es-DO"/>
              </w:rPr>
            </w:pPr>
            <w:r w:rsidRPr="007410F7">
              <w:rPr>
                <w:rFonts w:ascii="Calibri" w:eastAsia="Times New Roman" w:hAnsi="Calibri" w:cs="Calibri"/>
                <w:b/>
                <w:bCs/>
                <w:color w:val="FF0000"/>
                <w:lang w:val="es-DO" w:eastAsia="es-DO"/>
              </w:rPr>
              <w:t>3.79%</w:t>
            </w:r>
          </w:p>
        </w:tc>
      </w:tr>
      <w:tr w:rsidR="00DE44AB" w:rsidRPr="007410F7" w14:paraId="08D053C2"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48E1BB5A"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La Romana</w:t>
            </w:r>
          </w:p>
        </w:tc>
        <w:tc>
          <w:tcPr>
            <w:tcW w:w="1742" w:type="dxa"/>
            <w:tcBorders>
              <w:top w:val="nil"/>
              <w:left w:val="nil"/>
              <w:bottom w:val="single" w:sz="4" w:space="0" w:color="auto"/>
              <w:right w:val="single" w:sz="4" w:space="0" w:color="auto"/>
            </w:tcBorders>
            <w:shd w:val="clear" w:color="000000" w:fill="DCE6F1"/>
            <w:noWrap/>
            <w:vAlign w:val="center"/>
            <w:hideMark/>
          </w:tcPr>
          <w:p w14:paraId="16DD44A3"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2,077.57</w:t>
            </w:r>
          </w:p>
        </w:tc>
        <w:tc>
          <w:tcPr>
            <w:tcW w:w="1945" w:type="dxa"/>
            <w:tcBorders>
              <w:top w:val="nil"/>
              <w:left w:val="nil"/>
              <w:bottom w:val="single" w:sz="4" w:space="0" w:color="auto"/>
              <w:right w:val="single" w:sz="4" w:space="0" w:color="auto"/>
            </w:tcBorders>
            <w:shd w:val="clear" w:color="000000" w:fill="DCE6F1"/>
            <w:noWrap/>
            <w:vAlign w:val="center"/>
            <w:hideMark/>
          </w:tcPr>
          <w:p w14:paraId="419EEBF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0.02%</w:t>
            </w:r>
          </w:p>
        </w:tc>
      </w:tr>
      <w:tr w:rsidR="00DE44AB" w:rsidRPr="007410F7" w14:paraId="372220C6"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3B29DCD8"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La Vega</w:t>
            </w:r>
          </w:p>
        </w:tc>
        <w:tc>
          <w:tcPr>
            <w:tcW w:w="1742" w:type="dxa"/>
            <w:tcBorders>
              <w:top w:val="nil"/>
              <w:left w:val="nil"/>
              <w:bottom w:val="single" w:sz="4" w:space="0" w:color="auto"/>
              <w:right w:val="single" w:sz="4" w:space="0" w:color="auto"/>
            </w:tcBorders>
            <w:shd w:val="clear" w:color="auto" w:fill="auto"/>
            <w:noWrap/>
            <w:vAlign w:val="center"/>
            <w:hideMark/>
          </w:tcPr>
          <w:p w14:paraId="500A1A1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486.85</w:t>
            </w:r>
          </w:p>
        </w:tc>
        <w:tc>
          <w:tcPr>
            <w:tcW w:w="1945" w:type="dxa"/>
            <w:tcBorders>
              <w:top w:val="nil"/>
              <w:left w:val="nil"/>
              <w:bottom w:val="single" w:sz="4" w:space="0" w:color="auto"/>
              <w:right w:val="single" w:sz="4" w:space="0" w:color="auto"/>
            </w:tcBorders>
            <w:shd w:val="clear" w:color="auto" w:fill="auto"/>
            <w:noWrap/>
            <w:vAlign w:val="center"/>
            <w:hideMark/>
          </w:tcPr>
          <w:p w14:paraId="2E98CDF6"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2855AEF5"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33500D91"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María Trinidad Sánchez</w:t>
            </w:r>
          </w:p>
        </w:tc>
        <w:tc>
          <w:tcPr>
            <w:tcW w:w="1742" w:type="dxa"/>
            <w:tcBorders>
              <w:top w:val="nil"/>
              <w:left w:val="nil"/>
              <w:bottom w:val="single" w:sz="4" w:space="0" w:color="auto"/>
              <w:right w:val="single" w:sz="4" w:space="0" w:color="auto"/>
            </w:tcBorders>
            <w:shd w:val="clear" w:color="000000" w:fill="DCE6F1"/>
            <w:noWrap/>
            <w:vAlign w:val="center"/>
            <w:hideMark/>
          </w:tcPr>
          <w:p w14:paraId="21255203"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649.05</w:t>
            </w:r>
          </w:p>
        </w:tc>
        <w:tc>
          <w:tcPr>
            <w:tcW w:w="1945" w:type="dxa"/>
            <w:tcBorders>
              <w:top w:val="nil"/>
              <w:left w:val="nil"/>
              <w:bottom w:val="single" w:sz="4" w:space="0" w:color="auto"/>
              <w:right w:val="single" w:sz="4" w:space="0" w:color="auto"/>
            </w:tcBorders>
            <w:shd w:val="clear" w:color="000000" w:fill="DCE6F1"/>
            <w:noWrap/>
            <w:vAlign w:val="center"/>
            <w:hideMark/>
          </w:tcPr>
          <w:p w14:paraId="2FC80AD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0.01%</w:t>
            </w:r>
          </w:p>
        </w:tc>
      </w:tr>
      <w:tr w:rsidR="00DE44AB" w:rsidRPr="007410F7" w14:paraId="05E6C347"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7A25AB57"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Monseñor Nouel</w:t>
            </w:r>
          </w:p>
        </w:tc>
        <w:tc>
          <w:tcPr>
            <w:tcW w:w="1742" w:type="dxa"/>
            <w:tcBorders>
              <w:top w:val="nil"/>
              <w:left w:val="nil"/>
              <w:bottom w:val="single" w:sz="4" w:space="0" w:color="auto"/>
              <w:right w:val="single" w:sz="4" w:space="0" w:color="auto"/>
            </w:tcBorders>
            <w:shd w:val="clear" w:color="auto" w:fill="auto"/>
            <w:noWrap/>
            <w:vAlign w:val="center"/>
            <w:hideMark/>
          </w:tcPr>
          <w:p w14:paraId="122B2D9B"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754.95</w:t>
            </w:r>
          </w:p>
        </w:tc>
        <w:tc>
          <w:tcPr>
            <w:tcW w:w="1945" w:type="dxa"/>
            <w:tcBorders>
              <w:top w:val="nil"/>
              <w:left w:val="nil"/>
              <w:bottom w:val="single" w:sz="4" w:space="0" w:color="auto"/>
              <w:right w:val="single" w:sz="4" w:space="0" w:color="auto"/>
            </w:tcBorders>
            <w:shd w:val="clear" w:color="auto" w:fill="auto"/>
            <w:noWrap/>
            <w:vAlign w:val="center"/>
            <w:hideMark/>
          </w:tcPr>
          <w:p w14:paraId="1D8156AC"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0.01%</w:t>
            </w:r>
          </w:p>
        </w:tc>
      </w:tr>
      <w:tr w:rsidR="00DE44AB" w:rsidRPr="007410F7" w14:paraId="38538CB8"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00DE3684"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Monte Plata</w:t>
            </w:r>
          </w:p>
        </w:tc>
        <w:tc>
          <w:tcPr>
            <w:tcW w:w="1742" w:type="dxa"/>
            <w:tcBorders>
              <w:top w:val="nil"/>
              <w:left w:val="nil"/>
              <w:bottom w:val="single" w:sz="4" w:space="0" w:color="auto"/>
              <w:right w:val="single" w:sz="4" w:space="0" w:color="auto"/>
            </w:tcBorders>
            <w:shd w:val="clear" w:color="000000" w:fill="DCE6F1"/>
            <w:noWrap/>
            <w:vAlign w:val="center"/>
            <w:hideMark/>
          </w:tcPr>
          <w:p w14:paraId="67DE1083"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4.02</w:t>
            </w:r>
          </w:p>
        </w:tc>
        <w:tc>
          <w:tcPr>
            <w:tcW w:w="1945" w:type="dxa"/>
            <w:tcBorders>
              <w:top w:val="nil"/>
              <w:left w:val="nil"/>
              <w:bottom w:val="single" w:sz="4" w:space="0" w:color="auto"/>
              <w:right w:val="single" w:sz="4" w:space="0" w:color="auto"/>
            </w:tcBorders>
            <w:shd w:val="clear" w:color="000000" w:fill="DCE6F1"/>
            <w:noWrap/>
            <w:vAlign w:val="center"/>
            <w:hideMark/>
          </w:tcPr>
          <w:p w14:paraId="4D2C5206"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62D128EF"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784A2ED4"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Monte Cristi</w:t>
            </w:r>
          </w:p>
        </w:tc>
        <w:tc>
          <w:tcPr>
            <w:tcW w:w="1742" w:type="dxa"/>
            <w:tcBorders>
              <w:top w:val="nil"/>
              <w:left w:val="nil"/>
              <w:bottom w:val="single" w:sz="4" w:space="0" w:color="auto"/>
              <w:right w:val="single" w:sz="4" w:space="0" w:color="auto"/>
            </w:tcBorders>
            <w:shd w:val="clear" w:color="auto" w:fill="auto"/>
            <w:noWrap/>
            <w:vAlign w:val="center"/>
            <w:hideMark/>
          </w:tcPr>
          <w:p w14:paraId="50F37FDD"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0.25</w:t>
            </w:r>
          </w:p>
        </w:tc>
        <w:tc>
          <w:tcPr>
            <w:tcW w:w="1945" w:type="dxa"/>
            <w:tcBorders>
              <w:top w:val="nil"/>
              <w:left w:val="nil"/>
              <w:bottom w:val="single" w:sz="4" w:space="0" w:color="auto"/>
              <w:right w:val="single" w:sz="4" w:space="0" w:color="auto"/>
            </w:tcBorders>
            <w:shd w:val="clear" w:color="auto" w:fill="auto"/>
            <w:noWrap/>
            <w:vAlign w:val="center"/>
            <w:hideMark/>
          </w:tcPr>
          <w:p w14:paraId="287D1D13"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233C5D33"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0D1C3A29"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Pedernales</w:t>
            </w:r>
          </w:p>
        </w:tc>
        <w:tc>
          <w:tcPr>
            <w:tcW w:w="1742" w:type="dxa"/>
            <w:tcBorders>
              <w:top w:val="nil"/>
              <w:left w:val="nil"/>
              <w:bottom w:val="single" w:sz="4" w:space="0" w:color="auto"/>
              <w:right w:val="single" w:sz="4" w:space="0" w:color="auto"/>
            </w:tcBorders>
            <w:shd w:val="clear" w:color="000000" w:fill="DCE6F1"/>
            <w:noWrap/>
            <w:vAlign w:val="center"/>
            <w:hideMark/>
          </w:tcPr>
          <w:p w14:paraId="0EEFE880"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443,500.00</w:t>
            </w:r>
          </w:p>
        </w:tc>
        <w:tc>
          <w:tcPr>
            <w:tcW w:w="1945" w:type="dxa"/>
            <w:tcBorders>
              <w:top w:val="nil"/>
              <w:left w:val="nil"/>
              <w:bottom w:val="single" w:sz="4" w:space="0" w:color="auto"/>
              <w:right w:val="single" w:sz="4" w:space="0" w:color="auto"/>
            </w:tcBorders>
            <w:shd w:val="clear" w:color="000000" w:fill="DCE6F1"/>
            <w:noWrap/>
            <w:vAlign w:val="center"/>
            <w:hideMark/>
          </w:tcPr>
          <w:p w14:paraId="24B7336B" w14:textId="77777777" w:rsidR="00DE44AB" w:rsidRPr="007410F7" w:rsidRDefault="00DE44AB" w:rsidP="00DE44AB">
            <w:pPr>
              <w:spacing w:after="0" w:line="240" w:lineRule="auto"/>
              <w:jc w:val="right"/>
              <w:rPr>
                <w:rFonts w:ascii="Calibri" w:eastAsia="Times New Roman" w:hAnsi="Calibri" w:cs="Calibri"/>
                <w:b/>
                <w:bCs/>
                <w:color w:val="FF0000"/>
                <w:lang w:val="es-DO" w:eastAsia="es-DO"/>
              </w:rPr>
            </w:pPr>
            <w:r w:rsidRPr="007410F7">
              <w:rPr>
                <w:rFonts w:ascii="Calibri" w:eastAsia="Times New Roman" w:hAnsi="Calibri" w:cs="Calibri"/>
                <w:b/>
                <w:bCs/>
                <w:color w:val="FF0000"/>
                <w:lang w:val="es-DO" w:eastAsia="es-DO"/>
              </w:rPr>
              <w:t>4.04%</w:t>
            </w:r>
          </w:p>
        </w:tc>
      </w:tr>
      <w:tr w:rsidR="00DE44AB" w:rsidRPr="007410F7" w14:paraId="020257AA"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5DD03263"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Peravia</w:t>
            </w:r>
          </w:p>
        </w:tc>
        <w:tc>
          <w:tcPr>
            <w:tcW w:w="1742" w:type="dxa"/>
            <w:tcBorders>
              <w:top w:val="nil"/>
              <w:left w:val="nil"/>
              <w:bottom w:val="single" w:sz="4" w:space="0" w:color="auto"/>
              <w:right w:val="single" w:sz="4" w:space="0" w:color="auto"/>
            </w:tcBorders>
            <w:shd w:val="clear" w:color="auto" w:fill="auto"/>
            <w:noWrap/>
            <w:vAlign w:val="center"/>
            <w:hideMark/>
          </w:tcPr>
          <w:p w14:paraId="1729D709"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3,745,840.00</w:t>
            </w:r>
          </w:p>
        </w:tc>
        <w:tc>
          <w:tcPr>
            <w:tcW w:w="1945" w:type="dxa"/>
            <w:tcBorders>
              <w:top w:val="nil"/>
              <w:left w:val="nil"/>
              <w:bottom w:val="single" w:sz="4" w:space="0" w:color="auto"/>
              <w:right w:val="single" w:sz="4" w:space="0" w:color="auto"/>
            </w:tcBorders>
            <w:shd w:val="clear" w:color="auto" w:fill="auto"/>
            <w:noWrap/>
            <w:vAlign w:val="center"/>
            <w:hideMark/>
          </w:tcPr>
          <w:p w14:paraId="3B2B2A4B" w14:textId="77777777" w:rsidR="00DE44AB" w:rsidRPr="007410F7" w:rsidRDefault="00DE44AB" w:rsidP="00DE44AB">
            <w:pPr>
              <w:spacing w:after="0" w:line="240" w:lineRule="auto"/>
              <w:jc w:val="right"/>
              <w:rPr>
                <w:rFonts w:ascii="Calibri" w:eastAsia="Times New Roman" w:hAnsi="Calibri" w:cs="Calibri"/>
                <w:b/>
                <w:bCs/>
                <w:color w:val="FF0000"/>
                <w:lang w:val="es-DO" w:eastAsia="es-DO"/>
              </w:rPr>
            </w:pPr>
            <w:r w:rsidRPr="007410F7">
              <w:rPr>
                <w:rFonts w:ascii="Calibri" w:eastAsia="Times New Roman" w:hAnsi="Calibri" w:cs="Calibri"/>
                <w:b/>
                <w:bCs/>
                <w:color w:val="FF0000"/>
                <w:lang w:val="es-DO" w:eastAsia="es-DO"/>
              </w:rPr>
              <w:t>34.11%</w:t>
            </w:r>
          </w:p>
        </w:tc>
      </w:tr>
      <w:tr w:rsidR="00DE44AB" w:rsidRPr="007410F7" w14:paraId="79595FF1"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2EE9D51F"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Puerto Plata</w:t>
            </w:r>
          </w:p>
        </w:tc>
        <w:tc>
          <w:tcPr>
            <w:tcW w:w="1742" w:type="dxa"/>
            <w:tcBorders>
              <w:top w:val="nil"/>
              <w:left w:val="nil"/>
              <w:bottom w:val="single" w:sz="4" w:space="0" w:color="auto"/>
              <w:right w:val="single" w:sz="4" w:space="0" w:color="auto"/>
            </w:tcBorders>
            <w:shd w:val="clear" w:color="000000" w:fill="DCE6F1"/>
            <w:noWrap/>
            <w:vAlign w:val="center"/>
            <w:hideMark/>
          </w:tcPr>
          <w:p w14:paraId="5BA1E13A"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507.00</w:t>
            </w:r>
          </w:p>
        </w:tc>
        <w:tc>
          <w:tcPr>
            <w:tcW w:w="1945" w:type="dxa"/>
            <w:tcBorders>
              <w:top w:val="nil"/>
              <w:left w:val="nil"/>
              <w:bottom w:val="single" w:sz="4" w:space="0" w:color="auto"/>
              <w:right w:val="single" w:sz="4" w:space="0" w:color="auto"/>
            </w:tcBorders>
            <w:shd w:val="clear" w:color="000000" w:fill="DCE6F1"/>
            <w:noWrap/>
            <w:vAlign w:val="center"/>
            <w:hideMark/>
          </w:tcPr>
          <w:p w14:paraId="6C4A4C2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44A82358"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74C29BA8"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Samaná</w:t>
            </w:r>
          </w:p>
        </w:tc>
        <w:tc>
          <w:tcPr>
            <w:tcW w:w="1742" w:type="dxa"/>
            <w:tcBorders>
              <w:top w:val="nil"/>
              <w:left w:val="nil"/>
              <w:bottom w:val="single" w:sz="4" w:space="0" w:color="auto"/>
              <w:right w:val="single" w:sz="4" w:space="0" w:color="auto"/>
            </w:tcBorders>
            <w:shd w:val="clear" w:color="auto" w:fill="auto"/>
            <w:noWrap/>
            <w:vAlign w:val="center"/>
            <w:hideMark/>
          </w:tcPr>
          <w:p w14:paraId="68DA66A7"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247.19</w:t>
            </w:r>
          </w:p>
        </w:tc>
        <w:tc>
          <w:tcPr>
            <w:tcW w:w="1945" w:type="dxa"/>
            <w:tcBorders>
              <w:top w:val="nil"/>
              <w:left w:val="nil"/>
              <w:bottom w:val="single" w:sz="4" w:space="0" w:color="auto"/>
              <w:right w:val="single" w:sz="4" w:space="0" w:color="auto"/>
            </w:tcBorders>
            <w:shd w:val="clear" w:color="auto" w:fill="auto"/>
            <w:noWrap/>
            <w:vAlign w:val="center"/>
            <w:hideMark/>
          </w:tcPr>
          <w:p w14:paraId="1DA100CB"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1A540C25"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0160B845"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San Cristóbal</w:t>
            </w:r>
          </w:p>
        </w:tc>
        <w:tc>
          <w:tcPr>
            <w:tcW w:w="1742" w:type="dxa"/>
            <w:tcBorders>
              <w:top w:val="nil"/>
              <w:left w:val="nil"/>
              <w:bottom w:val="single" w:sz="4" w:space="0" w:color="auto"/>
              <w:right w:val="single" w:sz="4" w:space="0" w:color="auto"/>
            </w:tcBorders>
            <w:shd w:val="clear" w:color="000000" w:fill="DCE6F1"/>
            <w:noWrap/>
            <w:vAlign w:val="center"/>
            <w:hideMark/>
          </w:tcPr>
          <w:p w14:paraId="7689E59C"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3,459.89</w:t>
            </w:r>
          </w:p>
        </w:tc>
        <w:tc>
          <w:tcPr>
            <w:tcW w:w="1945" w:type="dxa"/>
            <w:tcBorders>
              <w:top w:val="nil"/>
              <w:left w:val="nil"/>
              <w:bottom w:val="single" w:sz="4" w:space="0" w:color="auto"/>
              <w:right w:val="single" w:sz="4" w:space="0" w:color="auto"/>
            </w:tcBorders>
            <w:shd w:val="clear" w:color="000000" w:fill="DCE6F1"/>
            <w:noWrap/>
            <w:vAlign w:val="center"/>
            <w:hideMark/>
          </w:tcPr>
          <w:p w14:paraId="233A9AD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0.03%</w:t>
            </w:r>
          </w:p>
        </w:tc>
      </w:tr>
      <w:tr w:rsidR="00DE44AB" w:rsidRPr="007410F7" w14:paraId="77474458"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2562A496"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 xml:space="preserve">San José de </w:t>
            </w:r>
            <w:proofErr w:type="spellStart"/>
            <w:r w:rsidRPr="007410F7">
              <w:rPr>
                <w:rFonts w:ascii="Tahoma" w:eastAsia="Times New Roman" w:hAnsi="Tahoma" w:cs="Tahoma"/>
                <w:b/>
                <w:bCs/>
                <w:color w:val="000000"/>
                <w:sz w:val="20"/>
                <w:szCs w:val="20"/>
                <w:lang w:val="es-DO" w:eastAsia="es-DO"/>
              </w:rPr>
              <w:t>Ocoa</w:t>
            </w:r>
            <w:proofErr w:type="spellEnd"/>
          </w:p>
        </w:tc>
        <w:tc>
          <w:tcPr>
            <w:tcW w:w="1742" w:type="dxa"/>
            <w:tcBorders>
              <w:top w:val="nil"/>
              <w:left w:val="nil"/>
              <w:bottom w:val="single" w:sz="4" w:space="0" w:color="auto"/>
              <w:right w:val="single" w:sz="4" w:space="0" w:color="auto"/>
            </w:tcBorders>
            <w:shd w:val="clear" w:color="auto" w:fill="auto"/>
            <w:noWrap/>
            <w:vAlign w:val="center"/>
            <w:hideMark/>
          </w:tcPr>
          <w:p w14:paraId="5450CA5C"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c>
          <w:tcPr>
            <w:tcW w:w="1945" w:type="dxa"/>
            <w:tcBorders>
              <w:top w:val="nil"/>
              <w:left w:val="nil"/>
              <w:bottom w:val="single" w:sz="4" w:space="0" w:color="auto"/>
              <w:right w:val="single" w:sz="4" w:space="0" w:color="auto"/>
            </w:tcBorders>
            <w:shd w:val="clear" w:color="auto" w:fill="auto"/>
            <w:noWrap/>
            <w:vAlign w:val="center"/>
            <w:hideMark/>
          </w:tcPr>
          <w:p w14:paraId="3A700A48"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443B8AC3"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0415DC28"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San Juan de la Maguana</w:t>
            </w:r>
          </w:p>
        </w:tc>
        <w:tc>
          <w:tcPr>
            <w:tcW w:w="1742" w:type="dxa"/>
            <w:tcBorders>
              <w:top w:val="nil"/>
              <w:left w:val="nil"/>
              <w:bottom w:val="single" w:sz="4" w:space="0" w:color="auto"/>
              <w:right w:val="single" w:sz="4" w:space="0" w:color="auto"/>
            </w:tcBorders>
            <w:shd w:val="clear" w:color="000000" w:fill="DCE6F1"/>
            <w:noWrap/>
            <w:vAlign w:val="center"/>
            <w:hideMark/>
          </w:tcPr>
          <w:p w14:paraId="55ABAB7E"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c>
          <w:tcPr>
            <w:tcW w:w="1945" w:type="dxa"/>
            <w:tcBorders>
              <w:top w:val="nil"/>
              <w:left w:val="nil"/>
              <w:bottom w:val="single" w:sz="4" w:space="0" w:color="auto"/>
              <w:right w:val="single" w:sz="4" w:space="0" w:color="auto"/>
            </w:tcBorders>
            <w:shd w:val="clear" w:color="000000" w:fill="DCE6F1"/>
            <w:noWrap/>
            <w:vAlign w:val="center"/>
            <w:hideMark/>
          </w:tcPr>
          <w:p w14:paraId="35DEED1F"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3398323F"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3B474623"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San Pedro de Macorís</w:t>
            </w:r>
          </w:p>
        </w:tc>
        <w:tc>
          <w:tcPr>
            <w:tcW w:w="1742" w:type="dxa"/>
            <w:tcBorders>
              <w:top w:val="nil"/>
              <w:left w:val="nil"/>
              <w:bottom w:val="single" w:sz="4" w:space="0" w:color="auto"/>
              <w:right w:val="single" w:sz="4" w:space="0" w:color="auto"/>
            </w:tcBorders>
            <w:shd w:val="clear" w:color="auto" w:fill="auto"/>
            <w:noWrap/>
            <w:vAlign w:val="center"/>
            <w:hideMark/>
          </w:tcPr>
          <w:p w14:paraId="385A8AC0"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2,480,610.00</w:t>
            </w:r>
          </w:p>
        </w:tc>
        <w:tc>
          <w:tcPr>
            <w:tcW w:w="1945" w:type="dxa"/>
            <w:tcBorders>
              <w:top w:val="nil"/>
              <w:left w:val="nil"/>
              <w:bottom w:val="single" w:sz="4" w:space="0" w:color="auto"/>
              <w:right w:val="single" w:sz="4" w:space="0" w:color="auto"/>
            </w:tcBorders>
            <w:shd w:val="clear" w:color="auto" w:fill="auto"/>
            <w:noWrap/>
            <w:vAlign w:val="center"/>
            <w:hideMark/>
          </w:tcPr>
          <w:p w14:paraId="0489C005" w14:textId="77777777" w:rsidR="00DE44AB" w:rsidRPr="007410F7" w:rsidRDefault="00DE44AB" w:rsidP="00DE44AB">
            <w:pPr>
              <w:spacing w:after="0" w:line="240" w:lineRule="auto"/>
              <w:jc w:val="right"/>
              <w:rPr>
                <w:rFonts w:ascii="Calibri" w:eastAsia="Times New Roman" w:hAnsi="Calibri" w:cs="Calibri"/>
                <w:b/>
                <w:bCs/>
                <w:color w:val="FF0000"/>
                <w:lang w:val="es-DO" w:eastAsia="es-DO"/>
              </w:rPr>
            </w:pPr>
            <w:r w:rsidRPr="007410F7">
              <w:rPr>
                <w:rFonts w:ascii="Calibri" w:eastAsia="Times New Roman" w:hAnsi="Calibri" w:cs="Calibri"/>
                <w:b/>
                <w:bCs/>
                <w:color w:val="FF0000"/>
                <w:lang w:val="es-DO" w:eastAsia="es-DO"/>
              </w:rPr>
              <w:t>22.59%</w:t>
            </w:r>
          </w:p>
        </w:tc>
      </w:tr>
      <w:tr w:rsidR="00DE44AB" w:rsidRPr="007410F7" w14:paraId="365074A2"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70CC57BA"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Sánchez Ramírez</w:t>
            </w:r>
          </w:p>
        </w:tc>
        <w:tc>
          <w:tcPr>
            <w:tcW w:w="1742" w:type="dxa"/>
            <w:tcBorders>
              <w:top w:val="nil"/>
              <w:left w:val="nil"/>
              <w:bottom w:val="single" w:sz="4" w:space="0" w:color="auto"/>
              <w:right w:val="single" w:sz="4" w:space="0" w:color="auto"/>
            </w:tcBorders>
            <w:shd w:val="clear" w:color="000000" w:fill="DCE6F1"/>
            <w:noWrap/>
            <w:vAlign w:val="center"/>
            <w:hideMark/>
          </w:tcPr>
          <w:p w14:paraId="6A4E674A"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47.39</w:t>
            </w:r>
          </w:p>
        </w:tc>
        <w:tc>
          <w:tcPr>
            <w:tcW w:w="1945" w:type="dxa"/>
            <w:tcBorders>
              <w:top w:val="nil"/>
              <w:left w:val="nil"/>
              <w:bottom w:val="single" w:sz="4" w:space="0" w:color="auto"/>
              <w:right w:val="single" w:sz="4" w:space="0" w:color="auto"/>
            </w:tcBorders>
            <w:shd w:val="clear" w:color="000000" w:fill="DCE6F1"/>
            <w:noWrap/>
            <w:vAlign w:val="center"/>
            <w:hideMark/>
          </w:tcPr>
          <w:p w14:paraId="5CDD714D"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296F0055"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479746A3"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Santiago</w:t>
            </w:r>
          </w:p>
        </w:tc>
        <w:tc>
          <w:tcPr>
            <w:tcW w:w="1742" w:type="dxa"/>
            <w:tcBorders>
              <w:top w:val="nil"/>
              <w:left w:val="nil"/>
              <w:bottom w:val="single" w:sz="4" w:space="0" w:color="auto"/>
              <w:right w:val="single" w:sz="4" w:space="0" w:color="auto"/>
            </w:tcBorders>
            <w:shd w:val="clear" w:color="auto" w:fill="auto"/>
            <w:noWrap/>
            <w:vAlign w:val="center"/>
            <w:hideMark/>
          </w:tcPr>
          <w:p w14:paraId="117DC89D"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2,578.47</w:t>
            </w:r>
          </w:p>
        </w:tc>
        <w:tc>
          <w:tcPr>
            <w:tcW w:w="1945" w:type="dxa"/>
            <w:tcBorders>
              <w:top w:val="nil"/>
              <w:left w:val="nil"/>
              <w:bottom w:val="single" w:sz="4" w:space="0" w:color="auto"/>
              <w:right w:val="single" w:sz="4" w:space="0" w:color="auto"/>
            </w:tcBorders>
            <w:shd w:val="clear" w:color="auto" w:fill="auto"/>
            <w:noWrap/>
            <w:vAlign w:val="center"/>
            <w:hideMark/>
          </w:tcPr>
          <w:p w14:paraId="2185EA02"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0.02%</w:t>
            </w:r>
          </w:p>
        </w:tc>
      </w:tr>
      <w:tr w:rsidR="00DE44AB" w:rsidRPr="007410F7" w14:paraId="38A2FEED"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226C79CC"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Santiago Rodríguez</w:t>
            </w:r>
          </w:p>
        </w:tc>
        <w:tc>
          <w:tcPr>
            <w:tcW w:w="1742" w:type="dxa"/>
            <w:tcBorders>
              <w:top w:val="nil"/>
              <w:left w:val="nil"/>
              <w:bottom w:val="single" w:sz="4" w:space="0" w:color="auto"/>
              <w:right w:val="single" w:sz="4" w:space="0" w:color="auto"/>
            </w:tcBorders>
            <w:shd w:val="clear" w:color="000000" w:fill="DCE6F1"/>
            <w:noWrap/>
            <w:vAlign w:val="center"/>
            <w:hideMark/>
          </w:tcPr>
          <w:p w14:paraId="36895470"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7.41</w:t>
            </w:r>
          </w:p>
        </w:tc>
        <w:tc>
          <w:tcPr>
            <w:tcW w:w="1945" w:type="dxa"/>
            <w:tcBorders>
              <w:top w:val="nil"/>
              <w:left w:val="nil"/>
              <w:bottom w:val="single" w:sz="4" w:space="0" w:color="auto"/>
              <w:right w:val="single" w:sz="4" w:space="0" w:color="auto"/>
            </w:tcBorders>
            <w:shd w:val="clear" w:color="000000" w:fill="DCE6F1"/>
            <w:noWrap/>
            <w:vAlign w:val="center"/>
            <w:hideMark/>
          </w:tcPr>
          <w:p w14:paraId="4D79118C"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55B89641" w14:textId="77777777" w:rsidTr="00DE44AB">
        <w:trPr>
          <w:trHeight w:val="300"/>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601AA67C"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Santo Domingo</w:t>
            </w:r>
          </w:p>
        </w:tc>
        <w:tc>
          <w:tcPr>
            <w:tcW w:w="1742" w:type="dxa"/>
            <w:tcBorders>
              <w:top w:val="nil"/>
              <w:left w:val="nil"/>
              <w:bottom w:val="single" w:sz="4" w:space="0" w:color="auto"/>
              <w:right w:val="single" w:sz="4" w:space="0" w:color="auto"/>
            </w:tcBorders>
            <w:shd w:val="clear" w:color="auto" w:fill="auto"/>
            <w:noWrap/>
            <w:vAlign w:val="center"/>
            <w:hideMark/>
          </w:tcPr>
          <w:p w14:paraId="7971BB76"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3,264,235.08</w:t>
            </w:r>
          </w:p>
        </w:tc>
        <w:tc>
          <w:tcPr>
            <w:tcW w:w="1945" w:type="dxa"/>
            <w:tcBorders>
              <w:top w:val="nil"/>
              <w:left w:val="nil"/>
              <w:bottom w:val="single" w:sz="4" w:space="0" w:color="auto"/>
              <w:right w:val="single" w:sz="4" w:space="0" w:color="auto"/>
            </w:tcBorders>
            <w:shd w:val="clear" w:color="auto" w:fill="auto"/>
            <w:noWrap/>
            <w:vAlign w:val="center"/>
            <w:hideMark/>
          </w:tcPr>
          <w:p w14:paraId="1B318499" w14:textId="77777777" w:rsidR="00DE44AB" w:rsidRPr="007410F7" w:rsidRDefault="00DE44AB" w:rsidP="00DE44AB">
            <w:pPr>
              <w:spacing w:after="0" w:line="240" w:lineRule="auto"/>
              <w:jc w:val="right"/>
              <w:rPr>
                <w:rFonts w:ascii="Calibri" w:eastAsia="Times New Roman" w:hAnsi="Calibri" w:cs="Calibri"/>
                <w:b/>
                <w:bCs/>
                <w:color w:val="FF0000"/>
                <w:lang w:val="es-DO" w:eastAsia="es-DO"/>
              </w:rPr>
            </w:pPr>
            <w:r w:rsidRPr="007410F7">
              <w:rPr>
                <w:rFonts w:ascii="Calibri" w:eastAsia="Times New Roman" w:hAnsi="Calibri" w:cs="Calibri"/>
                <w:b/>
                <w:bCs/>
                <w:color w:val="FF0000"/>
                <w:lang w:val="es-DO" w:eastAsia="es-DO"/>
              </w:rPr>
              <w:t>29.72%</w:t>
            </w:r>
          </w:p>
        </w:tc>
      </w:tr>
      <w:tr w:rsidR="00DE44AB" w:rsidRPr="007410F7" w14:paraId="5B6C7ED9" w14:textId="77777777" w:rsidTr="00DE44AB">
        <w:trPr>
          <w:trHeight w:val="300"/>
        </w:trPr>
        <w:tc>
          <w:tcPr>
            <w:tcW w:w="3016" w:type="dxa"/>
            <w:tcBorders>
              <w:top w:val="nil"/>
              <w:left w:val="single" w:sz="4" w:space="0" w:color="auto"/>
              <w:bottom w:val="single" w:sz="4" w:space="0" w:color="auto"/>
              <w:right w:val="single" w:sz="4" w:space="0" w:color="auto"/>
            </w:tcBorders>
            <w:shd w:val="clear" w:color="000000" w:fill="DCE6F1"/>
            <w:noWrap/>
            <w:vAlign w:val="center"/>
            <w:hideMark/>
          </w:tcPr>
          <w:p w14:paraId="2569300E" w14:textId="77777777" w:rsidR="00DE44AB" w:rsidRPr="007410F7" w:rsidRDefault="00DE44AB" w:rsidP="00DE44AB">
            <w:pPr>
              <w:spacing w:after="0" w:line="240" w:lineRule="auto"/>
              <w:rPr>
                <w:rFonts w:ascii="Tahoma" w:eastAsia="Times New Roman" w:hAnsi="Tahoma" w:cs="Tahoma"/>
                <w:b/>
                <w:bCs/>
                <w:color w:val="000000"/>
                <w:sz w:val="20"/>
                <w:szCs w:val="20"/>
                <w:lang w:val="es-DO" w:eastAsia="es-DO"/>
              </w:rPr>
            </w:pPr>
            <w:r w:rsidRPr="007410F7">
              <w:rPr>
                <w:rFonts w:ascii="Tahoma" w:eastAsia="Times New Roman" w:hAnsi="Tahoma" w:cs="Tahoma"/>
                <w:b/>
                <w:bCs/>
                <w:color w:val="000000"/>
                <w:sz w:val="20"/>
                <w:szCs w:val="20"/>
                <w:lang w:val="es-DO" w:eastAsia="es-DO"/>
              </w:rPr>
              <w:t>Valverde</w:t>
            </w:r>
          </w:p>
        </w:tc>
        <w:tc>
          <w:tcPr>
            <w:tcW w:w="1742" w:type="dxa"/>
            <w:tcBorders>
              <w:top w:val="nil"/>
              <w:left w:val="nil"/>
              <w:bottom w:val="single" w:sz="4" w:space="0" w:color="auto"/>
              <w:right w:val="single" w:sz="4" w:space="0" w:color="auto"/>
            </w:tcBorders>
            <w:shd w:val="clear" w:color="000000" w:fill="DCE6F1"/>
            <w:noWrap/>
            <w:vAlign w:val="center"/>
            <w:hideMark/>
          </w:tcPr>
          <w:p w14:paraId="4F6546E7"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154.28</w:t>
            </w:r>
          </w:p>
        </w:tc>
        <w:tc>
          <w:tcPr>
            <w:tcW w:w="1945" w:type="dxa"/>
            <w:tcBorders>
              <w:top w:val="nil"/>
              <w:left w:val="nil"/>
              <w:bottom w:val="single" w:sz="4" w:space="0" w:color="auto"/>
              <w:right w:val="single" w:sz="4" w:space="0" w:color="auto"/>
            </w:tcBorders>
            <w:shd w:val="clear" w:color="000000" w:fill="DCE6F1"/>
            <w:noWrap/>
            <w:vAlign w:val="center"/>
            <w:hideMark/>
          </w:tcPr>
          <w:p w14:paraId="7B5DE022"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0.00%</w:t>
            </w:r>
          </w:p>
        </w:tc>
      </w:tr>
      <w:tr w:rsidR="00DE44AB" w:rsidRPr="007410F7" w14:paraId="413C9791" w14:textId="77777777" w:rsidTr="00DE44AB">
        <w:trPr>
          <w:trHeight w:val="315"/>
        </w:trPr>
        <w:tc>
          <w:tcPr>
            <w:tcW w:w="3016" w:type="dxa"/>
            <w:tcBorders>
              <w:top w:val="nil"/>
              <w:left w:val="single" w:sz="4" w:space="0" w:color="auto"/>
              <w:bottom w:val="single" w:sz="4" w:space="0" w:color="auto"/>
              <w:right w:val="single" w:sz="4" w:space="0" w:color="auto"/>
            </w:tcBorders>
            <w:shd w:val="clear" w:color="auto" w:fill="auto"/>
            <w:noWrap/>
            <w:vAlign w:val="center"/>
            <w:hideMark/>
          </w:tcPr>
          <w:p w14:paraId="6C4B2678" w14:textId="46DC541A" w:rsidR="00DE44AB" w:rsidRPr="007410F7" w:rsidRDefault="002C31B7" w:rsidP="002C31B7">
            <w:pPr>
              <w:spacing w:after="0" w:line="240" w:lineRule="auto"/>
              <w:jc w:val="center"/>
              <w:rPr>
                <w:rFonts w:ascii="Arial" w:eastAsia="Times New Roman" w:hAnsi="Arial" w:cs="Arial"/>
                <w:b/>
                <w:bCs/>
                <w:color w:val="000000"/>
                <w:sz w:val="20"/>
                <w:szCs w:val="20"/>
                <w:lang w:val="es-DO" w:eastAsia="es-DO"/>
              </w:rPr>
            </w:pPr>
            <w:r>
              <w:rPr>
                <w:rFonts w:ascii="Arial" w:eastAsia="Times New Roman" w:hAnsi="Arial" w:cs="Arial"/>
                <w:b/>
                <w:bCs/>
                <w:color w:val="000000"/>
                <w:sz w:val="20"/>
                <w:szCs w:val="20"/>
                <w:lang w:val="es-DO" w:eastAsia="es-DO"/>
              </w:rPr>
              <w:t>Total</w:t>
            </w:r>
          </w:p>
        </w:tc>
        <w:tc>
          <w:tcPr>
            <w:tcW w:w="1742" w:type="dxa"/>
            <w:tcBorders>
              <w:top w:val="nil"/>
              <w:left w:val="nil"/>
              <w:bottom w:val="single" w:sz="4" w:space="0" w:color="auto"/>
              <w:right w:val="single" w:sz="4" w:space="0" w:color="auto"/>
            </w:tcBorders>
            <w:shd w:val="clear" w:color="auto" w:fill="auto"/>
            <w:noWrap/>
            <w:vAlign w:val="center"/>
            <w:hideMark/>
          </w:tcPr>
          <w:p w14:paraId="1A0FA90E" w14:textId="77777777" w:rsidR="00DE44AB" w:rsidRPr="007410F7" w:rsidRDefault="00DE44AB" w:rsidP="00DE44AB">
            <w:pPr>
              <w:spacing w:after="0" w:line="240" w:lineRule="auto"/>
              <w:jc w:val="right"/>
              <w:rPr>
                <w:rFonts w:ascii="Arial" w:eastAsia="Times New Roman" w:hAnsi="Arial" w:cs="Arial"/>
                <w:b/>
                <w:bCs/>
                <w:color w:val="000000"/>
                <w:sz w:val="20"/>
                <w:szCs w:val="20"/>
                <w:lang w:val="es-DO" w:eastAsia="es-DO"/>
              </w:rPr>
            </w:pPr>
            <w:r w:rsidRPr="007410F7">
              <w:rPr>
                <w:rFonts w:ascii="Arial" w:eastAsia="Times New Roman" w:hAnsi="Arial" w:cs="Arial"/>
                <w:b/>
                <w:bCs/>
                <w:color w:val="000000"/>
                <w:sz w:val="20"/>
                <w:szCs w:val="20"/>
                <w:lang w:val="es-DO" w:eastAsia="es-DO"/>
              </w:rPr>
              <w:t xml:space="preserve">  10,982,683.75 </w:t>
            </w:r>
          </w:p>
        </w:tc>
        <w:tc>
          <w:tcPr>
            <w:tcW w:w="1945" w:type="dxa"/>
            <w:tcBorders>
              <w:top w:val="nil"/>
              <w:left w:val="nil"/>
              <w:bottom w:val="single" w:sz="4" w:space="0" w:color="auto"/>
              <w:right w:val="single" w:sz="4" w:space="0" w:color="auto"/>
            </w:tcBorders>
            <w:shd w:val="clear" w:color="auto" w:fill="auto"/>
            <w:noWrap/>
            <w:vAlign w:val="center"/>
            <w:hideMark/>
          </w:tcPr>
          <w:p w14:paraId="65D54172" w14:textId="77777777" w:rsidR="00DE44AB" w:rsidRPr="007410F7" w:rsidRDefault="00DE44AB" w:rsidP="00DE44AB">
            <w:pPr>
              <w:spacing w:after="0" w:line="240" w:lineRule="auto"/>
              <w:jc w:val="right"/>
              <w:rPr>
                <w:rFonts w:ascii="Calibri" w:eastAsia="Times New Roman" w:hAnsi="Calibri" w:cs="Calibri"/>
                <w:color w:val="000000"/>
                <w:lang w:val="es-DO" w:eastAsia="es-DO"/>
              </w:rPr>
            </w:pPr>
            <w:r w:rsidRPr="007410F7">
              <w:rPr>
                <w:rFonts w:ascii="Calibri" w:eastAsia="Times New Roman" w:hAnsi="Calibri" w:cs="Calibri"/>
                <w:color w:val="000000"/>
                <w:lang w:val="es-DO" w:eastAsia="es-DO"/>
              </w:rPr>
              <w:t>100.00%</w:t>
            </w:r>
          </w:p>
        </w:tc>
      </w:tr>
    </w:tbl>
    <w:p w14:paraId="5101ACA5" w14:textId="75083EDB" w:rsidR="00E11B1E" w:rsidRPr="00DE44AB" w:rsidRDefault="00540EE7" w:rsidP="00DE44AB">
      <w:pPr>
        <w:spacing w:line="276" w:lineRule="auto"/>
        <w:jc w:val="center"/>
        <w:rPr>
          <w:rFonts w:ascii="Times New Roman" w:hAnsi="Times New Roman" w:cs="Times New Roman"/>
          <w:b/>
          <w:sz w:val="28"/>
          <w:szCs w:val="28"/>
        </w:rPr>
      </w:pPr>
      <w:r w:rsidRPr="00D26CFC">
        <w:rPr>
          <w:rFonts w:ascii="Times New Roman" w:hAnsi="Times New Roman" w:cs="Times New Roman"/>
          <w:b/>
          <w:sz w:val="28"/>
          <w:szCs w:val="28"/>
        </w:rPr>
        <w:t>Provincias con Mayores Incautaciones de Cocaína.</w:t>
      </w:r>
    </w:p>
    <w:p w14:paraId="530B2BE5" w14:textId="77777777" w:rsidR="00E11B1E" w:rsidRPr="00E11B1E" w:rsidRDefault="00E11B1E" w:rsidP="00E11B1E">
      <w:pPr>
        <w:spacing w:after="0" w:line="240" w:lineRule="auto"/>
        <w:rPr>
          <w:rFonts w:ascii="Times New Roman" w:eastAsia="Times New Roman" w:hAnsi="Times New Roman" w:cs="Times New Roman"/>
          <w:b/>
          <w:bCs/>
          <w:color w:val="000000"/>
          <w:lang w:eastAsia="es-DO"/>
        </w:rPr>
      </w:pPr>
    </w:p>
    <w:p w14:paraId="18880C22" w14:textId="4C8F77C2" w:rsidR="00540EE7" w:rsidRDefault="00540EE7" w:rsidP="00540EE7">
      <w:pPr>
        <w:spacing w:line="276" w:lineRule="auto"/>
        <w:jc w:val="center"/>
        <w:rPr>
          <w:rFonts w:ascii="Times New Roman" w:hAnsi="Times New Roman" w:cs="Times New Roman"/>
          <w:b/>
          <w:sz w:val="28"/>
          <w:szCs w:val="28"/>
        </w:rPr>
      </w:pPr>
    </w:p>
    <w:p w14:paraId="36F21E66" w14:textId="01850F7E" w:rsidR="00DE44AB" w:rsidRDefault="00DE44AB" w:rsidP="00540EE7">
      <w:pPr>
        <w:spacing w:line="276" w:lineRule="auto"/>
        <w:jc w:val="center"/>
        <w:rPr>
          <w:rFonts w:ascii="Times New Roman" w:hAnsi="Times New Roman" w:cs="Times New Roman"/>
          <w:b/>
          <w:sz w:val="28"/>
          <w:szCs w:val="28"/>
        </w:rPr>
      </w:pPr>
    </w:p>
    <w:p w14:paraId="68AFFF7B" w14:textId="42E9000E" w:rsidR="00DE44AB" w:rsidRDefault="00DE44AB" w:rsidP="00540EE7">
      <w:pPr>
        <w:spacing w:line="276" w:lineRule="auto"/>
        <w:jc w:val="center"/>
        <w:rPr>
          <w:rFonts w:ascii="Times New Roman" w:hAnsi="Times New Roman" w:cs="Times New Roman"/>
          <w:b/>
          <w:sz w:val="28"/>
          <w:szCs w:val="28"/>
        </w:rPr>
      </w:pPr>
    </w:p>
    <w:p w14:paraId="7FB3ED60" w14:textId="34A68957" w:rsidR="00DE44AB" w:rsidRDefault="00DE44AB" w:rsidP="00540EE7">
      <w:pPr>
        <w:spacing w:line="276" w:lineRule="auto"/>
        <w:jc w:val="center"/>
        <w:rPr>
          <w:rFonts w:ascii="Times New Roman" w:hAnsi="Times New Roman" w:cs="Times New Roman"/>
          <w:b/>
          <w:sz w:val="28"/>
          <w:szCs w:val="28"/>
        </w:rPr>
      </w:pPr>
    </w:p>
    <w:p w14:paraId="73EFA60B" w14:textId="4BC1F339" w:rsidR="00DE44AB" w:rsidRDefault="00DE44AB" w:rsidP="00540EE7">
      <w:pPr>
        <w:spacing w:line="276" w:lineRule="auto"/>
        <w:jc w:val="center"/>
        <w:rPr>
          <w:rFonts w:ascii="Times New Roman" w:hAnsi="Times New Roman" w:cs="Times New Roman"/>
          <w:b/>
          <w:sz w:val="28"/>
          <w:szCs w:val="28"/>
        </w:rPr>
      </w:pPr>
    </w:p>
    <w:p w14:paraId="6A9CBC07" w14:textId="19E64F15" w:rsidR="00DE44AB" w:rsidRDefault="00DE44AB" w:rsidP="00540EE7">
      <w:pPr>
        <w:spacing w:line="276" w:lineRule="auto"/>
        <w:jc w:val="center"/>
        <w:rPr>
          <w:rFonts w:ascii="Times New Roman" w:hAnsi="Times New Roman" w:cs="Times New Roman"/>
          <w:b/>
          <w:sz w:val="28"/>
          <w:szCs w:val="28"/>
        </w:rPr>
      </w:pPr>
    </w:p>
    <w:p w14:paraId="337499BE" w14:textId="1B3AE1F2" w:rsidR="00DE44AB" w:rsidRDefault="00DE44AB" w:rsidP="00540EE7">
      <w:pPr>
        <w:spacing w:line="276" w:lineRule="auto"/>
        <w:jc w:val="center"/>
        <w:rPr>
          <w:rFonts w:ascii="Times New Roman" w:hAnsi="Times New Roman" w:cs="Times New Roman"/>
          <w:b/>
          <w:sz w:val="28"/>
          <w:szCs w:val="28"/>
        </w:rPr>
      </w:pPr>
    </w:p>
    <w:p w14:paraId="3CFAC52D" w14:textId="7B6B1507" w:rsidR="00DE44AB" w:rsidRDefault="00DE44AB" w:rsidP="00540EE7">
      <w:pPr>
        <w:spacing w:line="276" w:lineRule="auto"/>
        <w:jc w:val="center"/>
        <w:rPr>
          <w:rFonts w:ascii="Times New Roman" w:hAnsi="Times New Roman" w:cs="Times New Roman"/>
          <w:b/>
          <w:sz w:val="28"/>
          <w:szCs w:val="28"/>
        </w:rPr>
      </w:pPr>
    </w:p>
    <w:p w14:paraId="5612AAE6" w14:textId="25330F0D" w:rsidR="00DE44AB" w:rsidRDefault="00DE44AB" w:rsidP="00540EE7">
      <w:pPr>
        <w:spacing w:line="276" w:lineRule="auto"/>
        <w:jc w:val="center"/>
        <w:rPr>
          <w:rFonts w:ascii="Times New Roman" w:hAnsi="Times New Roman" w:cs="Times New Roman"/>
          <w:b/>
          <w:sz w:val="28"/>
          <w:szCs w:val="28"/>
        </w:rPr>
      </w:pPr>
    </w:p>
    <w:p w14:paraId="32D522DE" w14:textId="35A75A84" w:rsidR="00DE44AB" w:rsidRDefault="00DE44AB" w:rsidP="00540EE7">
      <w:pPr>
        <w:spacing w:line="276" w:lineRule="auto"/>
        <w:jc w:val="center"/>
        <w:rPr>
          <w:rFonts w:ascii="Times New Roman" w:hAnsi="Times New Roman" w:cs="Times New Roman"/>
          <w:b/>
          <w:sz w:val="28"/>
          <w:szCs w:val="28"/>
        </w:rPr>
      </w:pPr>
    </w:p>
    <w:p w14:paraId="704858CF" w14:textId="2283FBC1" w:rsidR="00DE44AB" w:rsidRDefault="00DE44AB" w:rsidP="00540EE7">
      <w:pPr>
        <w:spacing w:line="276" w:lineRule="auto"/>
        <w:jc w:val="center"/>
        <w:rPr>
          <w:rFonts w:ascii="Times New Roman" w:hAnsi="Times New Roman" w:cs="Times New Roman"/>
          <w:b/>
          <w:sz w:val="28"/>
          <w:szCs w:val="28"/>
        </w:rPr>
      </w:pPr>
    </w:p>
    <w:p w14:paraId="3C5DED03" w14:textId="7A5A5405" w:rsidR="00DE44AB" w:rsidRDefault="00DE44AB" w:rsidP="00540EE7">
      <w:pPr>
        <w:spacing w:line="276" w:lineRule="auto"/>
        <w:jc w:val="center"/>
        <w:rPr>
          <w:rFonts w:ascii="Times New Roman" w:hAnsi="Times New Roman" w:cs="Times New Roman"/>
          <w:b/>
          <w:sz w:val="28"/>
          <w:szCs w:val="28"/>
        </w:rPr>
      </w:pPr>
    </w:p>
    <w:p w14:paraId="76562C0A" w14:textId="0FF74E54" w:rsidR="00DE44AB" w:rsidRDefault="00DE44AB" w:rsidP="00540EE7">
      <w:pPr>
        <w:spacing w:line="276" w:lineRule="auto"/>
        <w:jc w:val="center"/>
        <w:rPr>
          <w:rFonts w:ascii="Times New Roman" w:hAnsi="Times New Roman" w:cs="Times New Roman"/>
          <w:b/>
          <w:sz w:val="28"/>
          <w:szCs w:val="28"/>
        </w:rPr>
      </w:pPr>
    </w:p>
    <w:p w14:paraId="1D849A00" w14:textId="0314AF4C" w:rsidR="00CD2E06" w:rsidRDefault="00CD2E06" w:rsidP="00540EE7">
      <w:pPr>
        <w:spacing w:line="276" w:lineRule="auto"/>
        <w:jc w:val="center"/>
        <w:rPr>
          <w:rFonts w:ascii="Times New Roman" w:hAnsi="Times New Roman" w:cs="Times New Roman"/>
          <w:b/>
          <w:sz w:val="28"/>
          <w:szCs w:val="28"/>
        </w:rPr>
      </w:pPr>
    </w:p>
    <w:p w14:paraId="4B959A0D" w14:textId="4543BB58" w:rsidR="00CD2E06" w:rsidRDefault="00CD2E06" w:rsidP="00540EE7">
      <w:pPr>
        <w:spacing w:line="276" w:lineRule="auto"/>
        <w:jc w:val="center"/>
        <w:rPr>
          <w:rFonts w:ascii="Times New Roman" w:hAnsi="Times New Roman" w:cs="Times New Roman"/>
          <w:b/>
          <w:sz w:val="28"/>
          <w:szCs w:val="28"/>
        </w:rPr>
      </w:pPr>
    </w:p>
    <w:p w14:paraId="5276E88C" w14:textId="36C42AF0" w:rsidR="00CD2E06" w:rsidRDefault="00CD2E06" w:rsidP="00540EE7">
      <w:pPr>
        <w:spacing w:line="276" w:lineRule="auto"/>
        <w:jc w:val="center"/>
        <w:rPr>
          <w:rFonts w:ascii="Times New Roman" w:hAnsi="Times New Roman" w:cs="Times New Roman"/>
          <w:b/>
          <w:sz w:val="28"/>
          <w:szCs w:val="28"/>
        </w:rPr>
      </w:pPr>
    </w:p>
    <w:p w14:paraId="1EAFF821" w14:textId="5FCED3A4" w:rsidR="00CD2E06" w:rsidRDefault="00CD2E06" w:rsidP="00540EE7">
      <w:pPr>
        <w:spacing w:line="276" w:lineRule="auto"/>
        <w:jc w:val="center"/>
        <w:rPr>
          <w:rFonts w:ascii="Times New Roman" w:hAnsi="Times New Roman" w:cs="Times New Roman"/>
          <w:b/>
          <w:sz w:val="28"/>
          <w:szCs w:val="28"/>
        </w:rPr>
      </w:pPr>
    </w:p>
    <w:p w14:paraId="1C9A29A0" w14:textId="613B99F1" w:rsidR="00CD2E06" w:rsidRDefault="00CD2E06" w:rsidP="00540EE7">
      <w:pPr>
        <w:spacing w:line="276" w:lineRule="auto"/>
        <w:jc w:val="center"/>
        <w:rPr>
          <w:rFonts w:ascii="Times New Roman" w:hAnsi="Times New Roman" w:cs="Times New Roman"/>
          <w:b/>
          <w:sz w:val="28"/>
          <w:szCs w:val="28"/>
        </w:rPr>
      </w:pPr>
    </w:p>
    <w:p w14:paraId="468DA2F1" w14:textId="42B0E313" w:rsidR="00CD2E06" w:rsidRDefault="00CD2E06" w:rsidP="00540EE7">
      <w:pPr>
        <w:spacing w:line="276" w:lineRule="auto"/>
        <w:jc w:val="center"/>
        <w:rPr>
          <w:rFonts w:ascii="Times New Roman" w:hAnsi="Times New Roman" w:cs="Times New Roman"/>
          <w:b/>
          <w:sz w:val="28"/>
          <w:szCs w:val="28"/>
        </w:rPr>
      </w:pPr>
    </w:p>
    <w:p w14:paraId="17041C7B" w14:textId="13C56697" w:rsidR="00CD2E06" w:rsidRDefault="00CD2E06" w:rsidP="00540EE7">
      <w:pPr>
        <w:spacing w:line="276" w:lineRule="auto"/>
        <w:jc w:val="center"/>
        <w:rPr>
          <w:rFonts w:ascii="Times New Roman" w:hAnsi="Times New Roman" w:cs="Times New Roman"/>
          <w:b/>
          <w:sz w:val="28"/>
          <w:szCs w:val="28"/>
        </w:rPr>
      </w:pPr>
    </w:p>
    <w:p w14:paraId="11B5086D" w14:textId="1D0B797C" w:rsidR="00CD2E06" w:rsidRDefault="00CD2E06" w:rsidP="00CD2E06">
      <w:pPr>
        <w:rPr>
          <w:rFonts w:ascii="Times New Roman" w:hAnsi="Times New Roman" w:cs="Times New Roman"/>
          <w:b/>
          <w:sz w:val="18"/>
          <w:szCs w:val="18"/>
        </w:rPr>
      </w:pPr>
      <w:r>
        <w:rPr>
          <w:rFonts w:ascii="Times New Roman" w:hAnsi="Times New Roman" w:cs="Times New Roman"/>
          <w:sz w:val="18"/>
          <w:szCs w:val="18"/>
        </w:rPr>
        <w:t xml:space="preserve">                     </w:t>
      </w:r>
      <w:r w:rsidRPr="005368CE">
        <w:rPr>
          <w:rFonts w:ascii="Times New Roman" w:hAnsi="Times New Roman" w:cs="Times New Roman"/>
          <w:b/>
          <w:bCs/>
          <w:sz w:val="18"/>
          <w:szCs w:val="18"/>
        </w:rPr>
        <w:t>Fuente:</w:t>
      </w:r>
      <w:r w:rsidRPr="00F746F6">
        <w:rPr>
          <w:rFonts w:ascii="Times New Roman" w:hAnsi="Times New Roman" w:cs="Times New Roman"/>
          <w:sz w:val="18"/>
          <w:szCs w:val="18"/>
        </w:rPr>
        <w:t xml:space="preserve"> Dirección Nacional de Control de Drogas </w:t>
      </w:r>
      <w:r w:rsidRPr="00F746F6">
        <w:rPr>
          <w:rFonts w:ascii="Times New Roman" w:hAnsi="Times New Roman" w:cs="Times New Roman"/>
          <w:b/>
          <w:sz w:val="18"/>
          <w:szCs w:val="18"/>
        </w:rPr>
        <w:t>(DNCD)</w:t>
      </w:r>
    </w:p>
    <w:p w14:paraId="16FD6269" w14:textId="77777777" w:rsidR="00CD2E06" w:rsidRDefault="00CD2E06" w:rsidP="00540EE7">
      <w:pPr>
        <w:spacing w:line="276" w:lineRule="auto"/>
        <w:jc w:val="center"/>
        <w:rPr>
          <w:rFonts w:ascii="Times New Roman" w:hAnsi="Times New Roman" w:cs="Times New Roman"/>
          <w:b/>
          <w:sz w:val="28"/>
          <w:szCs w:val="28"/>
        </w:rPr>
      </w:pPr>
    </w:p>
    <w:p w14:paraId="364625A8" w14:textId="77777777" w:rsidR="00540EE7" w:rsidRDefault="00540EE7" w:rsidP="00540EE7">
      <w:pPr>
        <w:spacing w:line="360" w:lineRule="auto"/>
        <w:jc w:val="both"/>
        <w:rPr>
          <w:rFonts w:ascii="Times New Roman" w:hAnsi="Times New Roman" w:cs="Times New Roman"/>
          <w:b/>
          <w:sz w:val="28"/>
          <w:szCs w:val="28"/>
        </w:rPr>
      </w:pPr>
      <w:r>
        <w:rPr>
          <w:noProof/>
        </w:rPr>
        <w:lastRenderedPageBreak/>
        <w:drawing>
          <wp:anchor distT="0" distB="0" distL="114300" distR="114300" simplePos="0" relativeHeight="251683840" behindDoc="0" locked="0" layoutInCell="1" allowOverlap="1" wp14:anchorId="5854D920" wp14:editId="4A1A7B4A">
            <wp:simplePos x="0" y="0"/>
            <wp:positionH relativeFrom="page">
              <wp:posOffset>413385</wp:posOffset>
            </wp:positionH>
            <wp:positionV relativeFrom="paragraph">
              <wp:posOffset>412115</wp:posOffset>
            </wp:positionV>
            <wp:extent cx="6813550" cy="4945380"/>
            <wp:effectExtent l="0" t="0" r="6350" b="7620"/>
            <wp:wrapTopAndBottom/>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3550" cy="494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DEE">
        <w:rPr>
          <w:rFonts w:ascii="Times New Roman" w:hAnsi="Times New Roman" w:cs="Times New Roman"/>
          <w:b/>
          <w:sz w:val="28"/>
          <w:szCs w:val="28"/>
        </w:rPr>
        <w:t>Mapa I – Mayores incautaciones de Cocaína.</w:t>
      </w:r>
    </w:p>
    <w:p w14:paraId="3C1F6570" w14:textId="77777777" w:rsidR="00540EE7" w:rsidRPr="00D63DEE" w:rsidRDefault="00540EE7" w:rsidP="00540EE7">
      <w:pPr>
        <w:spacing w:line="360" w:lineRule="auto"/>
        <w:jc w:val="both"/>
        <w:rPr>
          <w:rFonts w:ascii="Times New Roman" w:hAnsi="Times New Roman" w:cs="Times New Roman"/>
          <w:b/>
          <w:sz w:val="28"/>
          <w:szCs w:val="28"/>
        </w:rPr>
      </w:pPr>
    </w:p>
    <w:p w14:paraId="1B835780" w14:textId="77777777" w:rsidR="00540EE7" w:rsidRDefault="00540EE7" w:rsidP="00540EE7">
      <w:pPr>
        <w:spacing w:line="360" w:lineRule="auto"/>
        <w:jc w:val="both"/>
        <w:rPr>
          <w:rFonts w:ascii="Times New Roman" w:hAnsi="Times New Roman" w:cs="Times New Roman"/>
          <w:sz w:val="28"/>
          <w:szCs w:val="28"/>
        </w:rPr>
      </w:pPr>
    </w:p>
    <w:p w14:paraId="18C08CDD" w14:textId="2BE3D95B" w:rsidR="00540EE7" w:rsidRDefault="00540EE7" w:rsidP="00540EE7">
      <w:pPr>
        <w:spacing w:line="360" w:lineRule="auto"/>
        <w:jc w:val="both"/>
        <w:rPr>
          <w:rFonts w:ascii="Times New Roman" w:hAnsi="Times New Roman" w:cs="Times New Roman"/>
          <w:sz w:val="28"/>
          <w:szCs w:val="28"/>
        </w:rPr>
      </w:pPr>
      <w:r w:rsidRPr="00CD720F">
        <w:rPr>
          <w:rFonts w:ascii="Times New Roman" w:hAnsi="Times New Roman" w:cs="Times New Roman"/>
          <w:sz w:val="28"/>
          <w:szCs w:val="28"/>
        </w:rPr>
        <w:t>Según las estadísticas</w:t>
      </w:r>
      <w:r>
        <w:rPr>
          <w:rFonts w:ascii="Times New Roman" w:hAnsi="Times New Roman" w:cs="Times New Roman"/>
          <w:sz w:val="28"/>
          <w:szCs w:val="28"/>
        </w:rPr>
        <w:t xml:space="preserve"> recopiladas en el </w:t>
      </w:r>
      <w:r w:rsidR="00C54E0F">
        <w:rPr>
          <w:rFonts w:ascii="Times New Roman" w:hAnsi="Times New Roman" w:cs="Times New Roman"/>
          <w:sz w:val="28"/>
          <w:szCs w:val="28"/>
        </w:rPr>
        <w:t>segundo</w:t>
      </w:r>
      <w:r>
        <w:rPr>
          <w:rFonts w:ascii="Times New Roman" w:hAnsi="Times New Roman" w:cs="Times New Roman"/>
          <w:sz w:val="28"/>
          <w:szCs w:val="28"/>
        </w:rPr>
        <w:t xml:space="preserve"> trimestre </w:t>
      </w:r>
      <w:r>
        <w:rPr>
          <w:rFonts w:ascii="Times New Roman" w:hAnsi="Times New Roman" w:cs="Times New Roman"/>
          <w:b/>
          <w:sz w:val="28"/>
          <w:szCs w:val="28"/>
        </w:rPr>
        <w:t>abril-junio 2022</w:t>
      </w:r>
      <w:r w:rsidRPr="00EA6421">
        <w:rPr>
          <w:rFonts w:ascii="Times New Roman" w:hAnsi="Times New Roman" w:cs="Times New Roman"/>
          <w:b/>
          <w:sz w:val="28"/>
          <w:szCs w:val="28"/>
        </w:rPr>
        <w:t xml:space="preserve"> </w:t>
      </w:r>
      <w:r>
        <w:rPr>
          <w:rFonts w:ascii="Times New Roman" w:hAnsi="Times New Roman" w:cs="Times New Roman"/>
          <w:sz w:val="28"/>
          <w:szCs w:val="28"/>
        </w:rPr>
        <w:t xml:space="preserve">las incautaciones a nivel provincial de cocaína </w:t>
      </w:r>
      <w:r w:rsidRPr="00CD720F">
        <w:rPr>
          <w:rFonts w:ascii="Times New Roman" w:hAnsi="Times New Roman" w:cs="Times New Roman"/>
          <w:sz w:val="28"/>
          <w:szCs w:val="28"/>
        </w:rPr>
        <w:t xml:space="preserve">muestran </w:t>
      </w:r>
      <w:r>
        <w:rPr>
          <w:rFonts w:ascii="Times New Roman" w:hAnsi="Times New Roman" w:cs="Times New Roman"/>
          <w:sz w:val="28"/>
          <w:szCs w:val="28"/>
        </w:rPr>
        <w:t xml:space="preserve">altos niveles en provincias como: </w:t>
      </w:r>
      <w:r>
        <w:rPr>
          <w:rFonts w:ascii="Times New Roman" w:eastAsia="Times New Roman" w:hAnsi="Times New Roman"/>
          <w:sz w:val="26"/>
          <w:szCs w:val="26"/>
          <w:lang w:eastAsia="es-ES"/>
        </w:rPr>
        <w:t>(</w:t>
      </w:r>
      <w:r>
        <w:rPr>
          <w:rFonts w:ascii="Times New Roman" w:hAnsi="Times New Roman" w:cs="Times New Roman"/>
          <w:b/>
          <w:sz w:val="28"/>
          <w:szCs w:val="28"/>
        </w:rPr>
        <w:t>S</w:t>
      </w:r>
      <w:r w:rsidRPr="00EA6421">
        <w:rPr>
          <w:rFonts w:ascii="Times New Roman" w:hAnsi="Times New Roman" w:cs="Times New Roman"/>
          <w:b/>
          <w:sz w:val="28"/>
          <w:szCs w:val="28"/>
        </w:rPr>
        <w:t xml:space="preserve">anto </w:t>
      </w:r>
      <w:r>
        <w:rPr>
          <w:rFonts w:ascii="Times New Roman" w:hAnsi="Times New Roman" w:cs="Times New Roman"/>
          <w:b/>
          <w:sz w:val="28"/>
          <w:szCs w:val="28"/>
        </w:rPr>
        <w:t>D</w:t>
      </w:r>
      <w:r w:rsidRPr="00EA6421">
        <w:rPr>
          <w:rFonts w:ascii="Times New Roman" w:hAnsi="Times New Roman" w:cs="Times New Roman"/>
          <w:b/>
          <w:sz w:val="28"/>
          <w:szCs w:val="28"/>
        </w:rPr>
        <w:t>omingo,</w:t>
      </w:r>
      <w:r>
        <w:rPr>
          <w:rFonts w:ascii="Times New Roman" w:hAnsi="Times New Roman" w:cs="Times New Roman"/>
          <w:b/>
          <w:sz w:val="28"/>
          <w:szCs w:val="28"/>
        </w:rPr>
        <w:t xml:space="preserve"> Pedernales, Azua, San</w:t>
      </w:r>
      <w:r w:rsidRPr="00EA6421">
        <w:rPr>
          <w:rFonts w:ascii="Times New Roman" w:hAnsi="Times New Roman" w:cs="Times New Roman"/>
          <w:b/>
          <w:sz w:val="28"/>
          <w:szCs w:val="28"/>
        </w:rPr>
        <w:t xml:space="preserve"> pedro de Macorís, </w:t>
      </w:r>
      <w:r>
        <w:rPr>
          <w:rFonts w:ascii="Times New Roman" w:hAnsi="Times New Roman" w:cs="Times New Roman"/>
          <w:b/>
          <w:sz w:val="28"/>
          <w:szCs w:val="28"/>
        </w:rPr>
        <w:t xml:space="preserve">Peravia, </w:t>
      </w:r>
      <w:r w:rsidRPr="00EA6421">
        <w:rPr>
          <w:rFonts w:ascii="Times New Roman" w:hAnsi="Times New Roman" w:cs="Times New Roman"/>
          <w:b/>
          <w:sz w:val="28"/>
          <w:szCs w:val="28"/>
        </w:rPr>
        <w:t>la Altagracia</w:t>
      </w:r>
      <w:r>
        <w:rPr>
          <w:rFonts w:ascii="Times New Roman" w:hAnsi="Times New Roman" w:cs="Times New Roman"/>
          <w:b/>
          <w:sz w:val="28"/>
          <w:szCs w:val="28"/>
        </w:rPr>
        <w:t xml:space="preserve"> y el Distrito Nacional</w:t>
      </w:r>
      <w:r>
        <w:rPr>
          <w:rFonts w:ascii="Times New Roman" w:hAnsi="Times New Roman" w:cs="Times New Roman"/>
          <w:sz w:val="28"/>
          <w:szCs w:val="28"/>
        </w:rPr>
        <w:t>). siendo estas provincias costeras por donde la droga es movilizada</w:t>
      </w:r>
      <w:r w:rsidR="00FF5714">
        <w:rPr>
          <w:rFonts w:ascii="Times New Roman" w:hAnsi="Times New Roman" w:cs="Times New Roman"/>
          <w:sz w:val="28"/>
          <w:szCs w:val="28"/>
        </w:rPr>
        <w:t xml:space="preserve"> </w:t>
      </w:r>
      <w:r w:rsidR="006F6225">
        <w:rPr>
          <w:rFonts w:ascii="Times New Roman" w:hAnsi="Times New Roman" w:cs="Times New Roman"/>
          <w:sz w:val="28"/>
          <w:szCs w:val="28"/>
        </w:rPr>
        <w:t xml:space="preserve">mediante </w:t>
      </w:r>
      <w:r>
        <w:rPr>
          <w:rFonts w:ascii="Times New Roman" w:hAnsi="Times New Roman" w:cs="Times New Roman"/>
          <w:sz w:val="28"/>
          <w:szCs w:val="28"/>
        </w:rPr>
        <w:t>lanchas</w:t>
      </w:r>
      <w:r w:rsidR="006F6225">
        <w:rPr>
          <w:rFonts w:ascii="Times New Roman" w:hAnsi="Times New Roman" w:cs="Times New Roman"/>
          <w:sz w:val="28"/>
          <w:szCs w:val="28"/>
        </w:rPr>
        <w:t xml:space="preserve"> rápidas</w:t>
      </w:r>
      <w:r>
        <w:rPr>
          <w:rFonts w:ascii="Times New Roman" w:hAnsi="Times New Roman" w:cs="Times New Roman"/>
          <w:sz w:val="28"/>
          <w:szCs w:val="28"/>
        </w:rPr>
        <w:t>.</w:t>
      </w:r>
    </w:p>
    <w:p w14:paraId="5410EFFC" w14:textId="5CD2457B" w:rsidR="00540EE7" w:rsidRDefault="00540EE7" w:rsidP="00540EE7">
      <w:pPr>
        <w:spacing w:line="360" w:lineRule="auto"/>
        <w:jc w:val="both"/>
        <w:rPr>
          <w:rFonts w:ascii="Times New Roman" w:hAnsi="Times New Roman" w:cs="Times New Roman"/>
          <w:b/>
          <w:sz w:val="28"/>
          <w:szCs w:val="28"/>
        </w:rPr>
      </w:pPr>
      <w:r>
        <w:rPr>
          <w:rFonts w:ascii="Times New Roman" w:hAnsi="Times New Roman" w:cs="Times New Roman"/>
          <w:sz w:val="28"/>
          <w:szCs w:val="28"/>
        </w:rPr>
        <w:t>L</w:t>
      </w:r>
      <w:r w:rsidRPr="00CD720F">
        <w:rPr>
          <w:rFonts w:ascii="Times New Roman" w:hAnsi="Times New Roman" w:cs="Times New Roman"/>
          <w:sz w:val="28"/>
          <w:szCs w:val="28"/>
        </w:rPr>
        <w:t>a</w:t>
      </w:r>
      <w:r>
        <w:rPr>
          <w:rFonts w:ascii="Times New Roman" w:hAnsi="Times New Roman" w:cs="Times New Roman"/>
          <w:sz w:val="28"/>
          <w:szCs w:val="28"/>
        </w:rPr>
        <w:t>s</w:t>
      </w:r>
      <w:r w:rsidRPr="00CD720F">
        <w:rPr>
          <w:rFonts w:ascii="Times New Roman" w:hAnsi="Times New Roman" w:cs="Times New Roman"/>
          <w:sz w:val="28"/>
          <w:szCs w:val="28"/>
        </w:rPr>
        <w:t xml:space="preserve"> provincia</w:t>
      </w:r>
      <w:r>
        <w:rPr>
          <w:rFonts w:ascii="Times New Roman" w:hAnsi="Times New Roman" w:cs="Times New Roman"/>
          <w:sz w:val="28"/>
          <w:szCs w:val="28"/>
        </w:rPr>
        <w:t>s</w:t>
      </w:r>
      <w:r w:rsidRPr="00CD720F">
        <w:rPr>
          <w:rFonts w:ascii="Times New Roman" w:hAnsi="Times New Roman" w:cs="Times New Roman"/>
          <w:sz w:val="28"/>
          <w:szCs w:val="28"/>
        </w:rPr>
        <w:t xml:space="preserve"> de mayor incautación</w:t>
      </w:r>
      <w:r>
        <w:rPr>
          <w:rFonts w:ascii="Times New Roman" w:hAnsi="Times New Roman" w:cs="Times New Roman"/>
          <w:sz w:val="28"/>
          <w:szCs w:val="28"/>
        </w:rPr>
        <w:t xml:space="preserve"> </w:t>
      </w:r>
      <w:r w:rsidRPr="00CD720F">
        <w:rPr>
          <w:rFonts w:ascii="Times New Roman" w:hAnsi="Times New Roman" w:cs="Times New Roman"/>
          <w:sz w:val="28"/>
          <w:szCs w:val="28"/>
        </w:rPr>
        <w:t>fue</w:t>
      </w:r>
      <w:r>
        <w:rPr>
          <w:rFonts w:ascii="Times New Roman" w:hAnsi="Times New Roman" w:cs="Times New Roman"/>
          <w:sz w:val="28"/>
          <w:szCs w:val="28"/>
        </w:rPr>
        <w:t xml:space="preserve">ron: </w:t>
      </w:r>
      <w:r>
        <w:rPr>
          <w:rFonts w:ascii="Times New Roman" w:hAnsi="Times New Roman" w:cs="Times New Roman"/>
          <w:b/>
          <w:sz w:val="28"/>
          <w:szCs w:val="28"/>
        </w:rPr>
        <w:t xml:space="preserve">Peravia </w:t>
      </w:r>
      <w:r w:rsidRPr="00CD720F">
        <w:rPr>
          <w:rFonts w:ascii="Times New Roman" w:hAnsi="Times New Roman" w:cs="Times New Roman"/>
          <w:sz w:val="28"/>
          <w:szCs w:val="28"/>
        </w:rPr>
        <w:t>representado el</w:t>
      </w:r>
      <w:r>
        <w:rPr>
          <w:rFonts w:ascii="Times New Roman" w:hAnsi="Times New Roman" w:cs="Times New Roman"/>
          <w:sz w:val="28"/>
          <w:szCs w:val="28"/>
        </w:rPr>
        <w:t xml:space="preserve"> (</w:t>
      </w:r>
      <w:r>
        <w:rPr>
          <w:rFonts w:ascii="Times New Roman" w:hAnsi="Times New Roman" w:cs="Times New Roman"/>
          <w:b/>
          <w:sz w:val="28"/>
          <w:szCs w:val="28"/>
        </w:rPr>
        <w:t>34.11</w:t>
      </w:r>
      <w:r w:rsidRPr="00CD720F">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sz w:val="28"/>
          <w:szCs w:val="28"/>
        </w:rPr>
        <w:t xml:space="preserve">, </w:t>
      </w:r>
      <w:r w:rsidRPr="00494BD0">
        <w:rPr>
          <w:rFonts w:ascii="Times New Roman" w:hAnsi="Times New Roman" w:cs="Times New Roman"/>
          <w:b/>
          <w:bCs/>
          <w:sz w:val="28"/>
          <w:szCs w:val="28"/>
        </w:rPr>
        <w:t>Santo Domingo</w:t>
      </w:r>
      <w:r>
        <w:rPr>
          <w:rFonts w:ascii="Times New Roman" w:hAnsi="Times New Roman" w:cs="Times New Roman"/>
          <w:sz w:val="28"/>
          <w:szCs w:val="28"/>
        </w:rPr>
        <w:t xml:space="preserve"> </w:t>
      </w:r>
      <w:r w:rsidRPr="00F53D4A">
        <w:rPr>
          <w:rFonts w:ascii="Times New Roman" w:hAnsi="Times New Roman" w:cs="Times New Roman"/>
          <w:b/>
          <w:sz w:val="28"/>
          <w:szCs w:val="28"/>
        </w:rPr>
        <w:t>(</w:t>
      </w:r>
      <w:r>
        <w:rPr>
          <w:rFonts w:ascii="Times New Roman" w:hAnsi="Times New Roman" w:cs="Times New Roman"/>
          <w:b/>
          <w:sz w:val="28"/>
          <w:szCs w:val="28"/>
        </w:rPr>
        <w:t>29</w:t>
      </w:r>
      <w:r w:rsidRPr="00F53D4A">
        <w:rPr>
          <w:rFonts w:ascii="Times New Roman" w:hAnsi="Times New Roman" w:cs="Times New Roman"/>
          <w:b/>
          <w:sz w:val="28"/>
          <w:szCs w:val="28"/>
        </w:rPr>
        <w:t>.</w:t>
      </w:r>
      <w:r>
        <w:rPr>
          <w:rFonts w:ascii="Times New Roman" w:hAnsi="Times New Roman" w:cs="Times New Roman"/>
          <w:b/>
          <w:sz w:val="28"/>
          <w:szCs w:val="28"/>
        </w:rPr>
        <w:t>72</w:t>
      </w:r>
      <w:r w:rsidRPr="00F53D4A">
        <w:rPr>
          <w:rFonts w:ascii="Times New Roman" w:hAnsi="Times New Roman" w:cs="Times New Roman"/>
          <w:b/>
          <w:sz w:val="28"/>
          <w:szCs w:val="28"/>
        </w:rPr>
        <w:t>%)</w:t>
      </w:r>
      <w:r>
        <w:rPr>
          <w:rFonts w:ascii="Times New Roman" w:hAnsi="Times New Roman" w:cs="Times New Roman"/>
          <w:sz w:val="28"/>
          <w:szCs w:val="28"/>
        </w:rPr>
        <w:t xml:space="preserve"> y </w:t>
      </w:r>
      <w:r w:rsidRPr="00494BD0">
        <w:rPr>
          <w:rFonts w:ascii="Times New Roman" w:hAnsi="Times New Roman" w:cs="Times New Roman"/>
          <w:b/>
          <w:bCs/>
          <w:sz w:val="28"/>
          <w:szCs w:val="28"/>
        </w:rPr>
        <w:t>San Pedro de Macorís</w:t>
      </w:r>
      <w:r>
        <w:rPr>
          <w:rFonts w:ascii="Times New Roman" w:hAnsi="Times New Roman" w:cs="Times New Roman"/>
          <w:sz w:val="28"/>
          <w:szCs w:val="28"/>
        </w:rPr>
        <w:t xml:space="preserve"> </w:t>
      </w:r>
      <w:r w:rsidRPr="00CD720F">
        <w:rPr>
          <w:rFonts w:ascii="Times New Roman" w:hAnsi="Times New Roman" w:cs="Times New Roman"/>
          <w:sz w:val="28"/>
          <w:szCs w:val="28"/>
        </w:rPr>
        <w:t xml:space="preserve">un </w:t>
      </w:r>
      <w:r>
        <w:rPr>
          <w:rFonts w:ascii="Times New Roman" w:hAnsi="Times New Roman" w:cs="Times New Roman"/>
          <w:sz w:val="28"/>
          <w:szCs w:val="28"/>
        </w:rPr>
        <w:t>(</w:t>
      </w:r>
      <w:r>
        <w:rPr>
          <w:rFonts w:ascii="Times New Roman" w:hAnsi="Times New Roman" w:cs="Times New Roman"/>
          <w:b/>
          <w:sz w:val="28"/>
          <w:szCs w:val="28"/>
        </w:rPr>
        <w:t>22.59</w:t>
      </w:r>
      <w:r w:rsidRPr="00CD720F">
        <w:rPr>
          <w:rFonts w:ascii="Times New Roman" w:hAnsi="Times New Roman" w:cs="Times New Roman"/>
          <w:b/>
          <w:sz w:val="28"/>
          <w:szCs w:val="28"/>
        </w:rPr>
        <w:t>%</w:t>
      </w:r>
      <w:r>
        <w:rPr>
          <w:rFonts w:ascii="Times New Roman" w:hAnsi="Times New Roman" w:cs="Times New Roman"/>
          <w:b/>
          <w:sz w:val="28"/>
          <w:szCs w:val="28"/>
        </w:rPr>
        <w:t>)</w:t>
      </w:r>
      <w:r w:rsidRPr="00CD720F">
        <w:rPr>
          <w:rFonts w:ascii="Times New Roman" w:hAnsi="Times New Roman" w:cs="Times New Roman"/>
          <w:b/>
          <w:sz w:val="28"/>
          <w:szCs w:val="28"/>
        </w:rPr>
        <w:t>.</w:t>
      </w:r>
    </w:p>
    <w:p w14:paraId="2F694D9C" w14:textId="2C0A304E" w:rsidR="00DE44AB" w:rsidRDefault="00DE44AB" w:rsidP="00DE44AB">
      <w:pPr>
        <w:spacing w:line="360" w:lineRule="auto"/>
        <w:jc w:val="center"/>
        <w:rPr>
          <w:rFonts w:ascii="Times New Roman" w:hAnsi="Times New Roman" w:cs="Times New Roman"/>
          <w:b/>
          <w:sz w:val="28"/>
          <w:szCs w:val="28"/>
        </w:rPr>
      </w:pPr>
      <w:r>
        <w:rPr>
          <w:rFonts w:ascii="Times New Roman" w:eastAsia="Times New Roman" w:hAnsi="Times New Roman" w:cs="Times New Roman"/>
          <w:b/>
          <w:bCs/>
          <w:color w:val="000000"/>
          <w:lang w:eastAsia="es-DO"/>
        </w:rPr>
        <w:lastRenderedPageBreak/>
        <w:t>Cuadro</w:t>
      </w:r>
      <w:r w:rsidRPr="0019617B">
        <w:rPr>
          <w:rFonts w:ascii="Times New Roman" w:eastAsia="Times New Roman" w:hAnsi="Times New Roman" w:cs="Times New Roman"/>
          <w:b/>
          <w:bCs/>
          <w:color w:val="000000"/>
          <w:lang w:eastAsia="es-DO"/>
        </w:rPr>
        <w:t xml:space="preserve"> Nº</w:t>
      </w:r>
      <w:r>
        <w:rPr>
          <w:rFonts w:ascii="Times New Roman" w:eastAsia="Times New Roman" w:hAnsi="Times New Roman" w:cs="Times New Roman"/>
          <w:b/>
          <w:bCs/>
          <w:color w:val="000000"/>
          <w:lang w:eastAsia="es-DO"/>
        </w:rPr>
        <w:t>3</w:t>
      </w:r>
      <w:r w:rsidRPr="0019617B">
        <w:rPr>
          <w:rFonts w:ascii="Times New Roman" w:eastAsia="Times New Roman" w:hAnsi="Times New Roman" w:cs="Times New Roman"/>
          <w:b/>
          <w:bCs/>
          <w:color w:val="000000"/>
          <w:lang w:eastAsia="es-DO"/>
        </w:rPr>
        <w:t xml:space="preserve"> – Incautaciones de </w:t>
      </w:r>
      <w:r>
        <w:rPr>
          <w:rFonts w:ascii="Times New Roman" w:eastAsia="Times New Roman" w:hAnsi="Times New Roman" w:cs="Times New Roman"/>
          <w:b/>
          <w:bCs/>
          <w:color w:val="000000"/>
          <w:lang w:eastAsia="es-DO"/>
        </w:rPr>
        <w:t>d</w:t>
      </w:r>
      <w:r w:rsidRPr="0019617B">
        <w:rPr>
          <w:rFonts w:ascii="Times New Roman" w:eastAsia="Times New Roman" w:hAnsi="Times New Roman" w:cs="Times New Roman"/>
          <w:b/>
          <w:bCs/>
          <w:color w:val="000000"/>
          <w:lang w:eastAsia="es-DO"/>
        </w:rPr>
        <w:t>rogas por parte de la DNCD</w:t>
      </w:r>
      <w:r>
        <w:rPr>
          <w:rFonts w:ascii="Times New Roman" w:eastAsia="Times New Roman" w:hAnsi="Times New Roman" w:cs="Times New Roman"/>
          <w:b/>
          <w:bCs/>
          <w:color w:val="000000"/>
          <w:lang w:eastAsia="es-DO"/>
        </w:rPr>
        <w:t xml:space="preserve"> (</w:t>
      </w:r>
      <w:proofErr w:type="gramStart"/>
      <w:r w:rsidR="009A69CE">
        <w:rPr>
          <w:rFonts w:ascii="Times New Roman" w:eastAsia="Times New Roman" w:hAnsi="Times New Roman" w:cs="Times New Roman"/>
          <w:b/>
          <w:bCs/>
          <w:color w:val="000000"/>
          <w:lang w:eastAsia="es-DO"/>
        </w:rPr>
        <w:t>Ab</w:t>
      </w:r>
      <w:r w:rsidRPr="0019617B">
        <w:rPr>
          <w:rFonts w:ascii="Times New Roman" w:eastAsia="Times New Roman" w:hAnsi="Times New Roman" w:cs="Times New Roman"/>
          <w:b/>
          <w:bCs/>
          <w:color w:val="000000"/>
          <w:lang w:eastAsia="es-DO"/>
        </w:rPr>
        <w:t>ril</w:t>
      </w:r>
      <w:proofErr w:type="gramEnd"/>
      <w:r w:rsidRPr="0019617B">
        <w:rPr>
          <w:rFonts w:ascii="Times New Roman" w:eastAsia="Times New Roman" w:hAnsi="Times New Roman" w:cs="Times New Roman"/>
          <w:b/>
          <w:bCs/>
          <w:color w:val="000000"/>
          <w:lang w:eastAsia="es-DO"/>
        </w:rPr>
        <w:t>-Junio 2022</w:t>
      </w:r>
      <w:r>
        <w:rPr>
          <w:rFonts w:ascii="Times New Roman" w:eastAsia="Times New Roman" w:hAnsi="Times New Roman" w:cs="Times New Roman"/>
          <w:b/>
          <w:bCs/>
          <w:color w:val="000000"/>
          <w:lang w:eastAsia="es-DO"/>
        </w:rPr>
        <w:t>)</w:t>
      </w:r>
      <w:r w:rsidRPr="0019617B">
        <w:rPr>
          <w:rFonts w:ascii="Times New Roman" w:eastAsia="Times New Roman" w:hAnsi="Times New Roman" w:cs="Times New Roman"/>
          <w:b/>
          <w:bCs/>
          <w:color w:val="000000"/>
          <w:lang w:eastAsia="es-DO"/>
        </w:rPr>
        <w:t>.</w:t>
      </w:r>
    </w:p>
    <w:tbl>
      <w:tblPr>
        <w:tblpPr w:leftFromText="141" w:rightFromText="141" w:vertAnchor="text" w:horzAnchor="margin" w:tblpXSpec="center" w:tblpY="413"/>
        <w:tblW w:w="7044" w:type="dxa"/>
        <w:tblCellMar>
          <w:left w:w="70" w:type="dxa"/>
          <w:right w:w="70" w:type="dxa"/>
        </w:tblCellMar>
        <w:tblLook w:val="04A0" w:firstRow="1" w:lastRow="0" w:firstColumn="1" w:lastColumn="0" w:noHBand="0" w:noVBand="1"/>
      </w:tblPr>
      <w:tblGrid>
        <w:gridCol w:w="3507"/>
        <w:gridCol w:w="1530"/>
        <w:gridCol w:w="2007"/>
      </w:tblGrid>
      <w:tr w:rsidR="00DE44AB" w:rsidRPr="00B05860" w14:paraId="77F0DBBE" w14:textId="77777777" w:rsidTr="00CD2E06">
        <w:trPr>
          <w:trHeight w:val="333"/>
        </w:trPr>
        <w:tc>
          <w:tcPr>
            <w:tcW w:w="7044"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78A1914" w14:textId="77777777" w:rsidR="00DE44AB" w:rsidRPr="00B05860" w:rsidRDefault="00DE44AB" w:rsidP="00CD2E06">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MARIHUANA</w:t>
            </w:r>
          </w:p>
        </w:tc>
      </w:tr>
      <w:tr w:rsidR="00DE44AB" w:rsidRPr="00B05860" w14:paraId="6B0EBC19"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95B3D7"/>
            <w:noWrap/>
            <w:vAlign w:val="center"/>
            <w:hideMark/>
          </w:tcPr>
          <w:p w14:paraId="6E2B132A" w14:textId="70C8B788" w:rsidR="00DE44AB" w:rsidRPr="00B05860" w:rsidRDefault="00DE44AB" w:rsidP="00CD2E06">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P</w:t>
            </w:r>
            <w:r w:rsidR="00EB7F44">
              <w:rPr>
                <w:rFonts w:ascii="Calibri" w:eastAsia="Times New Roman" w:hAnsi="Calibri" w:cs="Calibri"/>
                <w:b/>
                <w:bCs/>
                <w:color w:val="000000"/>
                <w:lang w:val="es-DO" w:eastAsia="es-DO"/>
              </w:rPr>
              <w:t>rovincias</w:t>
            </w:r>
          </w:p>
        </w:tc>
        <w:tc>
          <w:tcPr>
            <w:tcW w:w="1530" w:type="dxa"/>
            <w:tcBorders>
              <w:top w:val="nil"/>
              <w:left w:val="nil"/>
              <w:bottom w:val="single" w:sz="4" w:space="0" w:color="auto"/>
              <w:right w:val="single" w:sz="4" w:space="0" w:color="auto"/>
            </w:tcBorders>
            <w:shd w:val="clear" w:color="000000" w:fill="95B3D7"/>
            <w:noWrap/>
            <w:vAlign w:val="center"/>
            <w:hideMark/>
          </w:tcPr>
          <w:p w14:paraId="058B17F0" w14:textId="5A1E50D8" w:rsidR="00DE44AB" w:rsidRPr="00B05860" w:rsidRDefault="00DE44AB" w:rsidP="00CD2E06">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C</w:t>
            </w:r>
            <w:r w:rsidR="00EB7F44">
              <w:rPr>
                <w:rFonts w:ascii="Calibri" w:eastAsia="Times New Roman" w:hAnsi="Calibri" w:cs="Calibri"/>
                <w:b/>
                <w:bCs/>
                <w:color w:val="000000"/>
                <w:lang w:val="es-DO" w:eastAsia="es-DO"/>
              </w:rPr>
              <w:t>antidad</w:t>
            </w:r>
            <w:r w:rsidRPr="00B05860">
              <w:rPr>
                <w:rFonts w:ascii="Calibri" w:eastAsia="Times New Roman" w:hAnsi="Calibri" w:cs="Calibri"/>
                <w:b/>
                <w:bCs/>
                <w:color w:val="000000"/>
                <w:lang w:val="es-DO" w:eastAsia="es-DO"/>
              </w:rPr>
              <w:t xml:space="preserve"> Gr</w:t>
            </w:r>
          </w:p>
        </w:tc>
        <w:tc>
          <w:tcPr>
            <w:tcW w:w="2007" w:type="dxa"/>
            <w:tcBorders>
              <w:top w:val="nil"/>
              <w:left w:val="nil"/>
              <w:bottom w:val="single" w:sz="4" w:space="0" w:color="auto"/>
              <w:right w:val="single" w:sz="4" w:space="0" w:color="auto"/>
            </w:tcBorders>
            <w:shd w:val="clear" w:color="000000" w:fill="95B3D7"/>
            <w:noWrap/>
            <w:vAlign w:val="center"/>
            <w:hideMark/>
          </w:tcPr>
          <w:p w14:paraId="44221865" w14:textId="77777777" w:rsidR="00DE44AB" w:rsidRPr="00B05860" w:rsidRDefault="00DE44AB" w:rsidP="00CD2E06">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w:t>
            </w:r>
          </w:p>
        </w:tc>
      </w:tr>
      <w:tr w:rsidR="00DE44AB" w:rsidRPr="00B05860" w14:paraId="12B3CBE4"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2F52EA04"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Azua</w:t>
            </w:r>
          </w:p>
        </w:tc>
        <w:tc>
          <w:tcPr>
            <w:tcW w:w="1530" w:type="dxa"/>
            <w:tcBorders>
              <w:top w:val="nil"/>
              <w:left w:val="nil"/>
              <w:bottom w:val="single" w:sz="4" w:space="0" w:color="auto"/>
              <w:right w:val="single" w:sz="4" w:space="0" w:color="auto"/>
            </w:tcBorders>
            <w:shd w:val="clear" w:color="auto" w:fill="auto"/>
            <w:noWrap/>
            <w:vAlign w:val="center"/>
            <w:hideMark/>
          </w:tcPr>
          <w:p w14:paraId="1AE87AB1"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2007" w:type="dxa"/>
            <w:tcBorders>
              <w:top w:val="nil"/>
              <w:left w:val="nil"/>
              <w:bottom w:val="single" w:sz="4" w:space="0" w:color="auto"/>
              <w:right w:val="single" w:sz="4" w:space="0" w:color="auto"/>
            </w:tcBorders>
            <w:shd w:val="clear" w:color="auto" w:fill="auto"/>
            <w:noWrap/>
            <w:vAlign w:val="center"/>
            <w:hideMark/>
          </w:tcPr>
          <w:p w14:paraId="63B7869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7DA077B0"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16A1ACAB"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Bahoruco</w:t>
            </w:r>
          </w:p>
        </w:tc>
        <w:tc>
          <w:tcPr>
            <w:tcW w:w="1530" w:type="dxa"/>
            <w:tcBorders>
              <w:top w:val="nil"/>
              <w:left w:val="nil"/>
              <w:bottom w:val="single" w:sz="4" w:space="0" w:color="auto"/>
              <w:right w:val="single" w:sz="4" w:space="0" w:color="auto"/>
            </w:tcBorders>
            <w:shd w:val="clear" w:color="000000" w:fill="DCE6F1"/>
            <w:noWrap/>
            <w:vAlign w:val="center"/>
            <w:hideMark/>
          </w:tcPr>
          <w:p w14:paraId="5369D07F"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2007" w:type="dxa"/>
            <w:tcBorders>
              <w:top w:val="nil"/>
              <w:left w:val="nil"/>
              <w:bottom w:val="single" w:sz="4" w:space="0" w:color="auto"/>
              <w:right w:val="single" w:sz="4" w:space="0" w:color="auto"/>
            </w:tcBorders>
            <w:shd w:val="clear" w:color="000000" w:fill="DCE6F1"/>
            <w:noWrap/>
            <w:vAlign w:val="center"/>
            <w:hideMark/>
          </w:tcPr>
          <w:p w14:paraId="1D7070B4"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554AA00A"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101C940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Barahona</w:t>
            </w:r>
          </w:p>
        </w:tc>
        <w:tc>
          <w:tcPr>
            <w:tcW w:w="1530" w:type="dxa"/>
            <w:tcBorders>
              <w:top w:val="nil"/>
              <w:left w:val="nil"/>
              <w:bottom w:val="single" w:sz="4" w:space="0" w:color="auto"/>
              <w:right w:val="single" w:sz="4" w:space="0" w:color="auto"/>
            </w:tcBorders>
            <w:shd w:val="clear" w:color="auto" w:fill="auto"/>
            <w:noWrap/>
            <w:vAlign w:val="center"/>
            <w:hideMark/>
          </w:tcPr>
          <w:p w14:paraId="33677209"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82.91</w:t>
            </w:r>
          </w:p>
        </w:tc>
        <w:tc>
          <w:tcPr>
            <w:tcW w:w="2007" w:type="dxa"/>
            <w:tcBorders>
              <w:top w:val="nil"/>
              <w:left w:val="nil"/>
              <w:bottom w:val="single" w:sz="4" w:space="0" w:color="auto"/>
              <w:right w:val="single" w:sz="4" w:space="0" w:color="auto"/>
            </w:tcBorders>
            <w:shd w:val="clear" w:color="auto" w:fill="auto"/>
            <w:noWrap/>
            <w:vAlign w:val="center"/>
            <w:hideMark/>
          </w:tcPr>
          <w:p w14:paraId="228EA48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0.01%</w:t>
            </w:r>
          </w:p>
        </w:tc>
      </w:tr>
      <w:tr w:rsidR="00DE44AB" w:rsidRPr="00B05860" w14:paraId="7B57D7AA"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2AEA8709"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Dajabón</w:t>
            </w:r>
          </w:p>
        </w:tc>
        <w:tc>
          <w:tcPr>
            <w:tcW w:w="1530" w:type="dxa"/>
            <w:tcBorders>
              <w:top w:val="nil"/>
              <w:left w:val="nil"/>
              <w:bottom w:val="single" w:sz="4" w:space="0" w:color="auto"/>
              <w:right w:val="single" w:sz="4" w:space="0" w:color="auto"/>
            </w:tcBorders>
            <w:shd w:val="clear" w:color="000000" w:fill="DCE6F1"/>
            <w:noWrap/>
            <w:vAlign w:val="center"/>
            <w:hideMark/>
          </w:tcPr>
          <w:p w14:paraId="024B313A"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9,195.30</w:t>
            </w:r>
          </w:p>
        </w:tc>
        <w:tc>
          <w:tcPr>
            <w:tcW w:w="2007" w:type="dxa"/>
            <w:tcBorders>
              <w:top w:val="nil"/>
              <w:left w:val="nil"/>
              <w:bottom w:val="single" w:sz="4" w:space="0" w:color="auto"/>
              <w:right w:val="single" w:sz="4" w:space="0" w:color="auto"/>
            </w:tcBorders>
            <w:shd w:val="clear" w:color="000000" w:fill="DCE6F1"/>
            <w:noWrap/>
            <w:vAlign w:val="center"/>
            <w:hideMark/>
          </w:tcPr>
          <w:p w14:paraId="19AC201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1.40%</w:t>
            </w:r>
          </w:p>
        </w:tc>
      </w:tr>
      <w:tr w:rsidR="00DE44AB" w:rsidRPr="00B05860" w14:paraId="4D0B366C"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73F98645"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Distrito Nacional</w:t>
            </w:r>
          </w:p>
        </w:tc>
        <w:tc>
          <w:tcPr>
            <w:tcW w:w="1530" w:type="dxa"/>
            <w:tcBorders>
              <w:top w:val="nil"/>
              <w:left w:val="nil"/>
              <w:bottom w:val="single" w:sz="4" w:space="0" w:color="auto"/>
              <w:right w:val="single" w:sz="4" w:space="0" w:color="auto"/>
            </w:tcBorders>
            <w:shd w:val="clear" w:color="auto" w:fill="auto"/>
            <w:noWrap/>
            <w:vAlign w:val="center"/>
            <w:hideMark/>
          </w:tcPr>
          <w:p w14:paraId="46A10C76"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36,541.99</w:t>
            </w:r>
          </w:p>
        </w:tc>
        <w:tc>
          <w:tcPr>
            <w:tcW w:w="2007" w:type="dxa"/>
            <w:tcBorders>
              <w:top w:val="nil"/>
              <w:left w:val="nil"/>
              <w:bottom w:val="single" w:sz="4" w:space="0" w:color="auto"/>
              <w:right w:val="single" w:sz="4" w:space="0" w:color="auto"/>
            </w:tcBorders>
            <w:shd w:val="clear" w:color="auto" w:fill="auto"/>
            <w:noWrap/>
            <w:vAlign w:val="center"/>
            <w:hideMark/>
          </w:tcPr>
          <w:p w14:paraId="2B67ED66" w14:textId="77777777" w:rsidR="00DE44AB" w:rsidRPr="00B05860" w:rsidRDefault="00DE44AB" w:rsidP="00CD2E06">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5.58%</w:t>
            </w:r>
          </w:p>
        </w:tc>
      </w:tr>
      <w:tr w:rsidR="00DE44AB" w:rsidRPr="00B05860" w14:paraId="0EDBEDB9"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4233BB4E"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Duarte</w:t>
            </w:r>
          </w:p>
        </w:tc>
        <w:tc>
          <w:tcPr>
            <w:tcW w:w="1530" w:type="dxa"/>
            <w:tcBorders>
              <w:top w:val="nil"/>
              <w:left w:val="nil"/>
              <w:bottom w:val="single" w:sz="4" w:space="0" w:color="auto"/>
              <w:right w:val="single" w:sz="4" w:space="0" w:color="auto"/>
            </w:tcBorders>
            <w:shd w:val="clear" w:color="000000" w:fill="DCE6F1"/>
            <w:noWrap/>
            <w:vAlign w:val="center"/>
            <w:hideMark/>
          </w:tcPr>
          <w:p w14:paraId="55A572A8"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6,580.40</w:t>
            </w:r>
          </w:p>
        </w:tc>
        <w:tc>
          <w:tcPr>
            <w:tcW w:w="2007" w:type="dxa"/>
            <w:tcBorders>
              <w:top w:val="nil"/>
              <w:left w:val="nil"/>
              <w:bottom w:val="single" w:sz="4" w:space="0" w:color="auto"/>
              <w:right w:val="single" w:sz="4" w:space="0" w:color="auto"/>
            </w:tcBorders>
            <w:shd w:val="clear" w:color="000000" w:fill="DCE6F1"/>
            <w:noWrap/>
            <w:vAlign w:val="center"/>
            <w:hideMark/>
          </w:tcPr>
          <w:p w14:paraId="472C7045"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1.00%</w:t>
            </w:r>
          </w:p>
        </w:tc>
      </w:tr>
      <w:tr w:rsidR="00DE44AB" w:rsidRPr="00B05860" w14:paraId="77C42033"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263B7FD7"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El Seibo</w:t>
            </w:r>
          </w:p>
        </w:tc>
        <w:tc>
          <w:tcPr>
            <w:tcW w:w="1530" w:type="dxa"/>
            <w:tcBorders>
              <w:top w:val="nil"/>
              <w:left w:val="nil"/>
              <w:bottom w:val="single" w:sz="4" w:space="0" w:color="auto"/>
              <w:right w:val="single" w:sz="4" w:space="0" w:color="auto"/>
            </w:tcBorders>
            <w:shd w:val="clear" w:color="auto" w:fill="auto"/>
            <w:noWrap/>
            <w:vAlign w:val="center"/>
            <w:hideMark/>
          </w:tcPr>
          <w:p w14:paraId="53A42655"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2007" w:type="dxa"/>
            <w:tcBorders>
              <w:top w:val="nil"/>
              <w:left w:val="nil"/>
              <w:bottom w:val="single" w:sz="4" w:space="0" w:color="auto"/>
              <w:right w:val="single" w:sz="4" w:space="0" w:color="auto"/>
            </w:tcBorders>
            <w:shd w:val="clear" w:color="auto" w:fill="auto"/>
            <w:noWrap/>
            <w:vAlign w:val="center"/>
            <w:hideMark/>
          </w:tcPr>
          <w:p w14:paraId="5B5F72CE"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4912DFA6"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3A143CCA"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proofErr w:type="spellStart"/>
            <w:r w:rsidRPr="00B05860">
              <w:rPr>
                <w:rFonts w:ascii="Tahoma" w:eastAsia="Times New Roman" w:hAnsi="Tahoma" w:cs="Tahoma"/>
                <w:b/>
                <w:bCs/>
                <w:color w:val="000000"/>
                <w:sz w:val="20"/>
                <w:szCs w:val="20"/>
                <w:lang w:val="es-DO" w:eastAsia="es-DO"/>
              </w:rPr>
              <w:t>Elias</w:t>
            </w:r>
            <w:proofErr w:type="spellEnd"/>
            <w:r w:rsidRPr="00B05860">
              <w:rPr>
                <w:rFonts w:ascii="Tahoma" w:eastAsia="Times New Roman" w:hAnsi="Tahoma" w:cs="Tahoma"/>
                <w:b/>
                <w:bCs/>
                <w:color w:val="000000"/>
                <w:sz w:val="20"/>
                <w:szCs w:val="20"/>
                <w:lang w:val="es-DO" w:eastAsia="es-DO"/>
              </w:rPr>
              <w:t xml:space="preserve"> Piña</w:t>
            </w:r>
          </w:p>
        </w:tc>
        <w:tc>
          <w:tcPr>
            <w:tcW w:w="1530" w:type="dxa"/>
            <w:tcBorders>
              <w:top w:val="nil"/>
              <w:left w:val="nil"/>
              <w:bottom w:val="single" w:sz="4" w:space="0" w:color="auto"/>
              <w:right w:val="single" w:sz="4" w:space="0" w:color="auto"/>
            </w:tcBorders>
            <w:shd w:val="clear" w:color="000000" w:fill="DCE6F1"/>
            <w:noWrap/>
            <w:vAlign w:val="center"/>
            <w:hideMark/>
          </w:tcPr>
          <w:p w14:paraId="356CD964"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69.10</w:t>
            </w:r>
          </w:p>
        </w:tc>
        <w:tc>
          <w:tcPr>
            <w:tcW w:w="2007" w:type="dxa"/>
            <w:tcBorders>
              <w:top w:val="nil"/>
              <w:left w:val="nil"/>
              <w:bottom w:val="single" w:sz="4" w:space="0" w:color="auto"/>
              <w:right w:val="single" w:sz="4" w:space="0" w:color="auto"/>
            </w:tcBorders>
            <w:shd w:val="clear" w:color="000000" w:fill="DCE6F1"/>
            <w:noWrap/>
            <w:vAlign w:val="center"/>
            <w:hideMark/>
          </w:tcPr>
          <w:p w14:paraId="2BDC9A29"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0.01%</w:t>
            </w:r>
          </w:p>
        </w:tc>
      </w:tr>
      <w:tr w:rsidR="00DE44AB" w:rsidRPr="00B05860" w14:paraId="15E98BED"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741ACB74"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Espaillat</w:t>
            </w:r>
          </w:p>
        </w:tc>
        <w:tc>
          <w:tcPr>
            <w:tcW w:w="1530" w:type="dxa"/>
            <w:tcBorders>
              <w:top w:val="nil"/>
              <w:left w:val="nil"/>
              <w:bottom w:val="single" w:sz="4" w:space="0" w:color="auto"/>
              <w:right w:val="single" w:sz="4" w:space="0" w:color="auto"/>
            </w:tcBorders>
            <w:shd w:val="clear" w:color="auto" w:fill="auto"/>
            <w:noWrap/>
            <w:vAlign w:val="center"/>
            <w:hideMark/>
          </w:tcPr>
          <w:p w14:paraId="42FC0D6A"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1,558.12</w:t>
            </w:r>
          </w:p>
        </w:tc>
        <w:tc>
          <w:tcPr>
            <w:tcW w:w="2007" w:type="dxa"/>
            <w:tcBorders>
              <w:top w:val="nil"/>
              <w:left w:val="nil"/>
              <w:bottom w:val="single" w:sz="4" w:space="0" w:color="auto"/>
              <w:right w:val="single" w:sz="4" w:space="0" w:color="auto"/>
            </w:tcBorders>
            <w:shd w:val="clear" w:color="auto" w:fill="auto"/>
            <w:noWrap/>
            <w:vAlign w:val="center"/>
            <w:hideMark/>
          </w:tcPr>
          <w:p w14:paraId="5A9B611D"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0.24%</w:t>
            </w:r>
          </w:p>
        </w:tc>
      </w:tr>
      <w:tr w:rsidR="00DE44AB" w:rsidRPr="00B05860" w14:paraId="691863BC"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3BA9B64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Hato Mayor</w:t>
            </w:r>
          </w:p>
        </w:tc>
        <w:tc>
          <w:tcPr>
            <w:tcW w:w="1530" w:type="dxa"/>
            <w:tcBorders>
              <w:top w:val="nil"/>
              <w:left w:val="nil"/>
              <w:bottom w:val="single" w:sz="4" w:space="0" w:color="auto"/>
              <w:right w:val="single" w:sz="4" w:space="0" w:color="auto"/>
            </w:tcBorders>
            <w:shd w:val="clear" w:color="000000" w:fill="DCE6F1"/>
            <w:noWrap/>
            <w:vAlign w:val="center"/>
            <w:hideMark/>
          </w:tcPr>
          <w:p w14:paraId="78C2779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32.11</w:t>
            </w:r>
          </w:p>
        </w:tc>
        <w:tc>
          <w:tcPr>
            <w:tcW w:w="2007" w:type="dxa"/>
            <w:tcBorders>
              <w:top w:val="nil"/>
              <w:left w:val="nil"/>
              <w:bottom w:val="single" w:sz="4" w:space="0" w:color="auto"/>
              <w:right w:val="single" w:sz="4" w:space="0" w:color="auto"/>
            </w:tcBorders>
            <w:shd w:val="clear" w:color="000000" w:fill="DCE6F1"/>
            <w:noWrap/>
            <w:vAlign w:val="center"/>
            <w:hideMark/>
          </w:tcPr>
          <w:p w14:paraId="5772C5BA"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4D15A84A"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67B7041A"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Hermanas Mirabal</w:t>
            </w:r>
          </w:p>
        </w:tc>
        <w:tc>
          <w:tcPr>
            <w:tcW w:w="1530" w:type="dxa"/>
            <w:tcBorders>
              <w:top w:val="nil"/>
              <w:left w:val="nil"/>
              <w:bottom w:val="single" w:sz="4" w:space="0" w:color="auto"/>
              <w:right w:val="single" w:sz="4" w:space="0" w:color="auto"/>
            </w:tcBorders>
            <w:shd w:val="clear" w:color="auto" w:fill="auto"/>
            <w:noWrap/>
            <w:vAlign w:val="center"/>
            <w:hideMark/>
          </w:tcPr>
          <w:p w14:paraId="73254D5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2,347.40</w:t>
            </w:r>
          </w:p>
        </w:tc>
        <w:tc>
          <w:tcPr>
            <w:tcW w:w="2007" w:type="dxa"/>
            <w:tcBorders>
              <w:top w:val="nil"/>
              <w:left w:val="nil"/>
              <w:bottom w:val="single" w:sz="4" w:space="0" w:color="auto"/>
              <w:right w:val="single" w:sz="4" w:space="0" w:color="auto"/>
            </w:tcBorders>
            <w:shd w:val="clear" w:color="auto" w:fill="auto"/>
            <w:noWrap/>
            <w:vAlign w:val="center"/>
            <w:hideMark/>
          </w:tcPr>
          <w:p w14:paraId="79159C2F"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0.36%</w:t>
            </w:r>
          </w:p>
        </w:tc>
      </w:tr>
      <w:tr w:rsidR="00DE44AB" w:rsidRPr="00B05860" w14:paraId="55D08F11"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52E60A67"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Independencia</w:t>
            </w:r>
          </w:p>
        </w:tc>
        <w:tc>
          <w:tcPr>
            <w:tcW w:w="1530" w:type="dxa"/>
            <w:tcBorders>
              <w:top w:val="nil"/>
              <w:left w:val="nil"/>
              <w:bottom w:val="single" w:sz="4" w:space="0" w:color="auto"/>
              <w:right w:val="single" w:sz="4" w:space="0" w:color="auto"/>
            </w:tcBorders>
            <w:shd w:val="clear" w:color="000000" w:fill="DCE6F1"/>
            <w:noWrap/>
            <w:vAlign w:val="center"/>
            <w:hideMark/>
          </w:tcPr>
          <w:p w14:paraId="5E2A045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2.79</w:t>
            </w:r>
          </w:p>
        </w:tc>
        <w:tc>
          <w:tcPr>
            <w:tcW w:w="2007" w:type="dxa"/>
            <w:tcBorders>
              <w:top w:val="nil"/>
              <w:left w:val="nil"/>
              <w:bottom w:val="single" w:sz="4" w:space="0" w:color="auto"/>
              <w:right w:val="single" w:sz="4" w:space="0" w:color="auto"/>
            </w:tcBorders>
            <w:shd w:val="clear" w:color="000000" w:fill="DCE6F1"/>
            <w:noWrap/>
            <w:vAlign w:val="center"/>
            <w:hideMark/>
          </w:tcPr>
          <w:p w14:paraId="0CF60954"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4E82156F"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3D0D57D1"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La Altagracia</w:t>
            </w:r>
          </w:p>
        </w:tc>
        <w:tc>
          <w:tcPr>
            <w:tcW w:w="1530" w:type="dxa"/>
            <w:tcBorders>
              <w:top w:val="nil"/>
              <w:left w:val="nil"/>
              <w:bottom w:val="single" w:sz="4" w:space="0" w:color="auto"/>
              <w:right w:val="single" w:sz="4" w:space="0" w:color="auto"/>
            </w:tcBorders>
            <w:shd w:val="clear" w:color="auto" w:fill="auto"/>
            <w:noWrap/>
            <w:vAlign w:val="center"/>
            <w:hideMark/>
          </w:tcPr>
          <w:p w14:paraId="43EEC232"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346.64</w:t>
            </w:r>
          </w:p>
        </w:tc>
        <w:tc>
          <w:tcPr>
            <w:tcW w:w="2007" w:type="dxa"/>
            <w:tcBorders>
              <w:top w:val="nil"/>
              <w:left w:val="nil"/>
              <w:bottom w:val="single" w:sz="4" w:space="0" w:color="auto"/>
              <w:right w:val="single" w:sz="4" w:space="0" w:color="auto"/>
            </w:tcBorders>
            <w:shd w:val="clear" w:color="auto" w:fill="auto"/>
            <w:noWrap/>
            <w:vAlign w:val="center"/>
            <w:hideMark/>
          </w:tcPr>
          <w:p w14:paraId="399CC6C4"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0.05%</w:t>
            </w:r>
          </w:p>
        </w:tc>
      </w:tr>
      <w:tr w:rsidR="00DE44AB" w:rsidRPr="00B05860" w14:paraId="6F8BA7B4"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6F7D210F"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La Romana</w:t>
            </w:r>
          </w:p>
        </w:tc>
        <w:tc>
          <w:tcPr>
            <w:tcW w:w="1530" w:type="dxa"/>
            <w:tcBorders>
              <w:top w:val="nil"/>
              <w:left w:val="nil"/>
              <w:bottom w:val="single" w:sz="4" w:space="0" w:color="auto"/>
              <w:right w:val="single" w:sz="4" w:space="0" w:color="auto"/>
            </w:tcBorders>
            <w:shd w:val="clear" w:color="000000" w:fill="DCE6F1"/>
            <w:noWrap/>
            <w:vAlign w:val="center"/>
            <w:hideMark/>
          </w:tcPr>
          <w:p w14:paraId="2E6A1F35"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312.26</w:t>
            </w:r>
          </w:p>
        </w:tc>
        <w:tc>
          <w:tcPr>
            <w:tcW w:w="2007" w:type="dxa"/>
            <w:tcBorders>
              <w:top w:val="nil"/>
              <w:left w:val="nil"/>
              <w:bottom w:val="single" w:sz="4" w:space="0" w:color="auto"/>
              <w:right w:val="single" w:sz="4" w:space="0" w:color="auto"/>
            </w:tcBorders>
            <w:shd w:val="clear" w:color="000000" w:fill="DCE6F1"/>
            <w:noWrap/>
            <w:vAlign w:val="center"/>
            <w:hideMark/>
          </w:tcPr>
          <w:p w14:paraId="383BF751"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0.05%</w:t>
            </w:r>
          </w:p>
        </w:tc>
      </w:tr>
      <w:tr w:rsidR="00DE44AB" w:rsidRPr="00B05860" w14:paraId="2875978F"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5BAD96F4"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La Vega</w:t>
            </w:r>
          </w:p>
        </w:tc>
        <w:tc>
          <w:tcPr>
            <w:tcW w:w="1530" w:type="dxa"/>
            <w:tcBorders>
              <w:top w:val="nil"/>
              <w:left w:val="nil"/>
              <w:bottom w:val="single" w:sz="4" w:space="0" w:color="auto"/>
              <w:right w:val="single" w:sz="4" w:space="0" w:color="auto"/>
            </w:tcBorders>
            <w:shd w:val="clear" w:color="auto" w:fill="auto"/>
            <w:noWrap/>
            <w:vAlign w:val="center"/>
            <w:hideMark/>
          </w:tcPr>
          <w:p w14:paraId="2D850481"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1,043.13</w:t>
            </w:r>
          </w:p>
        </w:tc>
        <w:tc>
          <w:tcPr>
            <w:tcW w:w="2007" w:type="dxa"/>
            <w:tcBorders>
              <w:top w:val="nil"/>
              <w:left w:val="nil"/>
              <w:bottom w:val="single" w:sz="4" w:space="0" w:color="auto"/>
              <w:right w:val="single" w:sz="4" w:space="0" w:color="auto"/>
            </w:tcBorders>
            <w:shd w:val="clear" w:color="auto" w:fill="auto"/>
            <w:noWrap/>
            <w:vAlign w:val="center"/>
            <w:hideMark/>
          </w:tcPr>
          <w:p w14:paraId="630A97FC"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0.16%</w:t>
            </w:r>
          </w:p>
        </w:tc>
      </w:tr>
      <w:tr w:rsidR="00DE44AB" w:rsidRPr="00B05860" w14:paraId="36E96606"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424409D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María Trinidad Sánchez</w:t>
            </w:r>
          </w:p>
        </w:tc>
        <w:tc>
          <w:tcPr>
            <w:tcW w:w="1530" w:type="dxa"/>
            <w:tcBorders>
              <w:top w:val="nil"/>
              <w:left w:val="nil"/>
              <w:bottom w:val="single" w:sz="4" w:space="0" w:color="auto"/>
              <w:right w:val="single" w:sz="4" w:space="0" w:color="auto"/>
            </w:tcBorders>
            <w:shd w:val="clear" w:color="000000" w:fill="DCE6F1"/>
            <w:noWrap/>
            <w:vAlign w:val="center"/>
            <w:hideMark/>
          </w:tcPr>
          <w:p w14:paraId="473A3C1F"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877.69</w:t>
            </w:r>
          </w:p>
        </w:tc>
        <w:tc>
          <w:tcPr>
            <w:tcW w:w="2007" w:type="dxa"/>
            <w:tcBorders>
              <w:top w:val="nil"/>
              <w:left w:val="nil"/>
              <w:bottom w:val="single" w:sz="4" w:space="0" w:color="auto"/>
              <w:right w:val="single" w:sz="4" w:space="0" w:color="auto"/>
            </w:tcBorders>
            <w:shd w:val="clear" w:color="000000" w:fill="DCE6F1"/>
            <w:noWrap/>
            <w:vAlign w:val="center"/>
            <w:hideMark/>
          </w:tcPr>
          <w:p w14:paraId="202141E3"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0.13%</w:t>
            </w:r>
          </w:p>
        </w:tc>
      </w:tr>
      <w:tr w:rsidR="00DE44AB" w:rsidRPr="00B05860" w14:paraId="6BDF6E95"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32FBD5BD"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Monseñor Nouel</w:t>
            </w:r>
          </w:p>
        </w:tc>
        <w:tc>
          <w:tcPr>
            <w:tcW w:w="1530" w:type="dxa"/>
            <w:tcBorders>
              <w:top w:val="nil"/>
              <w:left w:val="nil"/>
              <w:bottom w:val="single" w:sz="4" w:space="0" w:color="auto"/>
              <w:right w:val="single" w:sz="4" w:space="0" w:color="auto"/>
            </w:tcBorders>
            <w:shd w:val="clear" w:color="auto" w:fill="auto"/>
            <w:noWrap/>
            <w:vAlign w:val="center"/>
            <w:hideMark/>
          </w:tcPr>
          <w:p w14:paraId="02437A2C"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289.13</w:t>
            </w:r>
          </w:p>
        </w:tc>
        <w:tc>
          <w:tcPr>
            <w:tcW w:w="2007" w:type="dxa"/>
            <w:tcBorders>
              <w:top w:val="nil"/>
              <w:left w:val="nil"/>
              <w:bottom w:val="single" w:sz="4" w:space="0" w:color="auto"/>
              <w:right w:val="single" w:sz="4" w:space="0" w:color="auto"/>
            </w:tcBorders>
            <w:shd w:val="clear" w:color="auto" w:fill="auto"/>
            <w:noWrap/>
            <w:vAlign w:val="center"/>
            <w:hideMark/>
          </w:tcPr>
          <w:p w14:paraId="71B29A89"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0.04%</w:t>
            </w:r>
          </w:p>
        </w:tc>
      </w:tr>
      <w:tr w:rsidR="00DE44AB" w:rsidRPr="00B05860" w14:paraId="22C7A9FC"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75A241C9"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Monte Plata</w:t>
            </w:r>
          </w:p>
        </w:tc>
        <w:tc>
          <w:tcPr>
            <w:tcW w:w="1530" w:type="dxa"/>
            <w:tcBorders>
              <w:top w:val="nil"/>
              <w:left w:val="nil"/>
              <w:bottom w:val="single" w:sz="4" w:space="0" w:color="auto"/>
              <w:right w:val="single" w:sz="4" w:space="0" w:color="auto"/>
            </w:tcBorders>
            <w:shd w:val="clear" w:color="000000" w:fill="DCE6F1"/>
            <w:noWrap/>
            <w:vAlign w:val="center"/>
            <w:hideMark/>
          </w:tcPr>
          <w:p w14:paraId="6CC2BF5E"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74.04</w:t>
            </w:r>
          </w:p>
        </w:tc>
        <w:tc>
          <w:tcPr>
            <w:tcW w:w="2007" w:type="dxa"/>
            <w:tcBorders>
              <w:top w:val="nil"/>
              <w:left w:val="nil"/>
              <w:bottom w:val="single" w:sz="4" w:space="0" w:color="auto"/>
              <w:right w:val="single" w:sz="4" w:space="0" w:color="auto"/>
            </w:tcBorders>
            <w:shd w:val="clear" w:color="000000" w:fill="DCE6F1"/>
            <w:noWrap/>
            <w:vAlign w:val="center"/>
            <w:hideMark/>
          </w:tcPr>
          <w:p w14:paraId="0634630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0.01%</w:t>
            </w:r>
          </w:p>
        </w:tc>
      </w:tr>
      <w:tr w:rsidR="00DE44AB" w:rsidRPr="00B05860" w14:paraId="39D15A93"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60D0E2FD"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Monte Cristi</w:t>
            </w:r>
          </w:p>
        </w:tc>
        <w:tc>
          <w:tcPr>
            <w:tcW w:w="1530" w:type="dxa"/>
            <w:tcBorders>
              <w:top w:val="nil"/>
              <w:left w:val="nil"/>
              <w:bottom w:val="single" w:sz="4" w:space="0" w:color="auto"/>
              <w:right w:val="single" w:sz="4" w:space="0" w:color="auto"/>
            </w:tcBorders>
            <w:shd w:val="clear" w:color="auto" w:fill="auto"/>
            <w:noWrap/>
            <w:vAlign w:val="center"/>
            <w:hideMark/>
          </w:tcPr>
          <w:p w14:paraId="48A0F7D3"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30.08</w:t>
            </w:r>
          </w:p>
        </w:tc>
        <w:tc>
          <w:tcPr>
            <w:tcW w:w="2007" w:type="dxa"/>
            <w:tcBorders>
              <w:top w:val="nil"/>
              <w:left w:val="nil"/>
              <w:bottom w:val="single" w:sz="4" w:space="0" w:color="auto"/>
              <w:right w:val="single" w:sz="4" w:space="0" w:color="auto"/>
            </w:tcBorders>
            <w:shd w:val="clear" w:color="auto" w:fill="auto"/>
            <w:noWrap/>
            <w:vAlign w:val="center"/>
            <w:hideMark/>
          </w:tcPr>
          <w:p w14:paraId="6250336A"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7CA9E5BE"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2F8C96EA"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Pedernales</w:t>
            </w:r>
          </w:p>
        </w:tc>
        <w:tc>
          <w:tcPr>
            <w:tcW w:w="1530" w:type="dxa"/>
            <w:tcBorders>
              <w:top w:val="nil"/>
              <w:left w:val="nil"/>
              <w:bottom w:val="single" w:sz="4" w:space="0" w:color="auto"/>
              <w:right w:val="single" w:sz="4" w:space="0" w:color="auto"/>
            </w:tcBorders>
            <w:shd w:val="clear" w:color="000000" w:fill="DCE6F1"/>
            <w:noWrap/>
            <w:vAlign w:val="center"/>
            <w:hideMark/>
          </w:tcPr>
          <w:p w14:paraId="3F865CDC"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10.27</w:t>
            </w:r>
          </w:p>
        </w:tc>
        <w:tc>
          <w:tcPr>
            <w:tcW w:w="2007" w:type="dxa"/>
            <w:tcBorders>
              <w:top w:val="nil"/>
              <w:left w:val="nil"/>
              <w:bottom w:val="single" w:sz="4" w:space="0" w:color="auto"/>
              <w:right w:val="single" w:sz="4" w:space="0" w:color="auto"/>
            </w:tcBorders>
            <w:shd w:val="clear" w:color="000000" w:fill="DCE6F1"/>
            <w:noWrap/>
            <w:vAlign w:val="center"/>
            <w:hideMark/>
          </w:tcPr>
          <w:p w14:paraId="20A53333"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0CE87CBA"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1CDFAF6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Peravia</w:t>
            </w:r>
          </w:p>
        </w:tc>
        <w:tc>
          <w:tcPr>
            <w:tcW w:w="1530" w:type="dxa"/>
            <w:tcBorders>
              <w:top w:val="nil"/>
              <w:left w:val="nil"/>
              <w:bottom w:val="single" w:sz="4" w:space="0" w:color="auto"/>
              <w:right w:val="single" w:sz="4" w:space="0" w:color="auto"/>
            </w:tcBorders>
            <w:shd w:val="clear" w:color="auto" w:fill="auto"/>
            <w:noWrap/>
            <w:vAlign w:val="center"/>
            <w:hideMark/>
          </w:tcPr>
          <w:p w14:paraId="4C589BD1"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6.03</w:t>
            </w:r>
          </w:p>
        </w:tc>
        <w:tc>
          <w:tcPr>
            <w:tcW w:w="2007" w:type="dxa"/>
            <w:tcBorders>
              <w:top w:val="nil"/>
              <w:left w:val="nil"/>
              <w:bottom w:val="single" w:sz="4" w:space="0" w:color="auto"/>
              <w:right w:val="single" w:sz="4" w:space="0" w:color="auto"/>
            </w:tcBorders>
            <w:shd w:val="clear" w:color="auto" w:fill="auto"/>
            <w:noWrap/>
            <w:vAlign w:val="center"/>
            <w:hideMark/>
          </w:tcPr>
          <w:p w14:paraId="7E5E90DD"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6356F60F"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4E05AA9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Puerto Plata</w:t>
            </w:r>
          </w:p>
        </w:tc>
        <w:tc>
          <w:tcPr>
            <w:tcW w:w="1530" w:type="dxa"/>
            <w:tcBorders>
              <w:top w:val="nil"/>
              <w:left w:val="nil"/>
              <w:bottom w:val="single" w:sz="4" w:space="0" w:color="auto"/>
              <w:right w:val="single" w:sz="4" w:space="0" w:color="auto"/>
            </w:tcBorders>
            <w:shd w:val="clear" w:color="000000" w:fill="DCE6F1"/>
            <w:noWrap/>
            <w:vAlign w:val="center"/>
            <w:hideMark/>
          </w:tcPr>
          <w:p w14:paraId="4A6E0D1D"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6,345.29</w:t>
            </w:r>
          </w:p>
        </w:tc>
        <w:tc>
          <w:tcPr>
            <w:tcW w:w="2007" w:type="dxa"/>
            <w:tcBorders>
              <w:top w:val="nil"/>
              <w:left w:val="nil"/>
              <w:bottom w:val="single" w:sz="4" w:space="0" w:color="auto"/>
              <w:right w:val="single" w:sz="4" w:space="0" w:color="auto"/>
            </w:tcBorders>
            <w:shd w:val="clear" w:color="000000" w:fill="DCE6F1"/>
            <w:noWrap/>
            <w:vAlign w:val="center"/>
            <w:hideMark/>
          </w:tcPr>
          <w:p w14:paraId="7AF9FC74"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0.97%</w:t>
            </w:r>
          </w:p>
        </w:tc>
      </w:tr>
      <w:tr w:rsidR="00DE44AB" w:rsidRPr="00B05860" w14:paraId="1C819408"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1A2A8A79"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Samaná</w:t>
            </w:r>
          </w:p>
        </w:tc>
        <w:tc>
          <w:tcPr>
            <w:tcW w:w="1530" w:type="dxa"/>
            <w:tcBorders>
              <w:top w:val="nil"/>
              <w:left w:val="nil"/>
              <w:bottom w:val="single" w:sz="4" w:space="0" w:color="auto"/>
              <w:right w:val="single" w:sz="4" w:space="0" w:color="auto"/>
            </w:tcBorders>
            <w:shd w:val="clear" w:color="auto" w:fill="auto"/>
            <w:noWrap/>
            <w:vAlign w:val="center"/>
            <w:hideMark/>
          </w:tcPr>
          <w:p w14:paraId="6D0F0272"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217.22</w:t>
            </w:r>
          </w:p>
        </w:tc>
        <w:tc>
          <w:tcPr>
            <w:tcW w:w="2007" w:type="dxa"/>
            <w:tcBorders>
              <w:top w:val="nil"/>
              <w:left w:val="nil"/>
              <w:bottom w:val="single" w:sz="4" w:space="0" w:color="auto"/>
              <w:right w:val="single" w:sz="4" w:space="0" w:color="auto"/>
            </w:tcBorders>
            <w:shd w:val="clear" w:color="auto" w:fill="auto"/>
            <w:noWrap/>
            <w:vAlign w:val="center"/>
            <w:hideMark/>
          </w:tcPr>
          <w:p w14:paraId="73DDBBF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0.03%</w:t>
            </w:r>
          </w:p>
        </w:tc>
      </w:tr>
      <w:tr w:rsidR="00DE44AB" w:rsidRPr="00B05860" w14:paraId="32D5E070"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3218B68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 Cristóbal</w:t>
            </w:r>
          </w:p>
        </w:tc>
        <w:tc>
          <w:tcPr>
            <w:tcW w:w="1530" w:type="dxa"/>
            <w:tcBorders>
              <w:top w:val="nil"/>
              <w:left w:val="nil"/>
              <w:bottom w:val="single" w:sz="4" w:space="0" w:color="auto"/>
              <w:right w:val="single" w:sz="4" w:space="0" w:color="auto"/>
            </w:tcBorders>
            <w:shd w:val="clear" w:color="000000" w:fill="DCE6F1"/>
            <w:noWrap/>
            <w:vAlign w:val="center"/>
            <w:hideMark/>
          </w:tcPr>
          <w:p w14:paraId="791EEE52"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5,374.51</w:t>
            </w:r>
          </w:p>
        </w:tc>
        <w:tc>
          <w:tcPr>
            <w:tcW w:w="2007" w:type="dxa"/>
            <w:tcBorders>
              <w:top w:val="nil"/>
              <w:left w:val="nil"/>
              <w:bottom w:val="single" w:sz="4" w:space="0" w:color="auto"/>
              <w:right w:val="single" w:sz="4" w:space="0" w:color="auto"/>
            </w:tcBorders>
            <w:shd w:val="clear" w:color="000000" w:fill="DCE6F1"/>
            <w:noWrap/>
            <w:vAlign w:val="center"/>
            <w:hideMark/>
          </w:tcPr>
          <w:p w14:paraId="32A9B01C"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0.82%</w:t>
            </w:r>
          </w:p>
        </w:tc>
      </w:tr>
      <w:tr w:rsidR="00DE44AB" w:rsidRPr="00B05860" w14:paraId="7C16AA5A"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5210005A"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 xml:space="preserve">San José de </w:t>
            </w:r>
            <w:proofErr w:type="spellStart"/>
            <w:r w:rsidRPr="00B05860">
              <w:rPr>
                <w:rFonts w:ascii="Tahoma" w:eastAsia="Times New Roman" w:hAnsi="Tahoma" w:cs="Tahoma"/>
                <w:b/>
                <w:bCs/>
                <w:color w:val="000000"/>
                <w:sz w:val="20"/>
                <w:szCs w:val="20"/>
                <w:lang w:val="es-DO" w:eastAsia="es-DO"/>
              </w:rPr>
              <w:t>Ocoa</w:t>
            </w:r>
            <w:proofErr w:type="spellEnd"/>
          </w:p>
        </w:tc>
        <w:tc>
          <w:tcPr>
            <w:tcW w:w="1530" w:type="dxa"/>
            <w:tcBorders>
              <w:top w:val="nil"/>
              <w:left w:val="nil"/>
              <w:bottom w:val="single" w:sz="4" w:space="0" w:color="auto"/>
              <w:right w:val="single" w:sz="4" w:space="0" w:color="auto"/>
            </w:tcBorders>
            <w:shd w:val="clear" w:color="auto" w:fill="auto"/>
            <w:noWrap/>
            <w:vAlign w:val="center"/>
            <w:hideMark/>
          </w:tcPr>
          <w:p w14:paraId="4AEA6A7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2007" w:type="dxa"/>
            <w:tcBorders>
              <w:top w:val="nil"/>
              <w:left w:val="nil"/>
              <w:bottom w:val="single" w:sz="4" w:space="0" w:color="auto"/>
              <w:right w:val="single" w:sz="4" w:space="0" w:color="auto"/>
            </w:tcBorders>
            <w:shd w:val="clear" w:color="auto" w:fill="auto"/>
            <w:noWrap/>
            <w:vAlign w:val="center"/>
            <w:hideMark/>
          </w:tcPr>
          <w:p w14:paraId="1E03350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DE44AB" w:rsidRPr="00B05860" w14:paraId="444E487E"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0C924A37"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 Juan de la Maguana</w:t>
            </w:r>
          </w:p>
        </w:tc>
        <w:tc>
          <w:tcPr>
            <w:tcW w:w="1530" w:type="dxa"/>
            <w:tcBorders>
              <w:top w:val="nil"/>
              <w:left w:val="nil"/>
              <w:bottom w:val="single" w:sz="4" w:space="0" w:color="auto"/>
              <w:right w:val="single" w:sz="4" w:space="0" w:color="auto"/>
            </w:tcBorders>
            <w:shd w:val="clear" w:color="000000" w:fill="DCE6F1"/>
            <w:noWrap/>
            <w:vAlign w:val="center"/>
            <w:hideMark/>
          </w:tcPr>
          <w:p w14:paraId="6335DBD9"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464,351.95</w:t>
            </w:r>
          </w:p>
        </w:tc>
        <w:tc>
          <w:tcPr>
            <w:tcW w:w="2007" w:type="dxa"/>
            <w:tcBorders>
              <w:top w:val="nil"/>
              <w:left w:val="nil"/>
              <w:bottom w:val="single" w:sz="4" w:space="0" w:color="auto"/>
              <w:right w:val="single" w:sz="4" w:space="0" w:color="auto"/>
            </w:tcBorders>
            <w:shd w:val="clear" w:color="000000" w:fill="DCE6F1"/>
            <w:noWrap/>
            <w:vAlign w:val="center"/>
            <w:hideMark/>
          </w:tcPr>
          <w:p w14:paraId="243FF2B1" w14:textId="77777777" w:rsidR="00DE44AB" w:rsidRPr="00B05860" w:rsidRDefault="00DE44AB" w:rsidP="00CD2E06">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70.86%</w:t>
            </w:r>
          </w:p>
        </w:tc>
      </w:tr>
      <w:tr w:rsidR="00DE44AB" w:rsidRPr="00B05860" w14:paraId="08C0CFF9"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0A3FDB99"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 Pedro de Macorís</w:t>
            </w:r>
          </w:p>
        </w:tc>
        <w:tc>
          <w:tcPr>
            <w:tcW w:w="1530" w:type="dxa"/>
            <w:tcBorders>
              <w:top w:val="nil"/>
              <w:left w:val="nil"/>
              <w:bottom w:val="single" w:sz="4" w:space="0" w:color="auto"/>
              <w:right w:val="single" w:sz="4" w:space="0" w:color="auto"/>
            </w:tcBorders>
            <w:shd w:val="clear" w:color="auto" w:fill="auto"/>
            <w:noWrap/>
            <w:vAlign w:val="center"/>
            <w:hideMark/>
          </w:tcPr>
          <w:p w14:paraId="4ED83D8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99.60</w:t>
            </w:r>
          </w:p>
        </w:tc>
        <w:tc>
          <w:tcPr>
            <w:tcW w:w="2007" w:type="dxa"/>
            <w:tcBorders>
              <w:top w:val="nil"/>
              <w:left w:val="nil"/>
              <w:bottom w:val="single" w:sz="4" w:space="0" w:color="auto"/>
              <w:right w:val="single" w:sz="4" w:space="0" w:color="auto"/>
            </w:tcBorders>
            <w:shd w:val="clear" w:color="auto" w:fill="auto"/>
            <w:noWrap/>
            <w:vAlign w:val="center"/>
            <w:hideMark/>
          </w:tcPr>
          <w:p w14:paraId="58BDE9D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0.02%</w:t>
            </w:r>
          </w:p>
        </w:tc>
      </w:tr>
      <w:tr w:rsidR="00DE44AB" w:rsidRPr="00B05860" w14:paraId="7C5E0582"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67F74864"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Sánchez Ramírez</w:t>
            </w:r>
          </w:p>
        </w:tc>
        <w:tc>
          <w:tcPr>
            <w:tcW w:w="1530" w:type="dxa"/>
            <w:tcBorders>
              <w:top w:val="nil"/>
              <w:left w:val="nil"/>
              <w:bottom w:val="single" w:sz="4" w:space="0" w:color="auto"/>
              <w:right w:val="single" w:sz="4" w:space="0" w:color="auto"/>
            </w:tcBorders>
            <w:shd w:val="clear" w:color="000000" w:fill="DCE6F1"/>
            <w:noWrap/>
            <w:vAlign w:val="center"/>
            <w:hideMark/>
          </w:tcPr>
          <w:p w14:paraId="14A1025E"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343.10</w:t>
            </w:r>
          </w:p>
        </w:tc>
        <w:tc>
          <w:tcPr>
            <w:tcW w:w="2007" w:type="dxa"/>
            <w:tcBorders>
              <w:top w:val="nil"/>
              <w:left w:val="nil"/>
              <w:bottom w:val="single" w:sz="4" w:space="0" w:color="auto"/>
              <w:right w:val="single" w:sz="4" w:space="0" w:color="auto"/>
            </w:tcBorders>
            <w:shd w:val="clear" w:color="000000" w:fill="DCE6F1"/>
            <w:noWrap/>
            <w:vAlign w:val="center"/>
            <w:hideMark/>
          </w:tcPr>
          <w:p w14:paraId="7FE4820C"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0.05%</w:t>
            </w:r>
          </w:p>
        </w:tc>
      </w:tr>
      <w:tr w:rsidR="00DE44AB" w:rsidRPr="00B05860" w14:paraId="2C828D30"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3E0655DF"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Santiago</w:t>
            </w:r>
          </w:p>
        </w:tc>
        <w:tc>
          <w:tcPr>
            <w:tcW w:w="1530" w:type="dxa"/>
            <w:tcBorders>
              <w:top w:val="nil"/>
              <w:left w:val="nil"/>
              <w:bottom w:val="single" w:sz="4" w:space="0" w:color="auto"/>
              <w:right w:val="single" w:sz="4" w:space="0" w:color="auto"/>
            </w:tcBorders>
            <w:shd w:val="clear" w:color="auto" w:fill="auto"/>
            <w:noWrap/>
            <w:vAlign w:val="center"/>
            <w:hideMark/>
          </w:tcPr>
          <w:p w14:paraId="1419196A"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10,335.29</w:t>
            </w:r>
          </w:p>
        </w:tc>
        <w:tc>
          <w:tcPr>
            <w:tcW w:w="2007" w:type="dxa"/>
            <w:tcBorders>
              <w:top w:val="nil"/>
              <w:left w:val="nil"/>
              <w:bottom w:val="single" w:sz="4" w:space="0" w:color="auto"/>
              <w:right w:val="single" w:sz="4" w:space="0" w:color="auto"/>
            </w:tcBorders>
            <w:shd w:val="clear" w:color="auto" w:fill="auto"/>
            <w:noWrap/>
            <w:vAlign w:val="center"/>
            <w:hideMark/>
          </w:tcPr>
          <w:p w14:paraId="21F0C356"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1.58%</w:t>
            </w:r>
          </w:p>
        </w:tc>
      </w:tr>
      <w:tr w:rsidR="00DE44AB" w:rsidRPr="00B05860" w14:paraId="23D640E6"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276F4733"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Santiago Rodríguez</w:t>
            </w:r>
          </w:p>
        </w:tc>
        <w:tc>
          <w:tcPr>
            <w:tcW w:w="1530" w:type="dxa"/>
            <w:tcBorders>
              <w:top w:val="nil"/>
              <w:left w:val="nil"/>
              <w:bottom w:val="single" w:sz="4" w:space="0" w:color="auto"/>
              <w:right w:val="single" w:sz="4" w:space="0" w:color="auto"/>
            </w:tcBorders>
            <w:shd w:val="clear" w:color="000000" w:fill="DCE6F1"/>
            <w:noWrap/>
            <w:vAlign w:val="center"/>
            <w:hideMark/>
          </w:tcPr>
          <w:p w14:paraId="730B446B"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51.93</w:t>
            </w:r>
          </w:p>
        </w:tc>
        <w:tc>
          <w:tcPr>
            <w:tcW w:w="2007" w:type="dxa"/>
            <w:tcBorders>
              <w:top w:val="nil"/>
              <w:left w:val="nil"/>
              <w:bottom w:val="single" w:sz="4" w:space="0" w:color="auto"/>
              <w:right w:val="single" w:sz="4" w:space="0" w:color="auto"/>
            </w:tcBorders>
            <w:shd w:val="clear" w:color="000000" w:fill="DCE6F1"/>
            <w:noWrap/>
            <w:vAlign w:val="center"/>
            <w:hideMark/>
          </w:tcPr>
          <w:p w14:paraId="124CB55C"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0.01%</w:t>
            </w:r>
          </w:p>
        </w:tc>
      </w:tr>
      <w:tr w:rsidR="00DE44AB" w:rsidRPr="00B05860" w14:paraId="5E08E81A" w14:textId="77777777" w:rsidTr="00CD2E06">
        <w:trPr>
          <w:trHeight w:val="317"/>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6D846D0D"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Santo Domingo</w:t>
            </w:r>
          </w:p>
        </w:tc>
        <w:tc>
          <w:tcPr>
            <w:tcW w:w="1530" w:type="dxa"/>
            <w:tcBorders>
              <w:top w:val="nil"/>
              <w:left w:val="nil"/>
              <w:bottom w:val="single" w:sz="4" w:space="0" w:color="auto"/>
              <w:right w:val="single" w:sz="4" w:space="0" w:color="auto"/>
            </w:tcBorders>
            <w:shd w:val="clear" w:color="auto" w:fill="auto"/>
            <w:noWrap/>
            <w:vAlign w:val="center"/>
            <w:hideMark/>
          </w:tcPr>
          <w:p w14:paraId="0C588017"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106,891.95</w:t>
            </w:r>
          </w:p>
        </w:tc>
        <w:tc>
          <w:tcPr>
            <w:tcW w:w="2007" w:type="dxa"/>
            <w:tcBorders>
              <w:top w:val="nil"/>
              <w:left w:val="nil"/>
              <w:bottom w:val="single" w:sz="4" w:space="0" w:color="auto"/>
              <w:right w:val="single" w:sz="4" w:space="0" w:color="auto"/>
            </w:tcBorders>
            <w:shd w:val="clear" w:color="auto" w:fill="auto"/>
            <w:noWrap/>
            <w:vAlign w:val="center"/>
            <w:hideMark/>
          </w:tcPr>
          <w:p w14:paraId="3A36A947" w14:textId="77777777" w:rsidR="00DE44AB" w:rsidRPr="00B05860" w:rsidRDefault="00DE44AB" w:rsidP="00CD2E06">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16.31%</w:t>
            </w:r>
          </w:p>
        </w:tc>
      </w:tr>
      <w:tr w:rsidR="00DE44AB" w:rsidRPr="00B05860" w14:paraId="31E1ECF8" w14:textId="77777777" w:rsidTr="00CD2E06">
        <w:trPr>
          <w:trHeight w:val="317"/>
        </w:trPr>
        <w:tc>
          <w:tcPr>
            <w:tcW w:w="3507" w:type="dxa"/>
            <w:tcBorders>
              <w:top w:val="nil"/>
              <w:left w:val="single" w:sz="4" w:space="0" w:color="auto"/>
              <w:bottom w:val="single" w:sz="4" w:space="0" w:color="auto"/>
              <w:right w:val="single" w:sz="4" w:space="0" w:color="auto"/>
            </w:tcBorders>
            <w:shd w:val="clear" w:color="000000" w:fill="DCE6F1"/>
            <w:noWrap/>
            <w:vAlign w:val="center"/>
            <w:hideMark/>
          </w:tcPr>
          <w:p w14:paraId="16BD0916" w14:textId="77777777" w:rsidR="00DE44AB" w:rsidRPr="00B05860" w:rsidRDefault="00DE44AB" w:rsidP="00CD2E06">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Valverde</w:t>
            </w:r>
          </w:p>
        </w:tc>
        <w:tc>
          <w:tcPr>
            <w:tcW w:w="1530" w:type="dxa"/>
            <w:tcBorders>
              <w:top w:val="nil"/>
              <w:left w:val="nil"/>
              <w:bottom w:val="single" w:sz="4" w:space="0" w:color="auto"/>
              <w:right w:val="single" w:sz="4" w:space="0" w:color="auto"/>
            </w:tcBorders>
            <w:shd w:val="clear" w:color="000000" w:fill="DCE6F1"/>
            <w:noWrap/>
            <w:vAlign w:val="center"/>
            <w:hideMark/>
          </w:tcPr>
          <w:p w14:paraId="6D124A16"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1,896.70</w:t>
            </w:r>
          </w:p>
        </w:tc>
        <w:tc>
          <w:tcPr>
            <w:tcW w:w="2007" w:type="dxa"/>
            <w:tcBorders>
              <w:top w:val="nil"/>
              <w:left w:val="nil"/>
              <w:bottom w:val="single" w:sz="4" w:space="0" w:color="auto"/>
              <w:right w:val="single" w:sz="4" w:space="0" w:color="auto"/>
            </w:tcBorders>
            <w:shd w:val="clear" w:color="000000" w:fill="DCE6F1"/>
            <w:noWrap/>
            <w:vAlign w:val="center"/>
            <w:hideMark/>
          </w:tcPr>
          <w:p w14:paraId="71B11790" w14:textId="77777777" w:rsidR="00DE44AB" w:rsidRPr="00B05860" w:rsidRDefault="00DE44AB" w:rsidP="00CD2E06">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0.29%</w:t>
            </w:r>
          </w:p>
        </w:tc>
      </w:tr>
      <w:tr w:rsidR="00DE44AB" w:rsidRPr="00B05860" w14:paraId="7596AB31" w14:textId="77777777" w:rsidTr="00CD2E06">
        <w:trPr>
          <w:trHeight w:val="333"/>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14:paraId="434CB119" w14:textId="0B38960B" w:rsidR="00DE44AB" w:rsidRPr="00B05860" w:rsidRDefault="002C31B7" w:rsidP="002C31B7">
            <w:pPr>
              <w:spacing w:after="0" w:line="240" w:lineRule="auto"/>
              <w:jc w:val="center"/>
              <w:rPr>
                <w:rFonts w:ascii="Arial" w:eastAsia="Times New Roman" w:hAnsi="Arial" w:cs="Arial"/>
                <w:b/>
                <w:bCs/>
                <w:color w:val="000000"/>
                <w:sz w:val="20"/>
                <w:szCs w:val="20"/>
                <w:lang w:val="es-DO" w:eastAsia="es-DO"/>
              </w:rPr>
            </w:pPr>
            <w:r>
              <w:rPr>
                <w:rFonts w:ascii="Arial" w:eastAsia="Times New Roman" w:hAnsi="Arial" w:cs="Arial"/>
                <w:b/>
                <w:bCs/>
                <w:color w:val="000000"/>
                <w:sz w:val="20"/>
                <w:szCs w:val="20"/>
                <w:lang w:val="es-DO" w:eastAsia="es-DO"/>
              </w:rPr>
              <w:t>Total</w:t>
            </w:r>
          </w:p>
        </w:tc>
        <w:tc>
          <w:tcPr>
            <w:tcW w:w="1530" w:type="dxa"/>
            <w:tcBorders>
              <w:top w:val="nil"/>
              <w:left w:val="nil"/>
              <w:bottom w:val="single" w:sz="4" w:space="0" w:color="auto"/>
              <w:right w:val="single" w:sz="4" w:space="0" w:color="auto"/>
            </w:tcBorders>
            <w:shd w:val="clear" w:color="auto" w:fill="auto"/>
            <w:noWrap/>
            <w:vAlign w:val="center"/>
            <w:hideMark/>
          </w:tcPr>
          <w:p w14:paraId="7032DF1A" w14:textId="77777777" w:rsidR="00DE44AB" w:rsidRPr="00B05860" w:rsidRDefault="00DE44AB" w:rsidP="00CD2E06">
            <w:pPr>
              <w:spacing w:after="0" w:line="240" w:lineRule="auto"/>
              <w:jc w:val="right"/>
              <w:rPr>
                <w:rFonts w:ascii="Arial" w:eastAsia="Times New Roman" w:hAnsi="Arial" w:cs="Arial"/>
                <w:b/>
                <w:bCs/>
                <w:color w:val="000000"/>
                <w:sz w:val="20"/>
                <w:szCs w:val="20"/>
                <w:lang w:val="es-DO" w:eastAsia="es-DO"/>
              </w:rPr>
            </w:pPr>
            <w:r w:rsidRPr="00B05860">
              <w:rPr>
                <w:rFonts w:ascii="Arial" w:eastAsia="Times New Roman" w:hAnsi="Arial" w:cs="Arial"/>
                <w:b/>
                <w:bCs/>
                <w:color w:val="000000"/>
                <w:sz w:val="20"/>
                <w:szCs w:val="20"/>
                <w:lang w:val="es-DO" w:eastAsia="es-DO"/>
              </w:rPr>
              <w:t xml:space="preserve">    655,306.92 </w:t>
            </w:r>
          </w:p>
        </w:tc>
        <w:tc>
          <w:tcPr>
            <w:tcW w:w="2007" w:type="dxa"/>
            <w:tcBorders>
              <w:top w:val="nil"/>
              <w:left w:val="nil"/>
              <w:bottom w:val="single" w:sz="4" w:space="0" w:color="auto"/>
              <w:right w:val="single" w:sz="4" w:space="0" w:color="auto"/>
            </w:tcBorders>
            <w:shd w:val="clear" w:color="auto" w:fill="auto"/>
            <w:noWrap/>
            <w:vAlign w:val="center"/>
            <w:hideMark/>
          </w:tcPr>
          <w:p w14:paraId="6AA5CC2C" w14:textId="77777777" w:rsidR="00DE44AB" w:rsidRPr="00B05860" w:rsidRDefault="00DE44AB" w:rsidP="00CD2E06">
            <w:pPr>
              <w:spacing w:after="0" w:line="240" w:lineRule="auto"/>
              <w:jc w:val="right"/>
              <w:rPr>
                <w:rFonts w:ascii="Arial" w:eastAsia="Times New Roman" w:hAnsi="Arial" w:cs="Arial"/>
                <w:b/>
                <w:bCs/>
                <w:color w:val="000000"/>
                <w:sz w:val="20"/>
                <w:szCs w:val="20"/>
                <w:lang w:val="es-DO" w:eastAsia="es-DO"/>
              </w:rPr>
            </w:pPr>
            <w:r w:rsidRPr="00B05860">
              <w:rPr>
                <w:rFonts w:ascii="Arial" w:eastAsia="Times New Roman" w:hAnsi="Arial" w:cs="Arial"/>
                <w:b/>
                <w:bCs/>
                <w:color w:val="000000"/>
                <w:sz w:val="20"/>
                <w:szCs w:val="20"/>
                <w:lang w:val="es-DO" w:eastAsia="es-DO"/>
              </w:rPr>
              <w:t>100.00%</w:t>
            </w:r>
          </w:p>
        </w:tc>
      </w:tr>
    </w:tbl>
    <w:p w14:paraId="2B5AE053" w14:textId="693B8E5E" w:rsidR="00E11B1E" w:rsidRPr="00D26CFC" w:rsidRDefault="00540EE7" w:rsidP="00DE44AB">
      <w:pPr>
        <w:spacing w:line="360" w:lineRule="auto"/>
        <w:jc w:val="center"/>
        <w:rPr>
          <w:rFonts w:ascii="Times New Roman" w:hAnsi="Times New Roman" w:cs="Times New Roman"/>
          <w:b/>
          <w:sz w:val="28"/>
          <w:szCs w:val="28"/>
        </w:rPr>
      </w:pPr>
      <w:r w:rsidRPr="00D26CFC">
        <w:rPr>
          <w:rFonts w:ascii="Times New Roman" w:hAnsi="Times New Roman" w:cs="Times New Roman"/>
          <w:b/>
          <w:sz w:val="28"/>
          <w:szCs w:val="28"/>
        </w:rPr>
        <w:t>Provincias con Mayores Incautaciones de Marihuana.</w:t>
      </w:r>
    </w:p>
    <w:p w14:paraId="0165689D" w14:textId="77777777" w:rsidR="00540EE7" w:rsidRDefault="00540EE7" w:rsidP="00540EE7">
      <w:pPr>
        <w:spacing w:line="360" w:lineRule="auto"/>
        <w:jc w:val="center"/>
        <w:rPr>
          <w:rFonts w:ascii="Times New Roman" w:hAnsi="Times New Roman" w:cs="Times New Roman"/>
          <w:b/>
          <w:sz w:val="28"/>
          <w:szCs w:val="28"/>
        </w:rPr>
      </w:pPr>
    </w:p>
    <w:p w14:paraId="2A6AEFDB" w14:textId="77777777" w:rsidR="00540EE7" w:rsidRDefault="00540EE7" w:rsidP="00540EE7">
      <w:pPr>
        <w:spacing w:line="360" w:lineRule="auto"/>
        <w:jc w:val="center"/>
        <w:rPr>
          <w:rFonts w:ascii="Times New Roman" w:hAnsi="Times New Roman" w:cs="Times New Roman"/>
          <w:b/>
          <w:sz w:val="28"/>
          <w:szCs w:val="28"/>
        </w:rPr>
      </w:pPr>
    </w:p>
    <w:p w14:paraId="50F44974" w14:textId="303276A1" w:rsidR="00540EE7" w:rsidRDefault="00540EE7" w:rsidP="00540EE7">
      <w:pPr>
        <w:spacing w:line="360" w:lineRule="auto"/>
        <w:rPr>
          <w:rFonts w:ascii="Times New Roman" w:hAnsi="Times New Roman" w:cs="Times New Roman"/>
          <w:sz w:val="28"/>
          <w:szCs w:val="28"/>
        </w:rPr>
      </w:pPr>
    </w:p>
    <w:p w14:paraId="1AFDD3D6" w14:textId="16B467F3" w:rsidR="00DE44AB" w:rsidRDefault="00DE44AB" w:rsidP="00540EE7">
      <w:pPr>
        <w:spacing w:line="360" w:lineRule="auto"/>
        <w:rPr>
          <w:rFonts w:ascii="Times New Roman" w:hAnsi="Times New Roman" w:cs="Times New Roman"/>
          <w:sz w:val="28"/>
          <w:szCs w:val="28"/>
        </w:rPr>
      </w:pPr>
    </w:p>
    <w:p w14:paraId="22049964" w14:textId="257D4914" w:rsidR="00DE44AB" w:rsidRDefault="00DE44AB" w:rsidP="00540EE7">
      <w:pPr>
        <w:spacing w:line="360" w:lineRule="auto"/>
        <w:rPr>
          <w:rFonts w:ascii="Times New Roman" w:hAnsi="Times New Roman" w:cs="Times New Roman"/>
          <w:sz w:val="28"/>
          <w:szCs w:val="28"/>
        </w:rPr>
      </w:pPr>
    </w:p>
    <w:p w14:paraId="52693D23" w14:textId="2A5B3C63" w:rsidR="00DE44AB" w:rsidRDefault="00DE44AB" w:rsidP="00540EE7">
      <w:pPr>
        <w:spacing w:line="360" w:lineRule="auto"/>
        <w:rPr>
          <w:rFonts w:ascii="Times New Roman" w:hAnsi="Times New Roman" w:cs="Times New Roman"/>
          <w:sz w:val="28"/>
          <w:szCs w:val="28"/>
        </w:rPr>
      </w:pPr>
    </w:p>
    <w:p w14:paraId="09285F2F" w14:textId="6CD850E8" w:rsidR="00DE44AB" w:rsidRDefault="00DE44AB" w:rsidP="00540EE7">
      <w:pPr>
        <w:spacing w:line="360" w:lineRule="auto"/>
        <w:rPr>
          <w:rFonts w:ascii="Times New Roman" w:hAnsi="Times New Roman" w:cs="Times New Roman"/>
          <w:sz w:val="28"/>
          <w:szCs w:val="28"/>
        </w:rPr>
      </w:pPr>
    </w:p>
    <w:p w14:paraId="41A4D562" w14:textId="6B9AE93D" w:rsidR="00DE44AB" w:rsidRDefault="00DE44AB" w:rsidP="00540EE7">
      <w:pPr>
        <w:spacing w:line="360" w:lineRule="auto"/>
        <w:rPr>
          <w:rFonts w:ascii="Times New Roman" w:hAnsi="Times New Roman" w:cs="Times New Roman"/>
          <w:sz w:val="28"/>
          <w:szCs w:val="28"/>
        </w:rPr>
      </w:pPr>
    </w:p>
    <w:p w14:paraId="30F2C4CB" w14:textId="6C746E7E" w:rsidR="00DE44AB" w:rsidRDefault="00DE44AB" w:rsidP="00540EE7">
      <w:pPr>
        <w:spacing w:line="360" w:lineRule="auto"/>
        <w:rPr>
          <w:rFonts w:ascii="Times New Roman" w:hAnsi="Times New Roman" w:cs="Times New Roman"/>
          <w:sz w:val="28"/>
          <w:szCs w:val="28"/>
        </w:rPr>
      </w:pPr>
    </w:p>
    <w:p w14:paraId="49BFD44E" w14:textId="2C527922" w:rsidR="00DE44AB" w:rsidRDefault="00DE44AB" w:rsidP="00540EE7">
      <w:pPr>
        <w:spacing w:line="360" w:lineRule="auto"/>
        <w:rPr>
          <w:rFonts w:ascii="Times New Roman" w:hAnsi="Times New Roman" w:cs="Times New Roman"/>
          <w:sz w:val="28"/>
          <w:szCs w:val="28"/>
        </w:rPr>
      </w:pPr>
    </w:p>
    <w:p w14:paraId="72FDC8B1" w14:textId="0D09291D" w:rsidR="00CD2E06" w:rsidRDefault="00CD2E06" w:rsidP="00540EE7">
      <w:pPr>
        <w:spacing w:line="360" w:lineRule="auto"/>
        <w:rPr>
          <w:rFonts w:ascii="Times New Roman" w:hAnsi="Times New Roman" w:cs="Times New Roman"/>
          <w:sz w:val="28"/>
          <w:szCs w:val="28"/>
        </w:rPr>
      </w:pPr>
    </w:p>
    <w:p w14:paraId="337AE5EC" w14:textId="0CD364E8" w:rsidR="00CD2E06" w:rsidRDefault="00CD2E06" w:rsidP="00540EE7">
      <w:pPr>
        <w:spacing w:line="360" w:lineRule="auto"/>
        <w:rPr>
          <w:rFonts w:ascii="Times New Roman" w:hAnsi="Times New Roman" w:cs="Times New Roman"/>
          <w:sz w:val="28"/>
          <w:szCs w:val="28"/>
        </w:rPr>
      </w:pPr>
    </w:p>
    <w:p w14:paraId="24D2C76A" w14:textId="4538EAA6" w:rsidR="00CD2E06" w:rsidRDefault="00CD2E06" w:rsidP="00540EE7">
      <w:pPr>
        <w:spacing w:line="360" w:lineRule="auto"/>
        <w:rPr>
          <w:rFonts w:ascii="Times New Roman" w:hAnsi="Times New Roman" w:cs="Times New Roman"/>
          <w:sz w:val="28"/>
          <w:szCs w:val="28"/>
        </w:rPr>
      </w:pPr>
    </w:p>
    <w:p w14:paraId="338EC489" w14:textId="07169AA2" w:rsidR="00CD2E06" w:rsidRDefault="00CD2E06" w:rsidP="00540EE7">
      <w:pPr>
        <w:spacing w:line="360" w:lineRule="auto"/>
        <w:rPr>
          <w:rFonts w:ascii="Times New Roman" w:hAnsi="Times New Roman" w:cs="Times New Roman"/>
          <w:sz w:val="28"/>
          <w:szCs w:val="28"/>
        </w:rPr>
      </w:pPr>
    </w:p>
    <w:p w14:paraId="0936EAAF" w14:textId="1AD5E709" w:rsidR="00CD2E06" w:rsidRDefault="00CD2E06" w:rsidP="00540EE7">
      <w:pPr>
        <w:spacing w:line="360" w:lineRule="auto"/>
        <w:rPr>
          <w:rFonts w:ascii="Times New Roman" w:hAnsi="Times New Roman" w:cs="Times New Roman"/>
          <w:sz w:val="28"/>
          <w:szCs w:val="28"/>
        </w:rPr>
      </w:pPr>
    </w:p>
    <w:p w14:paraId="1B0D053C" w14:textId="5D8E94C7" w:rsidR="00CD2E06" w:rsidRDefault="00CD2E06" w:rsidP="00540EE7">
      <w:pPr>
        <w:spacing w:line="360" w:lineRule="auto"/>
        <w:rPr>
          <w:rFonts w:ascii="Times New Roman" w:hAnsi="Times New Roman" w:cs="Times New Roman"/>
          <w:sz w:val="28"/>
          <w:szCs w:val="28"/>
        </w:rPr>
      </w:pPr>
    </w:p>
    <w:p w14:paraId="303985CE" w14:textId="77777777" w:rsidR="00CD2E06" w:rsidRDefault="00CD2E06" w:rsidP="00CD2E06">
      <w:pPr>
        <w:rPr>
          <w:rFonts w:ascii="Times New Roman" w:hAnsi="Times New Roman" w:cs="Times New Roman"/>
          <w:sz w:val="28"/>
          <w:szCs w:val="28"/>
        </w:rPr>
      </w:pPr>
    </w:p>
    <w:p w14:paraId="04D01940" w14:textId="77777777" w:rsidR="00CD2E06" w:rsidRDefault="00CD2E06" w:rsidP="00CD2E06">
      <w:pPr>
        <w:rPr>
          <w:rFonts w:ascii="Times New Roman" w:hAnsi="Times New Roman" w:cs="Times New Roman"/>
          <w:sz w:val="28"/>
          <w:szCs w:val="28"/>
        </w:rPr>
      </w:pPr>
    </w:p>
    <w:p w14:paraId="1755EC08" w14:textId="5BACD1BE" w:rsidR="00CD2E06" w:rsidRDefault="00CD2E06" w:rsidP="00CD2E06">
      <w:pPr>
        <w:rPr>
          <w:rFonts w:ascii="Times New Roman" w:hAnsi="Times New Roman" w:cs="Times New Roman"/>
          <w:b/>
          <w:sz w:val="18"/>
          <w:szCs w:val="18"/>
        </w:rPr>
      </w:pPr>
      <w:r>
        <w:rPr>
          <w:rFonts w:ascii="Times New Roman" w:hAnsi="Times New Roman" w:cs="Times New Roman"/>
          <w:sz w:val="28"/>
          <w:szCs w:val="28"/>
        </w:rPr>
        <w:t xml:space="preserve">           </w:t>
      </w:r>
      <w:r w:rsidRPr="005368CE">
        <w:rPr>
          <w:rFonts w:ascii="Times New Roman" w:hAnsi="Times New Roman" w:cs="Times New Roman"/>
          <w:b/>
          <w:bCs/>
          <w:sz w:val="18"/>
          <w:szCs w:val="18"/>
        </w:rPr>
        <w:t>Fuente:</w:t>
      </w:r>
      <w:r w:rsidRPr="00F746F6">
        <w:rPr>
          <w:rFonts w:ascii="Times New Roman" w:hAnsi="Times New Roman" w:cs="Times New Roman"/>
          <w:sz w:val="18"/>
          <w:szCs w:val="18"/>
        </w:rPr>
        <w:t xml:space="preserve"> Dirección Nacional de Control de Drogas </w:t>
      </w:r>
      <w:r w:rsidRPr="00F746F6">
        <w:rPr>
          <w:rFonts w:ascii="Times New Roman" w:hAnsi="Times New Roman" w:cs="Times New Roman"/>
          <w:b/>
          <w:sz w:val="18"/>
          <w:szCs w:val="18"/>
        </w:rPr>
        <w:t>(DNCD)</w:t>
      </w:r>
    </w:p>
    <w:p w14:paraId="4E376592" w14:textId="3E407120" w:rsidR="00CD2E06" w:rsidRDefault="00CD2E06" w:rsidP="00540EE7">
      <w:pPr>
        <w:spacing w:line="360" w:lineRule="auto"/>
        <w:rPr>
          <w:rFonts w:ascii="Times New Roman" w:hAnsi="Times New Roman" w:cs="Times New Roman"/>
          <w:sz w:val="28"/>
          <w:szCs w:val="28"/>
        </w:rPr>
      </w:pPr>
    </w:p>
    <w:p w14:paraId="0E1D5BC2" w14:textId="77777777" w:rsidR="00CD2E06" w:rsidRPr="00CD720F" w:rsidRDefault="00CD2E06" w:rsidP="00540EE7">
      <w:pPr>
        <w:spacing w:line="360" w:lineRule="auto"/>
        <w:rPr>
          <w:rFonts w:ascii="Times New Roman" w:hAnsi="Times New Roman" w:cs="Times New Roman"/>
          <w:sz w:val="28"/>
          <w:szCs w:val="28"/>
        </w:rPr>
      </w:pPr>
    </w:p>
    <w:p w14:paraId="46B2D9C8" w14:textId="77777777" w:rsidR="00540EE7" w:rsidRPr="0032673F" w:rsidRDefault="00540EE7" w:rsidP="00540EE7">
      <w:pPr>
        <w:jc w:val="both"/>
        <w:rPr>
          <w:rFonts w:ascii="Times New Roman" w:hAnsi="Times New Roman" w:cs="Times New Roman"/>
          <w:noProof/>
          <w:sz w:val="28"/>
          <w:szCs w:val="28"/>
          <w:lang w:val="es-DO" w:eastAsia="es-DO"/>
        </w:rPr>
      </w:pPr>
      <w:r>
        <w:rPr>
          <w:noProof/>
        </w:rPr>
        <w:lastRenderedPageBreak/>
        <w:drawing>
          <wp:anchor distT="0" distB="0" distL="114300" distR="114300" simplePos="0" relativeHeight="251684864" behindDoc="0" locked="0" layoutInCell="1" allowOverlap="1" wp14:anchorId="74F8977A" wp14:editId="7FD81C1A">
            <wp:simplePos x="0" y="0"/>
            <wp:positionH relativeFrom="margin">
              <wp:posOffset>-523875</wp:posOffset>
            </wp:positionH>
            <wp:positionV relativeFrom="paragraph">
              <wp:posOffset>316230</wp:posOffset>
            </wp:positionV>
            <wp:extent cx="6519545" cy="4778375"/>
            <wp:effectExtent l="0" t="0" r="0" b="3175"/>
            <wp:wrapTopAndBottom/>
            <wp:docPr id="7" name="Imagen 7" descr="Diagrama, Esquemát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Esquemático, 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9545" cy="477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DEE">
        <w:rPr>
          <w:rFonts w:ascii="Times New Roman" w:hAnsi="Times New Roman" w:cs="Times New Roman"/>
          <w:b/>
          <w:sz w:val="28"/>
          <w:szCs w:val="28"/>
        </w:rPr>
        <w:t>Mapa I</w:t>
      </w:r>
      <w:r>
        <w:rPr>
          <w:rFonts w:ascii="Times New Roman" w:hAnsi="Times New Roman" w:cs="Times New Roman"/>
          <w:b/>
          <w:sz w:val="28"/>
          <w:szCs w:val="28"/>
        </w:rPr>
        <w:t>I</w:t>
      </w:r>
      <w:r w:rsidRPr="00D63DEE">
        <w:rPr>
          <w:rFonts w:ascii="Times New Roman" w:hAnsi="Times New Roman" w:cs="Times New Roman"/>
          <w:b/>
          <w:sz w:val="28"/>
          <w:szCs w:val="28"/>
        </w:rPr>
        <w:t xml:space="preserve"> – Mayores incautaciones de </w:t>
      </w:r>
      <w:r>
        <w:rPr>
          <w:rFonts w:ascii="Times New Roman" w:hAnsi="Times New Roman" w:cs="Times New Roman"/>
          <w:b/>
          <w:sz w:val="28"/>
          <w:szCs w:val="28"/>
        </w:rPr>
        <w:t>Marihuana.</w:t>
      </w:r>
      <w:r w:rsidRPr="00D63DEE">
        <w:rPr>
          <w:rFonts w:ascii="Times New Roman" w:hAnsi="Times New Roman" w:cs="Times New Roman"/>
          <w:noProof/>
          <w:sz w:val="28"/>
          <w:szCs w:val="28"/>
          <w:lang w:val="es-DO" w:eastAsia="es-DO"/>
        </w:rPr>
        <w:t xml:space="preserve"> </w:t>
      </w:r>
    </w:p>
    <w:p w14:paraId="5659A40C" w14:textId="77777777" w:rsidR="00540EE7" w:rsidRDefault="00540EE7" w:rsidP="00540EE7">
      <w:pPr>
        <w:jc w:val="both"/>
        <w:rPr>
          <w:rFonts w:ascii="Times New Roman" w:hAnsi="Times New Roman" w:cs="Times New Roman"/>
          <w:sz w:val="28"/>
          <w:szCs w:val="28"/>
        </w:rPr>
      </w:pPr>
    </w:p>
    <w:p w14:paraId="47F74AC2" w14:textId="77777777" w:rsidR="00540EE7" w:rsidRDefault="00540EE7" w:rsidP="00540EE7">
      <w:pPr>
        <w:jc w:val="both"/>
        <w:rPr>
          <w:rFonts w:ascii="Times New Roman" w:hAnsi="Times New Roman" w:cs="Times New Roman"/>
          <w:sz w:val="28"/>
          <w:szCs w:val="28"/>
        </w:rPr>
      </w:pPr>
      <w:r>
        <w:rPr>
          <w:rFonts w:ascii="Times New Roman" w:hAnsi="Times New Roman" w:cs="Times New Roman"/>
          <w:sz w:val="28"/>
          <w:szCs w:val="28"/>
        </w:rPr>
        <w:t xml:space="preserve">Las mayores incautaciones de marihuana provienen de las provincias fronterizas, zonas por las cuales es introducido este vegetal al país. Entre estas se encuentra, </w:t>
      </w:r>
      <w:r w:rsidRPr="00C10301">
        <w:rPr>
          <w:rFonts w:ascii="Times New Roman" w:hAnsi="Times New Roman" w:cs="Times New Roman"/>
          <w:b/>
          <w:sz w:val="28"/>
          <w:szCs w:val="28"/>
        </w:rPr>
        <w:t>(San Juan,</w:t>
      </w:r>
      <w:r>
        <w:rPr>
          <w:rFonts w:ascii="Times New Roman" w:hAnsi="Times New Roman" w:cs="Times New Roman"/>
          <w:b/>
          <w:sz w:val="28"/>
          <w:szCs w:val="28"/>
        </w:rPr>
        <w:t xml:space="preserve"> Distrito Nacional y Santo Domingo</w:t>
      </w:r>
      <w:r w:rsidRPr="00C10301">
        <w:rPr>
          <w:rFonts w:ascii="Times New Roman" w:hAnsi="Times New Roman" w:cs="Times New Roman"/>
          <w:b/>
          <w:sz w:val="28"/>
          <w:szCs w:val="28"/>
        </w:rPr>
        <w:t>).</w:t>
      </w:r>
    </w:p>
    <w:p w14:paraId="74FBCB9E" w14:textId="77777777" w:rsidR="00540EE7" w:rsidRDefault="00540EE7" w:rsidP="00540EE7">
      <w:pPr>
        <w:jc w:val="both"/>
        <w:rPr>
          <w:rFonts w:ascii="Times New Roman" w:hAnsi="Times New Roman" w:cs="Times New Roman"/>
          <w:sz w:val="28"/>
          <w:szCs w:val="28"/>
        </w:rPr>
      </w:pPr>
    </w:p>
    <w:p w14:paraId="7ABF4FC0" w14:textId="77777777" w:rsidR="00540EE7" w:rsidRDefault="00540EE7" w:rsidP="00540EE7">
      <w:pPr>
        <w:jc w:val="both"/>
        <w:rPr>
          <w:rFonts w:ascii="Times New Roman" w:hAnsi="Times New Roman" w:cs="Times New Roman"/>
          <w:sz w:val="28"/>
          <w:szCs w:val="28"/>
        </w:rPr>
      </w:pPr>
    </w:p>
    <w:p w14:paraId="1863738F" w14:textId="77777777" w:rsidR="00540EE7" w:rsidRDefault="00540EE7" w:rsidP="00540EE7">
      <w:pPr>
        <w:jc w:val="both"/>
        <w:rPr>
          <w:rFonts w:ascii="Times New Roman" w:hAnsi="Times New Roman" w:cs="Times New Roman"/>
          <w:sz w:val="28"/>
          <w:szCs w:val="28"/>
        </w:rPr>
      </w:pPr>
    </w:p>
    <w:p w14:paraId="3A5503B3" w14:textId="77777777" w:rsidR="00540EE7" w:rsidRDefault="00540EE7" w:rsidP="00540EE7">
      <w:pPr>
        <w:jc w:val="both"/>
        <w:rPr>
          <w:rFonts w:ascii="Times New Roman" w:hAnsi="Times New Roman" w:cs="Times New Roman"/>
          <w:sz w:val="28"/>
          <w:szCs w:val="28"/>
        </w:rPr>
      </w:pPr>
    </w:p>
    <w:p w14:paraId="6A7BC031" w14:textId="77777777" w:rsidR="00540EE7" w:rsidRDefault="00540EE7" w:rsidP="00540EE7">
      <w:pPr>
        <w:jc w:val="both"/>
        <w:rPr>
          <w:rFonts w:ascii="Times New Roman" w:hAnsi="Times New Roman" w:cs="Times New Roman"/>
          <w:sz w:val="28"/>
          <w:szCs w:val="28"/>
        </w:rPr>
      </w:pPr>
    </w:p>
    <w:p w14:paraId="288913A9" w14:textId="5F4089FA" w:rsidR="00540EE7" w:rsidRDefault="00540EE7" w:rsidP="00540EE7">
      <w:pPr>
        <w:spacing w:line="360" w:lineRule="auto"/>
        <w:rPr>
          <w:rFonts w:ascii="Times New Roman" w:hAnsi="Times New Roman" w:cs="Times New Roman"/>
          <w:sz w:val="28"/>
          <w:szCs w:val="28"/>
        </w:rPr>
      </w:pPr>
    </w:p>
    <w:p w14:paraId="49FA2D43" w14:textId="77777777" w:rsidR="00DE44AB" w:rsidRDefault="00DE44AB" w:rsidP="00540EE7">
      <w:pPr>
        <w:spacing w:line="360" w:lineRule="auto"/>
        <w:rPr>
          <w:rFonts w:ascii="Times New Roman" w:hAnsi="Times New Roman" w:cs="Times New Roman"/>
          <w:sz w:val="28"/>
          <w:szCs w:val="28"/>
        </w:rPr>
      </w:pPr>
    </w:p>
    <w:p w14:paraId="51FC2500" w14:textId="77777777" w:rsidR="00540EE7" w:rsidRDefault="00540EE7" w:rsidP="00540EE7">
      <w:pPr>
        <w:spacing w:line="360" w:lineRule="auto"/>
        <w:rPr>
          <w:rFonts w:ascii="Times New Roman" w:hAnsi="Times New Roman" w:cs="Times New Roman"/>
          <w:sz w:val="28"/>
          <w:szCs w:val="28"/>
        </w:rPr>
      </w:pPr>
    </w:p>
    <w:p w14:paraId="23C83650" w14:textId="4E6C2781" w:rsidR="00B86039" w:rsidRPr="00B86039" w:rsidRDefault="00DE44AB" w:rsidP="00DE44AB">
      <w:pPr>
        <w:jc w:val="center"/>
      </w:pPr>
      <w:r>
        <w:rPr>
          <w:rFonts w:ascii="Times New Roman" w:eastAsia="Times New Roman" w:hAnsi="Times New Roman" w:cs="Times New Roman"/>
          <w:b/>
          <w:bCs/>
          <w:color w:val="000000"/>
          <w:sz w:val="20"/>
          <w:szCs w:val="20"/>
          <w:lang w:eastAsia="es-DO"/>
        </w:rPr>
        <w:lastRenderedPageBreak/>
        <w:t xml:space="preserve">     </w:t>
      </w:r>
      <w:r w:rsidR="004C7DD9">
        <w:rPr>
          <w:rFonts w:ascii="Times New Roman" w:eastAsia="Times New Roman" w:hAnsi="Times New Roman" w:cs="Times New Roman"/>
          <w:b/>
          <w:bCs/>
          <w:color w:val="000000"/>
          <w:sz w:val="20"/>
          <w:szCs w:val="20"/>
          <w:lang w:eastAsia="es-DO"/>
        </w:rPr>
        <w:t xml:space="preserve">           </w:t>
      </w:r>
      <w:r w:rsidR="00B86039" w:rsidRPr="00B86039">
        <w:rPr>
          <w:rFonts w:ascii="Times New Roman" w:eastAsia="Times New Roman" w:hAnsi="Times New Roman" w:cs="Times New Roman"/>
          <w:b/>
          <w:bCs/>
          <w:color w:val="000000"/>
          <w:sz w:val="20"/>
          <w:szCs w:val="20"/>
          <w:lang w:eastAsia="es-DO"/>
        </w:rPr>
        <w:t xml:space="preserve">Cuadro Nº4 – Incautaciones de </w:t>
      </w:r>
      <w:r>
        <w:rPr>
          <w:rFonts w:ascii="Times New Roman" w:eastAsia="Times New Roman" w:hAnsi="Times New Roman" w:cs="Times New Roman"/>
          <w:b/>
          <w:bCs/>
          <w:color w:val="000000"/>
          <w:sz w:val="20"/>
          <w:szCs w:val="20"/>
          <w:lang w:eastAsia="es-DO"/>
        </w:rPr>
        <w:t>d</w:t>
      </w:r>
      <w:r w:rsidR="00B86039" w:rsidRPr="00B86039">
        <w:rPr>
          <w:rFonts w:ascii="Times New Roman" w:eastAsia="Times New Roman" w:hAnsi="Times New Roman" w:cs="Times New Roman"/>
          <w:b/>
          <w:bCs/>
          <w:color w:val="000000"/>
          <w:sz w:val="20"/>
          <w:szCs w:val="20"/>
          <w:lang w:eastAsia="es-DO"/>
        </w:rPr>
        <w:t xml:space="preserve">rogas por parte de la DNCD </w:t>
      </w:r>
      <w:r>
        <w:rPr>
          <w:rFonts w:ascii="Times New Roman" w:eastAsia="Times New Roman" w:hAnsi="Times New Roman" w:cs="Times New Roman"/>
          <w:b/>
          <w:bCs/>
          <w:color w:val="000000"/>
          <w:sz w:val="20"/>
          <w:szCs w:val="20"/>
          <w:lang w:eastAsia="es-DO"/>
        </w:rPr>
        <w:t>(</w:t>
      </w:r>
      <w:proofErr w:type="gramStart"/>
      <w:r w:rsidR="00B86039" w:rsidRPr="00B86039">
        <w:rPr>
          <w:rFonts w:ascii="Times New Roman" w:eastAsia="Times New Roman" w:hAnsi="Times New Roman" w:cs="Times New Roman"/>
          <w:b/>
          <w:bCs/>
          <w:color w:val="000000"/>
          <w:sz w:val="20"/>
          <w:szCs w:val="20"/>
          <w:lang w:eastAsia="es-DO"/>
        </w:rPr>
        <w:t>Abril</w:t>
      </w:r>
      <w:proofErr w:type="gramEnd"/>
      <w:r w:rsidR="00B86039"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r w:rsidR="00B86039" w:rsidRPr="00B86039">
        <w:rPr>
          <w:rFonts w:ascii="Times New Roman" w:eastAsia="Times New Roman" w:hAnsi="Times New Roman" w:cs="Times New Roman"/>
          <w:b/>
          <w:bCs/>
          <w:color w:val="000000"/>
          <w:sz w:val="20"/>
          <w:szCs w:val="20"/>
          <w:lang w:eastAsia="es-DO"/>
        </w:rPr>
        <w:t>.</w:t>
      </w:r>
    </w:p>
    <w:p w14:paraId="172CB53C" w14:textId="7F4AE26E" w:rsidR="00E11B1E" w:rsidRPr="00B86039" w:rsidRDefault="004C7DD9" w:rsidP="00DE44A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540EE7" w:rsidRPr="00D26CFC">
        <w:rPr>
          <w:rFonts w:ascii="Times New Roman" w:hAnsi="Times New Roman" w:cs="Times New Roman"/>
          <w:b/>
          <w:sz w:val="28"/>
          <w:szCs w:val="28"/>
        </w:rPr>
        <w:t>Provincias con Mayores Incautaciones</w:t>
      </w:r>
      <w:r w:rsidR="000034C0">
        <w:rPr>
          <w:rFonts w:ascii="Times New Roman" w:hAnsi="Times New Roman" w:cs="Times New Roman"/>
          <w:b/>
          <w:sz w:val="28"/>
          <w:szCs w:val="28"/>
        </w:rPr>
        <w:t xml:space="preserve"> de Crack</w:t>
      </w:r>
    </w:p>
    <w:tbl>
      <w:tblPr>
        <w:tblW w:w="6548" w:type="dxa"/>
        <w:tblInd w:w="1413" w:type="dxa"/>
        <w:tblCellMar>
          <w:left w:w="70" w:type="dxa"/>
          <w:right w:w="70" w:type="dxa"/>
        </w:tblCellMar>
        <w:tblLook w:val="04A0" w:firstRow="1" w:lastRow="0" w:firstColumn="1" w:lastColumn="0" w:noHBand="0" w:noVBand="1"/>
      </w:tblPr>
      <w:tblGrid>
        <w:gridCol w:w="3211"/>
        <w:gridCol w:w="1692"/>
        <w:gridCol w:w="1645"/>
      </w:tblGrid>
      <w:tr w:rsidR="00540EE7" w:rsidRPr="00B05860" w14:paraId="3C6AC15B" w14:textId="77777777" w:rsidTr="00000F50">
        <w:trPr>
          <w:trHeight w:val="324"/>
        </w:trPr>
        <w:tc>
          <w:tcPr>
            <w:tcW w:w="6548"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7918831C" w14:textId="77777777" w:rsidR="00540EE7" w:rsidRPr="00B05860" w:rsidRDefault="00540EE7" w:rsidP="007006FA">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CRACK</w:t>
            </w:r>
          </w:p>
        </w:tc>
      </w:tr>
      <w:tr w:rsidR="00540EE7" w:rsidRPr="00B05860" w14:paraId="014E5198"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95B3D7"/>
            <w:noWrap/>
            <w:vAlign w:val="center"/>
            <w:hideMark/>
          </w:tcPr>
          <w:p w14:paraId="6688A762" w14:textId="68191EAC" w:rsidR="00540EE7" w:rsidRPr="00B05860" w:rsidRDefault="00540EE7" w:rsidP="007006FA">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P</w:t>
            </w:r>
            <w:r w:rsidR="00EB7F44">
              <w:rPr>
                <w:rFonts w:ascii="Calibri" w:eastAsia="Times New Roman" w:hAnsi="Calibri" w:cs="Calibri"/>
                <w:b/>
                <w:bCs/>
                <w:color w:val="000000"/>
                <w:lang w:val="es-DO" w:eastAsia="es-DO"/>
              </w:rPr>
              <w:t>rovincias</w:t>
            </w:r>
          </w:p>
        </w:tc>
        <w:tc>
          <w:tcPr>
            <w:tcW w:w="1692" w:type="dxa"/>
            <w:tcBorders>
              <w:top w:val="nil"/>
              <w:left w:val="nil"/>
              <w:bottom w:val="single" w:sz="4" w:space="0" w:color="auto"/>
              <w:right w:val="single" w:sz="4" w:space="0" w:color="auto"/>
            </w:tcBorders>
            <w:shd w:val="clear" w:color="000000" w:fill="95B3D7"/>
            <w:noWrap/>
            <w:vAlign w:val="center"/>
            <w:hideMark/>
          </w:tcPr>
          <w:p w14:paraId="238A46F3" w14:textId="6C4B4386" w:rsidR="00540EE7" w:rsidRPr="00B05860" w:rsidRDefault="00540EE7" w:rsidP="007006FA">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C</w:t>
            </w:r>
            <w:r w:rsidR="00EB7F44">
              <w:rPr>
                <w:rFonts w:ascii="Calibri" w:eastAsia="Times New Roman" w:hAnsi="Calibri" w:cs="Calibri"/>
                <w:b/>
                <w:bCs/>
                <w:color w:val="000000"/>
                <w:lang w:val="es-DO" w:eastAsia="es-DO"/>
              </w:rPr>
              <w:t>antidad</w:t>
            </w:r>
            <w:r w:rsidRPr="00B05860">
              <w:rPr>
                <w:rFonts w:ascii="Calibri" w:eastAsia="Times New Roman" w:hAnsi="Calibri" w:cs="Calibri"/>
                <w:b/>
                <w:bCs/>
                <w:color w:val="000000"/>
                <w:lang w:val="es-DO" w:eastAsia="es-DO"/>
              </w:rPr>
              <w:t xml:space="preserve"> Gr</w:t>
            </w:r>
          </w:p>
        </w:tc>
        <w:tc>
          <w:tcPr>
            <w:tcW w:w="1645" w:type="dxa"/>
            <w:tcBorders>
              <w:top w:val="nil"/>
              <w:left w:val="nil"/>
              <w:bottom w:val="single" w:sz="4" w:space="0" w:color="auto"/>
              <w:right w:val="single" w:sz="4" w:space="0" w:color="auto"/>
            </w:tcBorders>
            <w:shd w:val="clear" w:color="000000" w:fill="95B3D7"/>
            <w:noWrap/>
            <w:vAlign w:val="center"/>
            <w:hideMark/>
          </w:tcPr>
          <w:p w14:paraId="0AD0A4C8" w14:textId="77777777" w:rsidR="00540EE7" w:rsidRPr="00B05860" w:rsidRDefault="00540EE7" w:rsidP="007006FA">
            <w:pPr>
              <w:spacing w:after="0" w:line="240" w:lineRule="auto"/>
              <w:jc w:val="center"/>
              <w:rPr>
                <w:rFonts w:ascii="Calibri" w:eastAsia="Times New Roman" w:hAnsi="Calibri" w:cs="Calibri"/>
                <w:b/>
                <w:bCs/>
                <w:color w:val="000000"/>
                <w:lang w:val="es-DO" w:eastAsia="es-DO"/>
              </w:rPr>
            </w:pPr>
            <w:r w:rsidRPr="00B05860">
              <w:rPr>
                <w:rFonts w:ascii="Calibri" w:eastAsia="Times New Roman" w:hAnsi="Calibri" w:cs="Calibri"/>
                <w:b/>
                <w:bCs/>
                <w:color w:val="000000"/>
                <w:lang w:val="es-DO" w:eastAsia="es-DO"/>
              </w:rPr>
              <w:t>%</w:t>
            </w:r>
          </w:p>
        </w:tc>
      </w:tr>
      <w:tr w:rsidR="00540EE7" w:rsidRPr="00B05860" w14:paraId="7C619994"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349CEBE4"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Azua</w:t>
            </w:r>
          </w:p>
        </w:tc>
        <w:tc>
          <w:tcPr>
            <w:tcW w:w="1692" w:type="dxa"/>
            <w:tcBorders>
              <w:top w:val="nil"/>
              <w:left w:val="nil"/>
              <w:bottom w:val="single" w:sz="4" w:space="0" w:color="auto"/>
              <w:right w:val="single" w:sz="4" w:space="0" w:color="auto"/>
            </w:tcBorders>
            <w:shd w:val="clear" w:color="auto" w:fill="auto"/>
            <w:noWrap/>
            <w:vAlign w:val="center"/>
            <w:hideMark/>
          </w:tcPr>
          <w:p w14:paraId="03126219"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734A170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6DCB1F48"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474DC704"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Bahoruco</w:t>
            </w:r>
          </w:p>
        </w:tc>
        <w:tc>
          <w:tcPr>
            <w:tcW w:w="1692" w:type="dxa"/>
            <w:tcBorders>
              <w:top w:val="nil"/>
              <w:left w:val="nil"/>
              <w:bottom w:val="single" w:sz="4" w:space="0" w:color="auto"/>
              <w:right w:val="single" w:sz="4" w:space="0" w:color="auto"/>
            </w:tcBorders>
            <w:shd w:val="clear" w:color="000000" w:fill="DCE6F1"/>
            <w:noWrap/>
            <w:vAlign w:val="center"/>
            <w:hideMark/>
          </w:tcPr>
          <w:p w14:paraId="0DD8AEDC"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4CB8EF8F"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136BC189"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247C014C"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Barahona</w:t>
            </w:r>
          </w:p>
        </w:tc>
        <w:tc>
          <w:tcPr>
            <w:tcW w:w="1692" w:type="dxa"/>
            <w:tcBorders>
              <w:top w:val="nil"/>
              <w:left w:val="nil"/>
              <w:bottom w:val="single" w:sz="4" w:space="0" w:color="auto"/>
              <w:right w:val="single" w:sz="4" w:space="0" w:color="auto"/>
            </w:tcBorders>
            <w:shd w:val="clear" w:color="auto" w:fill="auto"/>
            <w:noWrap/>
            <w:vAlign w:val="center"/>
            <w:hideMark/>
          </w:tcPr>
          <w:p w14:paraId="444A8911"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7A791D73"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4ED6B9D8"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27EC68E2"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Dajabón</w:t>
            </w:r>
          </w:p>
        </w:tc>
        <w:tc>
          <w:tcPr>
            <w:tcW w:w="1692" w:type="dxa"/>
            <w:tcBorders>
              <w:top w:val="nil"/>
              <w:left w:val="nil"/>
              <w:bottom w:val="single" w:sz="4" w:space="0" w:color="auto"/>
              <w:right w:val="single" w:sz="4" w:space="0" w:color="auto"/>
            </w:tcBorders>
            <w:shd w:val="clear" w:color="000000" w:fill="DCE6F1"/>
            <w:noWrap/>
            <w:vAlign w:val="center"/>
            <w:hideMark/>
          </w:tcPr>
          <w:p w14:paraId="33805DD9"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5E9D2D10"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5DA6D080"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1EA4770D"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Distrito Nacional</w:t>
            </w:r>
          </w:p>
        </w:tc>
        <w:tc>
          <w:tcPr>
            <w:tcW w:w="1692" w:type="dxa"/>
            <w:tcBorders>
              <w:top w:val="nil"/>
              <w:left w:val="nil"/>
              <w:bottom w:val="single" w:sz="4" w:space="0" w:color="auto"/>
              <w:right w:val="single" w:sz="4" w:space="0" w:color="auto"/>
            </w:tcBorders>
            <w:shd w:val="clear" w:color="auto" w:fill="auto"/>
            <w:noWrap/>
            <w:vAlign w:val="center"/>
            <w:hideMark/>
          </w:tcPr>
          <w:p w14:paraId="2677F090"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32.59</w:t>
            </w:r>
          </w:p>
        </w:tc>
        <w:tc>
          <w:tcPr>
            <w:tcW w:w="1645" w:type="dxa"/>
            <w:tcBorders>
              <w:top w:val="nil"/>
              <w:left w:val="nil"/>
              <w:bottom w:val="single" w:sz="4" w:space="0" w:color="auto"/>
              <w:right w:val="single" w:sz="4" w:space="0" w:color="auto"/>
            </w:tcBorders>
            <w:shd w:val="clear" w:color="auto" w:fill="auto"/>
            <w:noWrap/>
            <w:vAlign w:val="center"/>
            <w:hideMark/>
          </w:tcPr>
          <w:p w14:paraId="625478B0" w14:textId="77777777" w:rsidR="00540EE7" w:rsidRPr="00B05860" w:rsidRDefault="00540EE7" w:rsidP="007006FA">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3.54%</w:t>
            </w:r>
          </w:p>
        </w:tc>
      </w:tr>
      <w:tr w:rsidR="00540EE7" w:rsidRPr="00B05860" w14:paraId="079E55E5"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6399B329"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Duarte</w:t>
            </w:r>
          </w:p>
        </w:tc>
        <w:tc>
          <w:tcPr>
            <w:tcW w:w="1692" w:type="dxa"/>
            <w:tcBorders>
              <w:top w:val="nil"/>
              <w:left w:val="nil"/>
              <w:bottom w:val="single" w:sz="4" w:space="0" w:color="auto"/>
              <w:right w:val="single" w:sz="4" w:space="0" w:color="auto"/>
            </w:tcBorders>
            <w:shd w:val="clear" w:color="000000" w:fill="DCE6F1"/>
            <w:noWrap/>
            <w:vAlign w:val="center"/>
            <w:hideMark/>
          </w:tcPr>
          <w:p w14:paraId="1A7B24FB"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1.78</w:t>
            </w:r>
          </w:p>
        </w:tc>
        <w:tc>
          <w:tcPr>
            <w:tcW w:w="1645" w:type="dxa"/>
            <w:tcBorders>
              <w:top w:val="nil"/>
              <w:left w:val="nil"/>
              <w:bottom w:val="single" w:sz="4" w:space="0" w:color="auto"/>
              <w:right w:val="single" w:sz="4" w:space="0" w:color="auto"/>
            </w:tcBorders>
            <w:shd w:val="clear" w:color="000000" w:fill="DCE6F1"/>
            <w:noWrap/>
            <w:vAlign w:val="center"/>
            <w:hideMark/>
          </w:tcPr>
          <w:p w14:paraId="0146790B"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0.19%</w:t>
            </w:r>
          </w:p>
        </w:tc>
      </w:tr>
      <w:tr w:rsidR="00540EE7" w:rsidRPr="00B05860" w14:paraId="1D2F664C"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6051DCD3"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El Seibo</w:t>
            </w:r>
          </w:p>
        </w:tc>
        <w:tc>
          <w:tcPr>
            <w:tcW w:w="1692" w:type="dxa"/>
            <w:tcBorders>
              <w:top w:val="nil"/>
              <w:left w:val="nil"/>
              <w:bottom w:val="single" w:sz="4" w:space="0" w:color="auto"/>
              <w:right w:val="single" w:sz="4" w:space="0" w:color="auto"/>
            </w:tcBorders>
            <w:shd w:val="clear" w:color="auto" w:fill="auto"/>
            <w:noWrap/>
            <w:vAlign w:val="center"/>
            <w:hideMark/>
          </w:tcPr>
          <w:p w14:paraId="3F917D8E"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4B8A8C26"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4E8C2AC3"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3E7438F1"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proofErr w:type="spellStart"/>
            <w:r w:rsidRPr="00B05860">
              <w:rPr>
                <w:rFonts w:ascii="Tahoma" w:eastAsia="Times New Roman" w:hAnsi="Tahoma" w:cs="Tahoma"/>
                <w:b/>
                <w:bCs/>
                <w:color w:val="000000"/>
                <w:sz w:val="20"/>
                <w:szCs w:val="20"/>
                <w:lang w:val="es-DO" w:eastAsia="es-DO"/>
              </w:rPr>
              <w:t>Elias</w:t>
            </w:r>
            <w:proofErr w:type="spellEnd"/>
            <w:r w:rsidRPr="00B05860">
              <w:rPr>
                <w:rFonts w:ascii="Tahoma" w:eastAsia="Times New Roman" w:hAnsi="Tahoma" w:cs="Tahoma"/>
                <w:b/>
                <w:bCs/>
                <w:color w:val="000000"/>
                <w:sz w:val="20"/>
                <w:szCs w:val="20"/>
                <w:lang w:val="es-DO" w:eastAsia="es-DO"/>
              </w:rPr>
              <w:t xml:space="preserve"> Piña</w:t>
            </w:r>
          </w:p>
        </w:tc>
        <w:tc>
          <w:tcPr>
            <w:tcW w:w="1692" w:type="dxa"/>
            <w:tcBorders>
              <w:top w:val="nil"/>
              <w:left w:val="nil"/>
              <w:bottom w:val="single" w:sz="4" w:space="0" w:color="auto"/>
              <w:right w:val="single" w:sz="4" w:space="0" w:color="auto"/>
            </w:tcBorders>
            <w:shd w:val="clear" w:color="000000" w:fill="DCE6F1"/>
            <w:noWrap/>
            <w:vAlign w:val="center"/>
            <w:hideMark/>
          </w:tcPr>
          <w:p w14:paraId="0BB94C65"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5EB4862C"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1525E2B5"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72516071"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Espaillat</w:t>
            </w:r>
          </w:p>
        </w:tc>
        <w:tc>
          <w:tcPr>
            <w:tcW w:w="1692" w:type="dxa"/>
            <w:tcBorders>
              <w:top w:val="nil"/>
              <w:left w:val="nil"/>
              <w:bottom w:val="single" w:sz="4" w:space="0" w:color="auto"/>
              <w:right w:val="single" w:sz="4" w:space="0" w:color="auto"/>
            </w:tcBorders>
            <w:shd w:val="clear" w:color="auto" w:fill="auto"/>
            <w:noWrap/>
            <w:vAlign w:val="center"/>
            <w:hideMark/>
          </w:tcPr>
          <w:p w14:paraId="36EDB494"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58357066"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59C12183"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6976F193"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Hato Mayor</w:t>
            </w:r>
          </w:p>
        </w:tc>
        <w:tc>
          <w:tcPr>
            <w:tcW w:w="1692" w:type="dxa"/>
            <w:tcBorders>
              <w:top w:val="nil"/>
              <w:left w:val="nil"/>
              <w:bottom w:val="single" w:sz="4" w:space="0" w:color="auto"/>
              <w:right w:val="single" w:sz="4" w:space="0" w:color="auto"/>
            </w:tcBorders>
            <w:shd w:val="clear" w:color="000000" w:fill="DCE6F1"/>
            <w:noWrap/>
            <w:vAlign w:val="center"/>
            <w:hideMark/>
          </w:tcPr>
          <w:p w14:paraId="131E7A9C"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13525CDC"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45F405DC"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612F8444"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Hermanas Mirabal</w:t>
            </w:r>
          </w:p>
        </w:tc>
        <w:tc>
          <w:tcPr>
            <w:tcW w:w="1692" w:type="dxa"/>
            <w:tcBorders>
              <w:top w:val="nil"/>
              <w:left w:val="nil"/>
              <w:bottom w:val="single" w:sz="4" w:space="0" w:color="auto"/>
              <w:right w:val="single" w:sz="4" w:space="0" w:color="auto"/>
            </w:tcBorders>
            <w:shd w:val="clear" w:color="auto" w:fill="auto"/>
            <w:noWrap/>
            <w:vAlign w:val="center"/>
            <w:hideMark/>
          </w:tcPr>
          <w:p w14:paraId="76F2113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3F8AABF7"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284C91A6"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3D91AEAD"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Independencia</w:t>
            </w:r>
          </w:p>
        </w:tc>
        <w:tc>
          <w:tcPr>
            <w:tcW w:w="1692" w:type="dxa"/>
            <w:tcBorders>
              <w:top w:val="nil"/>
              <w:left w:val="nil"/>
              <w:bottom w:val="single" w:sz="4" w:space="0" w:color="auto"/>
              <w:right w:val="single" w:sz="4" w:space="0" w:color="auto"/>
            </w:tcBorders>
            <w:shd w:val="clear" w:color="000000" w:fill="DCE6F1"/>
            <w:noWrap/>
            <w:vAlign w:val="center"/>
            <w:hideMark/>
          </w:tcPr>
          <w:p w14:paraId="18E6EFF4"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6E901398"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16A56B75"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1C7C68A5"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La Altagracia</w:t>
            </w:r>
          </w:p>
        </w:tc>
        <w:tc>
          <w:tcPr>
            <w:tcW w:w="1692" w:type="dxa"/>
            <w:tcBorders>
              <w:top w:val="nil"/>
              <w:left w:val="nil"/>
              <w:bottom w:val="single" w:sz="4" w:space="0" w:color="auto"/>
              <w:right w:val="single" w:sz="4" w:space="0" w:color="auto"/>
            </w:tcBorders>
            <w:shd w:val="clear" w:color="auto" w:fill="auto"/>
            <w:noWrap/>
            <w:vAlign w:val="center"/>
            <w:hideMark/>
          </w:tcPr>
          <w:p w14:paraId="6BC74586"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56C31FBD"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77536845"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63181A27"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La Romana</w:t>
            </w:r>
          </w:p>
        </w:tc>
        <w:tc>
          <w:tcPr>
            <w:tcW w:w="1692" w:type="dxa"/>
            <w:tcBorders>
              <w:top w:val="nil"/>
              <w:left w:val="nil"/>
              <w:bottom w:val="single" w:sz="4" w:space="0" w:color="auto"/>
              <w:right w:val="single" w:sz="4" w:space="0" w:color="auto"/>
            </w:tcBorders>
            <w:shd w:val="clear" w:color="000000" w:fill="DCE6F1"/>
            <w:noWrap/>
            <w:vAlign w:val="center"/>
            <w:hideMark/>
          </w:tcPr>
          <w:p w14:paraId="2EB04248"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3AEB7E27"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62116AD7"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55D4118E"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La Vega</w:t>
            </w:r>
          </w:p>
        </w:tc>
        <w:tc>
          <w:tcPr>
            <w:tcW w:w="1692" w:type="dxa"/>
            <w:tcBorders>
              <w:top w:val="nil"/>
              <w:left w:val="nil"/>
              <w:bottom w:val="single" w:sz="4" w:space="0" w:color="auto"/>
              <w:right w:val="single" w:sz="4" w:space="0" w:color="auto"/>
            </w:tcBorders>
            <w:shd w:val="clear" w:color="auto" w:fill="auto"/>
            <w:noWrap/>
            <w:vAlign w:val="center"/>
            <w:hideMark/>
          </w:tcPr>
          <w:p w14:paraId="43B26368"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0.43</w:t>
            </w:r>
          </w:p>
        </w:tc>
        <w:tc>
          <w:tcPr>
            <w:tcW w:w="1645" w:type="dxa"/>
            <w:tcBorders>
              <w:top w:val="nil"/>
              <w:left w:val="nil"/>
              <w:bottom w:val="single" w:sz="4" w:space="0" w:color="auto"/>
              <w:right w:val="single" w:sz="4" w:space="0" w:color="auto"/>
            </w:tcBorders>
            <w:shd w:val="clear" w:color="auto" w:fill="auto"/>
            <w:noWrap/>
            <w:vAlign w:val="center"/>
            <w:hideMark/>
          </w:tcPr>
          <w:p w14:paraId="2D9C590F"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0.05%</w:t>
            </w:r>
          </w:p>
        </w:tc>
      </w:tr>
      <w:tr w:rsidR="00540EE7" w:rsidRPr="00B05860" w14:paraId="61486C23"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513CA481"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María Trinidad Sánchez</w:t>
            </w:r>
          </w:p>
        </w:tc>
        <w:tc>
          <w:tcPr>
            <w:tcW w:w="1692" w:type="dxa"/>
            <w:tcBorders>
              <w:top w:val="nil"/>
              <w:left w:val="nil"/>
              <w:bottom w:val="single" w:sz="4" w:space="0" w:color="auto"/>
              <w:right w:val="single" w:sz="4" w:space="0" w:color="auto"/>
            </w:tcBorders>
            <w:shd w:val="clear" w:color="000000" w:fill="DCE6F1"/>
            <w:noWrap/>
            <w:vAlign w:val="center"/>
            <w:hideMark/>
          </w:tcPr>
          <w:p w14:paraId="1E7FC00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2.24</w:t>
            </w:r>
          </w:p>
        </w:tc>
        <w:tc>
          <w:tcPr>
            <w:tcW w:w="1645" w:type="dxa"/>
            <w:tcBorders>
              <w:top w:val="nil"/>
              <w:left w:val="nil"/>
              <w:bottom w:val="single" w:sz="4" w:space="0" w:color="auto"/>
              <w:right w:val="single" w:sz="4" w:space="0" w:color="auto"/>
            </w:tcBorders>
            <w:shd w:val="clear" w:color="000000" w:fill="DCE6F1"/>
            <w:noWrap/>
            <w:vAlign w:val="center"/>
            <w:hideMark/>
          </w:tcPr>
          <w:p w14:paraId="25F5C9B8"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0.24%</w:t>
            </w:r>
          </w:p>
        </w:tc>
      </w:tr>
      <w:tr w:rsidR="00540EE7" w:rsidRPr="00B05860" w14:paraId="3D184644"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326961D1"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Monseñor Nouel</w:t>
            </w:r>
          </w:p>
        </w:tc>
        <w:tc>
          <w:tcPr>
            <w:tcW w:w="1692" w:type="dxa"/>
            <w:tcBorders>
              <w:top w:val="nil"/>
              <w:left w:val="nil"/>
              <w:bottom w:val="single" w:sz="4" w:space="0" w:color="auto"/>
              <w:right w:val="single" w:sz="4" w:space="0" w:color="auto"/>
            </w:tcBorders>
            <w:shd w:val="clear" w:color="auto" w:fill="auto"/>
            <w:noWrap/>
            <w:vAlign w:val="center"/>
            <w:hideMark/>
          </w:tcPr>
          <w:p w14:paraId="0FDA665F"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4895FD03"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68827E97"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674C60F0"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Monte Plata</w:t>
            </w:r>
          </w:p>
        </w:tc>
        <w:tc>
          <w:tcPr>
            <w:tcW w:w="1692" w:type="dxa"/>
            <w:tcBorders>
              <w:top w:val="nil"/>
              <w:left w:val="nil"/>
              <w:bottom w:val="single" w:sz="4" w:space="0" w:color="auto"/>
              <w:right w:val="single" w:sz="4" w:space="0" w:color="auto"/>
            </w:tcBorders>
            <w:shd w:val="clear" w:color="000000" w:fill="DCE6F1"/>
            <w:noWrap/>
            <w:vAlign w:val="center"/>
            <w:hideMark/>
          </w:tcPr>
          <w:p w14:paraId="782FC6E7"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3.39</w:t>
            </w:r>
          </w:p>
        </w:tc>
        <w:tc>
          <w:tcPr>
            <w:tcW w:w="1645" w:type="dxa"/>
            <w:tcBorders>
              <w:top w:val="nil"/>
              <w:left w:val="nil"/>
              <w:bottom w:val="single" w:sz="4" w:space="0" w:color="auto"/>
              <w:right w:val="single" w:sz="4" w:space="0" w:color="auto"/>
            </w:tcBorders>
            <w:shd w:val="clear" w:color="000000" w:fill="DCE6F1"/>
            <w:noWrap/>
            <w:vAlign w:val="center"/>
            <w:hideMark/>
          </w:tcPr>
          <w:p w14:paraId="5BEE8573"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0.37%</w:t>
            </w:r>
          </w:p>
        </w:tc>
      </w:tr>
      <w:tr w:rsidR="00540EE7" w:rsidRPr="00B05860" w14:paraId="25E3BDA4"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713F63AF"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Monte Cristi</w:t>
            </w:r>
          </w:p>
        </w:tc>
        <w:tc>
          <w:tcPr>
            <w:tcW w:w="1692" w:type="dxa"/>
            <w:tcBorders>
              <w:top w:val="nil"/>
              <w:left w:val="nil"/>
              <w:bottom w:val="single" w:sz="4" w:space="0" w:color="auto"/>
              <w:right w:val="single" w:sz="4" w:space="0" w:color="auto"/>
            </w:tcBorders>
            <w:shd w:val="clear" w:color="auto" w:fill="auto"/>
            <w:noWrap/>
            <w:vAlign w:val="center"/>
            <w:hideMark/>
          </w:tcPr>
          <w:p w14:paraId="27E021F1"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5C82EDA5"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3A162001"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2CEF093B"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Pedernales</w:t>
            </w:r>
          </w:p>
        </w:tc>
        <w:tc>
          <w:tcPr>
            <w:tcW w:w="1692" w:type="dxa"/>
            <w:tcBorders>
              <w:top w:val="nil"/>
              <w:left w:val="nil"/>
              <w:bottom w:val="single" w:sz="4" w:space="0" w:color="auto"/>
              <w:right w:val="single" w:sz="4" w:space="0" w:color="auto"/>
            </w:tcBorders>
            <w:shd w:val="clear" w:color="000000" w:fill="DCE6F1"/>
            <w:noWrap/>
            <w:vAlign w:val="center"/>
            <w:hideMark/>
          </w:tcPr>
          <w:p w14:paraId="6941EF4D"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2186592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0F36E676"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7DD6981B"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Peravia</w:t>
            </w:r>
          </w:p>
        </w:tc>
        <w:tc>
          <w:tcPr>
            <w:tcW w:w="1692" w:type="dxa"/>
            <w:tcBorders>
              <w:top w:val="nil"/>
              <w:left w:val="nil"/>
              <w:bottom w:val="single" w:sz="4" w:space="0" w:color="auto"/>
              <w:right w:val="single" w:sz="4" w:space="0" w:color="auto"/>
            </w:tcBorders>
            <w:shd w:val="clear" w:color="auto" w:fill="auto"/>
            <w:noWrap/>
            <w:vAlign w:val="center"/>
            <w:hideMark/>
          </w:tcPr>
          <w:p w14:paraId="2C964A88"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12.45</w:t>
            </w:r>
          </w:p>
        </w:tc>
        <w:tc>
          <w:tcPr>
            <w:tcW w:w="1645" w:type="dxa"/>
            <w:tcBorders>
              <w:top w:val="nil"/>
              <w:left w:val="nil"/>
              <w:bottom w:val="single" w:sz="4" w:space="0" w:color="auto"/>
              <w:right w:val="single" w:sz="4" w:space="0" w:color="auto"/>
            </w:tcBorders>
            <w:shd w:val="clear" w:color="auto" w:fill="auto"/>
            <w:noWrap/>
            <w:vAlign w:val="center"/>
            <w:hideMark/>
          </w:tcPr>
          <w:p w14:paraId="1CB60DAA"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1.35%</w:t>
            </w:r>
          </w:p>
        </w:tc>
      </w:tr>
      <w:tr w:rsidR="00540EE7" w:rsidRPr="00B05860" w14:paraId="3C2AEFCA"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4833FD15"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Puerto Plata</w:t>
            </w:r>
          </w:p>
        </w:tc>
        <w:tc>
          <w:tcPr>
            <w:tcW w:w="1692" w:type="dxa"/>
            <w:tcBorders>
              <w:top w:val="nil"/>
              <w:left w:val="nil"/>
              <w:bottom w:val="single" w:sz="4" w:space="0" w:color="auto"/>
              <w:right w:val="single" w:sz="4" w:space="0" w:color="auto"/>
            </w:tcBorders>
            <w:shd w:val="clear" w:color="000000" w:fill="DCE6F1"/>
            <w:noWrap/>
            <w:vAlign w:val="center"/>
            <w:hideMark/>
          </w:tcPr>
          <w:p w14:paraId="0D80DBA9"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96.89</w:t>
            </w:r>
          </w:p>
        </w:tc>
        <w:tc>
          <w:tcPr>
            <w:tcW w:w="1645" w:type="dxa"/>
            <w:tcBorders>
              <w:top w:val="nil"/>
              <w:left w:val="nil"/>
              <w:bottom w:val="single" w:sz="4" w:space="0" w:color="auto"/>
              <w:right w:val="single" w:sz="4" w:space="0" w:color="auto"/>
            </w:tcBorders>
            <w:shd w:val="clear" w:color="000000" w:fill="DCE6F1"/>
            <w:noWrap/>
            <w:vAlign w:val="center"/>
            <w:hideMark/>
          </w:tcPr>
          <w:p w14:paraId="23778B62" w14:textId="77777777" w:rsidR="00540EE7" w:rsidRPr="00B05860" w:rsidRDefault="00540EE7" w:rsidP="007006FA">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10.52%</w:t>
            </w:r>
          </w:p>
        </w:tc>
      </w:tr>
      <w:tr w:rsidR="00540EE7" w:rsidRPr="00B05860" w14:paraId="69C6E18D"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563DF345"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Samaná</w:t>
            </w:r>
          </w:p>
        </w:tc>
        <w:tc>
          <w:tcPr>
            <w:tcW w:w="1692" w:type="dxa"/>
            <w:tcBorders>
              <w:top w:val="nil"/>
              <w:left w:val="nil"/>
              <w:bottom w:val="single" w:sz="4" w:space="0" w:color="auto"/>
              <w:right w:val="single" w:sz="4" w:space="0" w:color="auto"/>
            </w:tcBorders>
            <w:shd w:val="clear" w:color="auto" w:fill="auto"/>
            <w:noWrap/>
            <w:vAlign w:val="center"/>
            <w:hideMark/>
          </w:tcPr>
          <w:p w14:paraId="21AA849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25AC9B19"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63201801"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0DC7C567"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 Cristóbal</w:t>
            </w:r>
          </w:p>
        </w:tc>
        <w:tc>
          <w:tcPr>
            <w:tcW w:w="1692" w:type="dxa"/>
            <w:tcBorders>
              <w:top w:val="nil"/>
              <w:left w:val="nil"/>
              <w:bottom w:val="single" w:sz="4" w:space="0" w:color="auto"/>
              <w:right w:val="single" w:sz="4" w:space="0" w:color="auto"/>
            </w:tcBorders>
            <w:shd w:val="clear" w:color="000000" w:fill="DCE6F1"/>
            <w:noWrap/>
            <w:vAlign w:val="center"/>
            <w:hideMark/>
          </w:tcPr>
          <w:p w14:paraId="43ECB877"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103.47</w:t>
            </w:r>
          </w:p>
        </w:tc>
        <w:tc>
          <w:tcPr>
            <w:tcW w:w="1645" w:type="dxa"/>
            <w:tcBorders>
              <w:top w:val="nil"/>
              <w:left w:val="nil"/>
              <w:bottom w:val="single" w:sz="4" w:space="0" w:color="auto"/>
              <w:right w:val="single" w:sz="4" w:space="0" w:color="auto"/>
            </w:tcBorders>
            <w:shd w:val="clear" w:color="000000" w:fill="DCE6F1"/>
            <w:noWrap/>
            <w:vAlign w:val="center"/>
            <w:hideMark/>
          </w:tcPr>
          <w:p w14:paraId="6B6D81F9" w14:textId="77777777" w:rsidR="00540EE7" w:rsidRPr="00B05860" w:rsidRDefault="00540EE7" w:rsidP="007006FA">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11.23%</w:t>
            </w:r>
          </w:p>
        </w:tc>
      </w:tr>
      <w:tr w:rsidR="00540EE7" w:rsidRPr="00B05860" w14:paraId="6C9E136F"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6145C397"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 xml:space="preserve">San José de </w:t>
            </w:r>
            <w:proofErr w:type="spellStart"/>
            <w:r w:rsidRPr="00B05860">
              <w:rPr>
                <w:rFonts w:ascii="Tahoma" w:eastAsia="Times New Roman" w:hAnsi="Tahoma" w:cs="Tahoma"/>
                <w:b/>
                <w:bCs/>
                <w:color w:val="000000"/>
                <w:sz w:val="20"/>
                <w:szCs w:val="20"/>
                <w:lang w:val="es-DO" w:eastAsia="es-DO"/>
              </w:rPr>
              <w:t>Ocoa</w:t>
            </w:r>
            <w:proofErr w:type="spellEnd"/>
          </w:p>
        </w:tc>
        <w:tc>
          <w:tcPr>
            <w:tcW w:w="1692" w:type="dxa"/>
            <w:tcBorders>
              <w:top w:val="nil"/>
              <w:left w:val="nil"/>
              <w:bottom w:val="single" w:sz="4" w:space="0" w:color="auto"/>
              <w:right w:val="single" w:sz="4" w:space="0" w:color="auto"/>
            </w:tcBorders>
            <w:shd w:val="clear" w:color="auto" w:fill="auto"/>
            <w:noWrap/>
            <w:vAlign w:val="center"/>
            <w:hideMark/>
          </w:tcPr>
          <w:p w14:paraId="4C6D60E8"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1B2B7116"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46156BE0"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075C7D3E"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 Juan de la Maguana</w:t>
            </w:r>
          </w:p>
        </w:tc>
        <w:tc>
          <w:tcPr>
            <w:tcW w:w="1692" w:type="dxa"/>
            <w:tcBorders>
              <w:top w:val="nil"/>
              <w:left w:val="nil"/>
              <w:bottom w:val="single" w:sz="4" w:space="0" w:color="auto"/>
              <w:right w:val="single" w:sz="4" w:space="0" w:color="auto"/>
            </w:tcBorders>
            <w:shd w:val="clear" w:color="000000" w:fill="DCE6F1"/>
            <w:noWrap/>
            <w:vAlign w:val="center"/>
            <w:hideMark/>
          </w:tcPr>
          <w:p w14:paraId="023D6701"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08A53CAD"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454253C3"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3ED85598"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 Pedro de Macorís</w:t>
            </w:r>
          </w:p>
        </w:tc>
        <w:tc>
          <w:tcPr>
            <w:tcW w:w="1692" w:type="dxa"/>
            <w:tcBorders>
              <w:top w:val="nil"/>
              <w:left w:val="nil"/>
              <w:bottom w:val="single" w:sz="4" w:space="0" w:color="auto"/>
              <w:right w:val="single" w:sz="4" w:space="0" w:color="auto"/>
            </w:tcBorders>
            <w:shd w:val="clear" w:color="auto" w:fill="auto"/>
            <w:noWrap/>
            <w:vAlign w:val="center"/>
            <w:hideMark/>
          </w:tcPr>
          <w:p w14:paraId="0C5881FC"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auto" w:fill="auto"/>
            <w:noWrap/>
            <w:vAlign w:val="center"/>
            <w:hideMark/>
          </w:tcPr>
          <w:p w14:paraId="3A7F6B40"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54DA2BA1"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1C942DB1"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Sánchez Ramírez</w:t>
            </w:r>
          </w:p>
        </w:tc>
        <w:tc>
          <w:tcPr>
            <w:tcW w:w="1692" w:type="dxa"/>
            <w:tcBorders>
              <w:top w:val="nil"/>
              <w:left w:val="nil"/>
              <w:bottom w:val="single" w:sz="4" w:space="0" w:color="auto"/>
              <w:right w:val="single" w:sz="4" w:space="0" w:color="auto"/>
            </w:tcBorders>
            <w:shd w:val="clear" w:color="000000" w:fill="DCE6F1"/>
            <w:noWrap/>
            <w:vAlign w:val="center"/>
            <w:hideMark/>
          </w:tcPr>
          <w:p w14:paraId="7BA9AE9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379B1DFC"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41BA5E5A"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50C8AC95"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Santiago</w:t>
            </w:r>
          </w:p>
        </w:tc>
        <w:tc>
          <w:tcPr>
            <w:tcW w:w="1692" w:type="dxa"/>
            <w:tcBorders>
              <w:top w:val="nil"/>
              <w:left w:val="nil"/>
              <w:bottom w:val="single" w:sz="4" w:space="0" w:color="auto"/>
              <w:right w:val="single" w:sz="4" w:space="0" w:color="auto"/>
            </w:tcBorders>
            <w:shd w:val="clear" w:color="auto" w:fill="auto"/>
            <w:noWrap/>
            <w:vAlign w:val="center"/>
            <w:hideMark/>
          </w:tcPr>
          <w:p w14:paraId="3D91BBF4"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150.64</w:t>
            </w:r>
          </w:p>
        </w:tc>
        <w:tc>
          <w:tcPr>
            <w:tcW w:w="1645" w:type="dxa"/>
            <w:tcBorders>
              <w:top w:val="nil"/>
              <w:left w:val="nil"/>
              <w:bottom w:val="single" w:sz="4" w:space="0" w:color="auto"/>
              <w:right w:val="single" w:sz="4" w:space="0" w:color="auto"/>
            </w:tcBorders>
            <w:shd w:val="clear" w:color="auto" w:fill="auto"/>
            <w:noWrap/>
            <w:vAlign w:val="center"/>
            <w:hideMark/>
          </w:tcPr>
          <w:p w14:paraId="1AE441BB" w14:textId="77777777" w:rsidR="00540EE7" w:rsidRPr="00B05860" w:rsidRDefault="00540EE7" w:rsidP="007006FA">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16.36%</w:t>
            </w:r>
          </w:p>
        </w:tc>
      </w:tr>
      <w:tr w:rsidR="00540EE7" w:rsidRPr="00B05860" w14:paraId="5A724688"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25C27E1C"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Santiago Rodríguez</w:t>
            </w:r>
          </w:p>
        </w:tc>
        <w:tc>
          <w:tcPr>
            <w:tcW w:w="1692" w:type="dxa"/>
            <w:tcBorders>
              <w:top w:val="nil"/>
              <w:left w:val="nil"/>
              <w:bottom w:val="single" w:sz="4" w:space="0" w:color="auto"/>
              <w:right w:val="single" w:sz="4" w:space="0" w:color="auto"/>
            </w:tcBorders>
            <w:shd w:val="clear" w:color="000000" w:fill="DCE6F1"/>
            <w:noWrap/>
            <w:vAlign w:val="center"/>
            <w:hideMark/>
          </w:tcPr>
          <w:p w14:paraId="316CC2BA"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34772925"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551EBAE6" w14:textId="77777777" w:rsidTr="00CD2E06">
        <w:trPr>
          <w:trHeight w:val="309"/>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6D08C44B"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Santo Domingo</w:t>
            </w:r>
          </w:p>
        </w:tc>
        <w:tc>
          <w:tcPr>
            <w:tcW w:w="1692" w:type="dxa"/>
            <w:tcBorders>
              <w:top w:val="nil"/>
              <w:left w:val="nil"/>
              <w:bottom w:val="single" w:sz="4" w:space="0" w:color="auto"/>
              <w:right w:val="single" w:sz="4" w:space="0" w:color="auto"/>
            </w:tcBorders>
            <w:shd w:val="clear" w:color="auto" w:fill="auto"/>
            <w:noWrap/>
            <w:vAlign w:val="center"/>
            <w:hideMark/>
          </w:tcPr>
          <w:p w14:paraId="045F58E0"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517.06</w:t>
            </w:r>
          </w:p>
        </w:tc>
        <w:tc>
          <w:tcPr>
            <w:tcW w:w="1645" w:type="dxa"/>
            <w:tcBorders>
              <w:top w:val="nil"/>
              <w:left w:val="nil"/>
              <w:bottom w:val="single" w:sz="4" w:space="0" w:color="auto"/>
              <w:right w:val="single" w:sz="4" w:space="0" w:color="auto"/>
            </w:tcBorders>
            <w:shd w:val="clear" w:color="auto" w:fill="auto"/>
            <w:noWrap/>
            <w:vAlign w:val="center"/>
            <w:hideMark/>
          </w:tcPr>
          <w:p w14:paraId="58E144F1" w14:textId="77777777" w:rsidR="00540EE7" w:rsidRPr="00B05860" w:rsidRDefault="00540EE7" w:rsidP="007006FA">
            <w:pPr>
              <w:spacing w:after="0" w:line="240" w:lineRule="auto"/>
              <w:jc w:val="right"/>
              <w:rPr>
                <w:rFonts w:ascii="Calibri" w:eastAsia="Times New Roman" w:hAnsi="Calibri" w:cs="Calibri"/>
                <w:b/>
                <w:bCs/>
                <w:color w:val="FF0000"/>
                <w:lang w:val="es-DO" w:eastAsia="es-DO"/>
              </w:rPr>
            </w:pPr>
            <w:r w:rsidRPr="00B05860">
              <w:rPr>
                <w:rFonts w:ascii="Calibri" w:eastAsia="Times New Roman" w:hAnsi="Calibri" w:cs="Calibri"/>
                <w:b/>
                <w:bCs/>
                <w:color w:val="FF0000"/>
                <w:lang w:val="es-DO" w:eastAsia="es-DO"/>
              </w:rPr>
              <w:t>56.15%</w:t>
            </w:r>
          </w:p>
        </w:tc>
      </w:tr>
      <w:tr w:rsidR="00540EE7" w:rsidRPr="00B05860" w14:paraId="4FE19CB8" w14:textId="77777777" w:rsidTr="00CD2E06">
        <w:trPr>
          <w:trHeight w:val="309"/>
        </w:trPr>
        <w:tc>
          <w:tcPr>
            <w:tcW w:w="3211" w:type="dxa"/>
            <w:tcBorders>
              <w:top w:val="nil"/>
              <w:left w:val="single" w:sz="4" w:space="0" w:color="auto"/>
              <w:bottom w:val="single" w:sz="4" w:space="0" w:color="auto"/>
              <w:right w:val="single" w:sz="4" w:space="0" w:color="auto"/>
            </w:tcBorders>
            <w:shd w:val="clear" w:color="000000" w:fill="DCE6F1"/>
            <w:noWrap/>
            <w:vAlign w:val="center"/>
            <w:hideMark/>
          </w:tcPr>
          <w:p w14:paraId="16F4F23B" w14:textId="77777777" w:rsidR="00540EE7" w:rsidRPr="00B05860" w:rsidRDefault="00540EE7" w:rsidP="007006FA">
            <w:pPr>
              <w:spacing w:after="0" w:line="240" w:lineRule="auto"/>
              <w:rPr>
                <w:rFonts w:ascii="Tahoma" w:eastAsia="Times New Roman" w:hAnsi="Tahoma" w:cs="Tahoma"/>
                <w:b/>
                <w:bCs/>
                <w:color w:val="000000"/>
                <w:sz w:val="20"/>
                <w:szCs w:val="20"/>
                <w:lang w:val="es-DO" w:eastAsia="es-DO"/>
              </w:rPr>
            </w:pPr>
            <w:r w:rsidRPr="00B05860">
              <w:rPr>
                <w:rFonts w:ascii="Tahoma" w:eastAsia="Times New Roman" w:hAnsi="Tahoma" w:cs="Tahoma"/>
                <w:b/>
                <w:bCs/>
                <w:color w:val="000000"/>
                <w:sz w:val="20"/>
                <w:szCs w:val="20"/>
                <w:lang w:val="es-DO" w:eastAsia="es-DO"/>
              </w:rPr>
              <w:t>Valverde</w:t>
            </w:r>
          </w:p>
        </w:tc>
        <w:tc>
          <w:tcPr>
            <w:tcW w:w="1692" w:type="dxa"/>
            <w:tcBorders>
              <w:top w:val="nil"/>
              <w:left w:val="nil"/>
              <w:bottom w:val="single" w:sz="4" w:space="0" w:color="auto"/>
              <w:right w:val="single" w:sz="4" w:space="0" w:color="auto"/>
            </w:tcBorders>
            <w:shd w:val="clear" w:color="000000" w:fill="DCE6F1"/>
            <w:noWrap/>
            <w:vAlign w:val="center"/>
            <w:hideMark/>
          </w:tcPr>
          <w:p w14:paraId="4DFD91C2"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c>
          <w:tcPr>
            <w:tcW w:w="1645" w:type="dxa"/>
            <w:tcBorders>
              <w:top w:val="nil"/>
              <w:left w:val="nil"/>
              <w:bottom w:val="single" w:sz="4" w:space="0" w:color="auto"/>
              <w:right w:val="single" w:sz="4" w:space="0" w:color="auto"/>
            </w:tcBorders>
            <w:shd w:val="clear" w:color="000000" w:fill="DCE6F1"/>
            <w:noWrap/>
            <w:vAlign w:val="center"/>
            <w:hideMark/>
          </w:tcPr>
          <w:p w14:paraId="13CD8E87" w14:textId="77777777" w:rsidR="00540EE7" w:rsidRPr="00B05860" w:rsidRDefault="00540EE7" w:rsidP="007006FA">
            <w:pPr>
              <w:spacing w:after="0" w:line="240" w:lineRule="auto"/>
              <w:jc w:val="right"/>
              <w:rPr>
                <w:rFonts w:ascii="Calibri" w:eastAsia="Times New Roman" w:hAnsi="Calibri" w:cs="Calibri"/>
                <w:color w:val="000000"/>
                <w:lang w:val="es-DO" w:eastAsia="es-DO"/>
              </w:rPr>
            </w:pPr>
            <w:r w:rsidRPr="00B05860">
              <w:rPr>
                <w:rFonts w:ascii="Calibri" w:eastAsia="Times New Roman" w:hAnsi="Calibri" w:cs="Calibri"/>
                <w:color w:val="000000"/>
                <w:lang w:val="es-DO" w:eastAsia="es-DO"/>
              </w:rPr>
              <w:t>0.00%</w:t>
            </w:r>
          </w:p>
        </w:tc>
      </w:tr>
      <w:tr w:rsidR="00540EE7" w:rsidRPr="00B05860" w14:paraId="3BD2BE77" w14:textId="77777777" w:rsidTr="00CD2E06">
        <w:trPr>
          <w:trHeight w:val="324"/>
        </w:trPr>
        <w:tc>
          <w:tcPr>
            <w:tcW w:w="3211" w:type="dxa"/>
            <w:tcBorders>
              <w:top w:val="nil"/>
              <w:left w:val="single" w:sz="4" w:space="0" w:color="auto"/>
              <w:bottom w:val="single" w:sz="4" w:space="0" w:color="auto"/>
              <w:right w:val="single" w:sz="4" w:space="0" w:color="auto"/>
            </w:tcBorders>
            <w:shd w:val="clear" w:color="auto" w:fill="auto"/>
            <w:noWrap/>
            <w:vAlign w:val="center"/>
            <w:hideMark/>
          </w:tcPr>
          <w:p w14:paraId="1D462A38" w14:textId="64A4DC40" w:rsidR="002C31B7" w:rsidRPr="00B05860" w:rsidRDefault="002C31B7" w:rsidP="002C31B7">
            <w:pPr>
              <w:spacing w:after="0" w:line="240" w:lineRule="auto"/>
              <w:jc w:val="center"/>
              <w:rPr>
                <w:rFonts w:ascii="Arial" w:eastAsia="Times New Roman" w:hAnsi="Arial" w:cs="Arial"/>
                <w:b/>
                <w:bCs/>
                <w:color w:val="000000"/>
                <w:sz w:val="20"/>
                <w:szCs w:val="20"/>
                <w:lang w:val="es-DO" w:eastAsia="es-DO"/>
              </w:rPr>
            </w:pPr>
            <w:r>
              <w:rPr>
                <w:rFonts w:ascii="Arial" w:eastAsia="Times New Roman" w:hAnsi="Arial" w:cs="Arial"/>
                <w:b/>
                <w:bCs/>
                <w:color w:val="000000"/>
                <w:sz w:val="20"/>
                <w:szCs w:val="20"/>
                <w:lang w:val="es-DO" w:eastAsia="es-DO"/>
              </w:rPr>
              <w:t>Total</w:t>
            </w:r>
          </w:p>
        </w:tc>
        <w:tc>
          <w:tcPr>
            <w:tcW w:w="1692" w:type="dxa"/>
            <w:tcBorders>
              <w:top w:val="nil"/>
              <w:left w:val="nil"/>
              <w:bottom w:val="single" w:sz="4" w:space="0" w:color="auto"/>
              <w:right w:val="single" w:sz="4" w:space="0" w:color="auto"/>
            </w:tcBorders>
            <w:shd w:val="clear" w:color="auto" w:fill="auto"/>
            <w:noWrap/>
            <w:vAlign w:val="center"/>
            <w:hideMark/>
          </w:tcPr>
          <w:p w14:paraId="27CE64FC" w14:textId="77777777" w:rsidR="00540EE7" w:rsidRPr="00B05860" w:rsidRDefault="00540EE7" w:rsidP="007006FA">
            <w:pPr>
              <w:spacing w:after="0" w:line="240" w:lineRule="auto"/>
              <w:jc w:val="right"/>
              <w:rPr>
                <w:rFonts w:ascii="Arial" w:eastAsia="Times New Roman" w:hAnsi="Arial" w:cs="Arial"/>
                <w:b/>
                <w:bCs/>
                <w:color w:val="000000"/>
                <w:sz w:val="20"/>
                <w:szCs w:val="20"/>
                <w:lang w:val="es-DO" w:eastAsia="es-DO"/>
              </w:rPr>
            </w:pPr>
            <w:r w:rsidRPr="00B05860">
              <w:rPr>
                <w:rFonts w:ascii="Arial" w:eastAsia="Times New Roman" w:hAnsi="Arial" w:cs="Arial"/>
                <w:b/>
                <w:bCs/>
                <w:color w:val="000000"/>
                <w:sz w:val="20"/>
                <w:szCs w:val="20"/>
                <w:lang w:val="es-DO" w:eastAsia="es-DO"/>
              </w:rPr>
              <w:t xml:space="preserve">             920.94 </w:t>
            </w:r>
          </w:p>
        </w:tc>
        <w:tc>
          <w:tcPr>
            <w:tcW w:w="1645" w:type="dxa"/>
            <w:tcBorders>
              <w:top w:val="nil"/>
              <w:left w:val="nil"/>
              <w:bottom w:val="single" w:sz="4" w:space="0" w:color="auto"/>
              <w:right w:val="single" w:sz="4" w:space="0" w:color="auto"/>
            </w:tcBorders>
            <w:shd w:val="clear" w:color="auto" w:fill="auto"/>
            <w:noWrap/>
            <w:vAlign w:val="center"/>
            <w:hideMark/>
          </w:tcPr>
          <w:p w14:paraId="3404EBB1" w14:textId="77777777" w:rsidR="00540EE7" w:rsidRPr="00B05860" w:rsidRDefault="00540EE7" w:rsidP="007006FA">
            <w:pPr>
              <w:spacing w:after="0" w:line="240" w:lineRule="auto"/>
              <w:jc w:val="right"/>
              <w:rPr>
                <w:rFonts w:ascii="Arial" w:eastAsia="Times New Roman" w:hAnsi="Arial" w:cs="Arial"/>
                <w:b/>
                <w:bCs/>
                <w:color w:val="000000"/>
                <w:sz w:val="20"/>
                <w:szCs w:val="20"/>
                <w:lang w:val="es-DO" w:eastAsia="es-DO"/>
              </w:rPr>
            </w:pPr>
            <w:r w:rsidRPr="00B05860">
              <w:rPr>
                <w:rFonts w:ascii="Arial" w:eastAsia="Times New Roman" w:hAnsi="Arial" w:cs="Arial"/>
                <w:b/>
                <w:bCs/>
                <w:color w:val="000000"/>
                <w:sz w:val="20"/>
                <w:szCs w:val="20"/>
                <w:lang w:val="es-DO" w:eastAsia="es-DO"/>
              </w:rPr>
              <w:t>100.00%</w:t>
            </w:r>
          </w:p>
        </w:tc>
      </w:tr>
    </w:tbl>
    <w:p w14:paraId="1B96B743" w14:textId="053DBB98" w:rsidR="00CD2E06" w:rsidRDefault="00CD2E06" w:rsidP="00CD2E06">
      <w:pPr>
        <w:rPr>
          <w:rFonts w:ascii="Times New Roman" w:hAnsi="Times New Roman" w:cs="Times New Roman"/>
          <w:b/>
          <w:sz w:val="18"/>
          <w:szCs w:val="18"/>
        </w:rPr>
      </w:pPr>
      <w:r>
        <w:rPr>
          <w:rFonts w:ascii="Times New Roman" w:hAnsi="Times New Roman" w:cs="Times New Roman"/>
          <w:sz w:val="18"/>
          <w:szCs w:val="18"/>
        </w:rPr>
        <w:t xml:space="preserve">                               </w:t>
      </w:r>
      <w:r w:rsidRPr="005368CE">
        <w:rPr>
          <w:rFonts w:ascii="Times New Roman" w:hAnsi="Times New Roman" w:cs="Times New Roman"/>
          <w:b/>
          <w:bCs/>
          <w:sz w:val="18"/>
          <w:szCs w:val="18"/>
        </w:rPr>
        <w:t>Fuente:</w:t>
      </w:r>
      <w:r w:rsidRPr="00F746F6">
        <w:rPr>
          <w:rFonts w:ascii="Times New Roman" w:hAnsi="Times New Roman" w:cs="Times New Roman"/>
          <w:sz w:val="18"/>
          <w:szCs w:val="18"/>
        </w:rPr>
        <w:t xml:space="preserve"> Dirección Nacional de Control de Drogas </w:t>
      </w:r>
      <w:r w:rsidRPr="00F746F6">
        <w:rPr>
          <w:rFonts w:ascii="Times New Roman" w:hAnsi="Times New Roman" w:cs="Times New Roman"/>
          <w:b/>
          <w:sz w:val="18"/>
          <w:szCs w:val="18"/>
        </w:rPr>
        <w:t>(DNCD)</w:t>
      </w:r>
    </w:p>
    <w:p w14:paraId="5D2244C4" w14:textId="77777777" w:rsidR="00540EE7" w:rsidRDefault="00540EE7" w:rsidP="00000F50">
      <w:pPr>
        <w:spacing w:line="360" w:lineRule="auto"/>
        <w:rPr>
          <w:rFonts w:ascii="Times New Roman" w:hAnsi="Times New Roman" w:cs="Times New Roman"/>
          <w:b/>
          <w:sz w:val="28"/>
          <w:szCs w:val="28"/>
        </w:rPr>
      </w:pPr>
    </w:p>
    <w:p w14:paraId="06B4FF2E" w14:textId="77777777" w:rsidR="00540EE7" w:rsidRDefault="00540EE7" w:rsidP="00540EE7">
      <w:pPr>
        <w:spacing w:line="360" w:lineRule="auto"/>
        <w:jc w:val="center"/>
        <w:rPr>
          <w:rFonts w:ascii="Times New Roman" w:hAnsi="Times New Roman" w:cs="Times New Roman"/>
          <w:b/>
          <w:sz w:val="28"/>
          <w:szCs w:val="28"/>
        </w:rPr>
      </w:pPr>
      <w:r>
        <w:rPr>
          <w:noProof/>
        </w:rPr>
        <w:lastRenderedPageBreak/>
        <w:drawing>
          <wp:anchor distT="0" distB="0" distL="114300" distR="114300" simplePos="0" relativeHeight="251685888" behindDoc="0" locked="0" layoutInCell="1" allowOverlap="1" wp14:anchorId="20BB0A28" wp14:editId="42816BFC">
            <wp:simplePos x="0" y="0"/>
            <wp:positionH relativeFrom="margin">
              <wp:posOffset>-492125</wp:posOffset>
            </wp:positionH>
            <wp:positionV relativeFrom="paragraph">
              <wp:posOffset>412115</wp:posOffset>
            </wp:positionV>
            <wp:extent cx="6511925" cy="4754880"/>
            <wp:effectExtent l="0" t="0" r="3175" b="7620"/>
            <wp:wrapTopAndBottom/>
            <wp:docPr id="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p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1925" cy="475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Mapa III - </w:t>
      </w:r>
      <w:r w:rsidRPr="00FE1813">
        <w:rPr>
          <w:rFonts w:ascii="Times New Roman" w:hAnsi="Times New Roman" w:cs="Times New Roman"/>
          <w:b/>
          <w:sz w:val="28"/>
          <w:szCs w:val="28"/>
        </w:rPr>
        <w:t xml:space="preserve">Provincias con Mayores </w:t>
      </w:r>
      <w:r>
        <w:rPr>
          <w:rFonts w:ascii="Times New Roman" w:hAnsi="Times New Roman" w:cs="Times New Roman"/>
          <w:b/>
          <w:sz w:val="28"/>
          <w:szCs w:val="28"/>
        </w:rPr>
        <w:t>Incautaciones de Crack.</w:t>
      </w:r>
    </w:p>
    <w:p w14:paraId="68AE315E" w14:textId="77777777" w:rsidR="00540EE7" w:rsidRPr="003D0D11" w:rsidRDefault="00540EE7" w:rsidP="00540EE7">
      <w:pPr>
        <w:spacing w:line="360" w:lineRule="auto"/>
        <w:rPr>
          <w:rFonts w:ascii="Times New Roman" w:hAnsi="Times New Roman" w:cs="Times New Roman"/>
          <w:b/>
          <w:sz w:val="28"/>
          <w:szCs w:val="28"/>
        </w:rPr>
      </w:pPr>
    </w:p>
    <w:p w14:paraId="7DA8E30C" w14:textId="77777777" w:rsidR="00540EE7" w:rsidRDefault="00540EE7" w:rsidP="00540EE7">
      <w:pPr>
        <w:jc w:val="both"/>
        <w:rPr>
          <w:rFonts w:ascii="Times New Roman" w:hAnsi="Times New Roman" w:cs="Times New Roman"/>
          <w:sz w:val="28"/>
          <w:szCs w:val="28"/>
        </w:rPr>
      </w:pPr>
    </w:p>
    <w:p w14:paraId="531B45E2" w14:textId="77777777" w:rsidR="00540EE7" w:rsidRPr="00494BD0" w:rsidRDefault="00540EE7" w:rsidP="00540EE7">
      <w:pPr>
        <w:spacing w:line="276" w:lineRule="auto"/>
        <w:jc w:val="both"/>
        <w:rPr>
          <w:rFonts w:ascii="Times New Roman" w:eastAsia="Times New Roman" w:hAnsi="Times New Roman"/>
          <w:sz w:val="26"/>
          <w:szCs w:val="26"/>
          <w:lang w:eastAsia="es-ES"/>
        </w:rPr>
      </w:pPr>
      <w:r>
        <w:rPr>
          <w:rFonts w:ascii="Times New Roman" w:hAnsi="Times New Roman" w:cs="Times New Roman"/>
          <w:sz w:val="28"/>
          <w:szCs w:val="28"/>
        </w:rPr>
        <w:t xml:space="preserve">El </w:t>
      </w:r>
      <w:r>
        <w:rPr>
          <w:rFonts w:ascii="Times New Roman" w:hAnsi="Times New Roman" w:cs="Times New Roman"/>
          <w:b/>
          <w:sz w:val="28"/>
          <w:szCs w:val="28"/>
        </w:rPr>
        <w:t>c</w:t>
      </w:r>
      <w:r w:rsidRPr="008829B4">
        <w:rPr>
          <w:rFonts w:ascii="Times New Roman" w:hAnsi="Times New Roman" w:cs="Times New Roman"/>
          <w:b/>
          <w:sz w:val="28"/>
          <w:szCs w:val="28"/>
        </w:rPr>
        <w:t xml:space="preserve">rack </w:t>
      </w:r>
      <w:r w:rsidRPr="008829B4">
        <w:rPr>
          <w:rFonts w:ascii="Times New Roman" w:hAnsi="Times New Roman" w:cs="Times New Roman"/>
          <w:sz w:val="28"/>
          <w:szCs w:val="28"/>
        </w:rPr>
        <w:t>sustancia derivada de la cocaína</w:t>
      </w:r>
      <w:r>
        <w:rPr>
          <w:rFonts w:ascii="Times New Roman" w:hAnsi="Times New Roman" w:cs="Times New Roman"/>
          <w:sz w:val="28"/>
          <w:szCs w:val="28"/>
        </w:rPr>
        <w:t xml:space="preserve"> presenta incautaciones en provincias como (</w:t>
      </w:r>
      <w:r w:rsidRPr="00614E6A">
        <w:rPr>
          <w:rFonts w:ascii="Times New Roman" w:eastAsia="Times New Roman" w:hAnsi="Times New Roman"/>
          <w:b/>
          <w:bCs/>
          <w:sz w:val="26"/>
          <w:szCs w:val="26"/>
          <w:lang w:eastAsia="es-ES"/>
        </w:rPr>
        <w:t>Puerto Plata, Santiago, San Cristóbal, Santo Domingo y Distrito Nacional</w:t>
      </w:r>
      <w:r>
        <w:rPr>
          <w:rFonts w:ascii="Times New Roman" w:eastAsia="Times New Roman" w:hAnsi="Times New Roman"/>
          <w:b/>
          <w:bCs/>
          <w:sz w:val="26"/>
          <w:szCs w:val="26"/>
          <w:lang w:eastAsia="es-ES"/>
        </w:rPr>
        <w:t>)</w:t>
      </w:r>
      <w:r w:rsidRPr="00FE3F79">
        <w:rPr>
          <w:rFonts w:ascii="Times New Roman" w:hAnsi="Times New Roman" w:cs="Times New Roman"/>
          <w:b/>
          <w:sz w:val="28"/>
          <w:szCs w:val="28"/>
        </w:rPr>
        <w:t>.</w:t>
      </w:r>
    </w:p>
    <w:p w14:paraId="4C2B33C9" w14:textId="306E791E" w:rsidR="00540EE7" w:rsidRPr="00540EE7" w:rsidRDefault="00540EE7" w:rsidP="00382905">
      <w:pPr>
        <w:pStyle w:val="Sinespaciado"/>
        <w:tabs>
          <w:tab w:val="left" w:pos="5025"/>
        </w:tabs>
        <w:ind w:left="708" w:hanging="708"/>
        <w:jc w:val="center"/>
        <w:rPr>
          <w:rFonts w:ascii="Garamond" w:hAnsi="Garamond"/>
          <w:sz w:val="26"/>
          <w:szCs w:val="26"/>
          <w:lang w:val="es-ES"/>
        </w:rPr>
      </w:pPr>
    </w:p>
    <w:p w14:paraId="1929383C" w14:textId="5D5F2272" w:rsidR="00540EE7" w:rsidRDefault="00540EE7" w:rsidP="00382905">
      <w:pPr>
        <w:pStyle w:val="Sinespaciado"/>
        <w:tabs>
          <w:tab w:val="left" w:pos="5025"/>
        </w:tabs>
        <w:ind w:left="708" w:hanging="708"/>
        <w:jc w:val="center"/>
        <w:rPr>
          <w:rFonts w:ascii="Garamond" w:hAnsi="Garamond"/>
          <w:sz w:val="26"/>
          <w:szCs w:val="26"/>
        </w:rPr>
      </w:pPr>
    </w:p>
    <w:p w14:paraId="25B968A6" w14:textId="54F07E19" w:rsidR="00540EE7" w:rsidRDefault="00540EE7" w:rsidP="00382905">
      <w:pPr>
        <w:pStyle w:val="Sinespaciado"/>
        <w:tabs>
          <w:tab w:val="left" w:pos="5025"/>
        </w:tabs>
        <w:ind w:left="708" w:hanging="708"/>
        <w:jc w:val="center"/>
        <w:rPr>
          <w:rFonts w:ascii="Garamond" w:hAnsi="Garamond"/>
          <w:sz w:val="26"/>
          <w:szCs w:val="26"/>
        </w:rPr>
      </w:pPr>
    </w:p>
    <w:p w14:paraId="29225E19" w14:textId="2680B6D5" w:rsidR="00540EE7" w:rsidRDefault="00540EE7" w:rsidP="00382905">
      <w:pPr>
        <w:pStyle w:val="Sinespaciado"/>
        <w:tabs>
          <w:tab w:val="left" w:pos="5025"/>
        </w:tabs>
        <w:ind w:left="708" w:hanging="708"/>
        <w:jc w:val="center"/>
        <w:rPr>
          <w:rFonts w:ascii="Garamond" w:hAnsi="Garamond"/>
          <w:sz w:val="26"/>
          <w:szCs w:val="26"/>
        </w:rPr>
      </w:pPr>
    </w:p>
    <w:p w14:paraId="32F2C360" w14:textId="263E03FB" w:rsidR="00540EE7" w:rsidRDefault="00540EE7" w:rsidP="00382905">
      <w:pPr>
        <w:pStyle w:val="Sinespaciado"/>
        <w:tabs>
          <w:tab w:val="left" w:pos="5025"/>
        </w:tabs>
        <w:ind w:left="708" w:hanging="708"/>
        <w:jc w:val="center"/>
        <w:rPr>
          <w:rFonts w:ascii="Garamond" w:hAnsi="Garamond"/>
          <w:sz w:val="26"/>
          <w:szCs w:val="26"/>
        </w:rPr>
      </w:pPr>
    </w:p>
    <w:p w14:paraId="342B8050" w14:textId="03E64586" w:rsidR="00540EE7" w:rsidRDefault="00540EE7" w:rsidP="00382905">
      <w:pPr>
        <w:pStyle w:val="Sinespaciado"/>
        <w:tabs>
          <w:tab w:val="left" w:pos="5025"/>
        </w:tabs>
        <w:ind w:left="708" w:hanging="708"/>
        <w:jc w:val="center"/>
        <w:rPr>
          <w:rFonts w:ascii="Garamond" w:hAnsi="Garamond"/>
          <w:sz w:val="26"/>
          <w:szCs w:val="26"/>
        </w:rPr>
      </w:pPr>
    </w:p>
    <w:p w14:paraId="3405CB98" w14:textId="5D605C9C" w:rsidR="00540EE7" w:rsidRDefault="00540EE7" w:rsidP="00382905">
      <w:pPr>
        <w:pStyle w:val="Sinespaciado"/>
        <w:tabs>
          <w:tab w:val="left" w:pos="5025"/>
        </w:tabs>
        <w:ind w:left="708" w:hanging="708"/>
        <w:jc w:val="center"/>
        <w:rPr>
          <w:rFonts w:ascii="Garamond" w:hAnsi="Garamond"/>
          <w:sz w:val="26"/>
          <w:szCs w:val="26"/>
        </w:rPr>
      </w:pPr>
    </w:p>
    <w:p w14:paraId="54CDB712" w14:textId="72F504AE" w:rsidR="00540EE7" w:rsidRDefault="00540EE7" w:rsidP="00382905">
      <w:pPr>
        <w:pStyle w:val="Sinespaciado"/>
        <w:tabs>
          <w:tab w:val="left" w:pos="5025"/>
        </w:tabs>
        <w:ind w:left="708" w:hanging="708"/>
        <w:jc w:val="center"/>
        <w:rPr>
          <w:rFonts w:ascii="Garamond" w:hAnsi="Garamond"/>
          <w:sz w:val="26"/>
          <w:szCs w:val="26"/>
        </w:rPr>
      </w:pPr>
    </w:p>
    <w:p w14:paraId="5D39B801" w14:textId="77777777" w:rsidR="00D26CFC" w:rsidRDefault="00D26CFC" w:rsidP="00D26CFC">
      <w:pPr>
        <w:rPr>
          <w:rFonts w:ascii="Times New Roman" w:hAnsi="Times New Roman" w:cs="Times New Roman"/>
          <w:color w:val="000000" w:themeColor="text1"/>
          <w:sz w:val="28"/>
          <w:szCs w:val="28"/>
          <w:shd w:val="clear" w:color="auto" w:fill="FFFFFF"/>
        </w:rPr>
      </w:pPr>
    </w:p>
    <w:p w14:paraId="0A54D5E2" w14:textId="77777777" w:rsidR="00D26CFC" w:rsidRPr="00DC02C8" w:rsidRDefault="00D26CFC" w:rsidP="00D26CFC">
      <w:pPr>
        <w:jc w:val="center"/>
        <w:rPr>
          <w:rFonts w:ascii="Times New Roman" w:hAnsi="Times New Roman" w:cs="Times New Roman"/>
          <w:b/>
          <w:sz w:val="28"/>
          <w:szCs w:val="28"/>
        </w:rPr>
      </w:pPr>
      <w:r w:rsidRPr="00DC02C8">
        <w:rPr>
          <w:rFonts w:ascii="Times New Roman" w:hAnsi="Times New Roman" w:cs="Times New Roman"/>
          <w:b/>
          <w:sz w:val="28"/>
          <w:szCs w:val="28"/>
        </w:rPr>
        <w:lastRenderedPageBreak/>
        <w:t>DETENIDOS POR LA DIRECCION NACIONAL DE CONTROL DE DROGAS</w:t>
      </w:r>
    </w:p>
    <w:p w14:paraId="739DF892" w14:textId="77777777" w:rsidR="00D26CFC" w:rsidRPr="0097093A" w:rsidRDefault="00D26CFC" w:rsidP="00D26CFC">
      <w:pPr>
        <w:spacing w:line="240" w:lineRule="auto"/>
        <w:jc w:val="both"/>
        <w:rPr>
          <w:rFonts w:ascii="Times New Roman" w:hAnsi="Times New Roman" w:cs="Times New Roman"/>
          <w:sz w:val="28"/>
          <w:szCs w:val="28"/>
        </w:rPr>
      </w:pPr>
      <w:r w:rsidRPr="0097093A">
        <w:rPr>
          <w:rFonts w:ascii="Times New Roman" w:hAnsi="Times New Roman" w:cs="Times New Roman"/>
          <w:sz w:val="28"/>
          <w:szCs w:val="28"/>
        </w:rPr>
        <w:t>De acuerdo con los datos proporcionados por la D</w:t>
      </w:r>
      <w:r w:rsidRPr="00CD7E97">
        <w:rPr>
          <w:rFonts w:ascii="Times New Roman" w:hAnsi="Times New Roman" w:cs="Times New Roman"/>
          <w:b/>
          <w:bCs/>
          <w:sz w:val="28"/>
          <w:szCs w:val="28"/>
        </w:rPr>
        <w:t>irección Nacional de Control de Drogas</w:t>
      </w:r>
      <w:r w:rsidRPr="0097093A">
        <w:rPr>
          <w:rFonts w:ascii="Times New Roman" w:hAnsi="Times New Roman" w:cs="Times New Roman"/>
          <w:sz w:val="28"/>
          <w:szCs w:val="28"/>
        </w:rPr>
        <w:t xml:space="preserve"> </w:t>
      </w:r>
      <w:r w:rsidRPr="001B67C6">
        <w:rPr>
          <w:rFonts w:ascii="Times New Roman" w:hAnsi="Times New Roman" w:cs="Times New Roman"/>
          <w:b/>
          <w:sz w:val="28"/>
          <w:szCs w:val="28"/>
        </w:rPr>
        <w:t>(DNCD)</w:t>
      </w:r>
      <w:r>
        <w:rPr>
          <w:rFonts w:ascii="Times New Roman" w:hAnsi="Times New Roman" w:cs="Times New Roman"/>
          <w:b/>
          <w:sz w:val="28"/>
          <w:szCs w:val="28"/>
        </w:rPr>
        <w:t>,</w:t>
      </w:r>
      <w:r w:rsidRPr="0097093A">
        <w:rPr>
          <w:rFonts w:ascii="Times New Roman" w:hAnsi="Times New Roman" w:cs="Times New Roman"/>
          <w:sz w:val="28"/>
          <w:szCs w:val="28"/>
        </w:rPr>
        <w:t xml:space="preserve"> </w:t>
      </w:r>
      <w:r>
        <w:rPr>
          <w:rFonts w:ascii="Times New Roman" w:hAnsi="Times New Roman" w:cs="Times New Roman"/>
          <w:sz w:val="28"/>
          <w:szCs w:val="28"/>
        </w:rPr>
        <w:t xml:space="preserve">un total de </w:t>
      </w:r>
      <w:r>
        <w:rPr>
          <w:rFonts w:ascii="Times New Roman" w:hAnsi="Times New Roman" w:cs="Times New Roman"/>
          <w:b/>
          <w:sz w:val="28"/>
          <w:szCs w:val="28"/>
        </w:rPr>
        <w:t>7,085</w:t>
      </w:r>
      <w:r w:rsidRPr="0097093A">
        <w:rPr>
          <w:rFonts w:ascii="Times New Roman" w:hAnsi="Times New Roman" w:cs="Times New Roman"/>
          <w:sz w:val="28"/>
          <w:szCs w:val="28"/>
        </w:rPr>
        <w:t xml:space="preserve"> </w:t>
      </w:r>
      <w:r>
        <w:rPr>
          <w:rFonts w:ascii="Times New Roman" w:hAnsi="Times New Roman" w:cs="Times New Roman"/>
          <w:sz w:val="28"/>
          <w:szCs w:val="28"/>
        </w:rPr>
        <w:t>personas de diferentes nacionalidades</w:t>
      </w:r>
      <w:r w:rsidRPr="0097093A">
        <w:rPr>
          <w:rFonts w:ascii="Times New Roman" w:hAnsi="Times New Roman" w:cs="Times New Roman"/>
          <w:sz w:val="28"/>
          <w:szCs w:val="28"/>
        </w:rPr>
        <w:t xml:space="preserve"> fueron detenidos por violación a la ley </w:t>
      </w:r>
      <w:r w:rsidRPr="001B67C6">
        <w:rPr>
          <w:rFonts w:ascii="Times New Roman" w:hAnsi="Times New Roman" w:cs="Times New Roman"/>
          <w:b/>
          <w:sz w:val="28"/>
          <w:szCs w:val="28"/>
        </w:rPr>
        <w:t>50-88</w:t>
      </w:r>
      <w:r w:rsidRPr="0097093A">
        <w:rPr>
          <w:rFonts w:ascii="Times New Roman" w:hAnsi="Times New Roman" w:cs="Times New Roman"/>
          <w:sz w:val="28"/>
          <w:szCs w:val="28"/>
        </w:rPr>
        <w:t xml:space="preserve"> sobre drogas y sustancias controladas de la República Dominicana.</w:t>
      </w:r>
    </w:p>
    <w:p w14:paraId="0E55DF18" w14:textId="77777777" w:rsidR="00D26CFC" w:rsidRPr="0097093A" w:rsidRDefault="00D26CFC" w:rsidP="00D26CFC">
      <w:pPr>
        <w:spacing w:line="240" w:lineRule="auto"/>
        <w:rPr>
          <w:rFonts w:ascii="Times New Roman" w:hAnsi="Times New Roman" w:cs="Times New Roman"/>
          <w:sz w:val="28"/>
          <w:szCs w:val="28"/>
          <w:lang w:val="es-DO"/>
        </w:rPr>
      </w:pPr>
      <w:r>
        <w:rPr>
          <w:rFonts w:ascii="Times New Roman" w:hAnsi="Times New Roman" w:cs="Times New Roman"/>
          <w:sz w:val="28"/>
          <w:szCs w:val="28"/>
          <w:lang w:val="es-DO"/>
        </w:rPr>
        <w:t>La mayor cantidad de detenidos son de nacionalidad (</w:t>
      </w:r>
      <w:proofErr w:type="gramStart"/>
      <w:r>
        <w:rPr>
          <w:rFonts w:ascii="Times New Roman" w:hAnsi="Times New Roman" w:cs="Times New Roman"/>
          <w:sz w:val="28"/>
          <w:szCs w:val="28"/>
          <w:lang w:val="es-DO"/>
        </w:rPr>
        <w:t>Dominicana</w:t>
      </w:r>
      <w:proofErr w:type="gramEnd"/>
      <w:r>
        <w:rPr>
          <w:rFonts w:ascii="Times New Roman" w:hAnsi="Times New Roman" w:cs="Times New Roman"/>
          <w:sz w:val="28"/>
          <w:szCs w:val="28"/>
          <w:lang w:val="es-DO"/>
        </w:rPr>
        <w:t xml:space="preserve">, Haitiana, Canadiense y Venezolana).  </w:t>
      </w:r>
    </w:p>
    <w:p w14:paraId="0F5C5E7C" w14:textId="1221DCB8" w:rsidR="00D26CFC" w:rsidRPr="00B86039" w:rsidRDefault="00272C8F" w:rsidP="00D26CFC">
      <w:pPr>
        <w:rPr>
          <w:rFonts w:ascii="Times New Roman" w:hAnsi="Times New Roman" w:cs="Times New Roman"/>
          <w:sz w:val="18"/>
          <w:szCs w:val="18"/>
        </w:rPr>
      </w:pPr>
      <w:r w:rsidRPr="00B86039">
        <w:rPr>
          <w:rFonts w:ascii="Times New Roman" w:eastAsia="Times New Roman" w:hAnsi="Times New Roman" w:cs="Times New Roman"/>
          <w:b/>
          <w:bCs/>
          <w:color w:val="000000"/>
          <w:sz w:val="20"/>
          <w:szCs w:val="20"/>
          <w:lang w:eastAsia="es-DO"/>
        </w:rPr>
        <w:t xml:space="preserve">       </w:t>
      </w:r>
      <w:r w:rsidR="00B86039">
        <w:rPr>
          <w:rFonts w:ascii="Times New Roman" w:eastAsia="Times New Roman" w:hAnsi="Times New Roman" w:cs="Times New Roman"/>
          <w:b/>
          <w:bCs/>
          <w:color w:val="000000"/>
          <w:sz w:val="20"/>
          <w:szCs w:val="20"/>
          <w:lang w:eastAsia="es-DO"/>
        </w:rPr>
        <w:t xml:space="preserve">   </w:t>
      </w:r>
      <w:r w:rsidR="00860930">
        <w:rPr>
          <w:rFonts w:ascii="Times New Roman" w:eastAsia="Times New Roman" w:hAnsi="Times New Roman" w:cs="Times New Roman"/>
          <w:b/>
          <w:bCs/>
          <w:color w:val="000000"/>
          <w:sz w:val="20"/>
          <w:szCs w:val="20"/>
          <w:lang w:eastAsia="es-DO"/>
        </w:rPr>
        <w:t xml:space="preserve">   </w:t>
      </w:r>
      <w:r w:rsidR="00B86039">
        <w:rPr>
          <w:rFonts w:ascii="Times New Roman" w:eastAsia="Times New Roman" w:hAnsi="Times New Roman" w:cs="Times New Roman"/>
          <w:b/>
          <w:bCs/>
          <w:color w:val="000000"/>
          <w:sz w:val="20"/>
          <w:szCs w:val="20"/>
          <w:lang w:eastAsia="es-DO"/>
        </w:rPr>
        <w:t xml:space="preserve">  </w:t>
      </w:r>
      <w:r w:rsidR="00B90A4F" w:rsidRPr="00B86039">
        <w:rPr>
          <w:rFonts w:ascii="Times New Roman" w:eastAsia="Times New Roman" w:hAnsi="Times New Roman" w:cs="Times New Roman"/>
          <w:b/>
          <w:bCs/>
          <w:color w:val="000000"/>
          <w:sz w:val="20"/>
          <w:szCs w:val="20"/>
          <w:lang w:eastAsia="es-DO"/>
        </w:rPr>
        <w:t>Cuadro Nº</w:t>
      </w:r>
      <w:r w:rsidRPr="00B86039">
        <w:rPr>
          <w:rFonts w:ascii="Times New Roman" w:eastAsia="Times New Roman" w:hAnsi="Times New Roman" w:cs="Times New Roman"/>
          <w:b/>
          <w:bCs/>
          <w:color w:val="000000"/>
          <w:sz w:val="20"/>
          <w:szCs w:val="20"/>
          <w:lang w:eastAsia="es-DO"/>
        </w:rPr>
        <w:t>5</w:t>
      </w:r>
      <w:r w:rsidR="00B90A4F" w:rsidRPr="00B86039">
        <w:rPr>
          <w:rFonts w:ascii="Times New Roman" w:eastAsia="Times New Roman" w:hAnsi="Times New Roman" w:cs="Times New Roman"/>
          <w:b/>
          <w:bCs/>
          <w:color w:val="000000"/>
          <w:sz w:val="20"/>
          <w:szCs w:val="20"/>
          <w:lang w:eastAsia="es-DO"/>
        </w:rPr>
        <w:t xml:space="preserve"> – </w:t>
      </w:r>
      <w:r w:rsidRPr="00B86039">
        <w:rPr>
          <w:rFonts w:ascii="Times New Roman" w:eastAsia="Times New Roman" w:hAnsi="Times New Roman" w:cs="Times New Roman"/>
          <w:b/>
          <w:bCs/>
          <w:color w:val="000000"/>
          <w:sz w:val="20"/>
          <w:szCs w:val="20"/>
          <w:lang w:eastAsia="es-DO"/>
        </w:rPr>
        <w:t>Detenidos por</w:t>
      </w:r>
      <w:r w:rsidR="00B90A4F" w:rsidRPr="00B86039">
        <w:rPr>
          <w:rFonts w:ascii="Times New Roman" w:eastAsia="Times New Roman" w:hAnsi="Times New Roman" w:cs="Times New Roman"/>
          <w:b/>
          <w:bCs/>
          <w:color w:val="000000"/>
          <w:sz w:val="20"/>
          <w:szCs w:val="20"/>
          <w:lang w:eastAsia="es-DO"/>
        </w:rPr>
        <w:t xml:space="preserve"> Drogas por parte de la DNCD </w:t>
      </w:r>
      <w:r w:rsidR="004C7DD9">
        <w:rPr>
          <w:rFonts w:ascii="Times New Roman" w:eastAsia="Times New Roman" w:hAnsi="Times New Roman" w:cs="Times New Roman"/>
          <w:b/>
          <w:bCs/>
          <w:color w:val="000000"/>
          <w:sz w:val="20"/>
          <w:szCs w:val="20"/>
          <w:lang w:eastAsia="es-DO"/>
        </w:rPr>
        <w:t>(</w:t>
      </w:r>
      <w:proofErr w:type="gramStart"/>
      <w:r w:rsidR="00B90A4F" w:rsidRPr="00B86039">
        <w:rPr>
          <w:rFonts w:ascii="Times New Roman" w:eastAsia="Times New Roman" w:hAnsi="Times New Roman" w:cs="Times New Roman"/>
          <w:b/>
          <w:bCs/>
          <w:color w:val="000000"/>
          <w:sz w:val="20"/>
          <w:szCs w:val="20"/>
          <w:lang w:eastAsia="es-DO"/>
        </w:rPr>
        <w:t>Abril</w:t>
      </w:r>
      <w:proofErr w:type="gramEnd"/>
      <w:r w:rsidR="00B90A4F" w:rsidRPr="00B86039">
        <w:rPr>
          <w:rFonts w:ascii="Times New Roman" w:eastAsia="Times New Roman" w:hAnsi="Times New Roman" w:cs="Times New Roman"/>
          <w:b/>
          <w:bCs/>
          <w:color w:val="000000"/>
          <w:sz w:val="20"/>
          <w:szCs w:val="20"/>
          <w:lang w:eastAsia="es-DO"/>
        </w:rPr>
        <w:t>-Junio 2022</w:t>
      </w:r>
      <w:r w:rsidR="004C7DD9">
        <w:rPr>
          <w:rFonts w:ascii="Times New Roman" w:eastAsia="Times New Roman" w:hAnsi="Times New Roman" w:cs="Times New Roman"/>
          <w:b/>
          <w:bCs/>
          <w:color w:val="000000"/>
          <w:sz w:val="20"/>
          <w:szCs w:val="20"/>
          <w:lang w:eastAsia="es-DO"/>
        </w:rPr>
        <w:t>)</w:t>
      </w:r>
      <w:r w:rsidR="00B90A4F" w:rsidRPr="00B86039">
        <w:rPr>
          <w:rFonts w:ascii="Times New Roman" w:eastAsia="Times New Roman" w:hAnsi="Times New Roman" w:cs="Times New Roman"/>
          <w:b/>
          <w:bCs/>
          <w:color w:val="000000"/>
          <w:sz w:val="20"/>
          <w:szCs w:val="20"/>
          <w:lang w:eastAsia="es-DO"/>
        </w:rPr>
        <w:t>.</w:t>
      </w:r>
    </w:p>
    <w:tbl>
      <w:tblPr>
        <w:tblW w:w="8299" w:type="dxa"/>
        <w:tblCellMar>
          <w:left w:w="70" w:type="dxa"/>
          <w:right w:w="70" w:type="dxa"/>
        </w:tblCellMar>
        <w:tblLook w:val="04A0" w:firstRow="1" w:lastRow="0" w:firstColumn="1" w:lastColumn="0" w:noHBand="0" w:noVBand="1"/>
      </w:tblPr>
      <w:tblGrid>
        <w:gridCol w:w="4893"/>
        <w:gridCol w:w="842"/>
        <w:gridCol w:w="876"/>
        <w:gridCol w:w="842"/>
        <w:gridCol w:w="846"/>
      </w:tblGrid>
      <w:tr w:rsidR="00D26CFC" w:rsidRPr="00F746F6" w14:paraId="7C3106D3" w14:textId="77777777" w:rsidTr="007006FA">
        <w:trPr>
          <w:trHeight w:val="292"/>
        </w:trPr>
        <w:tc>
          <w:tcPr>
            <w:tcW w:w="8299" w:type="dxa"/>
            <w:gridSpan w:val="5"/>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65A16874"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DETENIDOS DNCD ABRIL-JUNIO 2022</w:t>
            </w:r>
          </w:p>
        </w:tc>
      </w:tr>
      <w:tr w:rsidR="00D26CFC" w:rsidRPr="00F746F6" w14:paraId="7DA031D3"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95B3D7"/>
            <w:noWrap/>
            <w:vAlign w:val="center"/>
            <w:hideMark/>
          </w:tcPr>
          <w:p w14:paraId="7FDFC0F0" w14:textId="7BECCB22" w:rsidR="00D26CFC" w:rsidRPr="00F746F6" w:rsidRDefault="00EB7F44" w:rsidP="007006FA">
            <w:pPr>
              <w:spacing w:after="0" w:line="240" w:lineRule="auto"/>
              <w:jc w:val="center"/>
              <w:rPr>
                <w:rFonts w:ascii="Calibri" w:eastAsia="Times New Roman" w:hAnsi="Calibri" w:cs="Calibri"/>
                <w:b/>
                <w:bCs/>
                <w:color w:val="000000"/>
                <w:lang w:val="es-DO" w:eastAsia="es-DO"/>
              </w:rPr>
            </w:pPr>
            <w:r>
              <w:rPr>
                <w:rFonts w:ascii="Calibri" w:eastAsia="Times New Roman" w:hAnsi="Calibri" w:cs="Calibri"/>
                <w:b/>
                <w:bCs/>
                <w:color w:val="000000"/>
                <w:lang w:val="es-DO" w:eastAsia="es-DO"/>
              </w:rPr>
              <w:t>Nacionalidad</w:t>
            </w:r>
          </w:p>
        </w:tc>
        <w:tc>
          <w:tcPr>
            <w:tcW w:w="842" w:type="dxa"/>
            <w:tcBorders>
              <w:top w:val="nil"/>
              <w:left w:val="nil"/>
              <w:bottom w:val="single" w:sz="4" w:space="0" w:color="auto"/>
              <w:right w:val="single" w:sz="4" w:space="0" w:color="auto"/>
            </w:tcBorders>
            <w:shd w:val="clear" w:color="000000" w:fill="95B3D7"/>
            <w:noWrap/>
            <w:vAlign w:val="center"/>
            <w:hideMark/>
          </w:tcPr>
          <w:p w14:paraId="45F9B3CB"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Abril</w:t>
            </w:r>
          </w:p>
        </w:tc>
        <w:tc>
          <w:tcPr>
            <w:tcW w:w="876" w:type="dxa"/>
            <w:tcBorders>
              <w:top w:val="nil"/>
              <w:left w:val="nil"/>
              <w:bottom w:val="single" w:sz="4" w:space="0" w:color="auto"/>
              <w:right w:val="single" w:sz="4" w:space="0" w:color="auto"/>
            </w:tcBorders>
            <w:shd w:val="clear" w:color="000000" w:fill="95B3D7"/>
            <w:noWrap/>
            <w:vAlign w:val="center"/>
            <w:hideMark/>
          </w:tcPr>
          <w:p w14:paraId="17734F49"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Mayo</w:t>
            </w:r>
          </w:p>
        </w:tc>
        <w:tc>
          <w:tcPr>
            <w:tcW w:w="842" w:type="dxa"/>
            <w:tcBorders>
              <w:top w:val="nil"/>
              <w:left w:val="nil"/>
              <w:bottom w:val="single" w:sz="4" w:space="0" w:color="auto"/>
              <w:right w:val="single" w:sz="4" w:space="0" w:color="auto"/>
            </w:tcBorders>
            <w:shd w:val="clear" w:color="000000" w:fill="95B3D7"/>
            <w:noWrap/>
            <w:vAlign w:val="center"/>
            <w:hideMark/>
          </w:tcPr>
          <w:p w14:paraId="3DB56382"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Junio</w:t>
            </w:r>
          </w:p>
        </w:tc>
        <w:tc>
          <w:tcPr>
            <w:tcW w:w="842" w:type="dxa"/>
            <w:tcBorders>
              <w:top w:val="nil"/>
              <w:left w:val="nil"/>
              <w:bottom w:val="single" w:sz="4" w:space="0" w:color="auto"/>
              <w:right w:val="single" w:sz="4" w:space="0" w:color="auto"/>
            </w:tcBorders>
            <w:shd w:val="clear" w:color="000000" w:fill="95B3D7"/>
            <w:noWrap/>
            <w:vAlign w:val="center"/>
            <w:hideMark/>
          </w:tcPr>
          <w:p w14:paraId="72B750B5"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Total</w:t>
            </w:r>
          </w:p>
        </w:tc>
      </w:tr>
      <w:tr w:rsidR="00D26CFC" w:rsidRPr="00F746F6" w14:paraId="495F6267"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center"/>
            <w:hideMark/>
          </w:tcPr>
          <w:p w14:paraId="05A47872"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Dominicana</w:t>
            </w:r>
          </w:p>
        </w:tc>
        <w:tc>
          <w:tcPr>
            <w:tcW w:w="842" w:type="dxa"/>
            <w:tcBorders>
              <w:top w:val="nil"/>
              <w:left w:val="nil"/>
              <w:bottom w:val="single" w:sz="4" w:space="0" w:color="auto"/>
              <w:right w:val="single" w:sz="4" w:space="0" w:color="auto"/>
            </w:tcBorders>
            <w:shd w:val="clear" w:color="auto" w:fill="auto"/>
            <w:noWrap/>
            <w:vAlign w:val="center"/>
            <w:hideMark/>
          </w:tcPr>
          <w:p w14:paraId="11AD6C95"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1,919</w:t>
            </w:r>
          </w:p>
        </w:tc>
        <w:tc>
          <w:tcPr>
            <w:tcW w:w="876" w:type="dxa"/>
            <w:tcBorders>
              <w:top w:val="nil"/>
              <w:left w:val="nil"/>
              <w:bottom w:val="single" w:sz="4" w:space="0" w:color="auto"/>
              <w:right w:val="single" w:sz="4" w:space="0" w:color="auto"/>
            </w:tcBorders>
            <w:shd w:val="clear" w:color="auto" w:fill="auto"/>
            <w:noWrap/>
            <w:vAlign w:val="center"/>
            <w:hideMark/>
          </w:tcPr>
          <w:p w14:paraId="452B4853"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2,197</w:t>
            </w:r>
          </w:p>
        </w:tc>
        <w:tc>
          <w:tcPr>
            <w:tcW w:w="842" w:type="dxa"/>
            <w:tcBorders>
              <w:top w:val="nil"/>
              <w:left w:val="nil"/>
              <w:bottom w:val="single" w:sz="4" w:space="0" w:color="auto"/>
              <w:right w:val="single" w:sz="4" w:space="0" w:color="auto"/>
            </w:tcBorders>
            <w:shd w:val="clear" w:color="auto" w:fill="auto"/>
            <w:noWrap/>
            <w:vAlign w:val="center"/>
            <w:hideMark/>
          </w:tcPr>
          <w:p w14:paraId="28827AD6"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2,387</w:t>
            </w:r>
          </w:p>
        </w:tc>
        <w:tc>
          <w:tcPr>
            <w:tcW w:w="842" w:type="dxa"/>
            <w:tcBorders>
              <w:top w:val="nil"/>
              <w:left w:val="nil"/>
              <w:bottom w:val="single" w:sz="4" w:space="0" w:color="auto"/>
              <w:right w:val="single" w:sz="4" w:space="0" w:color="auto"/>
            </w:tcBorders>
            <w:shd w:val="clear" w:color="auto" w:fill="auto"/>
            <w:noWrap/>
            <w:vAlign w:val="center"/>
            <w:hideMark/>
          </w:tcPr>
          <w:p w14:paraId="30AF1FB0"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6,503</w:t>
            </w:r>
          </w:p>
        </w:tc>
      </w:tr>
      <w:tr w:rsidR="00D26CFC" w:rsidRPr="00F746F6" w14:paraId="19AF0D21"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center"/>
            <w:hideMark/>
          </w:tcPr>
          <w:p w14:paraId="6B4EDD7C"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Haitiano</w:t>
            </w:r>
          </w:p>
        </w:tc>
        <w:tc>
          <w:tcPr>
            <w:tcW w:w="842" w:type="dxa"/>
            <w:tcBorders>
              <w:top w:val="nil"/>
              <w:left w:val="nil"/>
              <w:bottom w:val="single" w:sz="4" w:space="0" w:color="auto"/>
              <w:right w:val="single" w:sz="4" w:space="0" w:color="auto"/>
            </w:tcBorders>
            <w:shd w:val="clear" w:color="000000" w:fill="DCE6F1"/>
            <w:noWrap/>
            <w:vAlign w:val="center"/>
            <w:hideMark/>
          </w:tcPr>
          <w:p w14:paraId="4B93D69B"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121</w:t>
            </w:r>
          </w:p>
        </w:tc>
        <w:tc>
          <w:tcPr>
            <w:tcW w:w="876" w:type="dxa"/>
            <w:tcBorders>
              <w:top w:val="nil"/>
              <w:left w:val="nil"/>
              <w:bottom w:val="single" w:sz="4" w:space="0" w:color="auto"/>
              <w:right w:val="single" w:sz="4" w:space="0" w:color="auto"/>
            </w:tcBorders>
            <w:shd w:val="clear" w:color="000000" w:fill="DCE6F1"/>
            <w:noWrap/>
            <w:vAlign w:val="center"/>
            <w:hideMark/>
          </w:tcPr>
          <w:p w14:paraId="019CDC31"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174</w:t>
            </w:r>
          </w:p>
        </w:tc>
        <w:tc>
          <w:tcPr>
            <w:tcW w:w="842" w:type="dxa"/>
            <w:tcBorders>
              <w:top w:val="nil"/>
              <w:left w:val="nil"/>
              <w:bottom w:val="single" w:sz="4" w:space="0" w:color="auto"/>
              <w:right w:val="single" w:sz="4" w:space="0" w:color="auto"/>
            </w:tcBorders>
            <w:shd w:val="clear" w:color="000000" w:fill="DCE6F1"/>
            <w:noWrap/>
            <w:vAlign w:val="center"/>
            <w:hideMark/>
          </w:tcPr>
          <w:p w14:paraId="79B7FC25"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217</w:t>
            </w:r>
          </w:p>
        </w:tc>
        <w:tc>
          <w:tcPr>
            <w:tcW w:w="842" w:type="dxa"/>
            <w:tcBorders>
              <w:top w:val="nil"/>
              <w:left w:val="nil"/>
              <w:bottom w:val="single" w:sz="4" w:space="0" w:color="auto"/>
              <w:right w:val="single" w:sz="4" w:space="0" w:color="auto"/>
            </w:tcBorders>
            <w:shd w:val="clear" w:color="000000" w:fill="DCE6F1"/>
            <w:noWrap/>
            <w:vAlign w:val="center"/>
            <w:hideMark/>
          </w:tcPr>
          <w:p w14:paraId="22510810"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512</w:t>
            </w:r>
          </w:p>
        </w:tc>
      </w:tr>
      <w:tr w:rsidR="00D26CFC" w:rsidRPr="00F746F6" w14:paraId="7C833113"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center"/>
            <w:hideMark/>
          </w:tcPr>
          <w:p w14:paraId="6B97711E"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Dominica</w:t>
            </w:r>
          </w:p>
        </w:tc>
        <w:tc>
          <w:tcPr>
            <w:tcW w:w="842" w:type="dxa"/>
            <w:tcBorders>
              <w:top w:val="nil"/>
              <w:left w:val="nil"/>
              <w:bottom w:val="single" w:sz="4" w:space="0" w:color="auto"/>
              <w:right w:val="single" w:sz="4" w:space="0" w:color="auto"/>
            </w:tcBorders>
            <w:shd w:val="clear" w:color="auto" w:fill="auto"/>
            <w:noWrap/>
            <w:vAlign w:val="center"/>
            <w:hideMark/>
          </w:tcPr>
          <w:p w14:paraId="2BDB8CB4"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4</w:t>
            </w:r>
          </w:p>
        </w:tc>
        <w:tc>
          <w:tcPr>
            <w:tcW w:w="876" w:type="dxa"/>
            <w:tcBorders>
              <w:top w:val="nil"/>
              <w:left w:val="nil"/>
              <w:bottom w:val="single" w:sz="4" w:space="0" w:color="auto"/>
              <w:right w:val="single" w:sz="4" w:space="0" w:color="auto"/>
            </w:tcBorders>
            <w:shd w:val="clear" w:color="auto" w:fill="auto"/>
            <w:noWrap/>
            <w:vAlign w:val="center"/>
            <w:hideMark/>
          </w:tcPr>
          <w:p w14:paraId="20B19229"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auto" w:fill="auto"/>
            <w:noWrap/>
            <w:vAlign w:val="center"/>
            <w:hideMark/>
          </w:tcPr>
          <w:p w14:paraId="5740EE48"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w:t>
            </w:r>
          </w:p>
        </w:tc>
        <w:tc>
          <w:tcPr>
            <w:tcW w:w="842" w:type="dxa"/>
            <w:tcBorders>
              <w:top w:val="nil"/>
              <w:left w:val="nil"/>
              <w:bottom w:val="single" w:sz="4" w:space="0" w:color="auto"/>
              <w:right w:val="single" w:sz="4" w:space="0" w:color="auto"/>
            </w:tcBorders>
            <w:shd w:val="clear" w:color="auto" w:fill="auto"/>
            <w:noWrap/>
            <w:vAlign w:val="center"/>
            <w:hideMark/>
          </w:tcPr>
          <w:p w14:paraId="7102339E"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6</w:t>
            </w:r>
          </w:p>
        </w:tc>
      </w:tr>
      <w:tr w:rsidR="00D26CFC" w:rsidRPr="00F746F6" w14:paraId="45C0AF2D"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bottom"/>
            <w:hideMark/>
          </w:tcPr>
          <w:p w14:paraId="4FFEAFB2"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Canadiense</w:t>
            </w:r>
          </w:p>
        </w:tc>
        <w:tc>
          <w:tcPr>
            <w:tcW w:w="842" w:type="dxa"/>
            <w:tcBorders>
              <w:top w:val="nil"/>
              <w:left w:val="nil"/>
              <w:bottom w:val="single" w:sz="4" w:space="0" w:color="auto"/>
              <w:right w:val="single" w:sz="4" w:space="0" w:color="auto"/>
            </w:tcBorders>
            <w:shd w:val="clear" w:color="000000" w:fill="DCE6F1"/>
            <w:noWrap/>
            <w:vAlign w:val="center"/>
            <w:hideMark/>
          </w:tcPr>
          <w:p w14:paraId="78A71B00"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13</w:t>
            </w:r>
          </w:p>
        </w:tc>
        <w:tc>
          <w:tcPr>
            <w:tcW w:w="876" w:type="dxa"/>
            <w:tcBorders>
              <w:top w:val="nil"/>
              <w:left w:val="nil"/>
              <w:bottom w:val="single" w:sz="4" w:space="0" w:color="auto"/>
              <w:right w:val="single" w:sz="4" w:space="0" w:color="auto"/>
            </w:tcBorders>
            <w:shd w:val="clear" w:color="000000" w:fill="DCE6F1"/>
            <w:noWrap/>
            <w:vAlign w:val="center"/>
            <w:hideMark/>
          </w:tcPr>
          <w:p w14:paraId="3DC3B8F3"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w:t>
            </w:r>
          </w:p>
        </w:tc>
        <w:tc>
          <w:tcPr>
            <w:tcW w:w="842" w:type="dxa"/>
            <w:tcBorders>
              <w:top w:val="nil"/>
              <w:left w:val="nil"/>
              <w:bottom w:val="single" w:sz="4" w:space="0" w:color="auto"/>
              <w:right w:val="single" w:sz="4" w:space="0" w:color="auto"/>
            </w:tcBorders>
            <w:shd w:val="clear" w:color="000000" w:fill="DCE6F1"/>
            <w:noWrap/>
            <w:vAlign w:val="center"/>
            <w:hideMark/>
          </w:tcPr>
          <w:p w14:paraId="189B1620"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000000" w:fill="DCE6F1"/>
            <w:noWrap/>
            <w:vAlign w:val="center"/>
            <w:hideMark/>
          </w:tcPr>
          <w:p w14:paraId="10AC86EB"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15</w:t>
            </w:r>
          </w:p>
        </w:tc>
      </w:tr>
      <w:tr w:rsidR="00D26CFC" w:rsidRPr="00F746F6" w14:paraId="6F43C73E"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center"/>
            <w:hideMark/>
          </w:tcPr>
          <w:p w14:paraId="0C0D27F8"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España</w:t>
            </w:r>
          </w:p>
        </w:tc>
        <w:tc>
          <w:tcPr>
            <w:tcW w:w="842" w:type="dxa"/>
            <w:tcBorders>
              <w:top w:val="nil"/>
              <w:left w:val="nil"/>
              <w:bottom w:val="single" w:sz="4" w:space="0" w:color="auto"/>
              <w:right w:val="single" w:sz="4" w:space="0" w:color="auto"/>
            </w:tcBorders>
            <w:shd w:val="clear" w:color="auto" w:fill="auto"/>
            <w:noWrap/>
            <w:vAlign w:val="center"/>
            <w:hideMark/>
          </w:tcPr>
          <w:p w14:paraId="6FC307AB"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76" w:type="dxa"/>
            <w:tcBorders>
              <w:top w:val="nil"/>
              <w:left w:val="nil"/>
              <w:bottom w:val="single" w:sz="4" w:space="0" w:color="auto"/>
              <w:right w:val="single" w:sz="4" w:space="0" w:color="auto"/>
            </w:tcBorders>
            <w:shd w:val="clear" w:color="auto" w:fill="auto"/>
            <w:noWrap/>
            <w:vAlign w:val="center"/>
            <w:hideMark/>
          </w:tcPr>
          <w:p w14:paraId="280A1C44"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auto" w:fill="auto"/>
            <w:noWrap/>
            <w:vAlign w:val="center"/>
            <w:hideMark/>
          </w:tcPr>
          <w:p w14:paraId="26EB1AF8"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42" w:type="dxa"/>
            <w:tcBorders>
              <w:top w:val="nil"/>
              <w:left w:val="nil"/>
              <w:bottom w:val="single" w:sz="4" w:space="0" w:color="auto"/>
              <w:right w:val="single" w:sz="4" w:space="0" w:color="auto"/>
            </w:tcBorders>
            <w:shd w:val="clear" w:color="auto" w:fill="auto"/>
            <w:noWrap/>
            <w:vAlign w:val="center"/>
            <w:hideMark/>
          </w:tcPr>
          <w:p w14:paraId="247673C3"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2</w:t>
            </w:r>
          </w:p>
        </w:tc>
      </w:tr>
      <w:tr w:rsidR="00D26CFC" w:rsidRPr="00F746F6" w14:paraId="23C8E41D"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center"/>
            <w:hideMark/>
          </w:tcPr>
          <w:p w14:paraId="163F99B3"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Estados Unidos</w:t>
            </w:r>
          </w:p>
        </w:tc>
        <w:tc>
          <w:tcPr>
            <w:tcW w:w="842" w:type="dxa"/>
            <w:tcBorders>
              <w:top w:val="nil"/>
              <w:left w:val="nil"/>
              <w:bottom w:val="single" w:sz="4" w:space="0" w:color="auto"/>
              <w:right w:val="single" w:sz="4" w:space="0" w:color="auto"/>
            </w:tcBorders>
            <w:shd w:val="clear" w:color="000000" w:fill="DCE6F1"/>
            <w:noWrap/>
            <w:vAlign w:val="center"/>
            <w:hideMark/>
          </w:tcPr>
          <w:p w14:paraId="20F82B64"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4</w:t>
            </w:r>
          </w:p>
        </w:tc>
        <w:tc>
          <w:tcPr>
            <w:tcW w:w="876" w:type="dxa"/>
            <w:tcBorders>
              <w:top w:val="nil"/>
              <w:left w:val="nil"/>
              <w:bottom w:val="single" w:sz="4" w:space="0" w:color="auto"/>
              <w:right w:val="single" w:sz="4" w:space="0" w:color="auto"/>
            </w:tcBorders>
            <w:shd w:val="clear" w:color="000000" w:fill="DCE6F1"/>
            <w:noWrap/>
            <w:vAlign w:val="center"/>
            <w:hideMark/>
          </w:tcPr>
          <w:p w14:paraId="6BA55A1E"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000000" w:fill="DCE6F1"/>
            <w:noWrap/>
            <w:vAlign w:val="center"/>
            <w:hideMark/>
          </w:tcPr>
          <w:p w14:paraId="417F12FB"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42" w:type="dxa"/>
            <w:tcBorders>
              <w:top w:val="nil"/>
              <w:left w:val="nil"/>
              <w:bottom w:val="single" w:sz="4" w:space="0" w:color="auto"/>
              <w:right w:val="single" w:sz="4" w:space="0" w:color="auto"/>
            </w:tcBorders>
            <w:shd w:val="clear" w:color="000000" w:fill="DCE6F1"/>
            <w:noWrap/>
            <w:vAlign w:val="center"/>
            <w:hideMark/>
          </w:tcPr>
          <w:p w14:paraId="4307F82E"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5</w:t>
            </w:r>
          </w:p>
        </w:tc>
      </w:tr>
      <w:tr w:rsidR="00D26CFC" w:rsidRPr="00F746F6" w14:paraId="39FFD497"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center"/>
            <w:hideMark/>
          </w:tcPr>
          <w:p w14:paraId="6CE3F97C"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Italia</w:t>
            </w:r>
          </w:p>
        </w:tc>
        <w:tc>
          <w:tcPr>
            <w:tcW w:w="842" w:type="dxa"/>
            <w:tcBorders>
              <w:top w:val="nil"/>
              <w:left w:val="nil"/>
              <w:bottom w:val="single" w:sz="4" w:space="0" w:color="auto"/>
              <w:right w:val="single" w:sz="4" w:space="0" w:color="auto"/>
            </w:tcBorders>
            <w:shd w:val="clear" w:color="auto" w:fill="auto"/>
            <w:noWrap/>
            <w:vAlign w:val="center"/>
            <w:hideMark/>
          </w:tcPr>
          <w:p w14:paraId="00E6F8CC"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76" w:type="dxa"/>
            <w:tcBorders>
              <w:top w:val="nil"/>
              <w:left w:val="nil"/>
              <w:bottom w:val="single" w:sz="4" w:space="0" w:color="auto"/>
              <w:right w:val="single" w:sz="4" w:space="0" w:color="auto"/>
            </w:tcBorders>
            <w:shd w:val="clear" w:color="auto" w:fill="auto"/>
            <w:noWrap/>
            <w:vAlign w:val="center"/>
            <w:hideMark/>
          </w:tcPr>
          <w:p w14:paraId="37E34935"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3</w:t>
            </w:r>
          </w:p>
        </w:tc>
        <w:tc>
          <w:tcPr>
            <w:tcW w:w="842" w:type="dxa"/>
            <w:tcBorders>
              <w:top w:val="nil"/>
              <w:left w:val="nil"/>
              <w:bottom w:val="single" w:sz="4" w:space="0" w:color="auto"/>
              <w:right w:val="single" w:sz="4" w:space="0" w:color="auto"/>
            </w:tcBorders>
            <w:shd w:val="clear" w:color="auto" w:fill="auto"/>
            <w:noWrap/>
            <w:vAlign w:val="center"/>
            <w:hideMark/>
          </w:tcPr>
          <w:p w14:paraId="257C3858"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auto" w:fill="auto"/>
            <w:noWrap/>
            <w:vAlign w:val="center"/>
            <w:hideMark/>
          </w:tcPr>
          <w:p w14:paraId="298A4EDA"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3</w:t>
            </w:r>
          </w:p>
        </w:tc>
      </w:tr>
      <w:tr w:rsidR="00D26CFC" w:rsidRPr="00F746F6" w14:paraId="567B2ED7"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center"/>
            <w:hideMark/>
          </w:tcPr>
          <w:p w14:paraId="268B8511"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Mexicanos</w:t>
            </w:r>
          </w:p>
        </w:tc>
        <w:tc>
          <w:tcPr>
            <w:tcW w:w="842" w:type="dxa"/>
            <w:tcBorders>
              <w:top w:val="nil"/>
              <w:left w:val="nil"/>
              <w:bottom w:val="single" w:sz="4" w:space="0" w:color="auto"/>
              <w:right w:val="single" w:sz="4" w:space="0" w:color="auto"/>
            </w:tcBorders>
            <w:shd w:val="clear" w:color="000000" w:fill="DCE6F1"/>
            <w:noWrap/>
            <w:vAlign w:val="center"/>
            <w:hideMark/>
          </w:tcPr>
          <w:p w14:paraId="517C9958"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76" w:type="dxa"/>
            <w:tcBorders>
              <w:top w:val="nil"/>
              <w:left w:val="nil"/>
              <w:bottom w:val="single" w:sz="4" w:space="0" w:color="auto"/>
              <w:right w:val="single" w:sz="4" w:space="0" w:color="auto"/>
            </w:tcBorders>
            <w:shd w:val="clear" w:color="000000" w:fill="DCE6F1"/>
            <w:noWrap/>
            <w:vAlign w:val="center"/>
            <w:hideMark/>
          </w:tcPr>
          <w:p w14:paraId="34139957"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w:t>
            </w:r>
          </w:p>
        </w:tc>
        <w:tc>
          <w:tcPr>
            <w:tcW w:w="842" w:type="dxa"/>
            <w:tcBorders>
              <w:top w:val="nil"/>
              <w:left w:val="nil"/>
              <w:bottom w:val="single" w:sz="4" w:space="0" w:color="auto"/>
              <w:right w:val="single" w:sz="4" w:space="0" w:color="auto"/>
            </w:tcBorders>
            <w:shd w:val="clear" w:color="000000" w:fill="DCE6F1"/>
            <w:noWrap/>
            <w:vAlign w:val="center"/>
            <w:hideMark/>
          </w:tcPr>
          <w:p w14:paraId="6EEE664F"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42" w:type="dxa"/>
            <w:tcBorders>
              <w:top w:val="nil"/>
              <w:left w:val="nil"/>
              <w:bottom w:val="single" w:sz="4" w:space="0" w:color="auto"/>
              <w:right w:val="single" w:sz="4" w:space="0" w:color="auto"/>
            </w:tcBorders>
            <w:shd w:val="clear" w:color="000000" w:fill="DCE6F1"/>
            <w:noWrap/>
            <w:vAlign w:val="center"/>
            <w:hideMark/>
          </w:tcPr>
          <w:p w14:paraId="4AD7DE62"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3</w:t>
            </w:r>
          </w:p>
        </w:tc>
      </w:tr>
      <w:tr w:rsidR="00D26CFC" w:rsidRPr="00F746F6" w14:paraId="0D75790C"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center"/>
            <w:hideMark/>
          </w:tcPr>
          <w:p w14:paraId="4EC0D4C2"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Venezuela</w:t>
            </w:r>
          </w:p>
        </w:tc>
        <w:tc>
          <w:tcPr>
            <w:tcW w:w="842" w:type="dxa"/>
            <w:tcBorders>
              <w:top w:val="nil"/>
              <w:left w:val="nil"/>
              <w:bottom w:val="single" w:sz="4" w:space="0" w:color="auto"/>
              <w:right w:val="single" w:sz="4" w:space="0" w:color="auto"/>
            </w:tcBorders>
            <w:shd w:val="clear" w:color="auto" w:fill="auto"/>
            <w:noWrap/>
            <w:vAlign w:val="center"/>
            <w:hideMark/>
          </w:tcPr>
          <w:p w14:paraId="56AEEA78"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11</w:t>
            </w:r>
          </w:p>
        </w:tc>
        <w:tc>
          <w:tcPr>
            <w:tcW w:w="876" w:type="dxa"/>
            <w:tcBorders>
              <w:top w:val="nil"/>
              <w:left w:val="nil"/>
              <w:bottom w:val="single" w:sz="4" w:space="0" w:color="auto"/>
              <w:right w:val="single" w:sz="4" w:space="0" w:color="auto"/>
            </w:tcBorders>
            <w:shd w:val="clear" w:color="auto" w:fill="auto"/>
            <w:noWrap/>
            <w:vAlign w:val="center"/>
            <w:hideMark/>
          </w:tcPr>
          <w:p w14:paraId="0F65EF30"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2</w:t>
            </w:r>
          </w:p>
        </w:tc>
        <w:tc>
          <w:tcPr>
            <w:tcW w:w="842" w:type="dxa"/>
            <w:tcBorders>
              <w:top w:val="nil"/>
              <w:left w:val="nil"/>
              <w:bottom w:val="single" w:sz="4" w:space="0" w:color="auto"/>
              <w:right w:val="single" w:sz="4" w:space="0" w:color="auto"/>
            </w:tcBorders>
            <w:shd w:val="clear" w:color="auto" w:fill="auto"/>
            <w:noWrap/>
            <w:vAlign w:val="center"/>
            <w:hideMark/>
          </w:tcPr>
          <w:p w14:paraId="5495C600"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6</w:t>
            </w:r>
          </w:p>
        </w:tc>
        <w:tc>
          <w:tcPr>
            <w:tcW w:w="842" w:type="dxa"/>
            <w:tcBorders>
              <w:top w:val="nil"/>
              <w:left w:val="nil"/>
              <w:bottom w:val="single" w:sz="4" w:space="0" w:color="auto"/>
              <w:right w:val="single" w:sz="4" w:space="0" w:color="auto"/>
            </w:tcBorders>
            <w:shd w:val="clear" w:color="auto" w:fill="auto"/>
            <w:noWrap/>
            <w:vAlign w:val="center"/>
            <w:hideMark/>
          </w:tcPr>
          <w:p w14:paraId="10D9C55F"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19</w:t>
            </w:r>
          </w:p>
        </w:tc>
      </w:tr>
      <w:tr w:rsidR="00D26CFC" w:rsidRPr="00F746F6" w14:paraId="213FF0DC"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center"/>
            <w:hideMark/>
          </w:tcPr>
          <w:p w14:paraId="6EB1894A"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República Democrática del Congo</w:t>
            </w:r>
          </w:p>
        </w:tc>
        <w:tc>
          <w:tcPr>
            <w:tcW w:w="842" w:type="dxa"/>
            <w:tcBorders>
              <w:top w:val="nil"/>
              <w:left w:val="nil"/>
              <w:bottom w:val="single" w:sz="4" w:space="0" w:color="auto"/>
              <w:right w:val="single" w:sz="4" w:space="0" w:color="auto"/>
            </w:tcBorders>
            <w:shd w:val="clear" w:color="000000" w:fill="DCE6F1"/>
            <w:noWrap/>
            <w:vAlign w:val="center"/>
            <w:hideMark/>
          </w:tcPr>
          <w:p w14:paraId="2BECC41C"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76" w:type="dxa"/>
            <w:tcBorders>
              <w:top w:val="nil"/>
              <w:left w:val="nil"/>
              <w:bottom w:val="single" w:sz="4" w:space="0" w:color="auto"/>
              <w:right w:val="single" w:sz="4" w:space="0" w:color="auto"/>
            </w:tcBorders>
            <w:shd w:val="clear" w:color="000000" w:fill="DCE6F1"/>
            <w:noWrap/>
            <w:vAlign w:val="center"/>
            <w:hideMark/>
          </w:tcPr>
          <w:p w14:paraId="352C3320"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000000" w:fill="DCE6F1"/>
            <w:noWrap/>
            <w:vAlign w:val="center"/>
            <w:hideMark/>
          </w:tcPr>
          <w:p w14:paraId="7BB21B01"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000000" w:fill="DCE6F1"/>
            <w:noWrap/>
            <w:vAlign w:val="center"/>
            <w:hideMark/>
          </w:tcPr>
          <w:p w14:paraId="7AC2E108"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1</w:t>
            </w:r>
          </w:p>
        </w:tc>
      </w:tr>
      <w:tr w:rsidR="00D26CFC" w:rsidRPr="00F746F6" w14:paraId="03E9FF83"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center"/>
            <w:hideMark/>
          </w:tcPr>
          <w:p w14:paraId="2D07F2A0"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Colombiano</w:t>
            </w:r>
          </w:p>
        </w:tc>
        <w:tc>
          <w:tcPr>
            <w:tcW w:w="842" w:type="dxa"/>
            <w:tcBorders>
              <w:top w:val="nil"/>
              <w:left w:val="nil"/>
              <w:bottom w:val="single" w:sz="4" w:space="0" w:color="auto"/>
              <w:right w:val="single" w:sz="4" w:space="0" w:color="auto"/>
            </w:tcBorders>
            <w:shd w:val="clear" w:color="auto" w:fill="auto"/>
            <w:noWrap/>
            <w:vAlign w:val="center"/>
            <w:hideMark/>
          </w:tcPr>
          <w:p w14:paraId="24F3C1A3"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4</w:t>
            </w:r>
          </w:p>
        </w:tc>
        <w:tc>
          <w:tcPr>
            <w:tcW w:w="876" w:type="dxa"/>
            <w:tcBorders>
              <w:top w:val="nil"/>
              <w:left w:val="nil"/>
              <w:bottom w:val="single" w:sz="4" w:space="0" w:color="auto"/>
              <w:right w:val="single" w:sz="4" w:space="0" w:color="auto"/>
            </w:tcBorders>
            <w:shd w:val="clear" w:color="auto" w:fill="auto"/>
            <w:noWrap/>
            <w:vAlign w:val="center"/>
            <w:hideMark/>
          </w:tcPr>
          <w:p w14:paraId="36585811"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3</w:t>
            </w:r>
          </w:p>
        </w:tc>
        <w:tc>
          <w:tcPr>
            <w:tcW w:w="842" w:type="dxa"/>
            <w:tcBorders>
              <w:top w:val="nil"/>
              <w:left w:val="nil"/>
              <w:bottom w:val="single" w:sz="4" w:space="0" w:color="auto"/>
              <w:right w:val="single" w:sz="4" w:space="0" w:color="auto"/>
            </w:tcBorders>
            <w:shd w:val="clear" w:color="auto" w:fill="auto"/>
            <w:noWrap/>
            <w:vAlign w:val="center"/>
            <w:hideMark/>
          </w:tcPr>
          <w:p w14:paraId="76375372"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auto" w:fill="auto"/>
            <w:noWrap/>
            <w:vAlign w:val="center"/>
            <w:hideMark/>
          </w:tcPr>
          <w:p w14:paraId="4389435C"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7</w:t>
            </w:r>
          </w:p>
        </w:tc>
      </w:tr>
      <w:tr w:rsidR="00D26CFC" w:rsidRPr="00F746F6" w14:paraId="397E739A"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center"/>
            <w:hideMark/>
          </w:tcPr>
          <w:p w14:paraId="42FBE4F6"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Bélgica</w:t>
            </w:r>
          </w:p>
        </w:tc>
        <w:tc>
          <w:tcPr>
            <w:tcW w:w="842" w:type="dxa"/>
            <w:tcBorders>
              <w:top w:val="nil"/>
              <w:left w:val="nil"/>
              <w:bottom w:val="single" w:sz="4" w:space="0" w:color="auto"/>
              <w:right w:val="single" w:sz="4" w:space="0" w:color="auto"/>
            </w:tcBorders>
            <w:shd w:val="clear" w:color="000000" w:fill="DCE6F1"/>
            <w:noWrap/>
            <w:vAlign w:val="center"/>
            <w:hideMark/>
          </w:tcPr>
          <w:p w14:paraId="548B76D3"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76" w:type="dxa"/>
            <w:tcBorders>
              <w:top w:val="nil"/>
              <w:left w:val="nil"/>
              <w:bottom w:val="single" w:sz="4" w:space="0" w:color="auto"/>
              <w:right w:val="single" w:sz="4" w:space="0" w:color="auto"/>
            </w:tcBorders>
            <w:shd w:val="clear" w:color="000000" w:fill="DCE6F1"/>
            <w:noWrap/>
            <w:vAlign w:val="center"/>
            <w:hideMark/>
          </w:tcPr>
          <w:p w14:paraId="055A651B"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000000" w:fill="DCE6F1"/>
            <w:noWrap/>
            <w:vAlign w:val="center"/>
            <w:hideMark/>
          </w:tcPr>
          <w:p w14:paraId="77E57839"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3</w:t>
            </w:r>
          </w:p>
        </w:tc>
        <w:tc>
          <w:tcPr>
            <w:tcW w:w="842" w:type="dxa"/>
            <w:tcBorders>
              <w:top w:val="nil"/>
              <w:left w:val="nil"/>
              <w:bottom w:val="single" w:sz="4" w:space="0" w:color="auto"/>
              <w:right w:val="single" w:sz="4" w:space="0" w:color="auto"/>
            </w:tcBorders>
            <w:shd w:val="clear" w:color="000000" w:fill="DCE6F1"/>
            <w:noWrap/>
            <w:vAlign w:val="center"/>
            <w:hideMark/>
          </w:tcPr>
          <w:p w14:paraId="3942247C"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3</w:t>
            </w:r>
          </w:p>
        </w:tc>
      </w:tr>
      <w:tr w:rsidR="00D26CFC" w:rsidRPr="00F746F6" w14:paraId="62EC20E7"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bottom"/>
            <w:hideMark/>
          </w:tcPr>
          <w:p w14:paraId="4325AA85" w14:textId="77777777" w:rsidR="00D26CFC" w:rsidRPr="00F746F6" w:rsidRDefault="00D26CFC" w:rsidP="007006FA">
            <w:pPr>
              <w:spacing w:after="0" w:line="240" w:lineRule="auto"/>
              <w:rPr>
                <w:rFonts w:ascii="Calibri" w:eastAsia="Times New Roman" w:hAnsi="Calibri" w:cs="Calibri"/>
                <w:b/>
                <w:bCs/>
                <w:color w:val="000000"/>
                <w:lang w:val="es-DO" w:eastAsia="es-DO"/>
              </w:rPr>
            </w:pPr>
            <w:proofErr w:type="spellStart"/>
            <w:r w:rsidRPr="00F746F6">
              <w:rPr>
                <w:rFonts w:ascii="Calibri" w:eastAsia="Times New Roman" w:hAnsi="Calibri" w:cs="Calibri"/>
                <w:b/>
                <w:bCs/>
                <w:color w:val="000000"/>
                <w:lang w:val="es-DO" w:eastAsia="es-DO"/>
              </w:rPr>
              <w:t>Nederland</w:t>
            </w:r>
            <w:r>
              <w:rPr>
                <w:rFonts w:ascii="Calibri" w:eastAsia="Times New Roman" w:hAnsi="Calibri" w:cs="Calibri"/>
                <w:b/>
                <w:bCs/>
                <w:color w:val="000000"/>
                <w:lang w:val="es-DO" w:eastAsia="es-DO"/>
              </w:rPr>
              <w:t>ers</w:t>
            </w:r>
            <w:proofErr w:type="spellEnd"/>
          </w:p>
        </w:tc>
        <w:tc>
          <w:tcPr>
            <w:tcW w:w="842" w:type="dxa"/>
            <w:tcBorders>
              <w:top w:val="nil"/>
              <w:left w:val="nil"/>
              <w:bottom w:val="single" w:sz="4" w:space="0" w:color="auto"/>
              <w:right w:val="single" w:sz="4" w:space="0" w:color="auto"/>
            </w:tcBorders>
            <w:shd w:val="clear" w:color="auto" w:fill="auto"/>
            <w:noWrap/>
            <w:vAlign w:val="center"/>
            <w:hideMark/>
          </w:tcPr>
          <w:p w14:paraId="170B8669"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76" w:type="dxa"/>
            <w:tcBorders>
              <w:top w:val="nil"/>
              <w:left w:val="nil"/>
              <w:bottom w:val="single" w:sz="4" w:space="0" w:color="auto"/>
              <w:right w:val="single" w:sz="4" w:space="0" w:color="auto"/>
            </w:tcBorders>
            <w:shd w:val="clear" w:color="auto" w:fill="auto"/>
            <w:noWrap/>
            <w:vAlign w:val="center"/>
            <w:hideMark/>
          </w:tcPr>
          <w:p w14:paraId="303038AC"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4</w:t>
            </w:r>
          </w:p>
        </w:tc>
        <w:tc>
          <w:tcPr>
            <w:tcW w:w="842" w:type="dxa"/>
            <w:tcBorders>
              <w:top w:val="nil"/>
              <w:left w:val="nil"/>
              <w:bottom w:val="single" w:sz="4" w:space="0" w:color="auto"/>
              <w:right w:val="single" w:sz="4" w:space="0" w:color="auto"/>
            </w:tcBorders>
            <w:shd w:val="clear" w:color="auto" w:fill="auto"/>
            <w:noWrap/>
            <w:vAlign w:val="center"/>
            <w:hideMark/>
          </w:tcPr>
          <w:p w14:paraId="44FADFBF"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auto" w:fill="auto"/>
            <w:noWrap/>
            <w:vAlign w:val="center"/>
            <w:hideMark/>
          </w:tcPr>
          <w:p w14:paraId="6766843E"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4</w:t>
            </w:r>
          </w:p>
        </w:tc>
      </w:tr>
      <w:tr w:rsidR="00D26CFC" w:rsidRPr="00F746F6" w14:paraId="3C3B8AF0"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bottom"/>
            <w:hideMark/>
          </w:tcPr>
          <w:p w14:paraId="17B72AB7"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Ingleses</w:t>
            </w:r>
          </w:p>
        </w:tc>
        <w:tc>
          <w:tcPr>
            <w:tcW w:w="842" w:type="dxa"/>
            <w:tcBorders>
              <w:top w:val="nil"/>
              <w:left w:val="nil"/>
              <w:bottom w:val="single" w:sz="4" w:space="0" w:color="auto"/>
              <w:right w:val="single" w:sz="4" w:space="0" w:color="auto"/>
            </w:tcBorders>
            <w:shd w:val="clear" w:color="000000" w:fill="DCE6F1"/>
            <w:noWrap/>
            <w:vAlign w:val="center"/>
            <w:hideMark/>
          </w:tcPr>
          <w:p w14:paraId="68EE7E6D"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76" w:type="dxa"/>
            <w:tcBorders>
              <w:top w:val="nil"/>
              <w:left w:val="nil"/>
              <w:bottom w:val="single" w:sz="4" w:space="0" w:color="auto"/>
              <w:right w:val="single" w:sz="4" w:space="0" w:color="auto"/>
            </w:tcBorders>
            <w:shd w:val="clear" w:color="000000" w:fill="DCE6F1"/>
            <w:noWrap/>
            <w:vAlign w:val="center"/>
            <w:hideMark/>
          </w:tcPr>
          <w:p w14:paraId="20751489"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000000" w:fill="DCE6F1"/>
            <w:noWrap/>
            <w:vAlign w:val="center"/>
            <w:hideMark/>
          </w:tcPr>
          <w:p w14:paraId="46A185B0"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42" w:type="dxa"/>
            <w:tcBorders>
              <w:top w:val="nil"/>
              <w:left w:val="nil"/>
              <w:bottom w:val="single" w:sz="4" w:space="0" w:color="auto"/>
              <w:right w:val="single" w:sz="4" w:space="0" w:color="auto"/>
            </w:tcBorders>
            <w:shd w:val="clear" w:color="000000" w:fill="DCE6F1"/>
            <w:noWrap/>
            <w:vAlign w:val="center"/>
            <w:hideMark/>
          </w:tcPr>
          <w:p w14:paraId="3D929A70"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1</w:t>
            </w:r>
          </w:p>
        </w:tc>
      </w:tr>
      <w:tr w:rsidR="00D26CFC" w:rsidRPr="00F746F6" w14:paraId="2A1525CF" w14:textId="77777777" w:rsidTr="007006FA">
        <w:trPr>
          <w:trHeight w:val="292"/>
        </w:trPr>
        <w:tc>
          <w:tcPr>
            <w:tcW w:w="4893" w:type="dxa"/>
            <w:tcBorders>
              <w:top w:val="nil"/>
              <w:left w:val="single" w:sz="4" w:space="0" w:color="auto"/>
              <w:bottom w:val="single" w:sz="4" w:space="0" w:color="auto"/>
              <w:right w:val="single" w:sz="4" w:space="0" w:color="auto"/>
            </w:tcBorders>
            <w:shd w:val="clear" w:color="auto" w:fill="auto"/>
            <w:noWrap/>
            <w:vAlign w:val="bottom"/>
            <w:hideMark/>
          </w:tcPr>
          <w:p w14:paraId="534DE145" w14:textId="77777777"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Brasileños</w:t>
            </w:r>
          </w:p>
        </w:tc>
        <w:tc>
          <w:tcPr>
            <w:tcW w:w="842" w:type="dxa"/>
            <w:tcBorders>
              <w:top w:val="nil"/>
              <w:left w:val="nil"/>
              <w:bottom w:val="single" w:sz="4" w:space="0" w:color="auto"/>
              <w:right w:val="single" w:sz="4" w:space="0" w:color="auto"/>
            </w:tcBorders>
            <w:shd w:val="clear" w:color="auto" w:fill="auto"/>
            <w:noWrap/>
            <w:vAlign w:val="center"/>
            <w:hideMark/>
          </w:tcPr>
          <w:p w14:paraId="6DC7E3DD"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76" w:type="dxa"/>
            <w:tcBorders>
              <w:top w:val="nil"/>
              <w:left w:val="nil"/>
              <w:bottom w:val="single" w:sz="4" w:space="0" w:color="auto"/>
              <w:right w:val="single" w:sz="4" w:space="0" w:color="auto"/>
            </w:tcBorders>
            <w:shd w:val="clear" w:color="auto" w:fill="auto"/>
            <w:noWrap/>
            <w:vAlign w:val="center"/>
            <w:hideMark/>
          </w:tcPr>
          <w:p w14:paraId="287D8049"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0</w:t>
            </w:r>
          </w:p>
        </w:tc>
        <w:tc>
          <w:tcPr>
            <w:tcW w:w="842" w:type="dxa"/>
            <w:tcBorders>
              <w:top w:val="nil"/>
              <w:left w:val="nil"/>
              <w:bottom w:val="single" w:sz="4" w:space="0" w:color="auto"/>
              <w:right w:val="single" w:sz="4" w:space="0" w:color="auto"/>
            </w:tcBorders>
            <w:shd w:val="clear" w:color="auto" w:fill="auto"/>
            <w:noWrap/>
            <w:vAlign w:val="center"/>
            <w:hideMark/>
          </w:tcPr>
          <w:p w14:paraId="71AF32AE" w14:textId="77777777" w:rsidR="00D26CFC" w:rsidRPr="00F746F6" w:rsidRDefault="00D26CFC" w:rsidP="007006FA">
            <w:pPr>
              <w:spacing w:after="0" w:line="240" w:lineRule="auto"/>
              <w:jc w:val="center"/>
              <w:rPr>
                <w:rFonts w:ascii="Calibri" w:eastAsia="Times New Roman" w:hAnsi="Calibri" w:cs="Calibri"/>
                <w:color w:val="000000"/>
                <w:lang w:val="es-DO" w:eastAsia="es-DO"/>
              </w:rPr>
            </w:pPr>
            <w:r w:rsidRPr="00F746F6">
              <w:rPr>
                <w:rFonts w:ascii="Calibri" w:eastAsia="Times New Roman" w:hAnsi="Calibri" w:cs="Calibri"/>
                <w:color w:val="000000"/>
                <w:lang w:val="es-DO" w:eastAsia="es-DO"/>
              </w:rPr>
              <w:t>1</w:t>
            </w:r>
          </w:p>
        </w:tc>
        <w:tc>
          <w:tcPr>
            <w:tcW w:w="842" w:type="dxa"/>
            <w:tcBorders>
              <w:top w:val="nil"/>
              <w:left w:val="nil"/>
              <w:bottom w:val="single" w:sz="4" w:space="0" w:color="auto"/>
              <w:right w:val="single" w:sz="4" w:space="0" w:color="auto"/>
            </w:tcBorders>
            <w:shd w:val="clear" w:color="auto" w:fill="auto"/>
            <w:noWrap/>
            <w:vAlign w:val="center"/>
            <w:hideMark/>
          </w:tcPr>
          <w:p w14:paraId="693825F5"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1</w:t>
            </w:r>
          </w:p>
        </w:tc>
      </w:tr>
      <w:tr w:rsidR="00D26CFC" w:rsidRPr="00F746F6" w14:paraId="3580007B" w14:textId="77777777" w:rsidTr="007006FA">
        <w:trPr>
          <w:trHeight w:val="292"/>
        </w:trPr>
        <w:tc>
          <w:tcPr>
            <w:tcW w:w="4893" w:type="dxa"/>
            <w:tcBorders>
              <w:top w:val="nil"/>
              <w:left w:val="single" w:sz="4" w:space="0" w:color="auto"/>
              <w:bottom w:val="single" w:sz="4" w:space="0" w:color="auto"/>
              <w:right w:val="single" w:sz="4" w:space="0" w:color="auto"/>
            </w:tcBorders>
            <w:shd w:val="clear" w:color="000000" w:fill="DCE6F1"/>
            <w:noWrap/>
            <w:vAlign w:val="center"/>
            <w:hideMark/>
          </w:tcPr>
          <w:p w14:paraId="08584F11" w14:textId="5309D76E" w:rsidR="00D26CFC" w:rsidRPr="00F746F6" w:rsidRDefault="00D26CFC" w:rsidP="007006FA">
            <w:pPr>
              <w:spacing w:after="0" w:line="240" w:lineRule="auto"/>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Total</w:t>
            </w:r>
          </w:p>
        </w:tc>
        <w:tc>
          <w:tcPr>
            <w:tcW w:w="842" w:type="dxa"/>
            <w:tcBorders>
              <w:top w:val="nil"/>
              <w:left w:val="nil"/>
              <w:bottom w:val="single" w:sz="4" w:space="0" w:color="auto"/>
              <w:right w:val="single" w:sz="4" w:space="0" w:color="auto"/>
            </w:tcBorders>
            <w:shd w:val="clear" w:color="000000" w:fill="DCE6F1"/>
            <w:noWrap/>
            <w:vAlign w:val="center"/>
            <w:hideMark/>
          </w:tcPr>
          <w:p w14:paraId="3EDE02FC"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2,078</w:t>
            </w:r>
          </w:p>
        </w:tc>
        <w:tc>
          <w:tcPr>
            <w:tcW w:w="876" w:type="dxa"/>
            <w:tcBorders>
              <w:top w:val="nil"/>
              <w:left w:val="nil"/>
              <w:bottom w:val="single" w:sz="4" w:space="0" w:color="auto"/>
              <w:right w:val="single" w:sz="4" w:space="0" w:color="auto"/>
            </w:tcBorders>
            <w:shd w:val="clear" w:color="000000" w:fill="DCE6F1"/>
            <w:noWrap/>
            <w:vAlign w:val="center"/>
            <w:hideMark/>
          </w:tcPr>
          <w:p w14:paraId="66256625"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2,387</w:t>
            </w:r>
          </w:p>
        </w:tc>
        <w:tc>
          <w:tcPr>
            <w:tcW w:w="842" w:type="dxa"/>
            <w:tcBorders>
              <w:top w:val="nil"/>
              <w:left w:val="nil"/>
              <w:bottom w:val="single" w:sz="4" w:space="0" w:color="auto"/>
              <w:right w:val="single" w:sz="4" w:space="0" w:color="auto"/>
            </w:tcBorders>
            <w:shd w:val="clear" w:color="000000" w:fill="DCE6F1"/>
            <w:noWrap/>
            <w:vAlign w:val="center"/>
            <w:hideMark/>
          </w:tcPr>
          <w:p w14:paraId="43CC8929" w14:textId="77777777" w:rsidR="00D26CFC" w:rsidRPr="00F746F6" w:rsidRDefault="00D26CFC" w:rsidP="007006FA">
            <w:pPr>
              <w:spacing w:after="0" w:line="240" w:lineRule="auto"/>
              <w:jc w:val="center"/>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2,620</w:t>
            </w:r>
          </w:p>
        </w:tc>
        <w:tc>
          <w:tcPr>
            <w:tcW w:w="842" w:type="dxa"/>
            <w:tcBorders>
              <w:top w:val="nil"/>
              <w:left w:val="nil"/>
              <w:bottom w:val="single" w:sz="4" w:space="0" w:color="auto"/>
              <w:right w:val="single" w:sz="4" w:space="0" w:color="auto"/>
            </w:tcBorders>
            <w:shd w:val="clear" w:color="000000" w:fill="DCE6F1"/>
            <w:noWrap/>
            <w:vAlign w:val="center"/>
            <w:hideMark/>
          </w:tcPr>
          <w:p w14:paraId="18B6BD11" w14:textId="77777777" w:rsidR="00D26CFC" w:rsidRPr="00F746F6" w:rsidRDefault="00D26CFC" w:rsidP="007006FA">
            <w:pPr>
              <w:spacing w:after="0" w:line="240" w:lineRule="auto"/>
              <w:jc w:val="right"/>
              <w:rPr>
                <w:rFonts w:ascii="Calibri" w:eastAsia="Times New Roman" w:hAnsi="Calibri" w:cs="Calibri"/>
                <w:b/>
                <w:bCs/>
                <w:color w:val="000000"/>
                <w:lang w:val="es-DO" w:eastAsia="es-DO"/>
              </w:rPr>
            </w:pPr>
            <w:r w:rsidRPr="00F746F6">
              <w:rPr>
                <w:rFonts w:ascii="Calibri" w:eastAsia="Times New Roman" w:hAnsi="Calibri" w:cs="Calibri"/>
                <w:b/>
                <w:bCs/>
                <w:color w:val="000000"/>
                <w:lang w:val="es-DO" w:eastAsia="es-DO"/>
              </w:rPr>
              <w:t>7,085</w:t>
            </w:r>
          </w:p>
        </w:tc>
      </w:tr>
    </w:tbl>
    <w:p w14:paraId="0A9F3738" w14:textId="77777777" w:rsidR="00D26CFC" w:rsidRDefault="00D26CFC" w:rsidP="00D26CFC">
      <w:pPr>
        <w:rPr>
          <w:rFonts w:ascii="Times New Roman" w:hAnsi="Times New Roman" w:cs="Times New Roman"/>
          <w:b/>
          <w:sz w:val="18"/>
          <w:szCs w:val="18"/>
        </w:rPr>
      </w:pPr>
      <w:r w:rsidRPr="005368CE">
        <w:rPr>
          <w:rFonts w:ascii="Times New Roman" w:hAnsi="Times New Roman" w:cs="Times New Roman"/>
          <w:b/>
          <w:bCs/>
          <w:sz w:val="18"/>
          <w:szCs w:val="18"/>
        </w:rPr>
        <w:t>Fuente:</w:t>
      </w:r>
      <w:r w:rsidRPr="00F746F6">
        <w:rPr>
          <w:rFonts w:ascii="Times New Roman" w:hAnsi="Times New Roman" w:cs="Times New Roman"/>
          <w:sz w:val="18"/>
          <w:szCs w:val="18"/>
        </w:rPr>
        <w:t xml:space="preserve"> Dirección Nacional de Control de Drogas </w:t>
      </w:r>
      <w:r w:rsidRPr="00F746F6">
        <w:rPr>
          <w:rFonts w:ascii="Times New Roman" w:hAnsi="Times New Roman" w:cs="Times New Roman"/>
          <w:b/>
          <w:sz w:val="18"/>
          <w:szCs w:val="18"/>
        </w:rPr>
        <w:t>(DNCD)</w:t>
      </w:r>
    </w:p>
    <w:p w14:paraId="19160C3A" w14:textId="77777777" w:rsidR="00D26CFC" w:rsidRPr="00F746F6" w:rsidRDefault="00D26CFC" w:rsidP="00D26CFC">
      <w:pPr>
        <w:rPr>
          <w:rFonts w:ascii="Times New Roman" w:hAnsi="Times New Roman" w:cs="Times New Roman"/>
          <w:sz w:val="18"/>
          <w:szCs w:val="18"/>
        </w:rPr>
      </w:pPr>
    </w:p>
    <w:p w14:paraId="1087F762" w14:textId="7DA6C353" w:rsidR="00D26CFC" w:rsidRDefault="00D26CFC" w:rsidP="00D26CFC">
      <w:pPr>
        <w:spacing w:line="240" w:lineRule="auto"/>
        <w:rPr>
          <w:rFonts w:ascii="Times New Roman" w:hAnsi="Times New Roman" w:cs="Times New Roman"/>
          <w:sz w:val="28"/>
          <w:szCs w:val="28"/>
        </w:rPr>
      </w:pPr>
      <w:r>
        <w:rPr>
          <w:rFonts w:ascii="Times New Roman" w:hAnsi="Times New Roman" w:cs="Times New Roman"/>
          <w:sz w:val="28"/>
          <w:szCs w:val="28"/>
        </w:rPr>
        <w:t>Por otro lado, f</w:t>
      </w:r>
      <w:r w:rsidRPr="00EC36D1">
        <w:rPr>
          <w:rFonts w:ascii="Times New Roman" w:hAnsi="Times New Roman" w:cs="Times New Roman"/>
          <w:sz w:val="28"/>
          <w:szCs w:val="28"/>
        </w:rPr>
        <w:t xml:space="preserve">ueron incautadas un total de </w:t>
      </w:r>
      <w:r>
        <w:rPr>
          <w:rFonts w:ascii="Times New Roman" w:hAnsi="Times New Roman" w:cs="Times New Roman"/>
          <w:b/>
          <w:sz w:val="28"/>
          <w:szCs w:val="28"/>
        </w:rPr>
        <w:t>74</w:t>
      </w:r>
      <w:r w:rsidRPr="00EC36D1">
        <w:rPr>
          <w:rFonts w:ascii="Times New Roman" w:hAnsi="Times New Roman" w:cs="Times New Roman"/>
          <w:sz w:val="28"/>
          <w:szCs w:val="28"/>
        </w:rPr>
        <w:t xml:space="preserve"> armas de fuego</w:t>
      </w:r>
      <w:r>
        <w:rPr>
          <w:rFonts w:ascii="Times New Roman" w:hAnsi="Times New Roman" w:cs="Times New Roman"/>
          <w:sz w:val="28"/>
          <w:szCs w:val="28"/>
        </w:rPr>
        <w:t xml:space="preserve"> de diferentes clasificaciones siendo las pistolas la de mayor incidencia seguidas de las de fabricación cacera.</w:t>
      </w:r>
    </w:p>
    <w:p w14:paraId="01A04F60" w14:textId="0944FE34" w:rsidR="00B90A4F" w:rsidRPr="00B86039" w:rsidRDefault="00272C8F" w:rsidP="00D26CFC">
      <w:pPr>
        <w:spacing w:line="240" w:lineRule="auto"/>
        <w:rPr>
          <w:rFonts w:ascii="Times New Roman" w:hAnsi="Times New Roman" w:cs="Times New Roman"/>
          <w:sz w:val="24"/>
          <w:szCs w:val="24"/>
        </w:rPr>
      </w:pPr>
      <w:r w:rsidRPr="00B86039">
        <w:rPr>
          <w:rFonts w:ascii="Times New Roman" w:eastAsia="Times New Roman" w:hAnsi="Times New Roman" w:cs="Times New Roman"/>
          <w:b/>
          <w:bCs/>
          <w:color w:val="000000"/>
          <w:sz w:val="20"/>
          <w:szCs w:val="20"/>
          <w:lang w:eastAsia="es-DO"/>
        </w:rPr>
        <w:t xml:space="preserve">             </w:t>
      </w:r>
      <w:r w:rsidR="00B86039">
        <w:rPr>
          <w:rFonts w:ascii="Times New Roman" w:eastAsia="Times New Roman" w:hAnsi="Times New Roman" w:cs="Times New Roman"/>
          <w:b/>
          <w:bCs/>
          <w:color w:val="000000"/>
          <w:sz w:val="20"/>
          <w:szCs w:val="20"/>
          <w:lang w:eastAsia="es-DO"/>
        </w:rPr>
        <w:t xml:space="preserve">    </w:t>
      </w:r>
      <w:r w:rsidRPr="00B86039">
        <w:rPr>
          <w:rFonts w:ascii="Times New Roman" w:eastAsia="Times New Roman" w:hAnsi="Times New Roman" w:cs="Times New Roman"/>
          <w:b/>
          <w:bCs/>
          <w:color w:val="000000"/>
          <w:sz w:val="20"/>
          <w:szCs w:val="20"/>
          <w:lang w:eastAsia="es-DO"/>
        </w:rPr>
        <w:t xml:space="preserve"> Cuadro Nº6 – Incautaciones de armas por parte de la DNCD </w:t>
      </w:r>
      <w:r w:rsidR="004C7DD9">
        <w:rPr>
          <w:rFonts w:ascii="Times New Roman" w:eastAsia="Times New Roman" w:hAnsi="Times New Roman" w:cs="Times New Roman"/>
          <w:b/>
          <w:bCs/>
          <w:color w:val="000000"/>
          <w:sz w:val="20"/>
          <w:szCs w:val="20"/>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sidR="004C7DD9">
        <w:rPr>
          <w:rFonts w:ascii="Times New Roman" w:eastAsia="Times New Roman" w:hAnsi="Times New Roman" w:cs="Times New Roman"/>
          <w:b/>
          <w:bCs/>
          <w:color w:val="000000"/>
          <w:sz w:val="20"/>
          <w:szCs w:val="20"/>
          <w:lang w:eastAsia="es-DO"/>
        </w:rPr>
        <w:t>)</w:t>
      </w:r>
    </w:p>
    <w:tbl>
      <w:tblPr>
        <w:tblW w:w="5700" w:type="dxa"/>
        <w:tblInd w:w="1393" w:type="dxa"/>
        <w:tblCellMar>
          <w:left w:w="70" w:type="dxa"/>
          <w:right w:w="70" w:type="dxa"/>
        </w:tblCellMar>
        <w:tblLook w:val="04A0" w:firstRow="1" w:lastRow="0" w:firstColumn="1" w:lastColumn="0" w:noHBand="0" w:noVBand="1"/>
      </w:tblPr>
      <w:tblGrid>
        <w:gridCol w:w="3100"/>
        <w:gridCol w:w="2600"/>
      </w:tblGrid>
      <w:tr w:rsidR="00D26CFC" w:rsidRPr="00B3624B" w14:paraId="7479038A" w14:textId="77777777" w:rsidTr="007006F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B2A17EF" w14:textId="348D1897" w:rsidR="00D26CFC" w:rsidRPr="00B3624B" w:rsidRDefault="00D26CFC" w:rsidP="00EB7F44">
            <w:pPr>
              <w:spacing w:after="0" w:line="240" w:lineRule="auto"/>
              <w:jc w:val="center"/>
              <w:rPr>
                <w:rFonts w:ascii="Calibri" w:eastAsia="Times New Roman" w:hAnsi="Calibri" w:cs="Calibri"/>
                <w:b/>
                <w:bCs/>
                <w:color w:val="000000"/>
                <w:lang w:val="es-DO" w:eastAsia="es-DO"/>
              </w:rPr>
            </w:pPr>
            <w:r w:rsidRPr="00B3624B">
              <w:rPr>
                <w:rFonts w:ascii="Calibri" w:eastAsia="Times New Roman" w:hAnsi="Calibri" w:cs="Calibri"/>
                <w:b/>
                <w:bCs/>
                <w:color w:val="000000"/>
                <w:lang w:val="es-DO" w:eastAsia="es-DO"/>
              </w:rPr>
              <w:t>A</w:t>
            </w:r>
            <w:r w:rsidR="00EB7F44">
              <w:rPr>
                <w:rFonts w:ascii="Calibri" w:eastAsia="Times New Roman" w:hAnsi="Calibri" w:cs="Calibri"/>
                <w:b/>
                <w:bCs/>
                <w:color w:val="000000"/>
                <w:lang w:val="es-DO" w:eastAsia="es-DO"/>
              </w:rPr>
              <w:t>rmas de fuego</w:t>
            </w:r>
          </w:p>
        </w:tc>
        <w:tc>
          <w:tcPr>
            <w:tcW w:w="2600" w:type="dxa"/>
            <w:tcBorders>
              <w:top w:val="single" w:sz="4" w:space="0" w:color="auto"/>
              <w:left w:val="nil"/>
              <w:bottom w:val="single" w:sz="4" w:space="0" w:color="auto"/>
              <w:right w:val="single" w:sz="4" w:space="0" w:color="auto"/>
            </w:tcBorders>
            <w:shd w:val="clear" w:color="000000" w:fill="9BC2E6"/>
            <w:noWrap/>
            <w:vAlign w:val="center"/>
            <w:hideMark/>
          </w:tcPr>
          <w:p w14:paraId="28E5018B" w14:textId="4D0F9A85" w:rsidR="00D26CFC" w:rsidRPr="00B3624B" w:rsidRDefault="00D26CFC" w:rsidP="007006FA">
            <w:pPr>
              <w:spacing w:after="0" w:line="240" w:lineRule="auto"/>
              <w:jc w:val="center"/>
              <w:rPr>
                <w:rFonts w:ascii="Calibri" w:eastAsia="Times New Roman" w:hAnsi="Calibri" w:cs="Calibri"/>
                <w:b/>
                <w:bCs/>
                <w:color w:val="000000"/>
                <w:lang w:val="es-DO" w:eastAsia="es-DO"/>
              </w:rPr>
            </w:pPr>
            <w:r w:rsidRPr="00B3624B">
              <w:rPr>
                <w:rFonts w:ascii="Calibri" w:eastAsia="Times New Roman" w:hAnsi="Calibri" w:cs="Calibri"/>
                <w:b/>
                <w:bCs/>
                <w:color w:val="000000"/>
                <w:lang w:val="es-DO" w:eastAsia="es-DO"/>
              </w:rPr>
              <w:t>T</w:t>
            </w:r>
            <w:r w:rsidR="00EB7F44">
              <w:rPr>
                <w:rFonts w:ascii="Calibri" w:eastAsia="Times New Roman" w:hAnsi="Calibri" w:cs="Calibri"/>
                <w:b/>
                <w:bCs/>
                <w:color w:val="000000"/>
                <w:lang w:val="es-DO" w:eastAsia="es-DO"/>
              </w:rPr>
              <w:t>otal</w:t>
            </w:r>
          </w:p>
        </w:tc>
      </w:tr>
      <w:tr w:rsidR="00D26CFC" w:rsidRPr="00B3624B" w14:paraId="364CCEEF" w14:textId="77777777" w:rsidTr="007006F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189C15D" w14:textId="77777777" w:rsidR="00D26CFC" w:rsidRPr="00B3624B" w:rsidRDefault="00D26CFC" w:rsidP="007006FA">
            <w:pPr>
              <w:spacing w:after="0" w:line="240" w:lineRule="auto"/>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ARMA DE FABRICACION CASERA</w:t>
            </w:r>
          </w:p>
        </w:tc>
        <w:tc>
          <w:tcPr>
            <w:tcW w:w="2600" w:type="dxa"/>
            <w:tcBorders>
              <w:top w:val="nil"/>
              <w:left w:val="nil"/>
              <w:bottom w:val="single" w:sz="4" w:space="0" w:color="auto"/>
              <w:right w:val="single" w:sz="4" w:space="0" w:color="auto"/>
            </w:tcBorders>
            <w:shd w:val="clear" w:color="auto" w:fill="auto"/>
            <w:noWrap/>
            <w:vAlign w:val="center"/>
            <w:hideMark/>
          </w:tcPr>
          <w:p w14:paraId="7CCBECEA" w14:textId="77777777" w:rsidR="00D26CFC" w:rsidRPr="00B3624B" w:rsidRDefault="00D26CFC" w:rsidP="007006FA">
            <w:pPr>
              <w:spacing w:after="0" w:line="240" w:lineRule="auto"/>
              <w:jc w:val="center"/>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23</w:t>
            </w:r>
          </w:p>
        </w:tc>
      </w:tr>
      <w:tr w:rsidR="00D26CFC" w:rsidRPr="00B3624B" w14:paraId="39E9761A" w14:textId="77777777" w:rsidTr="007006FA">
        <w:trPr>
          <w:trHeight w:val="300"/>
        </w:trPr>
        <w:tc>
          <w:tcPr>
            <w:tcW w:w="3100" w:type="dxa"/>
            <w:tcBorders>
              <w:top w:val="nil"/>
              <w:left w:val="single" w:sz="4" w:space="0" w:color="auto"/>
              <w:bottom w:val="single" w:sz="4" w:space="0" w:color="auto"/>
              <w:right w:val="single" w:sz="4" w:space="0" w:color="auto"/>
            </w:tcBorders>
            <w:shd w:val="clear" w:color="000000" w:fill="DDEBF7"/>
            <w:noWrap/>
            <w:vAlign w:val="bottom"/>
            <w:hideMark/>
          </w:tcPr>
          <w:p w14:paraId="3BAB7F77" w14:textId="77777777" w:rsidR="00D26CFC" w:rsidRPr="00B3624B" w:rsidRDefault="00D26CFC" w:rsidP="007006FA">
            <w:pPr>
              <w:spacing w:after="0" w:line="240" w:lineRule="auto"/>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PISTOLA</w:t>
            </w:r>
          </w:p>
        </w:tc>
        <w:tc>
          <w:tcPr>
            <w:tcW w:w="2600" w:type="dxa"/>
            <w:tcBorders>
              <w:top w:val="nil"/>
              <w:left w:val="nil"/>
              <w:bottom w:val="single" w:sz="4" w:space="0" w:color="auto"/>
              <w:right w:val="single" w:sz="4" w:space="0" w:color="auto"/>
            </w:tcBorders>
            <w:shd w:val="clear" w:color="000000" w:fill="DDEBF7"/>
            <w:noWrap/>
            <w:vAlign w:val="center"/>
            <w:hideMark/>
          </w:tcPr>
          <w:p w14:paraId="3D45CD80" w14:textId="77777777" w:rsidR="00D26CFC" w:rsidRPr="00B3624B" w:rsidRDefault="00D26CFC" w:rsidP="007006FA">
            <w:pPr>
              <w:spacing w:after="0" w:line="240" w:lineRule="auto"/>
              <w:jc w:val="center"/>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37</w:t>
            </w:r>
          </w:p>
        </w:tc>
      </w:tr>
      <w:tr w:rsidR="00D26CFC" w:rsidRPr="00B3624B" w14:paraId="24C6BBE3" w14:textId="77777777" w:rsidTr="007006F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C648BAD" w14:textId="77777777" w:rsidR="00D26CFC" w:rsidRPr="00B3624B" w:rsidRDefault="00D26CFC" w:rsidP="007006FA">
            <w:pPr>
              <w:spacing w:after="0" w:line="240" w:lineRule="auto"/>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REVOLVER</w:t>
            </w:r>
          </w:p>
        </w:tc>
        <w:tc>
          <w:tcPr>
            <w:tcW w:w="2600" w:type="dxa"/>
            <w:tcBorders>
              <w:top w:val="nil"/>
              <w:left w:val="nil"/>
              <w:bottom w:val="single" w:sz="4" w:space="0" w:color="auto"/>
              <w:right w:val="single" w:sz="4" w:space="0" w:color="auto"/>
            </w:tcBorders>
            <w:shd w:val="clear" w:color="auto" w:fill="auto"/>
            <w:noWrap/>
            <w:vAlign w:val="center"/>
            <w:hideMark/>
          </w:tcPr>
          <w:p w14:paraId="484F4995" w14:textId="77777777" w:rsidR="00D26CFC" w:rsidRPr="00B3624B" w:rsidRDefault="00D26CFC" w:rsidP="007006FA">
            <w:pPr>
              <w:spacing w:after="0" w:line="240" w:lineRule="auto"/>
              <w:jc w:val="center"/>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9</w:t>
            </w:r>
          </w:p>
        </w:tc>
      </w:tr>
      <w:tr w:rsidR="00D26CFC" w:rsidRPr="00B3624B" w14:paraId="74C1C292" w14:textId="77777777" w:rsidTr="007006FA">
        <w:trPr>
          <w:trHeight w:val="300"/>
        </w:trPr>
        <w:tc>
          <w:tcPr>
            <w:tcW w:w="3100" w:type="dxa"/>
            <w:tcBorders>
              <w:top w:val="nil"/>
              <w:left w:val="single" w:sz="4" w:space="0" w:color="auto"/>
              <w:bottom w:val="single" w:sz="4" w:space="0" w:color="auto"/>
              <w:right w:val="single" w:sz="4" w:space="0" w:color="auto"/>
            </w:tcBorders>
            <w:shd w:val="clear" w:color="000000" w:fill="DDEBF7"/>
            <w:noWrap/>
            <w:vAlign w:val="bottom"/>
            <w:hideMark/>
          </w:tcPr>
          <w:p w14:paraId="7722B65F" w14:textId="77777777" w:rsidR="00D26CFC" w:rsidRPr="00B3624B" w:rsidRDefault="00D26CFC" w:rsidP="007006FA">
            <w:pPr>
              <w:spacing w:after="0" w:line="240" w:lineRule="auto"/>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ESCOPETA</w:t>
            </w:r>
          </w:p>
        </w:tc>
        <w:tc>
          <w:tcPr>
            <w:tcW w:w="2600" w:type="dxa"/>
            <w:tcBorders>
              <w:top w:val="nil"/>
              <w:left w:val="nil"/>
              <w:bottom w:val="single" w:sz="4" w:space="0" w:color="auto"/>
              <w:right w:val="single" w:sz="4" w:space="0" w:color="auto"/>
            </w:tcBorders>
            <w:shd w:val="clear" w:color="000000" w:fill="DDEBF7"/>
            <w:noWrap/>
            <w:vAlign w:val="center"/>
            <w:hideMark/>
          </w:tcPr>
          <w:p w14:paraId="09BB6296" w14:textId="77777777" w:rsidR="00D26CFC" w:rsidRPr="00B3624B" w:rsidRDefault="00D26CFC" w:rsidP="007006FA">
            <w:pPr>
              <w:spacing w:after="0" w:line="240" w:lineRule="auto"/>
              <w:jc w:val="center"/>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3</w:t>
            </w:r>
          </w:p>
        </w:tc>
      </w:tr>
      <w:tr w:rsidR="00D26CFC" w:rsidRPr="00B3624B" w14:paraId="06271497" w14:textId="77777777" w:rsidTr="007006F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8525014" w14:textId="77777777" w:rsidR="00D26CFC" w:rsidRPr="00B3624B" w:rsidRDefault="00D26CFC" w:rsidP="007006FA">
            <w:pPr>
              <w:spacing w:after="0" w:line="240" w:lineRule="auto"/>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CHALECOS ANTIBALAS</w:t>
            </w:r>
          </w:p>
        </w:tc>
        <w:tc>
          <w:tcPr>
            <w:tcW w:w="2600" w:type="dxa"/>
            <w:tcBorders>
              <w:top w:val="nil"/>
              <w:left w:val="nil"/>
              <w:bottom w:val="single" w:sz="4" w:space="0" w:color="auto"/>
              <w:right w:val="single" w:sz="4" w:space="0" w:color="auto"/>
            </w:tcBorders>
            <w:shd w:val="clear" w:color="auto" w:fill="auto"/>
            <w:noWrap/>
            <w:vAlign w:val="center"/>
            <w:hideMark/>
          </w:tcPr>
          <w:p w14:paraId="18D6DE9E" w14:textId="77777777" w:rsidR="00D26CFC" w:rsidRPr="00B3624B" w:rsidRDefault="00D26CFC" w:rsidP="007006FA">
            <w:pPr>
              <w:spacing w:after="0" w:line="240" w:lineRule="auto"/>
              <w:jc w:val="center"/>
              <w:rPr>
                <w:rFonts w:ascii="Calibri" w:eastAsia="Times New Roman" w:hAnsi="Calibri" w:cs="Calibri"/>
                <w:color w:val="000000"/>
                <w:lang w:val="es-DO" w:eastAsia="es-DO"/>
              </w:rPr>
            </w:pPr>
            <w:r w:rsidRPr="00B3624B">
              <w:rPr>
                <w:rFonts w:ascii="Calibri" w:eastAsia="Times New Roman" w:hAnsi="Calibri" w:cs="Calibri"/>
                <w:color w:val="000000"/>
                <w:lang w:val="es-DO" w:eastAsia="es-DO"/>
              </w:rPr>
              <w:t>2</w:t>
            </w:r>
          </w:p>
        </w:tc>
      </w:tr>
      <w:tr w:rsidR="00D26CFC" w:rsidRPr="00B3624B" w14:paraId="787CB314" w14:textId="77777777" w:rsidTr="007006FA">
        <w:trPr>
          <w:trHeight w:val="300"/>
        </w:trPr>
        <w:tc>
          <w:tcPr>
            <w:tcW w:w="3100" w:type="dxa"/>
            <w:tcBorders>
              <w:top w:val="nil"/>
              <w:left w:val="single" w:sz="4" w:space="0" w:color="auto"/>
              <w:bottom w:val="single" w:sz="4" w:space="0" w:color="auto"/>
              <w:right w:val="single" w:sz="4" w:space="0" w:color="auto"/>
            </w:tcBorders>
            <w:shd w:val="clear" w:color="000000" w:fill="DDEBF7"/>
            <w:noWrap/>
            <w:vAlign w:val="center"/>
            <w:hideMark/>
          </w:tcPr>
          <w:p w14:paraId="244D9962" w14:textId="77777777" w:rsidR="00D26CFC" w:rsidRPr="00B3624B" w:rsidRDefault="00D26CFC" w:rsidP="007006FA">
            <w:pPr>
              <w:spacing w:after="0" w:line="240" w:lineRule="auto"/>
              <w:rPr>
                <w:rFonts w:ascii="Calibri" w:eastAsia="Times New Roman" w:hAnsi="Calibri" w:cs="Calibri"/>
                <w:b/>
                <w:bCs/>
                <w:color w:val="000000"/>
                <w:lang w:val="es-DO" w:eastAsia="es-DO"/>
              </w:rPr>
            </w:pPr>
            <w:r w:rsidRPr="00B3624B">
              <w:rPr>
                <w:rFonts w:ascii="Calibri" w:eastAsia="Times New Roman" w:hAnsi="Calibri" w:cs="Calibri"/>
                <w:b/>
                <w:bCs/>
                <w:color w:val="000000"/>
                <w:lang w:val="es-DO" w:eastAsia="es-DO"/>
              </w:rPr>
              <w:t>TOTAL</w:t>
            </w:r>
          </w:p>
        </w:tc>
        <w:tc>
          <w:tcPr>
            <w:tcW w:w="2600" w:type="dxa"/>
            <w:tcBorders>
              <w:top w:val="nil"/>
              <w:left w:val="nil"/>
              <w:bottom w:val="single" w:sz="4" w:space="0" w:color="auto"/>
              <w:right w:val="single" w:sz="4" w:space="0" w:color="auto"/>
            </w:tcBorders>
            <w:shd w:val="clear" w:color="000000" w:fill="DDEBF7"/>
            <w:noWrap/>
            <w:vAlign w:val="center"/>
            <w:hideMark/>
          </w:tcPr>
          <w:p w14:paraId="500204BD" w14:textId="77777777" w:rsidR="00D26CFC" w:rsidRPr="00B3624B" w:rsidRDefault="00D26CFC" w:rsidP="007006FA">
            <w:pPr>
              <w:spacing w:after="0" w:line="240" w:lineRule="auto"/>
              <w:jc w:val="center"/>
              <w:rPr>
                <w:rFonts w:ascii="Calibri" w:eastAsia="Times New Roman" w:hAnsi="Calibri" w:cs="Calibri"/>
                <w:b/>
                <w:bCs/>
                <w:color w:val="000000"/>
                <w:lang w:val="es-DO" w:eastAsia="es-DO"/>
              </w:rPr>
            </w:pPr>
            <w:r w:rsidRPr="00B3624B">
              <w:rPr>
                <w:rFonts w:ascii="Calibri" w:eastAsia="Times New Roman" w:hAnsi="Calibri" w:cs="Calibri"/>
                <w:b/>
                <w:bCs/>
                <w:color w:val="000000"/>
                <w:lang w:val="es-DO" w:eastAsia="es-DO"/>
              </w:rPr>
              <w:t>74</w:t>
            </w:r>
          </w:p>
        </w:tc>
      </w:tr>
    </w:tbl>
    <w:p w14:paraId="460EC105" w14:textId="471C1677" w:rsidR="00D26CFC" w:rsidRPr="00CD2E06" w:rsidRDefault="00CD2E06" w:rsidP="00CD2E06">
      <w:pPr>
        <w:rPr>
          <w:rFonts w:ascii="Times New Roman" w:hAnsi="Times New Roman" w:cs="Times New Roman"/>
          <w:b/>
          <w:sz w:val="18"/>
          <w:szCs w:val="18"/>
        </w:rPr>
      </w:pPr>
      <w:r>
        <w:rPr>
          <w:rFonts w:ascii="Times New Roman" w:hAnsi="Times New Roman" w:cs="Times New Roman"/>
          <w:sz w:val="18"/>
          <w:szCs w:val="18"/>
        </w:rPr>
        <w:t xml:space="preserve">                              </w:t>
      </w:r>
      <w:r w:rsidRPr="005368CE">
        <w:rPr>
          <w:rFonts w:ascii="Times New Roman" w:hAnsi="Times New Roman" w:cs="Times New Roman"/>
          <w:b/>
          <w:bCs/>
          <w:sz w:val="18"/>
          <w:szCs w:val="18"/>
        </w:rPr>
        <w:t>Fuente:</w:t>
      </w:r>
      <w:r w:rsidRPr="00F746F6">
        <w:rPr>
          <w:rFonts w:ascii="Times New Roman" w:hAnsi="Times New Roman" w:cs="Times New Roman"/>
          <w:sz w:val="18"/>
          <w:szCs w:val="18"/>
        </w:rPr>
        <w:t xml:space="preserve"> Dirección Nacional de Control de Drogas </w:t>
      </w:r>
      <w:r w:rsidRPr="00F746F6">
        <w:rPr>
          <w:rFonts w:ascii="Times New Roman" w:hAnsi="Times New Roman" w:cs="Times New Roman"/>
          <w:b/>
          <w:sz w:val="18"/>
          <w:szCs w:val="18"/>
        </w:rPr>
        <w:t>(DNCD)</w:t>
      </w:r>
    </w:p>
    <w:p w14:paraId="207AD151" w14:textId="42D616FF" w:rsidR="00907520" w:rsidRDefault="00B86039" w:rsidP="00907520">
      <w:pPr>
        <w:tabs>
          <w:tab w:val="left" w:pos="2265"/>
        </w:tabs>
        <w:jc w:val="center"/>
        <w:rPr>
          <w:rFonts w:ascii="Times New Roman" w:eastAsia="Times New Roman" w:hAnsi="Times New Roman" w:cs="Times New Roman"/>
          <w:b/>
          <w:bCs/>
          <w:color w:val="000000"/>
          <w:sz w:val="20"/>
          <w:szCs w:val="20"/>
          <w:lang w:eastAsia="es-DO"/>
        </w:rPr>
      </w:pPr>
      <w:r w:rsidRPr="00B86039">
        <w:rPr>
          <w:rFonts w:ascii="Times New Roman" w:eastAsia="Times New Roman" w:hAnsi="Times New Roman" w:cs="Times New Roman"/>
          <w:b/>
          <w:bCs/>
          <w:color w:val="000000"/>
          <w:sz w:val="20"/>
          <w:szCs w:val="20"/>
          <w:lang w:eastAsia="es-DO"/>
        </w:rPr>
        <w:lastRenderedPageBreak/>
        <w:t xml:space="preserve">Cuadro Nº7 – Incautaciones de medio de transporte por parte de la DNCD </w:t>
      </w:r>
      <w:r w:rsidR="004C7DD9">
        <w:rPr>
          <w:rFonts w:ascii="Times New Roman" w:eastAsia="Times New Roman" w:hAnsi="Times New Roman" w:cs="Times New Roman"/>
          <w:b/>
          <w:bCs/>
          <w:color w:val="000000"/>
          <w:sz w:val="20"/>
          <w:szCs w:val="20"/>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sidR="004C7DD9">
        <w:rPr>
          <w:rFonts w:ascii="Times New Roman" w:eastAsia="Times New Roman" w:hAnsi="Times New Roman" w:cs="Times New Roman"/>
          <w:b/>
          <w:bCs/>
          <w:color w:val="000000"/>
          <w:sz w:val="20"/>
          <w:szCs w:val="20"/>
          <w:lang w:eastAsia="es-DO"/>
        </w:rPr>
        <w:t>)</w:t>
      </w:r>
    </w:p>
    <w:tbl>
      <w:tblPr>
        <w:tblpPr w:leftFromText="141" w:rightFromText="141" w:vertAnchor="text" w:horzAnchor="margin" w:tblpY="21"/>
        <w:tblW w:w="5000" w:type="pct"/>
        <w:tblCellMar>
          <w:left w:w="70" w:type="dxa"/>
          <w:right w:w="70" w:type="dxa"/>
        </w:tblCellMar>
        <w:tblLook w:val="04A0" w:firstRow="1" w:lastRow="0" w:firstColumn="1" w:lastColumn="0" w:noHBand="0" w:noVBand="1"/>
      </w:tblPr>
      <w:tblGrid>
        <w:gridCol w:w="4332"/>
        <w:gridCol w:w="990"/>
        <w:gridCol w:w="1173"/>
        <w:gridCol w:w="1085"/>
        <w:gridCol w:w="1059"/>
      </w:tblGrid>
      <w:tr w:rsidR="00907520" w:rsidRPr="00FE3B90" w14:paraId="1CD6319D" w14:textId="77777777" w:rsidTr="00336113">
        <w:trPr>
          <w:trHeight w:val="233"/>
        </w:trPr>
        <w:tc>
          <w:tcPr>
            <w:tcW w:w="5000" w:type="pct"/>
            <w:gridSpan w:val="5"/>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F355A4D" w14:textId="77777777" w:rsidR="00907520" w:rsidRPr="00FE3B90" w:rsidRDefault="00907520" w:rsidP="00907520">
            <w:pPr>
              <w:spacing w:after="0" w:line="240" w:lineRule="auto"/>
              <w:jc w:val="center"/>
              <w:rPr>
                <w:rFonts w:ascii="Calibri" w:eastAsia="Times New Roman" w:hAnsi="Calibri" w:cs="Calibri"/>
                <w:b/>
                <w:bCs/>
                <w:color w:val="000000"/>
                <w:lang w:val="es-DO" w:eastAsia="es-DO"/>
              </w:rPr>
            </w:pPr>
            <w:r w:rsidRPr="00FE3B90">
              <w:rPr>
                <w:rFonts w:ascii="Calibri" w:eastAsia="Times New Roman" w:hAnsi="Calibri" w:cs="Calibri"/>
                <w:b/>
                <w:bCs/>
                <w:color w:val="000000"/>
                <w:lang w:val="es-DO" w:eastAsia="es-DO"/>
              </w:rPr>
              <w:t>MEDIOS DE TRANSPORTE INCAUTADOS A</w:t>
            </w:r>
            <w:r>
              <w:rPr>
                <w:rFonts w:ascii="Calibri" w:eastAsia="Times New Roman" w:hAnsi="Calibri" w:cs="Calibri"/>
                <w:b/>
                <w:bCs/>
                <w:color w:val="000000"/>
                <w:lang w:val="es-DO" w:eastAsia="es-DO"/>
              </w:rPr>
              <w:t>BRIL-JUNIO</w:t>
            </w:r>
            <w:r w:rsidRPr="00FE3B90">
              <w:rPr>
                <w:rFonts w:ascii="Calibri" w:eastAsia="Times New Roman" w:hAnsi="Calibri" w:cs="Calibri"/>
                <w:b/>
                <w:bCs/>
                <w:color w:val="000000"/>
                <w:lang w:val="es-DO" w:eastAsia="es-DO"/>
              </w:rPr>
              <w:t xml:space="preserve"> 2022</w:t>
            </w:r>
          </w:p>
        </w:tc>
      </w:tr>
      <w:tr w:rsidR="00907520" w:rsidRPr="00FE3B90" w14:paraId="6296A2DC" w14:textId="77777777" w:rsidTr="00336113">
        <w:trPr>
          <w:trHeight w:val="233"/>
        </w:trPr>
        <w:tc>
          <w:tcPr>
            <w:tcW w:w="2507" w:type="pct"/>
            <w:tcBorders>
              <w:top w:val="nil"/>
              <w:left w:val="single" w:sz="4" w:space="0" w:color="auto"/>
              <w:bottom w:val="single" w:sz="4" w:space="0" w:color="auto"/>
              <w:right w:val="single" w:sz="4" w:space="0" w:color="auto"/>
            </w:tcBorders>
            <w:shd w:val="clear" w:color="000000" w:fill="9BC2E6"/>
            <w:noWrap/>
            <w:vAlign w:val="center"/>
            <w:hideMark/>
          </w:tcPr>
          <w:p w14:paraId="603A0E41" w14:textId="77777777" w:rsidR="00907520" w:rsidRPr="00FE3B90" w:rsidRDefault="00907520" w:rsidP="00907520">
            <w:pPr>
              <w:spacing w:after="0" w:line="240" w:lineRule="auto"/>
              <w:jc w:val="center"/>
              <w:rPr>
                <w:rFonts w:ascii="Calibri" w:eastAsia="Times New Roman" w:hAnsi="Calibri" w:cs="Calibri"/>
                <w:b/>
                <w:bCs/>
                <w:color w:val="000000"/>
                <w:lang w:val="es-DO" w:eastAsia="es-DO"/>
              </w:rPr>
            </w:pPr>
            <w:r w:rsidRPr="00FE3B90">
              <w:rPr>
                <w:rFonts w:ascii="Calibri" w:eastAsia="Times New Roman" w:hAnsi="Calibri" w:cs="Calibri"/>
                <w:b/>
                <w:bCs/>
                <w:color w:val="000000"/>
                <w:lang w:val="es-DO" w:eastAsia="es-DO"/>
              </w:rPr>
              <w:t>Medios de Transporte</w:t>
            </w:r>
          </w:p>
        </w:tc>
        <w:tc>
          <w:tcPr>
            <w:tcW w:w="573" w:type="pct"/>
            <w:tcBorders>
              <w:top w:val="nil"/>
              <w:left w:val="nil"/>
              <w:bottom w:val="single" w:sz="4" w:space="0" w:color="auto"/>
              <w:right w:val="single" w:sz="4" w:space="0" w:color="auto"/>
            </w:tcBorders>
            <w:shd w:val="clear" w:color="000000" w:fill="9BC2E6"/>
            <w:noWrap/>
            <w:vAlign w:val="center"/>
            <w:hideMark/>
          </w:tcPr>
          <w:p w14:paraId="2E41B2A0" w14:textId="77777777" w:rsidR="00907520" w:rsidRPr="00FE3B90" w:rsidRDefault="00907520" w:rsidP="00907520">
            <w:pPr>
              <w:spacing w:after="0" w:line="240" w:lineRule="auto"/>
              <w:jc w:val="center"/>
              <w:rPr>
                <w:rFonts w:ascii="Calibri" w:eastAsia="Times New Roman" w:hAnsi="Calibri" w:cs="Calibri"/>
                <w:b/>
                <w:bCs/>
                <w:color w:val="000000"/>
                <w:lang w:val="es-DO" w:eastAsia="es-DO"/>
              </w:rPr>
            </w:pPr>
            <w:r w:rsidRPr="00FE3B90">
              <w:rPr>
                <w:rFonts w:ascii="Calibri" w:eastAsia="Times New Roman" w:hAnsi="Calibri" w:cs="Calibri"/>
                <w:b/>
                <w:bCs/>
                <w:color w:val="000000"/>
                <w:lang w:val="es-DO" w:eastAsia="es-DO"/>
              </w:rPr>
              <w:t>Abril</w:t>
            </w:r>
          </w:p>
        </w:tc>
        <w:tc>
          <w:tcPr>
            <w:tcW w:w="679" w:type="pct"/>
            <w:tcBorders>
              <w:top w:val="nil"/>
              <w:left w:val="nil"/>
              <w:bottom w:val="single" w:sz="4" w:space="0" w:color="auto"/>
              <w:right w:val="single" w:sz="4" w:space="0" w:color="auto"/>
            </w:tcBorders>
            <w:shd w:val="clear" w:color="000000" w:fill="9BC2E6"/>
            <w:noWrap/>
            <w:vAlign w:val="center"/>
            <w:hideMark/>
          </w:tcPr>
          <w:p w14:paraId="296E63E4" w14:textId="77777777" w:rsidR="00907520" w:rsidRPr="00FE3B90" w:rsidRDefault="00907520" w:rsidP="00907520">
            <w:pPr>
              <w:spacing w:after="0" w:line="240" w:lineRule="auto"/>
              <w:jc w:val="center"/>
              <w:rPr>
                <w:rFonts w:ascii="Calibri" w:eastAsia="Times New Roman" w:hAnsi="Calibri" w:cs="Calibri"/>
                <w:b/>
                <w:bCs/>
                <w:color w:val="000000"/>
                <w:lang w:val="es-DO" w:eastAsia="es-DO"/>
              </w:rPr>
            </w:pPr>
            <w:r w:rsidRPr="00FE3B90">
              <w:rPr>
                <w:rFonts w:ascii="Calibri" w:eastAsia="Times New Roman" w:hAnsi="Calibri" w:cs="Calibri"/>
                <w:b/>
                <w:bCs/>
                <w:color w:val="000000"/>
                <w:lang w:val="es-DO" w:eastAsia="es-DO"/>
              </w:rPr>
              <w:t>Mayo</w:t>
            </w:r>
          </w:p>
        </w:tc>
        <w:tc>
          <w:tcPr>
            <w:tcW w:w="628" w:type="pct"/>
            <w:tcBorders>
              <w:top w:val="nil"/>
              <w:left w:val="nil"/>
              <w:bottom w:val="single" w:sz="4" w:space="0" w:color="auto"/>
              <w:right w:val="single" w:sz="4" w:space="0" w:color="auto"/>
            </w:tcBorders>
            <w:shd w:val="clear" w:color="000000" w:fill="9BC2E6"/>
            <w:noWrap/>
            <w:vAlign w:val="center"/>
            <w:hideMark/>
          </w:tcPr>
          <w:p w14:paraId="0AFAEB69" w14:textId="77777777" w:rsidR="00907520" w:rsidRPr="00FE3B90" w:rsidRDefault="00907520" w:rsidP="00907520">
            <w:pPr>
              <w:spacing w:after="0" w:line="240" w:lineRule="auto"/>
              <w:jc w:val="center"/>
              <w:rPr>
                <w:rFonts w:ascii="Calibri" w:eastAsia="Times New Roman" w:hAnsi="Calibri" w:cs="Calibri"/>
                <w:b/>
                <w:bCs/>
                <w:color w:val="000000"/>
                <w:lang w:val="es-DO" w:eastAsia="es-DO"/>
              </w:rPr>
            </w:pPr>
            <w:r w:rsidRPr="00FE3B90">
              <w:rPr>
                <w:rFonts w:ascii="Calibri" w:eastAsia="Times New Roman" w:hAnsi="Calibri" w:cs="Calibri"/>
                <w:b/>
                <w:bCs/>
                <w:color w:val="000000"/>
                <w:lang w:val="es-DO" w:eastAsia="es-DO"/>
              </w:rPr>
              <w:t>Junio</w:t>
            </w:r>
          </w:p>
        </w:tc>
        <w:tc>
          <w:tcPr>
            <w:tcW w:w="613" w:type="pct"/>
            <w:tcBorders>
              <w:top w:val="nil"/>
              <w:left w:val="nil"/>
              <w:bottom w:val="single" w:sz="4" w:space="0" w:color="auto"/>
              <w:right w:val="single" w:sz="4" w:space="0" w:color="auto"/>
            </w:tcBorders>
            <w:shd w:val="clear" w:color="000000" w:fill="9BC2E6"/>
            <w:noWrap/>
            <w:vAlign w:val="center"/>
            <w:hideMark/>
          </w:tcPr>
          <w:p w14:paraId="5725DCDB" w14:textId="77777777" w:rsidR="00907520" w:rsidRPr="00FE3B90" w:rsidRDefault="00907520" w:rsidP="00907520">
            <w:pPr>
              <w:spacing w:after="0" w:line="240" w:lineRule="auto"/>
              <w:jc w:val="center"/>
              <w:rPr>
                <w:rFonts w:ascii="Calibri" w:eastAsia="Times New Roman" w:hAnsi="Calibri" w:cs="Calibri"/>
                <w:b/>
                <w:bCs/>
                <w:color w:val="000000"/>
                <w:lang w:val="es-DO" w:eastAsia="es-DO"/>
              </w:rPr>
            </w:pPr>
            <w:r w:rsidRPr="00FE3B90">
              <w:rPr>
                <w:rFonts w:ascii="Calibri" w:eastAsia="Times New Roman" w:hAnsi="Calibri" w:cs="Calibri"/>
                <w:b/>
                <w:bCs/>
                <w:color w:val="000000"/>
                <w:lang w:val="es-DO" w:eastAsia="es-DO"/>
              </w:rPr>
              <w:t>Total</w:t>
            </w:r>
          </w:p>
        </w:tc>
      </w:tr>
      <w:tr w:rsidR="00907520" w:rsidRPr="00FE3B90" w14:paraId="26EF88D7"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47F2C1F1"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proofErr w:type="spellStart"/>
            <w:r w:rsidRPr="00FE3B90">
              <w:rPr>
                <w:rFonts w:ascii="Calibri" w:eastAsia="Times New Roman" w:hAnsi="Calibri" w:cs="Calibri"/>
                <w:color w:val="000000"/>
                <w:sz w:val="24"/>
                <w:szCs w:val="24"/>
                <w:lang w:val="es-DO" w:eastAsia="es-DO"/>
              </w:rPr>
              <w:t>Autobus</w:t>
            </w:r>
            <w:proofErr w:type="spellEnd"/>
          </w:p>
        </w:tc>
        <w:tc>
          <w:tcPr>
            <w:tcW w:w="573" w:type="pct"/>
            <w:tcBorders>
              <w:top w:val="nil"/>
              <w:left w:val="nil"/>
              <w:bottom w:val="single" w:sz="4" w:space="0" w:color="auto"/>
              <w:right w:val="single" w:sz="4" w:space="0" w:color="auto"/>
            </w:tcBorders>
            <w:shd w:val="clear" w:color="auto" w:fill="auto"/>
            <w:noWrap/>
            <w:vAlign w:val="bottom"/>
            <w:hideMark/>
          </w:tcPr>
          <w:p w14:paraId="4707033B"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w:t>
            </w:r>
          </w:p>
        </w:tc>
        <w:tc>
          <w:tcPr>
            <w:tcW w:w="679" w:type="pct"/>
            <w:tcBorders>
              <w:top w:val="nil"/>
              <w:left w:val="nil"/>
              <w:bottom w:val="single" w:sz="4" w:space="0" w:color="auto"/>
              <w:right w:val="single" w:sz="4" w:space="0" w:color="auto"/>
            </w:tcBorders>
            <w:shd w:val="clear" w:color="auto" w:fill="auto"/>
            <w:noWrap/>
            <w:vAlign w:val="bottom"/>
            <w:hideMark/>
          </w:tcPr>
          <w:p w14:paraId="7313CF9D"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28" w:type="pct"/>
            <w:tcBorders>
              <w:top w:val="nil"/>
              <w:left w:val="nil"/>
              <w:bottom w:val="single" w:sz="4" w:space="0" w:color="auto"/>
              <w:right w:val="single" w:sz="4" w:space="0" w:color="auto"/>
            </w:tcBorders>
            <w:shd w:val="clear" w:color="auto" w:fill="auto"/>
            <w:noWrap/>
            <w:vAlign w:val="bottom"/>
            <w:hideMark/>
          </w:tcPr>
          <w:p w14:paraId="5A10AA6D"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13" w:type="pct"/>
            <w:tcBorders>
              <w:top w:val="nil"/>
              <w:left w:val="nil"/>
              <w:bottom w:val="single" w:sz="4" w:space="0" w:color="auto"/>
              <w:right w:val="single" w:sz="4" w:space="0" w:color="auto"/>
            </w:tcBorders>
            <w:shd w:val="clear" w:color="auto" w:fill="auto"/>
            <w:noWrap/>
            <w:vAlign w:val="bottom"/>
            <w:hideMark/>
          </w:tcPr>
          <w:p w14:paraId="4C67031F"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1</w:t>
            </w:r>
          </w:p>
        </w:tc>
      </w:tr>
      <w:tr w:rsidR="00907520" w:rsidRPr="00FE3B90" w14:paraId="3D5CB543" w14:textId="77777777" w:rsidTr="00336113">
        <w:trPr>
          <w:trHeight w:val="243"/>
        </w:trPr>
        <w:tc>
          <w:tcPr>
            <w:tcW w:w="2507" w:type="pct"/>
            <w:tcBorders>
              <w:top w:val="nil"/>
              <w:left w:val="single" w:sz="4" w:space="0" w:color="auto"/>
              <w:bottom w:val="single" w:sz="4" w:space="0" w:color="auto"/>
              <w:right w:val="single" w:sz="4" w:space="0" w:color="auto"/>
            </w:tcBorders>
            <w:shd w:val="clear" w:color="000000" w:fill="DDEBF7"/>
            <w:noWrap/>
            <w:vAlign w:val="bottom"/>
            <w:hideMark/>
          </w:tcPr>
          <w:p w14:paraId="4E616C02"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proofErr w:type="spellStart"/>
            <w:r w:rsidRPr="00FE3B90">
              <w:rPr>
                <w:rFonts w:ascii="Calibri" w:eastAsia="Times New Roman" w:hAnsi="Calibri" w:cs="Calibri"/>
                <w:color w:val="000000"/>
                <w:sz w:val="24"/>
                <w:szCs w:val="24"/>
                <w:lang w:val="es-DO" w:eastAsia="es-DO"/>
              </w:rPr>
              <w:t>Camiónes</w:t>
            </w:r>
            <w:proofErr w:type="spellEnd"/>
          </w:p>
        </w:tc>
        <w:tc>
          <w:tcPr>
            <w:tcW w:w="573" w:type="pct"/>
            <w:tcBorders>
              <w:top w:val="nil"/>
              <w:left w:val="nil"/>
              <w:bottom w:val="single" w:sz="4" w:space="0" w:color="auto"/>
              <w:right w:val="single" w:sz="4" w:space="0" w:color="auto"/>
            </w:tcBorders>
            <w:shd w:val="clear" w:color="000000" w:fill="DDEBF7"/>
            <w:noWrap/>
            <w:vAlign w:val="bottom"/>
            <w:hideMark/>
          </w:tcPr>
          <w:p w14:paraId="0A7962A5"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w:t>
            </w:r>
          </w:p>
        </w:tc>
        <w:tc>
          <w:tcPr>
            <w:tcW w:w="679" w:type="pct"/>
            <w:tcBorders>
              <w:top w:val="nil"/>
              <w:left w:val="nil"/>
              <w:bottom w:val="single" w:sz="4" w:space="0" w:color="auto"/>
              <w:right w:val="single" w:sz="4" w:space="0" w:color="auto"/>
            </w:tcBorders>
            <w:shd w:val="clear" w:color="000000" w:fill="DDEBF7"/>
            <w:noWrap/>
            <w:vAlign w:val="bottom"/>
            <w:hideMark/>
          </w:tcPr>
          <w:p w14:paraId="6DCA0637"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w:t>
            </w:r>
          </w:p>
        </w:tc>
        <w:tc>
          <w:tcPr>
            <w:tcW w:w="628" w:type="pct"/>
            <w:tcBorders>
              <w:top w:val="nil"/>
              <w:left w:val="nil"/>
              <w:bottom w:val="single" w:sz="4" w:space="0" w:color="auto"/>
              <w:right w:val="single" w:sz="4" w:space="0" w:color="auto"/>
            </w:tcBorders>
            <w:shd w:val="clear" w:color="000000" w:fill="DDEBF7"/>
            <w:noWrap/>
            <w:vAlign w:val="bottom"/>
            <w:hideMark/>
          </w:tcPr>
          <w:p w14:paraId="7A5D679C"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w:t>
            </w:r>
          </w:p>
        </w:tc>
        <w:tc>
          <w:tcPr>
            <w:tcW w:w="613" w:type="pct"/>
            <w:tcBorders>
              <w:top w:val="nil"/>
              <w:left w:val="nil"/>
              <w:bottom w:val="single" w:sz="4" w:space="0" w:color="auto"/>
              <w:right w:val="single" w:sz="4" w:space="0" w:color="auto"/>
            </w:tcBorders>
            <w:shd w:val="clear" w:color="000000" w:fill="DDEBF7"/>
            <w:noWrap/>
            <w:vAlign w:val="bottom"/>
            <w:hideMark/>
          </w:tcPr>
          <w:p w14:paraId="6C5CC0C8"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3</w:t>
            </w:r>
          </w:p>
        </w:tc>
      </w:tr>
      <w:tr w:rsidR="00907520" w:rsidRPr="00FE3B90" w14:paraId="12576978"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28A2A7E1"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Camionetas</w:t>
            </w:r>
          </w:p>
        </w:tc>
        <w:tc>
          <w:tcPr>
            <w:tcW w:w="573" w:type="pct"/>
            <w:tcBorders>
              <w:top w:val="nil"/>
              <w:left w:val="nil"/>
              <w:bottom w:val="single" w:sz="4" w:space="0" w:color="auto"/>
              <w:right w:val="single" w:sz="4" w:space="0" w:color="auto"/>
            </w:tcBorders>
            <w:shd w:val="clear" w:color="auto" w:fill="auto"/>
            <w:noWrap/>
            <w:vAlign w:val="bottom"/>
            <w:hideMark/>
          </w:tcPr>
          <w:p w14:paraId="030F22BB"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2</w:t>
            </w:r>
          </w:p>
        </w:tc>
        <w:tc>
          <w:tcPr>
            <w:tcW w:w="679" w:type="pct"/>
            <w:tcBorders>
              <w:top w:val="nil"/>
              <w:left w:val="nil"/>
              <w:bottom w:val="single" w:sz="4" w:space="0" w:color="auto"/>
              <w:right w:val="single" w:sz="4" w:space="0" w:color="auto"/>
            </w:tcBorders>
            <w:shd w:val="clear" w:color="auto" w:fill="auto"/>
            <w:noWrap/>
            <w:vAlign w:val="bottom"/>
            <w:hideMark/>
          </w:tcPr>
          <w:p w14:paraId="76B4180D"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28" w:type="pct"/>
            <w:tcBorders>
              <w:top w:val="nil"/>
              <w:left w:val="nil"/>
              <w:bottom w:val="single" w:sz="4" w:space="0" w:color="auto"/>
              <w:right w:val="single" w:sz="4" w:space="0" w:color="auto"/>
            </w:tcBorders>
            <w:shd w:val="clear" w:color="auto" w:fill="auto"/>
            <w:noWrap/>
            <w:vAlign w:val="bottom"/>
            <w:hideMark/>
          </w:tcPr>
          <w:p w14:paraId="760BACCC"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2</w:t>
            </w:r>
          </w:p>
        </w:tc>
        <w:tc>
          <w:tcPr>
            <w:tcW w:w="613" w:type="pct"/>
            <w:tcBorders>
              <w:top w:val="nil"/>
              <w:left w:val="nil"/>
              <w:bottom w:val="single" w:sz="4" w:space="0" w:color="auto"/>
              <w:right w:val="single" w:sz="4" w:space="0" w:color="auto"/>
            </w:tcBorders>
            <w:shd w:val="clear" w:color="auto" w:fill="auto"/>
            <w:noWrap/>
            <w:vAlign w:val="bottom"/>
            <w:hideMark/>
          </w:tcPr>
          <w:p w14:paraId="38F10B9D"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4</w:t>
            </w:r>
          </w:p>
        </w:tc>
      </w:tr>
      <w:tr w:rsidR="00907520" w:rsidRPr="00FE3B90" w14:paraId="4E01790A" w14:textId="77777777" w:rsidTr="00336113">
        <w:trPr>
          <w:trHeight w:val="243"/>
        </w:trPr>
        <w:tc>
          <w:tcPr>
            <w:tcW w:w="2507" w:type="pct"/>
            <w:tcBorders>
              <w:top w:val="nil"/>
              <w:left w:val="single" w:sz="4" w:space="0" w:color="auto"/>
              <w:bottom w:val="single" w:sz="4" w:space="0" w:color="auto"/>
              <w:right w:val="single" w:sz="4" w:space="0" w:color="auto"/>
            </w:tcBorders>
            <w:shd w:val="clear" w:color="000000" w:fill="DDEBF7"/>
            <w:noWrap/>
            <w:vAlign w:val="bottom"/>
            <w:hideMark/>
          </w:tcPr>
          <w:p w14:paraId="3E75D57E"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Carros</w:t>
            </w:r>
          </w:p>
        </w:tc>
        <w:tc>
          <w:tcPr>
            <w:tcW w:w="573" w:type="pct"/>
            <w:tcBorders>
              <w:top w:val="nil"/>
              <w:left w:val="nil"/>
              <w:bottom w:val="single" w:sz="4" w:space="0" w:color="auto"/>
              <w:right w:val="single" w:sz="4" w:space="0" w:color="auto"/>
            </w:tcBorders>
            <w:shd w:val="clear" w:color="000000" w:fill="DDEBF7"/>
            <w:noWrap/>
            <w:vAlign w:val="bottom"/>
            <w:hideMark/>
          </w:tcPr>
          <w:p w14:paraId="498C25C1"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19</w:t>
            </w:r>
          </w:p>
        </w:tc>
        <w:tc>
          <w:tcPr>
            <w:tcW w:w="679" w:type="pct"/>
            <w:tcBorders>
              <w:top w:val="nil"/>
              <w:left w:val="nil"/>
              <w:bottom w:val="single" w:sz="4" w:space="0" w:color="auto"/>
              <w:right w:val="single" w:sz="4" w:space="0" w:color="auto"/>
            </w:tcBorders>
            <w:shd w:val="clear" w:color="000000" w:fill="DDEBF7"/>
            <w:noWrap/>
            <w:vAlign w:val="bottom"/>
            <w:hideMark/>
          </w:tcPr>
          <w:p w14:paraId="209134EE"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15</w:t>
            </w:r>
          </w:p>
        </w:tc>
        <w:tc>
          <w:tcPr>
            <w:tcW w:w="628" w:type="pct"/>
            <w:tcBorders>
              <w:top w:val="nil"/>
              <w:left w:val="nil"/>
              <w:bottom w:val="single" w:sz="4" w:space="0" w:color="auto"/>
              <w:right w:val="single" w:sz="4" w:space="0" w:color="auto"/>
            </w:tcBorders>
            <w:shd w:val="clear" w:color="000000" w:fill="DDEBF7"/>
            <w:noWrap/>
            <w:vAlign w:val="bottom"/>
            <w:hideMark/>
          </w:tcPr>
          <w:p w14:paraId="7DA863CD"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16</w:t>
            </w:r>
          </w:p>
        </w:tc>
        <w:tc>
          <w:tcPr>
            <w:tcW w:w="613" w:type="pct"/>
            <w:tcBorders>
              <w:top w:val="nil"/>
              <w:left w:val="nil"/>
              <w:bottom w:val="single" w:sz="4" w:space="0" w:color="auto"/>
              <w:right w:val="single" w:sz="4" w:space="0" w:color="auto"/>
            </w:tcBorders>
            <w:shd w:val="clear" w:color="000000" w:fill="DDEBF7"/>
            <w:noWrap/>
            <w:vAlign w:val="bottom"/>
            <w:hideMark/>
          </w:tcPr>
          <w:p w14:paraId="4009AB68"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50</w:t>
            </w:r>
          </w:p>
        </w:tc>
      </w:tr>
      <w:tr w:rsidR="00907520" w:rsidRPr="00FE3B90" w14:paraId="631DF94A"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298D60AE"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Jeeps</w:t>
            </w:r>
          </w:p>
        </w:tc>
        <w:tc>
          <w:tcPr>
            <w:tcW w:w="573" w:type="pct"/>
            <w:tcBorders>
              <w:top w:val="nil"/>
              <w:left w:val="nil"/>
              <w:bottom w:val="single" w:sz="4" w:space="0" w:color="auto"/>
              <w:right w:val="single" w:sz="4" w:space="0" w:color="auto"/>
            </w:tcBorders>
            <w:shd w:val="clear" w:color="auto" w:fill="auto"/>
            <w:noWrap/>
            <w:vAlign w:val="bottom"/>
            <w:hideMark/>
          </w:tcPr>
          <w:p w14:paraId="2FC2CA34"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79" w:type="pct"/>
            <w:tcBorders>
              <w:top w:val="nil"/>
              <w:left w:val="nil"/>
              <w:bottom w:val="single" w:sz="4" w:space="0" w:color="auto"/>
              <w:right w:val="single" w:sz="4" w:space="0" w:color="auto"/>
            </w:tcBorders>
            <w:shd w:val="clear" w:color="auto" w:fill="auto"/>
            <w:noWrap/>
            <w:vAlign w:val="bottom"/>
            <w:hideMark/>
          </w:tcPr>
          <w:p w14:paraId="5ED4024F"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2</w:t>
            </w:r>
          </w:p>
        </w:tc>
        <w:tc>
          <w:tcPr>
            <w:tcW w:w="628" w:type="pct"/>
            <w:tcBorders>
              <w:top w:val="nil"/>
              <w:left w:val="nil"/>
              <w:bottom w:val="single" w:sz="4" w:space="0" w:color="auto"/>
              <w:right w:val="single" w:sz="4" w:space="0" w:color="auto"/>
            </w:tcBorders>
            <w:shd w:val="clear" w:color="auto" w:fill="auto"/>
            <w:noWrap/>
            <w:vAlign w:val="bottom"/>
            <w:hideMark/>
          </w:tcPr>
          <w:p w14:paraId="06696D3D"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2</w:t>
            </w:r>
          </w:p>
        </w:tc>
        <w:tc>
          <w:tcPr>
            <w:tcW w:w="613" w:type="pct"/>
            <w:tcBorders>
              <w:top w:val="nil"/>
              <w:left w:val="nil"/>
              <w:bottom w:val="single" w:sz="4" w:space="0" w:color="auto"/>
              <w:right w:val="single" w:sz="4" w:space="0" w:color="auto"/>
            </w:tcBorders>
            <w:shd w:val="clear" w:color="auto" w:fill="auto"/>
            <w:noWrap/>
            <w:vAlign w:val="bottom"/>
            <w:hideMark/>
          </w:tcPr>
          <w:p w14:paraId="15907D27"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4</w:t>
            </w:r>
          </w:p>
        </w:tc>
      </w:tr>
      <w:tr w:rsidR="00907520" w:rsidRPr="00FE3B90" w14:paraId="154585F0" w14:textId="77777777" w:rsidTr="00336113">
        <w:trPr>
          <w:trHeight w:val="243"/>
        </w:trPr>
        <w:tc>
          <w:tcPr>
            <w:tcW w:w="2507" w:type="pct"/>
            <w:tcBorders>
              <w:top w:val="nil"/>
              <w:left w:val="single" w:sz="4" w:space="0" w:color="auto"/>
              <w:bottom w:val="single" w:sz="4" w:space="0" w:color="auto"/>
              <w:right w:val="single" w:sz="4" w:space="0" w:color="auto"/>
            </w:tcBorders>
            <w:shd w:val="clear" w:color="000000" w:fill="DDEBF7"/>
            <w:noWrap/>
            <w:vAlign w:val="bottom"/>
            <w:hideMark/>
          </w:tcPr>
          <w:p w14:paraId="0FF16799"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proofErr w:type="spellStart"/>
            <w:r w:rsidRPr="00FE3B90">
              <w:rPr>
                <w:rFonts w:ascii="Calibri" w:eastAsia="Times New Roman" w:hAnsi="Calibri" w:cs="Calibri"/>
                <w:color w:val="000000"/>
                <w:sz w:val="24"/>
                <w:szCs w:val="24"/>
                <w:lang w:val="es-DO" w:eastAsia="es-DO"/>
              </w:rPr>
              <w:t>Jeepetas</w:t>
            </w:r>
            <w:proofErr w:type="spellEnd"/>
          </w:p>
        </w:tc>
        <w:tc>
          <w:tcPr>
            <w:tcW w:w="573" w:type="pct"/>
            <w:tcBorders>
              <w:top w:val="nil"/>
              <w:left w:val="nil"/>
              <w:bottom w:val="single" w:sz="4" w:space="0" w:color="auto"/>
              <w:right w:val="single" w:sz="4" w:space="0" w:color="auto"/>
            </w:tcBorders>
            <w:shd w:val="clear" w:color="000000" w:fill="DDEBF7"/>
            <w:noWrap/>
            <w:vAlign w:val="bottom"/>
            <w:hideMark/>
          </w:tcPr>
          <w:p w14:paraId="3B2018A5"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2</w:t>
            </w:r>
          </w:p>
        </w:tc>
        <w:tc>
          <w:tcPr>
            <w:tcW w:w="679" w:type="pct"/>
            <w:tcBorders>
              <w:top w:val="nil"/>
              <w:left w:val="nil"/>
              <w:bottom w:val="single" w:sz="4" w:space="0" w:color="auto"/>
              <w:right w:val="single" w:sz="4" w:space="0" w:color="auto"/>
            </w:tcBorders>
            <w:shd w:val="clear" w:color="000000" w:fill="DDEBF7"/>
            <w:noWrap/>
            <w:vAlign w:val="bottom"/>
            <w:hideMark/>
          </w:tcPr>
          <w:p w14:paraId="595E5765"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5</w:t>
            </w:r>
          </w:p>
        </w:tc>
        <w:tc>
          <w:tcPr>
            <w:tcW w:w="628" w:type="pct"/>
            <w:tcBorders>
              <w:top w:val="nil"/>
              <w:left w:val="nil"/>
              <w:bottom w:val="single" w:sz="4" w:space="0" w:color="auto"/>
              <w:right w:val="single" w:sz="4" w:space="0" w:color="auto"/>
            </w:tcBorders>
            <w:shd w:val="clear" w:color="000000" w:fill="DDEBF7"/>
            <w:noWrap/>
            <w:vAlign w:val="bottom"/>
            <w:hideMark/>
          </w:tcPr>
          <w:p w14:paraId="134B9549"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6</w:t>
            </w:r>
          </w:p>
        </w:tc>
        <w:tc>
          <w:tcPr>
            <w:tcW w:w="613" w:type="pct"/>
            <w:tcBorders>
              <w:top w:val="nil"/>
              <w:left w:val="nil"/>
              <w:bottom w:val="single" w:sz="4" w:space="0" w:color="auto"/>
              <w:right w:val="single" w:sz="4" w:space="0" w:color="auto"/>
            </w:tcBorders>
            <w:shd w:val="clear" w:color="000000" w:fill="DDEBF7"/>
            <w:noWrap/>
            <w:vAlign w:val="bottom"/>
            <w:hideMark/>
          </w:tcPr>
          <w:p w14:paraId="55AAD1F5"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13</w:t>
            </w:r>
          </w:p>
        </w:tc>
      </w:tr>
      <w:tr w:rsidR="00907520" w:rsidRPr="00FE3B90" w14:paraId="23D4E306"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27300B2D"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Motocicletas</w:t>
            </w:r>
          </w:p>
        </w:tc>
        <w:tc>
          <w:tcPr>
            <w:tcW w:w="573" w:type="pct"/>
            <w:tcBorders>
              <w:top w:val="nil"/>
              <w:left w:val="nil"/>
              <w:bottom w:val="single" w:sz="4" w:space="0" w:color="auto"/>
              <w:right w:val="single" w:sz="4" w:space="0" w:color="auto"/>
            </w:tcBorders>
            <w:shd w:val="clear" w:color="auto" w:fill="auto"/>
            <w:noWrap/>
            <w:vAlign w:val="bottom"/>
            <w:hideMark/>
          </w:tcPr>
          <w:p w14:paraId="79297FA8"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184</w:t>
            </w:r>
          </w:p>
        </w:tc>
        <w:tc>
          <w:tcPr>
            <w:tcW w:w="679" w:type="pct"/>
            <w:tcBorders>
              <w:top w:val="nil"/>
              <w:left w:val="nil"/>
              <w:bottom w:val="single" w:sz="4" w:space="0" w:color="auto"/>
              <w:right w:val="single" w:sz="4" w:space="0" w:color="auto"/>
            </w:tcBorders>
            <w:shd w:val="clear" w:color="auto" w:fill="auto"/>
            <w:noWrap/>
            <w:vAlign w:val="bottom"/>
            <w:hideMark/>
          </w:tcPr>
          <w:p w14:paraId="481346B8"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179</w:t>
            </w:r>
          </w:p>
        </w:tc>
        <w:tc>
          <w:tcPr>
            <w:tcW w:w="628" w:type="pct"/>
            <w:tcBorders>
              <w:top w:val="nil"/>
              <w:left w:val="nil"/>
              <w:bottom w:val="single" w:sz="4" w:space="0" w:color="auto"/>
              <w:right w:val="single" w:sz="4" w:space="0" w:color="auto"/>
            </w:tcBorders>
            <w:shd w:val="clear" w:color="auto" w:fill="auto"/>
            <w:noWrap/>
            <w:vAlign w:val="bottom"/>
            <w:hideMark/>
          </w:tcPr>
          <w:p w14:paraId="268CCFE5"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190</w:t>
            </w:r>
          </w:p>
        </w:tc>
        <w:tc>
          <w:tcPr>
            <w:tcW w:w="613" w:type="pct"/>
            <w:tcBorders>
              <w:top w:val="nil"/>
              <w:left w:val="nil"/>
              <w:bottom w:val="single" w:sz="4" w:space="0" w:color="auto"/>
              <w:right w:val="single" w:sz="4" w:space="0" w:color="auto"/>
            </w:tcBorders>
            <w:shd w:val="clear" w:color="auto" w:fill="auto"/>
            <w:noWrap/>
            <w:vAlign w:val="bottom"/>
            <w:hideMark/>
          </w:tcPr>
          <w:p w14:paraId="03104FDF"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553</w:t>
            </w:r>
          </w:p>
        </w:tc>
      </w:tr>
      <w:tr w:rsidR="00907520" w:rsidRPr="00FE3B90" w14:paraId="7B9BF7F3" w14:textId="77777777" w:rsidTr="00336113">
        <w:trPr>
          <w:trHeight w:val="243"/>
        </w:trPr>
        <w:tc>
          <w:tcPr>
            <w:tcW w:w="2507" w:type="pct"/>
            <w:tcBorders>
              <w:top w:val="nil"/>
              <w:left w:val="single" w:sz="4" w:space="0" w:color="auto"/>
              <w:bottom w:val="single" w:sz="4" w:space="0" w:color="auto"/>
              <w:right w:val="single" w:sz="4" w:space="0" w:color="auto"/>
            </w:tcBorders>
            <w:shd w:val="clear" w:color="000000" w:fill="DDEBF7"/>
            <w:noWrap/>
            <w:vAlign w:val="bottom"/>
            <w:hideMark/>
          </w:tcPr>
          <w:p w14:paraId="39161BD3"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proofErr w:type="spellStart"/>
            <w:r w:rsidRPr="00FE3B90">
              <w:rPr>
                <w:rFonts w:ascii="Calibri" w:eastAsia="Times New Roman" w:hAnsi="Calibri" w:cs="Calibri"/>
                <w:color w:val="000000"/>
                <w:sz w:val="24"/>
                <w:szCs w:val="24"/>
                <w:lang w:val="es-DO" w:eastAsia="es-DO"/>
              </w:rPr>
              <w:t>Passolas</w:t>
            </w:r>
            <w:proofErr w:type="spellEnd"/>
          </w:p>
        </w:tc>
        <w:tc>
          <w:tcPr>
            <w:tcW w:w="573" w:type="pct"/>
            <w:tcBorders>
              <w:top w:val="nil"/>
              <w:left w:val="nil"/>
              <w:bottom w:val="single" w:sz="4" w:space="0" w:color="auto"/>
              <w:right w:val="single" w:sz="4" w:space="0" w:color="auto"/>
            </w:tcBorders>
            <w:shd w:val="clear" w:color="000000" w:fill="DDEBF7"/>
            <w:noWrap/>
            <w:vAlign w:val="bottom"/>
            <w:hideMark/>
          </w:tcPr>
          <w:p w14:paraId="20363270"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20</w:t>
            </w:r>
          </w:p>
        </w:tc>
        <w:tc>
          <w:tcPr>
            <w:tcW w:w="679" w:type="pct"/>
            <w:tcBorders>
              <w:top w:val="nil"/>
              <w:left w:val="nil"/>
              <w:bottom w:val="single" w:sz="4" w:space="0" w:color="auto"/>
              <w:right w:val="single" w:sz="4" w:space="0" w:color="auto"/>
            </w:tcBorders>
            <w:shd w:val="clear" w:color="000000" w:fill="DDEBF7"/>
            <w:noWrap/>
            <w:vAlign w:val="bottom"/>
            <w:hideMark/>
          </w:tcPr>
          <w:p w14:paraId="5A39C2C9"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15</w:t>
            </w:r>
          </w:p>
        </w:tc>
        <w:tc>
          <w:tcPr>
            <w:tcW w:w="628" w:type="pct"/>
            <w:tcBorders>
              <w:top w:val="nil"/>
              <w:left w:val="nil"/>
              <w:bottom w:val="single" w:sz="4" w:space="0" w:color="auto"/>
              <w:right w:val="single" w:sz="4" w:space="0" w:color="auto"/>
            </w:tcBorders>
            <w:shd w:val="clear" w:color="000000" w:fill="DDEBF7"/>
            <w:noWrap/>
            <w:vAlign w:val="bottom"/>
            <w:hideMark/>
          </w:tcPr>
          <w:p w14:paraId="74F27986"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17</w:t>
            </w:r>
          </w:p>
        </w:tc>
        <w:tc>
          <w:tcPr>
            <w:tcW w:w="613" w:type="pct"/>
            <w:tcBorders>
              <w:top w:val="nil"/>
              <w:left w:val="nil"/>
              <w:bottom w:val="single" w:sz="4" w:space="0" w:color="auto"/>
              <w:right w:val="single" w:sz="4" w:space="0" w:color="auto"/>
            </w:tcBorders>
            <w:shd w:val="clear" w:color="000000" w:fill="DDEBF7"/>
            <w:noWrap/>
            <w:vAlign w:val="bottom"/>
            <w:hideMark/>
          </w:tcPr>
          <w:p w14:paraId="152D0816"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52</w:t>
            </w:r>
          </w:p>
        </w:tc>
      </w:tr>
      <w:tr w:rsidR="00907520" w:rsidRPr="00FE3B90" w14:paraId="1E8CF3AF"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29841BD1"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Minivanes</w:t>
            </w:r>
          </w:p>
        </w:tc>
        <w:tc>
          <w:tcPr>
            <w:tcW w:w="573" w:type="pct"/>
            <w:tcBorders>
              <w:top w:val="nil"/>
              <w:left w:val="nil"/>
              <w:bottom w:val="single" w:sz="4" w:space="0" w:color="auto"/>
              <w:right w:val="single" w:sz="4" w:space="0" w:color="auto"/>
            </w:tcBorders>
            <w:shd w:val="clear" w:color="auto" w:fill="auto"/>
            <w:noWrap/>
            <w:vAlign w:val="bottom"/>
            <w:hideMark/>
          </w:tcPr>
          <w:p w14:paraId="4C2BE230"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79" w:type="pct"/>
            <w:tcBorders>
              <w:top w:val="nil"/>
              <w:left w:val="nil"/>
              <w:bottom w:val="single" w:sz="4" w:space="0" w:color="auto"/>
              <w:right w:val="single" w:sz="4" w:space="0" w:color="auto"/>
            </w:tcBorders>
            <w:shd w:val="clear" w:color="auto" w:fill="auto"/>
            <w:noWrap/>
            <w:vAlign w:val="bottom"/>
            <w:hideMark/>
          </w:tcPr>
          <w:p w14:paraId="4A912D4B"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28" w:type="pct"/>
            <w:tcBorders>
              <w:top w:val="nil"/>
              <w:left w:val="nil"/>
              <w:bottom w:val="single" w:sz="4" w:space="0" w:color="auto"/>
              <w:right w:val="single" w:sz="4" w:space="0" w:color="auto"/>
            </w:tcBorders>
            <w:shd w:val="clear" w:color="auto" w:fill="auto"/>
            <w:noWrap/>
            <w:vAlign w:val="bottom"/>
            <w:hideMark/>
          </w:tcPr>
          <w:p w14:paraId="3E8378A1"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13" w:type="pct"/>
            <w:tcBorders>
              <w:top w:val="nil"/>
              <w:left w:val="nil"/>
              <w:bottom w:val="single" w:sz="4" w:space="0" w:color="auto"/>
              <w:right w:val="single" w:sz="4" w:space="0" w:color="auto"/>
            </w:tcBorders>
            <w:shd w:val="clear" w:color="auto" w:fill="auto"/>
            <w:noWrap/>
            <w:vAlign w:val="bottom"/>
            <w:hideMark/>
          </w:tcPr>
          <w:p w14:paraId="54B77EEC"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0</w:t>
            </w:r>
          </w:p>
        </w:tc>
      </w:tr>
      <w:tr w:rsidR="00907520" w:rsidRPr="00FE3B90" w14:paraId="204B2737" w14:textId="77777777" w:rsidTr="00336113">
        <w:trPr>
          <w:trHeight w:val="243"/>
        </w:trPr>
        <w:tc>
          <w:tcPr>
            <w:tcW w:w="2507" w:type="pct"/>
            <w:tcBorders>
              <w:top w:val="nil"/>
              <w:left w:val="single" w:sz="4" w:space="0" w:color="auto"/>
              <w:bottom w:val="single" w:sz="4" w:space="0" w:color="auto"/>
              <w:right w:val="single" w:sz="4" w:space="0" w:color="auto"/>
            </w:tcBorders>
            <w:shd w:val="clear" w:color="000000" w:fill="DDEBF7"/>
            <w:noWrap/>
            <w:vAlign w:val="bottom"/>
            <w:hideMark/>
          </w:tcPr>
          <w:p w14:paraId="206D5326"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proofErr w:type="spellStart"/>
            <w:r w:rsidRPr="00FE3B90">
              <w:rPr>
                <w:rFonts w:ascii="Calibri" w:eastAsia="Times New Roman" w:hAnsi="Calibri" w:cs="Calibri"/>
                <w:color w:val="000000"/>
                <w:sz w:val="24"/>
                <w:szCs w:val="24"/>
                <w:lang w:val="es-DO" w:eastAsia="es-DO"/>
              </w:rPr>
              <w:t>Minibus</w:t>
            </w:r>
            <w:proofErr w:type="spellEnd"/>
          </w:p>
        </w:tc>
        <w:tc>
          <w:tcPr>
            <w:tcW w:w="573" w:type="pct"/>
            <w:tcBorders>
              <w:top w:val="nil"/>
              <w:left w:val="nil"/>
              <w:bottom w:val="single" w:sz="4" w:space="0" w:color="auto"/>
              <w:right w:val="single" w:sz="4" w:space="0" w:color="auto"/>
            </w:tcBorders>
            <w:shd w:val="clear" w:color="000000" w:fill="DDEBF7"/>
            <w:noWrap/>
            <w:vAlign w:val="bottom"/>
            <w:hideMark/>
          </w:tcPr>
          <w:p w14:paraId="1D1B92BA"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w:t>
            </w:r>
          </w:p>
        </w:tc>
        <w:tc>
          <w:tcPr>
            <w:tcW w:w="679" w:type="pct"/>
            <w:tcBorders>
              <w:top w:val="nil"/>
              <w:left w:val="nil"/>
              <w:bottom w:val="single" w:sz="4" w:space="0" w:color="auto"/>
              <w:right w:val="single" w:sz="4" w:space="0" w:color="auto"/>
            </w:tcBorders>
            <w:shd w:val="clear" w:color="000000" w:fill="DDEBF7"/>
            <w:noWrap/>
            <w:vAlign w:val="bottom"/>
            <w:hideMark/>
          </w:tcPr>
          <w:p w14:paraId="45D8ACB5"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28" w:type="pct"/>
            <w:tcBorders>
              <w:top w:val="nil"/>
              <w:left w:val="nil"/>
              <w:bottom w:val="single" w:sz="4" w:space="0" w:color="auto"/>
              <w:right w:val="single" w:sz="4" w:space="0" w:color="auto"/>
            </w:tcBorders>
            <w:shd w:val="clear" w:color="000000" w:fill="DDEBF7"/>
            <w:noWrap/>
            <w:vAlign w:val="bottom"/>
            <w:hideMark/>
          </w:tcPr>
          <w:p w14:paraId="24666C01"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13" w:type="pct"/>
            <w:tcBorders>
              <w:top w:val="nil"/>
              <w:left w:val="nil"/>
              <w:bottom w:val="single" w:sz="4" w:space="0" w:color="auto"/>
              <w:right w:val="single" w:sz="4" w:space="0" w:color="auto"/>
            </w:tcBorders>
            <w:shd w:val="clear" w:color="000000" w:fill="DDEBF7"/>
            <w:noWrap/>
            <w:vAlign w:val="bottom"/>
            <w:hideMark/>
          </w:tcPr>
          <w:p w14:paraId="084A2A73"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1</w:t>
            </w:r>
          </w:p>
        </w:tc>
      </w:tr>
      <w:tr w:rsidR="00907520" w:rsidRPr="00FE3B90" w14:paraId="52AACCFD"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7E2C2D9C"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Furgonetas</w:t>
            </w:r>
          </w:p>
        </w:tc>
        <w:tc>
          <w:tcPr>
            <w:tcW w:w="573" w:type="pct"/>
            <w:tcBorders>
              <w:top w:val="nil"/>
              <w:left w:val="nil"/>
              <w:bottom w:val="single" w:sz="4" w:space="0" w:color="auto"/>
              <w:right w:val="single" w:sz="4" w:space="0" w:color="auto"/>
            </w:tcBorders>
            <w:shd w:val="clear" w:color="auto" w:fill="auto"/>
            <w:noWrap/>
            <w:vAlign w:val="bottom"/>
            <w:hideMark/>
          </w:tcPr>
          <w:p w14:paraId="7FDEC88E"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79" w:type="pct"/>
            <w:tcBorders>
              <w:top w:val="nil"/>
              <w:left w:val="nil"/>
              <w:bottom w:val="single" w:sz="4" w:space="0" w:color="auto"/>
              <w:right w:val="single" w:sz="4" w:space="0" w:color="auto"/>
            </w:tcBorders>
            <w:shd w:val="clear" w:color="auto" w:fill="auto"/>
            <w:noWrap/>
            <w:vAlign w:val="bottom"/>
            <w:hideMark/>
          </w:tcPr>
          <w:p w14:paraId="20C0FEC7"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28" w:type="pct"/>
            <w:tcBorders>
              <w:top w:val="nil"/>
              <w:left w:val="nil"/>
              <w:bottom w:val="single" w:sz="4" w:space="0" w:color="auto"/>
              <w:right w:val="single" w:sz="4" w:space="0" w:color="auto"/>
            </w:tcBorders>
            <w:shd w:val="clear" w:color="auto" w:fill="auto"/>
            <w:noWrap/>
            <w:vAlign w:val="bottom"/>
            <w:hideMark/>
          </w:tcPr>
          <w:p w14:paraId="26FAD044"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13" w:type="pct"/>
            <w:tcBorders>
              <w:top w:val="nil"/>
              <w:left w:val="nil"/>
              <w:bottom w:val="single" w:sz="4" w:space="0" w:color="auto"/>
              <w:right w:val="single" w:sz="4" w:space="0" w:color="auto"/>
            </w:tcBorders>
            <w:shd w:val="clear" w:color="auto" w:fill="auto"/>
            <w:noWrap/>
            <w:vAlign w:val="bottom"/>
            <w:hideMark/>
          </w:tcPr>
          <w:p w14:paraId="7F148E7A"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0</w:t>
            </w:r>
          </w:p>
        </w:tc>
      </w:tr>
      <w:tr w:rsidR="00907520" w:rsidRPr="00FE3B90" w14:paraId="3E5C422C" w14:textId="77777777" w:rsidTr="00336113">
        <w:trPr>
          <w:trHeight w:val="243"/>
        </w:trPr>
        <w:tc>
          <w:tcPr>
            <w:tcW w:w="2507" w:type="pct"/>
            <w:tcBorders>
              <w:top w:val="nil"/>
              <w:left w:val="single" w:sz="4" w:space="0" w:color="auto"/>
              <w:bottom w:val="single" w:sz="4" w:space="0" w:color="auto"/>
              <w:right w:val="single" w:sz="4" w:space="0" w:color="auto"/>
            </w:tcBorders>
            <w:shd w:val="clear" w:color="000000" w:fill="DDEBF7"/>
            <w:noWrap/>
            <w:vAlign w:val="bottom"/>
            <w:hideMark/>
          </w:tcPr>
          <w:p w14:paraId="7D86EAAF" w14:textId="77777777" w:rsidR="00907520" w:rsidRPr="00FE3B90" w:rsidRDefault="00907520" w:rsidP="00907520">
            <w:pPr>
              <w:spacing w:after="0" w:line="240" w:lineRule="auto"/>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Embarcaciones</w:t>
            </w:r>
          </w:p>
        </w:tc>
        <w:tc>
          <w:tcPr>
            <w:tcW w:w="573" w:type="pct"/>
            <w:tcBorders>
              <w:top w:val="nil"/>
              <w:left w:val="nil"/>
              <w:bottom w:val="single" w:sz="4" w:space="0" w:color="auto"/>
              <w:right w:val="single" w:sz="4" w:space="0" w:color="auto"/>
            </w:tcBorders>
            <w:shd w:val="clear" w:color="000000" w:fill="DDEBF7"/>
            <w:noWrap/>
            <w:vAlign w:val="bottom"/>
            <w:hideMark/>
          </w:tcPr>
          <w:p w14:paraId="3BE6478A"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79" w:type="pct"/>
            <w:tcBorders>
              <w:top w:val="nil"/>
              <w:left w:val="nil"/>
              <w:bottom w:val="single" w:sz="4" w:space="0" w:color="auto"/>
              <w:right w:val="single" w:sz="4" w:space="0" w:color="auto"/>
            </w:tcBorders>
            <w:shd w:val="clear" w:color="000000" w:fill="DDEBF7"/>
            <w:noWrap/>
            <w:vAlign w:val="bottom"/>
            <w:hideMark/>
          </w:tcPr>
          <w:p w14:paraId="0C535EAA"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1</w:t>
            </w:r>
          </w:p>
        </w:tc>
        <w:tc>
          <w:tcPr>
            <w:tcW w:w="628" w:type="pct"/>
            <w:tcBorders>
              <w:top w:val="nil"/>
              <w:left w:val="nil"/>
              <w:bottom w:val="single" w:sz="4" w:space="0" w:color="auto"/>
              <w:right w:val="single" w:sz="4" w:space="0" w:color="auto"/>
            </w:tcBorders>
            <w:shd w:val="clear" w:color="000000" w:fill="DDEBF7"/>
            <w:noWrap/>
            <w:vAlign w:val="bottom"/>
            <w:hideMark/>
          </w:tcPr>
          <w:p w14:paraId="756357F3" w14:textId="77777777" w:rsidR="00907520" w:rsidRPr="00FE3B90" w:rsidRDefault="00907520" w:rsidP="00907520">
            <w:pPr>
              <w:spacing w:after="0" w:line="240" w:lineRule="auto"/>
              <w:jc w:val="right"/>
              <w:rPr>
                <w:rFonts w:ascii="Calibri" w:eastAsia="Times New Roman" w:hAnsi="Calibri" w:cs="Calibri"/>
                <w:color w:val="000000"/>
                <w:sz w:val="24"/>
                <w:szCs w:val="24"/>
                <w:lang w:val="es-DO" w:eastAsia="es-DO"/>
              </w:rPr>
            </w:pPr>
            <w:r w:rsidRPr="00FE3B90">
              <w:rPr>
                <w:rFonts w:ascii="Calibri" w:eastAsia="Times New Roman" w:hAnsi="Calibri" w:cs="Calibri"/>
                <w:color w:val="000000"/>
                <w:sz w:val="24"/>
                <w:szCs w:val="24"/>
                <w:lang w:val="es-DO" w:eastAsia="es-DO"/>
              </w:rPr>
              <w:t>0</w:t>
            </w:r>
          </w:p>
        </w:tc>
        <w:tc>
          <w:tcPr>
            <w:tcW w:w="613" w:type="pct"/>
            <w:tcBorders>
              <w:top w:val="nil"/>
              <w:left w:val="nil"/>
              <w:bottom w:val="single" w:sz="4" w:space="0" w:color="auto"/>
              <w:right w:val="single" w:sz="4" w:space="0" w:color="auto"/>
            </w:tcBorders>
            <w:shd w:val="clear" w:color="000000" w:fill="DDEBF7"/>
            <w:noWrap/>
            <w:vAlign w:val="bottom"/>
            <w:hideMark/>
          </w:tcPr>
          <w:p w14:paraId="7F320E51" w14:textId="77777777" w:rsidR="00907520" w:rsidRPr="00FE3B90" w:rsidRDefault="00907520" w:rsidP="00907520">
            <w:pPr>
              <w:spacing w:after="0" w:line="240" w:lineRule="auto"/>
              <w:jc w:val="right"/>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1</w:t>
            </w:r>
          </w:p>
        </w:tc>
      </w:tr>
      <w:tr w:rsidR="00907520" w:rsidRPr="00FE3B90" w14:paraId="05F04D7D" w14:textId="77777777" w:rsidTr="00336113">
        <w:trPr>
          <w:trHeight w:val="243"/>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7463587D" w14:textId="0A6207DA" w:rsidR="00907520" w:rsidRPr="00FE3B90" w:rsidRDefault="00907520" w:rsidP="00907520">
            <w:pPr>
              <w:spacing w:after="0" w:line="240" w:lineRule="auto"/>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Total</w:t>
            </w:r>
          </w:p>
        </w:tc>
        <w:tc>
          <w:tcPr>
            <w:tcW w:w="573" w:type="pct"/>
            <w:tcBorders>
              <w:top w:val="nil"/>
              <w:left w:val="nil"/>
              <w:bottom w:val="single" w:sz="4" w:space="0" w:color="auto"/>
              <w:right w:val="single" w:sz="4" w:space="0" w:color="auto"/>
            </w:tcBorders>
            <w:shd w:val="clear" w:color="auto" w:fill="auto"/>
            <w:noWrap/>
            <w:vAlign w:val="bottom"/>
            <w:hideMark/>
          </w:tcPr>
          <w:p w14:paraId="2246B0B1" w14:textId="77777777" w:rsidR="00907520" w:rsidRPr="00FE3B90" w:rsidRDefault="00907520" w:rsidP="00907520">
            <w:pPr>
              <w:spacing w:after="0" w:line="240" w:lineRule="auto"/>
              <w:jc w:val="center"/>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230</w:t>
            </w:r>
          </w:p>
        </w:tc>
        <w:tc>
          <w:tcPr>
            <w:tcW w:w="679" w:type="pct"/>
            <w:tcBorders>
              <w:top w:val="nil"/>
              <w:left w:val="nil"/>
              <w:bottom w:val="single" w:sz="4" w:space="0" w:color="auto"/>
              <w:right w:val="single" w:sz="4" w:space="0" w:color="auto"/>
            </w:tcBorders>
            <w:shd w:val="clear" w:color="auto" w:fill="auto"/>
            <w:noWrap/>
            <w:vAlign w:val="bottom"/>
            <w:hideMark/>
          </w:tcPr>
          <w:p w14:paraId="0CF544C1" w14:textId="77777777" w:rsidR="00907520" w:rsidRPr="00FE3B90" w:rsidRDefault="00907520" w:rsidP="00907520">
            <w:pPr>
              <w:spacing w:after="0" w:line="240" w:lineRule="auto"/>
              <w:jc w:val="center"/>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218</w:t>
            </w:r>
          </w:p>
        </w:tc>
        <w:tc>
          <w:tcPr>
            <w:tcW w:w="628" w:type="pct"/>
            <w:tcBorders>
              <w:top w:val="nil"/>
              <w:left w:val="nil"/>
              <w:bottom w:val="single" w:sz="4" w:space="0" w:color="auto"/>
              <w:right w:val="single" w:sz="4" w:space="0" w:color="auto"/>
            </w:tcBorders>
            <w:shd w:val="clear" w:color="auto" w:fill="auto"/>
            <w:noWrap/>
            <w:vAlign w:val="bottom"/>
            <w:hideMark/>
          </w:tcPr>
          <w:p w14:paraId="385B5A69" w14:textId="77777777" w:rsidR="00907520" w:rsidRPr="00FE3B90" w:rsidRDefault="00907520" w:rsidP="00907520">
            <w:pPr>
              <w:spacing w:after="0" w:line="240" w:lineRule="auto"/>
              <w:jc w:val="center"/>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234</w:t>
            </w:r>
          </w:p>
        </w:tc>
        <w:tc>
          <w:tcPr>
            <w:tcW w:w="613" w:type="pct"/>
            <w:tcBorders>
              <w:top w:val="nil"/>
              <w:left w:val="nil"/>
              <w:bottom w:val="single" w:sz="4" w:space="0" w:color="auto"/>
              <w:right w:val="single" w:sz="4" w:space="0" w:color="auto"/>
            </w:tcBorders>
            <w:shd w:val="clear" w:color="auto" w:fill="auto"/>
            <w:noWrap/>
            <w:vAlign w:val="bottom"/>
            <w:hideMark/>
          </w:tcPr>
          <w:p w14:paraId="23A82DC3" w14:textId="77777777" w:rsidR="00907520" w:rsidRPr="00FE3B90" w:rsidRDefault="00907520" w:rsidP="00907520">
            <w:pPr>
              <w:spacing w:after="0" w:line="240" w:lineRule="auto"/>
              <w:jc w:val="center"/>
              <w:rPr>
                <w:rFonts w:ascii="Calibri" w:eastAsia="Times New Roman" w:hAnsi="Calibri" w:cs="Calibri"/>
                <w:b/>
                <w:bCs/>
                <w:color w:val="000000"/>
                <w:sz w:val="24"/>
                <w:szCs w:val="24"/>
                <w:lang w:val="es-DO" w:eastAsia="es-DO"/>
              </w:rPr>
            </w:pPr>
            <w:r w:rsidRPr="00FE3B90">
              <w:rPr>
                <w:rFonts w:ascii="Calibri" w:eastAsia="Times New Roman" w:hAnsi="Calibri" w:cs="Calibri"/>
                <w:b/>
                <w:bCs/>
                <w:color w:val="000000"/>
                <w:sz w:val="24"/>
                <w:szCs w:val="24"/>
                <w:lang w:val="es-DO" w:eastAsia="es-DO"/>
              </w:rPr>
              <w:t>682</w:t>
            </w:r>
          </w:p>
        </w:tc>
      </w:tr>
    </w:tbl>
    <w:p w14:paraId="6CCA2C49" w14:textId="62603915" w:rsidR="00D26CFC" w:rsidRPr="00FE3B90" w:rsidRDefault="00D26CFC" w:rsidP="00D26CFC">
      <w:pPr>
        <w:tabs>
          <w:tab w:val="left" w:pos="2265"/>
        </w:tabs>
        <w:rPr>
          <w:rFonts w:ascii="Times New Roman" w:hAnsi="Times New Roman" w:cs="Times New Roman"/>
          <w:color w:val="000000" w:themeColor="text1"/>
          <w:sz w:val="18"/>
          <w:szCs w:val="20"/>
          <w:lang w:val="es-DO"/>
        </w:rPr>
      </w:pPr>
      <w:r w:rsidRPr="00FE3B90">
        <w:rPr>
          <w:rFonts w:ascii="Times New Roman" w:hAnsi="Times New Roman" w:cs="Times New Roman"/>
          <w:b/>
          <w:color w:val="000000" w:themeColor="text1"/>
          <w:sz w:val="18"/>
          <w:szCs w:val="20"/>
          <w:lang w:val="es-DO"/>
        </w:rPr>
        <w:t>Fuente</w:t>
      </w:r>
      <w:r w:rsidRPr="00FE3B90">
        <w:rPr>
          <w:rFonts w:ascii="Times New Roman" w:hAnsi="Times New Roman" w:cs="Times New Roman"/>
          <w:color w:val="000000" w:themeColor="text1"/>
          <w:sz w:val="18"/>
          <w:szCs w:val="20"/>
          <w:lang w:val="es-DO"/>
        </w:rPr>
        <w:t>: Dirección Nacional de Control de Drogas (</w:t>
      </w:r>
      <w:r w:rsidRPr="00FE3B90">
        <w:rPr>
          <w:rFonts w:ascii="Times New Roman" w:hAnsi="Times New Roman" w:cs="Times New Roman"/>
          <w:b/>
          <w:bCs/>
          <w:color w:val="000000" w:themeColor="text1"/>
          <w:sz w:val="18"/>
          <w:szCs w:val="20"/>
          <w:lang w:val="es-DO"/>
        </w:rPr>
        <w:t>DNCD</w:t>
      </w:r>
      <w:r w:rsidRPr="00FE3B90">
        <w:rPr>
          <w:rFonts w:ascii="Times New Roman" w:hAnsi="Times New Roman" w:cs="Times New Roman"/>
          <w:color w:val="000000" w:themeColor="text1"/>
          <w:sz w:val="18"/>
          <w:szCs w:val="20"/>
          <w:lang w:val="es-DO"/>
        </w:rPr>
        <w:t>).</w:t>
      </w:r>
    </w:p>
    <w:p w14:paraId="2A7B4F3B" w14:textId="6ED95800" w:rsidR="00603E9E" w:rsidRDefault="00D26CFC" w:rsidP="00B86039">
      <w:pPr>
        <w:spacing w:line="276" w:lineRule="auto"/>
        <w:jc w:val="both"/>
        <w:rPr>
          <w:rFonts w:ascii="Times New Roman" w:hAnsi="Times New Roman" w:cs="Times New Roman"/>
          <w:sz w:val="28"/>
          <w:szCs w:val="28"/>
        </w:rPr>
      </w:pPr>
      <w:r w:rsidRPr="00E369CF">
        <w:rPr>
          <w:rFonts w:ascii="Times New Roman" w:hAnsi="Times New Roman" w:cs="Times New Roman"/>
          <w:sz w:val="28"/>
          <w:szCs w:val="28"/>
        </w:rPr>
        <w:t xml:space="preserve">De acuerdo con las estadísticas proporcionadas por la </w:t>
      </w:r>
      <w:r w:rsidRPr="00CD7E97">
        <w:rPr>
          <w:rFonts w:ascii="Times New Roman" w:hAnsi="Times New Roman" w:cs="Times New Roman"/>
          <w:b/>
          <w:sz w:val="28"/>
          <w:szCs w:val="28"/>
        </w:rPr>
        <w:t xml:space="preserve">Dirección Nacional de Control de Drogas </w:t>
      </w:r>
      <w:r w:rsidRPr="0019088D">
        <w:rPr>
          <w:rFonts w:ascii="Times New Roman" w:hAnsi="Times New Roman" w:cs="Times New Roman"/>
          <w:b/>
          <w:sz w:val="28"/>
          <w:szCs w:val="28"/>
        </w:rPr>
        <w:t>(DNCD)</w:t>
      </w:r>
      <w:r>
        <w:rPr>
          <w:rFonts w:ascii="Times New Roman" w:hAnsi="Times New Roman" w:cs="Times New Roman"/>
          <w:sz w:val="28"/>
          <w:szCs w:val="28"/>
        </w:rPr>
        <w:t xml:space="preserve">, fueron incautados un total de </w:t>
      </w:r>
      <w:r>
        <w:rPr>
          <w:rFonts w:ascii="Times New Roman" w:hAnsi="Times New Roman" w:cs="Times New Roman"/>
          <w:b/>
          <w:sz w:val="28"/>
          <w:szCs w:val="28"/>
        </w:rPr>
        <w:t>682</w:t>
      </w:r>
      <w:r>
        <w:rPr>
          <w:rFonts w:ascii="Times New Roman" w:hAnsi="Times New Roman" w:cs="Times New Roman"/>
          <w:sz w:val="28"/>
          <w:szCs w:val="28"/>
        </w:rPr>
        <w:t xml:space="preserve"> medios de transportes utilizados para el tráfico ilícito de drogas tanto vía terrestre como marítima.</w:t>
      </w:r>
      <w:r w:rsidR="00603E9E">
        <w:rPr>
          <w:rFonts w:ascii="Times New Roman" w:hAnsi="Times New Roman" w:cs="Times New Roman"/>
          <w:b/>
          <w:sz w:val="28"/>
          <w:szCs w:val="28"/>
        </w:rPr>
        <w:t xml:space="preserve"> </w:t>
      </w:r>
      <w:r>
        <w:rPr>
          <w:rFonts w:ascii="Times New Roman" w:hAnsi="Times New Roman" w:cs="Times New Roman"/>
          <w:sz w:val="28"/>
          <w:szCs w:val="28"/>
        </w:rPr>
        <w:t xml:space="preserve">Las motocicletas y </w:t>
      </w:r>
      <w:proofErr w:type="spellStart"/>
      <w:r>
        <w:rPr>
          <w:rFonts w:ascii="Times New Roman" w:hAnsi="Times New Roman" w:cs="Times New Roman"/>
          <w:sz w:val="28"/>
          <w:szCs w:val="28"/>
        </w:rPr>
        <w:t>pasolas</w:t>
      </w:r>
      <w:proofErr w:type="spellEnd"/>
      <w:r>
        <w:rPr>
          <w:rFonts w:ascii="Times New Roman" w:hAnsi="Times New Roman" w:cs="Times New Roman"/>
          <w:sz w:val="28"/>
          <w:szCs w:val="28"/>
        </w:rPr>
        <w:t xml:space="preserve"> encabezan la lista, seguidas de los carros.</w:t>
      </w:r>
    </w:p>
    <w:p w14:paraId="2311DC8E" w14:textId="77777777" w:rsidR="00907520" w:rsidRPr="00603E9E" w:rsidRDefault="00907520" w:rsidP="00B86039">
      <w:pPr>
        <w:spacing w:line="276" w:lineRule="auto"/>
        <w:jc w:val="both"/>
        <w:rPr>
          <w:rFonts w:ascii="Times New Roman" w:hAnsi="Times New Roman" w:cs="Times New Roman"/>
          <w:b/>
          <w:sz w:val="28"/>
          <w:szCs w:val="28"/>
        </w:rPr>
      </w:pPr>
    </w:p>
    <w:p w14:paraId="07DBEB89" w14:textId="559566D1" w:rsidR="00B86039" w:rsidRPr="00B86039" w:rsidRDefault="00860930" w:rsidP="00860930">
      <w:pPr>
        <w:tabs>
          <w:tab w:val="left" w:pos="2265"/>
        </w:tabs>
        <w:rPr>
          <w:rFonts w:ascii="Times New Roman" w:hAnsi="Times New Roman" w:cs="Times New Roman"/>
          <w:b/>
          <w:bCs/>
          <w:sz w:val="24"/>
          <w:szCs w:val="24"/>
        </w:rPr>
      </w:pPr>
      <w:r>
        <w:rPr>
          <w:rFonts w:ascii="Times New Roman" w:eastAsia="Times New Roman" w:hAnsi="Times New Roman" w:cs="Times New Roman"/>
          <w:b/>
          <w:bCs/>
          <w:color w:val="000000"/>
          <w:sz w:val="20"/>
          <w:szCs w:val="20"/>
          <w:lang w:eastAsia="es-DO"/>
        </w:rPr>
        <w:t xml:space="preserve">                </w:t>
      </w:r>
      <w:r w:rsidR="00B86039" w:rsidRPr="00B86039">
        <w:rPr>
          <w:rFonts w:ascii="Times New Roman" w:eastAsia="Times New Roman" w:hAnsi="Times New Roman" w:cs="Times New Roman"/>
          <w:b/>
          <w:bCs/>
          <w:color w:val="000000"/>
          <w:sz w:val="20"/>
          <w:szCs w:val="20"/>
          <w:lang w:eastAsia="es-DO"/>
        </w:rPr>
        <w:t>Cuadro Nº8 – Incautaciones de dinero por parte de la DNCD</w:t>
      </w:r>
      <w:r w:rsidR="004C7DD9">
        <w:rPr>
          <w:rFonts w:ascii="Times New Roman" w:eastAsia="Times New Roman" w:hAnsi="Times New Roman" w:cs="Times New Roman"/>
          <w:b/>
          <w:bCs/>
          <w:color w:val="000000"/>
          <w:sz w:val="20"/>
          <w:szCs w:val="20"/>
          <w:lang w:eastAsia="es-DO"/>
        </w:rPr>
        <w:t xml:space="preserve"> (</w:t>
      </w:r>
      <w:proofErr w:type="gramStart"/>
      <w:r w:rsidR="00B86039" w:rsidRPr="00B86039">
        <w:rPr>
          <w:rFonts w:ascii="Times New Roman" w:eastAsia="Times New Roman" w:hAnsi="Times New Roman" w:cs="Times New Roman"/>
          <w:b/>
          <w:bCs/>
          <w:color w:val="000000"/>
          <w:sz w:val="20"/>
          <w:szCs w:val="20"/>
          <w:lang w:eastAsia="es-DO"/>
        </w:rPr>
        <w:t>Abril</w:t>
      </w:r>
      <w:proofErr w:type="gramEnd"/>
      <w:r w:rsidR="00B86039" w:rsidRPr="00B86039">
        <w:rPr>
          <w:rFonts w:ascii="Times New Roman" w:eastAsia="Times New Roman" w:hAnsi="Times New Roman" w:cs="Times New Roman"/>
          <w:b/>
          <w:bCs/>
          <w:color w:val="000000"/>
          <w:sz w:val="20"/>
          <w:szCs w:val="20"/>
          <w:lang w:eastAsia="es-DO"/>
        </w:rPr>
        <w:t>-Junio 2022</w:t>
      </w:r>
      <w:r w:rsidR="004C7DD9">
        <w:rPr>
          <w:rFonts w:ascii="Times New Roman" w:eastAsia="Times New Roman" w:hAnsi="Times New Roman" w:cs="Times New Roman"/>
          <w:b/>
          <w:bCs/>
          <w:color w:val="000000"/>
          <w:sz w:val="20"/>
          <w:szCs w:val="20"/>
          <w:lang w:eastAsia="es-DO"/>
        </w:rPr>
        <w:t>)</w:t>
      </w:r>
    </w:p>
    <w:tbl>
      <w:tblPr>
        <w:tblpPr w:leftFromText="141" w:rightFromText="141" w:vertAnchor="text" w:horzAnchor="margin" w:tblpY="81"/>
        <w:tblW w:w="5000" w:type="pct"/>
        <w:tblCellMar>
          <w:left w:w="70" w:type="dxa"/>
          <w:right w:w="70" w:type="dxa"/>
        </w:tblCellMar>
        <w:tblLook w:val="04A0" w:firstRow="1" w:lastRow="0" w:firstColumn="1" w:lastColumn="0" w:noHBand="0" w:noVBand="1"/>
      </w:tblPr>
      <w:tblGrid>
        <w:gridCol w:w="2485"/>
        <w:gridCol w:w="1572"/>
        <w:gridCol w:w="1572"/>
        <w:gridCol w:w="1572"/>
        <w:gridCol w:w="1438"/>
      </w:tblGrid>
      <w:tr w:rsidR="00907520" w:rsidRPr="00693A84" w14:paraId="56FE15C0" w14:textId="77777777" w:rsidTr="000768E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AC5F2BD" w14:textId="77777777" w:rsidR="00907520" w:rsidRPr="00693A84" w:rsidRDefault="00907520" w:rsidP="00907520">
            <w:pPr>
              <w:spacing w:after="0" w:line="240" w:lineRule="auto"/>
              <w:jc w:val="center"/>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DINERO INCAUTADO ABRIL-JUNIO 2022</w:t>
            </w:r>
          </w:p>
        </w:tc>
      </w:tr>
      <w:tr w:rsidR="00907520" w:rsidRPr="00693A84" w14:paraId="01EDC926" w14:textId="77777777" w:rsidTr="000768E9">
        <w:trPr>
          <w:trHeight w:val="330"/>
        </w:trPr>
        <w:tc>
          <w:tcPr>
            <w:tcW w:w="1438" w:type="pct"/>
            <w:tcBorders>
              <w:top w:val="nil"/>
              <w:left w:val="single" w:sz="4" w:space="0" w:color="auto"/>
              <w:bottom w:val="single" w:sz="4" w:space="0" w:color="auto"/>
              <w:right w:val="single" w:sz="4" w:space="0" w:color="auto"/>
            </w:tcBorders>
            <w:shd w:val="clear" w:color="000000" w:fill="9BC2E6"/>
            <w:noWrap/>
            <w:vAlign w:val="center"/>
            <w:hideMark/>
          </w:tcPr>
          <w:p w14:paraId="6C953F76" w14:textId="358642CD" w:rsidR="00907520" w:rsidRPr="00EB7F44" w:rsidRDefault="00907520" w:rsidP="00EB7F44">
            <w:pPr>
              <w:spacing w:after="0" w:line="240" w:lineRule="auto"/>
              <w:jc w:val="center"/>
              <w:rPr>
                <w:rFonts w:ascii="Calibri" w:eastAsia="Times New Roman" w:hAnsi="Calibri" w:cs="Calibri"/>
                <w:b/>
                <w:bCs/>
                <w:color w:val="000000"/>
                <w:lang w:val="es-DO" w:eastAsia="es-DO"/>
              </w:rPr>
            </w:pPr>
            <w:r w:rsidRPr="00EB7F44">
              <w:rPr>
                <w:rFonts w:ascii="Calibri" w:eastAsia="Times New Roman" w:hAnsi="Calibri" w:cs="Calibri"/>
                <w:b/>
                <w:bCs/>
                <w:color w:val="000000"/>
                <w:lang w:val="es-DO" w:eastAsia="es-DO"/>
              </w:rPr>
              <w:t>M</w:t>
            </w:r>
            <w:r w:rsidR="00EB7F44" w:rsidRPr="00EB7F44">
              <w:rPr>
                <w:rFonts w:ascii="Calibri" w:eastAsia="Times New Roman" w:hAnsi="Calibri" w:cs="Calibri"/>
                <w:b/>
                <w:bCs/>
                <w:color w:val="000000"/>
                <w:lang w:val="es-DO" w:eastAsia="es-DO"/>
              </w:rPr>
              <w:t>onedas</w:t>
            </w:r>
          </w:p>
        </w:tc>
        <w:tc>
          <w:tcPr>
            <w:tcW w:w="910" w:type="pct"/>
            <w:tcBorders>
              <w:top w:val="nil"/>
              <w:left w:val="nil"/>
              <w:bottom w:val="single" w:sz="4" w:space="0" w:color="auto"/>
              <w:right w:val="single" w:sz="4" w:space="0" w:color="auto"/>
            </w:tcBorders>
            <w:shd w:val="clear" w:color="000000" w:fill="9BC2E6"/>
            <w:noWrap/>
            <w:vAlign w:val="center"/>
            <w:hideMark/>
          </w:tcPr>
          <w:p w14:paraId="34B09478" w14:textId="77777777" w:rsidR="00907520" w:rsidRPr="00EB7F44" w:rsidRDefault="00907520" w:rsidP="00907520">
            <w:pPr>
              <w:spacing w:after="0" w:line="240" w:lineRule="auto"/>
              <w:jc w:val="center"/>
              <w:rPr>
                <w:rFonts w:ascii="Calibri" w:eastAsia="Times New Roman" w:hAnsi="Calibri" w:cs="Calibri"/>
                <w:b/>
                <w:bCs/>
                <w:color w:val="000000"/>
                <w:lang w:val="es-DO" w:eastAsia="es-DO"/>
              </w:rPr>
            </w:pPr>
            <w:r w:rsidRPr="00EB7F44">
              <w:rPr>
                <w:rFonts w:ascii="Calibri" w:eastAsia="Times New Roman" w:hAnsi="Calibri" w:cs="Calibri"/>
                <w:b/>
                <w:bCs/>
                <w:color w:val="000000"/>
                <w:lang w:val="es-DO" w:eastAsia="es-DO"/>
              </w:rPr>
              <w:t>Abril</w:t>
            </w:r>
          </w:p>
        </w:tc>
        <w:tc>
          <w:tcPr>
            <w:tcW w:w="910" w:type="pct"/>
            <w:tcBorders>
              <w:top w:val="nil"/>
              <w:left w:val="nil"/>
              <w:bottom w:val="single" w:sz="4" w:space="0" w:color="auto"/>
              <w:right w:val="single" w:sz="4" w:space="0" w:color="auto"/>
            </w:tcBorders>
            <w:shd w:val="clear" w:color="000000" w:fill="9BC2E6"/>
            <w:noWrap/>
            <w:vAlign w:val="center"/>
            <w:hideMark/>
          </w:tcPr>
          <w:p w14:paraId="753C8A25" w14:textId="77777777" w:rsidR="00907520" w:rsidRPr="00EB7F44" w:rsidRDefault="00907520" w:rsidP="00907520">
            <w:pPr>
              <w:spacing w:after="0" w:line="240" w:lineRule="auto"/>
              <w:jc w:val="center"/>
              <w:rPr>
                <w:rFonts w:ascii="Calibri" w:eastAsia="Times New Roman" w:hAnsi="Calibri" w:cs="Calibri"/>
                <w:b/>
                <w:bCs/>
                <w:color w:val="000000"/>
                <w:lang w:val="es-DO" w:eastAsia="es-DO"/>
              </w:rPr>
            </w:pPr>
            <w:r w:rsidRPr="00EB7F44">
              <w:rPr>
                <w:rFonts w:ascii="Calibri" w:eastAsia="Times New Roman" w:hAnsi="Calibri" w:cs="Calibri"/>
                <w:b/>
                <w:bCs/>
                <w:color w:val="000000"/>
                <w:lang w:val="es-DO" w:eastAsia="es-DO"/>
              </w:rPr>
              <w:t>Mayo</w:t>
            </w:r>
          </w:p>
        </w:tc>
        <w:tc>
          <w:tcPr>
            <w:tcW w:w="910" w:type="pct"/>
            <w:tcBorders>
              <w:top w:val="nil"/>
              <w:left w:val="nil"/>
              <w:bottom w:val="single" w:sz="4" w:space="0" w:color="auto"/>
              <w:right w:val="single" w:sz="4" w:space="0" w:color="auto"/>
            </w:tcBorders>
            <w:shd w:val="clear" w:color="000000" w:fill="9BC2E6"/>
            <w:noWrap/>
            <w:vAlign w:val="center"/>
            <w:hideMark/>
          </w:tcPr>
          <w:p w14:paraId="2E8CA361" w14:textId="77777777" w:rsidR="00907520" w:rsidRPr="00EB7F44" w:rsidRDefault="00907520" w:rsidP="00907520">
            <w:pPr>
              <w:spacing w:after="0" w:line="240" w:lineRule="auto"/>
              <w:jc w:val="center"/>
              <w:rPr>
                <w:rFonts w:ascii="Calibri" w:eastAsia="Times New Roman" w:hAnsi="Calibri" w:cs="Calibri"/>
                <w:b/>
                <w:bCs/>
                <w:color w:val="000000"/>
                <w:lang w:val="es-DO" w:eastAsia="es-DO"/>
              </w:rPr>
            </w:pPr>
            <w:r w:rsidRPr="00EB7F44">
              <w:rPr>
                <w:rFonts w:ascii="Calibri" w:eastAsia="Times New Roman" w:hAnsi="Calibri" w:cs="Calibri"/>
                <w:b/>
                <w:bCs/>
                <w:color w:val="000000"/>
                <w:lang w:val="es-DO" w:eastAsia="es-DO"/>
              </w:rPr>
              <w:t>Junio</w:t>
            </w:r>
          </w:p>
        </w:tc>
        <w:tc>
          <w:tcPr>
            <w:tcW w:w="833" w:type="pct"/>
            <w:tcBorders>
              <w:top w:val="nil"/>
              <w:left w:val="nil"/>
              <w:bottom w:val="single" w:sz="4" w:space="0" w:color="auto"/>
              <w:right w:val="single" w:sz="4" w:space="0" w:color="auto"/>
            </w:tcBorders>
            <w:shd w:val="clear" w:color="000000" w:fill="9BC2E6"/>
            <w:noWrap/>
            <w:vAlign w:val="center"/>
            <w:hideMark/>
          </w:tcPr>
          <w:p w14:paraId="6464967B" w14:textId="77777777" w:rsidR="00907520" w:rsidRPr="00EB7F44" w:rsidRDefault="00907520" w:rsidP="00907520">
            <w:pPr>
              <w:spacing w:after="0" w:line="240" w:lineRule="auto"/>
              <w:jc w:val="center"/>
              <w:rPr>
                <w:rFonts w:ascii="Calibri" w:eastAsia="Times New Roman" w:hAnsi="Calibri" w:cs="Calibri"/>
                <w:b/>
                <w:bCs/>
                <w:color w:val="000000"/>
                <w:lang w:val="es-DO" w:eastAsia="es-DO"/>
              </w:rPr>
            </w:pPr>
            <w:r w:rsidRPr="00EB7F44">
              <w:rPr>
                <w:rFonts w:ascii="Calibri" w:eastAsia="Times New Roman" w:hAnsi="Calibri" w:cs="Calibri"/>
                <w:b/>
                <w:bCs/>
                <w:color w:val="000000"/>
                <w:lang w:val="es-DO" w:eastAsia="es-DO"/>
              </w:rPr>
              <w:t>Total</w:t>
            </w:r>
          </w:p>
        </w:tc>
      </w:tr>
      <w:tr w:rsidR="00907520" w:rsidRPr="00693A84" w14:paraId="41539EEF" w14:textId="77777777" w:rsidTr="000768E9">
        <w:trPr>
          <w:trHeight w:val="315"/>
        </w:trPr>
        <w:tc>
          <w:tcPr>
            <w:tcW w:w="1438" w:type="pct"/>
            <w:tcBorders>
              <w:top w:val="nil"/>
              <w:left w:val="single" w:sz="4" w:space="0" w:color="auto"/>
              <w:bottom w:val="single" w:sz="4" w:space="0" w:color="auto"/>
              <w:right w:val="single" w:sz="4" w:space="0" w:color="auto"/>
            </w:tcBorders>
            <w:shd w:val="clear" w:color="auto" w:fill="auto"/>
            <w:noWrap/>
            <w:vAlign w:val="bottom"/>
            <w:hideMark/>
          </w:tcPr>
          <w:p w14:paraId="1A4A6FD4" w14:textId="77777777" w:rsidR="00907520" w:rsidRPr="00693A84" w:rsidRDefault="00907520" w:rsidP="00907520">
            <w:pPr>
              <w:spacing w:after="0" w:line="240" w:lineRule="auto"/>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Pesos Dominicanos</w:t>
            </w:r>
          </w:p>
        </w:tc>
        <w:tc>
          <w:tcPr>
            <w:tcW w:w="910" w:type="pct"/>
            <w:tcBorders>
              <w:top w:val="nil"/>
              <w:left w:val="nil"/>
              <w:bottom w:val="single" w:sz="4" w:space="0" w:color="auto"/>
              <w:right w:val="single" w:sz="4" w:space="0" w:color="auto"/>
            </w:tcBorders>
            <w:shd w:val="clear" w:color="auto" w:fill="auto"/>
            <w:noWrap/>
            <w:vAlign w:val="bottom"/>
            <w:hideMark/>
          </w:tcPr>
          <w:p w14:paraId="34B0D443"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$1,654,232.60</w:t>
            </w:r>
          </w:p>
        </w:tc>
        <w:tc>
          <w:tcPr>
            <w:tcW w:w="910" w:type="pct"/>
            <w:tcBorders>
              <w:top w:val="nil"/>
              <w:left w:val="nil"/>
              <w:bottom w:val="single" w:sz="4" w:space="0" w:color="auto"/>
              <w:right w:val="single" w:sz="4" w:space="0" w:color="auto"/>
            </w:tcBorders>
            <w:shd w:val="clear" w:color="auto" w:fill="auto"/>
            <w:noWrap/>
            <w:vAlign w:val="bottom"/>
            <w:hideMark/>
          </w:tcPr>
          <w:p w14:paraId="7ECBDA50"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$2,754,076.47</w:t>
            </w:r>
          </w:p>
        </w:tc>
        <w:tc>
          <w:tcPr>
            <w:tcW w:w="910" w:type="pct"/>
            <w:tcBorders>
              <w:top w:val="nil"/>
              <w:left w:val="nil"/>
              <w:bottom w:val="single" w:sz="4" w:space="0" w:color="auto"/>
              <w:right w:val="single" w:sz="4" w:space="0" w:color="auto"/>
            </w:tcBorders>
            <w:shd w:val="clear" w:color="auto" w:fill="auto"/>
            <w:noWrap/>
            <w:vAlign w:val="bottom"/>
            <w:hideMark/>
          </w:tcPr>
          <w:p w14:paraId="6D83364E"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$1,739,608.50</w:t>
            </w:r>
          </w:p>
        </w:tc>
        <w:tc>
          <w:tcPr>
            <w:tcW w:w="833" w:type="pct"/>
            <w:tcBorders>
              <w:top w:val="nil"/>
              <w:left w:val="nil"/>
              <w:bottom w:val="single" w:sz="4" w:space="0" w:color="auto"/>
              <w:right w:val="single" w:sz="4" w:space="0" w:color="auto"/>
            </w:tcBorders>
            <w:shd w:val="clear" w:color="auto" w:fill="auto"/>
            <w:noWrap/>
            <w:vAlign w:val="bottom"/>
            <w:hideMark/>
          </w:tcPr>
          <w:p w14:paraId="5DC7494B"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6,147,917.57 </w:t>
            </w:r>
          </w:p>
        </w:tc>
      </w:tr>
      <w:tr w:rsidR="00907520" w:rsidRPr="00693A84" w14:paraId="6051AC43" w14:textId="77777777" w:rsidTr="000768E9">
        <w:trPr>
          <w:trHeight w:val="330"/>
        </w:trPr>
        <w:tc>
          <w:tcPr>
            <w:tcW w:w="1438" w:type="pct"/>
            <w:tcBorders>
              <w:top w:val="nil"/>
              <w:left w:val="single" w:sz="4" w:space="0" w:color="auto"/>
              <w:bottom w:val="single" w:sz="4" w:space="0" w:color="auto"/>
              <w:right w:val="single" w:sz="4" w:space="0" w:color="auto"/>
            </w:tcBorders>
            <w:shd w:val="clear" w:color="000000" w:fill="DDEBF7"/>
            <w:noWrap/>
            <w:vAlign w:val="bottom"/>
            <w:hideMark/>
          </w:tcPr>
          <w:p w14:paraId="400504C0" w14:textId="77777777" w:rsidR="00907520" w:rsidRPr="00693A84" w:rsidRDefault="00907520" w:rsidP="00907520">
            <w:pPr>
              <w:spacing w:after="0" w:line="240" w:lineRule="auto"/>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Dólares Estadounidenses</w:t>
            </w:r>
          </w:p>
        </w:tc>
        <w:tc>
          <w:tcPr>
            <w:tcW w:w="910" w:type="pct"/>
            <w:tcBorders>
              <w:top w:val="nil"/>
              <w:left w:val="nil"/>
              <w:bottom w:val="single" w:sz="4" w:space="0" w:color="auto"/>
              <w:right w:val="single" w:sz="4" w:space="0" w:color="auto"/>
            </w:tcBorders>
            <w:shd w:val="clear" w:color="000000" w:fill="DDEBF7"/>
            <w:noWrap/>
            <w:vAlign w:val="bottom"/>
            <w:hideMark/>
          </w:tcPr>
          <w:p w14:paraId="1B940FFF"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$2,091.00</w:t>
            </w:r>
          </w:p>
        </w:tc>
        <w:tc>
          <w:tcPr>
            <w:tcW w:w="910" w:type="pct"/>
            <w:tcBorders>
              <w:top w:val="nil"/>
              <w:left w:val="nil"/>
              <w:bottom w:val="single" w:sz="4" w:space="0" w:color="auto"/>
              <w:right w:val="single" w:sz="4" w:space="0" w:color="auto"/>
            </w:tcBorders>
            <w:shd w:val="clear" w:color="000000" w:fill="DDEBF7"/>
            <w:noWrap/>
            <w:vAlign w:val="bottom"/>
            <w:hideMark/>
          </w:tcPr>
          <w:p w14:paraId="1A365FBD"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$5,777.00</w:t>
            </w:r>
          </w:p>
        </w:tc>
        <w:tc>
          <w:tcPr>
            <w:tcW w:w="910" w:type="pct"/>
            <w:tcBorders>
              <w:top w:val="nil"/>
              <w:left w:val="nil"/>
              <w:bottom w:val="single" w:sz="4" w:space="0" w:color="auto"/>
              <w:right w:val="single" w:sz="4" w:space="0" w:color="auto"/>
            </w:tcBorders>
            <w:shd w:val="clear" w:color="000000" w:fill="DDEBF7"/>
            <w:noWrap/>
            <w:vAlign w:val="bottom"/>
            <w:hideMark/>
          </w:tcPr>
          <w:p w14:paraId="33038EAF"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$9,233.00</w:t>
            </w:r>
          </w:p>
        </w:tc>
        <w:tc>
          <w:tcPr>
            <w:tcW w:w="833" w:type="pct"/>
            <w:tcBorders>
              <w:top w:val="nil"/>
              <w:left w:val="nil"/>
              <w:bottom w:val="single" w:sz="4" w:space="0" w:color="auto"/>
              <w:right w:val="single" w:sz="4" w:space="0" w:color="auto"/>
            </w:tcBorders>
            <w:shd w:val="clear" w:color="000000" w:fill="DDEBF7"/>
            <w:noWrap/>
            <w:vAlign w:val="bottom"/>
            <w:hideMark/>
          </w:tcPr>
          <w:p w14:paraId="2A858BD1"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17,101.00 </w:t>
            </w:r>
          </w:p>
        </w:tc>
      </w:tr>
      <w:tr w:rsidR="00907520" w:rsidRPr="00693A84" w14:paraId="73FEF879" w14:textId="77777777" w:rsidTr="000768E9">
        <w:trPr>
          <w:trHeight w:val="330"/>
        </w:trPr>
        <w:tc>
          <w:tcPr>
            <w:tcW w:w="1438" w:type="pct"/>
            <w:tcBorders>
              <w:top w:val="nil"/>
              <w:left w:val="single" w:sz="4" w:space="0" w:color="auto"/>
              <w:bottom w:val="single" w:sz="4" w:space="0" w:color="auto"/>
              <w:right w:val="single" w:sz="4" w:space="0" w:color="auto"/>
            </w:tcBorders>
            <w:shd w:val="clear" w:color="auto" w:fill="auto"/>
            <w:noWrap/>
            <w:vAlign w:val="bottom"/>
            <w:hideMark/>
          </w:tcPr>
          <w:p w14:paraId="384A704A" w14:textId="77777777" w:rsidR="00907520" w:rsidRPr="00693A84" w:rsidRDefault="00907520" w:rsidP="00907520">
            <w:pPr>
              <w:spacing w:after="0" w:line="240" w:lineRule="auto"/>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Euros</w:t>
            </w:r>
          </w:p>
        </w:tc>
        <w:tc>
          <w:tcPr>
            <w:tcW w:w="910" w:type="pct"/>
            <w:tcBorders>
              <w:top w:val="nil"/>
              <w:left w:val="nil"/>
              <w:bottom w:val="single" w:sz="4" w:space="0" w:color="auto"/>
              <w:right w:val="single" w:sz="4" w:space="0" w:color="auto"/>
            </w:tcBorders>
            <w:shd w:val="clear" w:color="auto" w:fill="auto"/>
            <w:noWrap/>
            <w:vAlign w:val="bottom"/>
            <w:hideMark/>
          </w:tcPr>
          <w:p w14:paraId="1AC29A95"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$203.00</w:t>
            </w:r>
          </w:p>
        </w:tc>
        <w:tc>
          <w:tcPr>
            <w:tcW w:w="910" w:type="pct"/>
            <w:tcBorders>
              <w:top w:val="nil"/>
              <w:left w:val="nil"/>
              <w:bottom w:val="single" w:sz="4" w:space="0" w:color="auto"/>
              <w:right w:val="single" w:sz="4" w:space="0" w:color="auto"/>
            </w:tcBorders>
            <w:shd w:val="clear" w:color="auto" w:fill="auto"/>
            <w:noWrap/>
            <w:vAlign w:val="bottom"/>
            <w:hideMark/>
          </w:tcPr>
          <w:p w14:paraId="36B0F57C"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$9,080.00</w:t>
            </w:r>
          </w:p>
        </w:tc>
        <w:tc>
          <w:tcPr>
            <w:tcW w:w="910" w:type="pct"/>
            <w:tcBorders>
              <w:top w:val="nil"/>
              <w:left w:val="nil"/>
              <w:bottom w:val="single" w:sz="4" w:space="0" w:color="auto"/>
              <w:right w:val="single" w:sz="4" w:space="0" w:color="auto"/>
            </w:tcBorders>
            <w:shd w:val="clear" w:color="auto" w:fill="auto"/>
            <w:noWrap/>
            <w:vAlign w:val="bottom"/>
            <w:hideMark/>
          </w:tcPr>
          <w:p w14:paraId="3DC66818"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$202.00</w:t>
            </w:r>
          </w:p>
        </w:tc>
        <w:tc>
          <w:tcPr>
            <w:tcW w:w="833" w:type="pct"/>
            <w:tcBorders>
              <w:top w:val="nil"/>
              <w:left w:val="nil"/>
              <w:bottom w:val="single" w:sz="4" w:space="0" w:color="auto"/>
              <w:right w:val="single" w:sz="4" w:space="0" w:color="auto"/>
            </w:tcBorders>
            <w:shd w:val="clear" w:color="auto" w:fill="auto"/>
            <w:noWrap/>
            <w:vAlign w:val="bottom"/>
            <w:hideMark/>
          </w:tcPr>
          <w:p w14:paraId="7F943695"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9,485.00 </w:t>
            </w:r>
          </w:p>
        </w:tc>
      </w:tr>
      <w:tr w:rsidR="00907520" w:rsidRPr="00693A84" w14:paraId="0276495D" w14:textId="77777777" w:rsidTr="000768E9">
        <w:trPr>
          <w:trHeight w:val="330"/>
        </w:trPr>
        <w:tc>
          <w:tcPr>
            <w:tcW w:w="1438" w:type="pct"/>
            <w:tcBorders>
              <w:top w:val="nil"/>
              <w:left w:val="single" w:sz="4" w:space="0" w:color="auto"/>
              <w:bottom w:val="single" w:sz="4" w:space="0" w:color="auto"/>
              <w:right w:val="single" w:sz="4" w:space="0" w:color="auto"/>
            </w:tcBorders>
            <w:shd w:val="clear" w:color="000000" w:fill="DDEBF7"/>
            <w:noWrap/>
            <w:vAlign w:val="bottom"/>
            <w:hideMark/>
          </w:tcPr>
          <w:p w14:paraId="178F2E06" w14:textId="77777777" w:rsidR="00907520" w:rsidRPr="00693A84" w:rsidRDefault="00907520" w:rsidP="00907520">
            <w:pPr>
              <w:spacing w:after="0" w:line="240" w:lineRule="auto"/>
              <w:rPr>
                <w:rFonts w:ascii="Calibri" w:eastAsia="Times New Roman" w:hAnsi="Calibri" w:cs="Calibri"/>
                <w:color w:val="000000"/>
                <w:lang w:val="es-DO" w:eastAsia="es-DO"/>
              </w:rPr>
            </w:pPr>
            <w:proofErr w:type="gramStart"/>
            <w:r w:rsidRPr="00693A84">
              <w:rPr>
                <w:rFonts w:ascii="Calibri" w:eastAsia="Times New Roman" w:hAnsi="Calibri" w:cs="Calibri"/>
                <w:color w:val="000000"/>
                <w:lang w:val="es-DO" w:eastAsia="es-DO"/>
              </w:rPr>
              <w:t>Francos suizo</w:t>
            </w:r>
            <w:proofErr w:type="gramEnd"/>
          </w:p>
        </w:tc>
        <w:tc>
          <w:tcPr>
            <w:tcW w:w="910" w:type="pct"/>
            <w:tcBorders>
              <w:top w:val="nil"/>
              <w:left w:val="nil"/>
              <w:bottom w:val="single" w:sz="4" w:space="0" w:color="auto"/>
              <w:right w:val="single" w:sz="4" w:space="0" w:color="auto"/>
            </w:tcBorders>
            <w:shd w:val="clear" w:color="000000" w:fill="DDEBF7"/>
            <w:noWrap/>
            <w:vAlign w:val="bottom"/>
            <w:hideMark/>
          </w:tcPr>
          <w:p w14:paraId="6AE55D97"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$0.00</w:t>
            </w:r>
          </w:p>
        </w:tc>
        <w:tc>
          <w:tcPr>
            <w:tcW w:w="910" w:type="pct"/>
            <w:tcBorders>
              <w:top w:val="nil"/>
              <w:left w:val="nil"/>
              <w:bottom w:val="single" w:sz="4" w:space="0" w:color="auto"/>
              <w:right w:val="single" w:sz="4" w:space="0" w:color="auto"/>
            </w:tcBorders>
            <w:shd w:val="clear" w:color="000000" w:fill="DDEBF7"/>
            <w:noWrap/>
            <w:vAlign w:val="bottom"/>
            <w:hideMark/>
          </w:tcPr>
          <w:p w14:paraId="7C4459A5"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$0.00</w:t>
            </w:r>
          </w:p>
        </w:tc>
        <w:tc>
          <w:tcPr>
            <w:tcW w:w="910" w:type="pct"/>
            <w:tcBorders>
              <w:top w:val="nil"/>
              <w:left w:val="nil"/>
              <w:bottom w:val="single" w:sz="4" w:space="0" w:color="auto"/>
              <w:right w:val="single" w:sz="4" w:space="0" w:color="auto"/>
            </w:tcBorders>
            <w:shd w:val="clear" w:color="000000" w:fill="DDEBF7"/>
            <w:noWrap/>
            <w:vAlign w:val="bottom"/>
            <w:hideMark/>
          </w:tcPr>
          <w:p w14:paraId="65300F71"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$20.00</w:t>
            </w:r>
          </w:p>
        </w:tc>
        <w:tc>
          <w:tcPr>
            <w:tcW w:w="833" w:type="pct"/>
            <w:tcBorders>
              <w:top w:val="nil"/>
              <w:left w:val="nil"/>
              <w:bottom w:val="single" w:sz="4" w:space="0" w:color="auto"/>
              <w:right w:val="single" w:sz="4" w:space="0" w:color="auto"/>
            </w:tcBorders>
            <w:shd w:val="clear" w:color="000000" w:fill="DDEBF7"/>
            <w:noWrap/>
            <w:vAlign w:val="bottom"/>
            <w:hideMark/>
          </w:tcPr>
          <w:p w14:paraId="7FCD4FAB"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20.00 </w:t>
            </w:r>
          </w:p>
        </w:tc>
      </w:tr>
      <w:tr w:rsidR="00907520" w:rsidRPr="00693A84" w14:paraId="0EBC7AE0" w14:textId="77777777" w:rsidTr="000768E9">
        <w:trPr>
          <w:trHeight w:val="330"/>
        </w:trPr>
        <w:tc>
          <w:tcPr>
            <w:tcW w:w="1438" w:type="pct"/>
            <w:tcBorders>
              <w:top w:val="nil"/>
              <w:left w:val="single" w:sz="4" w:space="0" w:color="auto"/>
              <w:bottom w:val="single" w:sz="4" w:space="0" w:color="auto"/>
              <w:right w:val="single" w:sz="4" w:space="0" w:color="auto"/>
            </w:tcBorders>
            <w:shd w:val="clear" w:color="auto" w:fill="auto"/>
            <w:noWrap/>
            <w:vAlign w:val="bottom"/>
            <w:hideMark/>
          </w:tcPr>
          <w:p w14:paraId="0EE91A2D" w14:textId="77777777" w:rsidR="00907520" w:rsidRPr="00693A84" w:rsidRDefault="00907520" w:rsidP="00907520">
            <w:pPr>
              <w:spacing w:after="0" w:line="240" w:lineRule="auto"/>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Peso Colombianos</w:t>
            </w:r>
          </w:p>
        </w:tc>
        <w:tc>
          <w:tcPr>
            <w:tcW w:w="910" w:type="pct"/>
            <w:tcBorders>
              <w:top w:val="nil"/>
              <w:left w:val="nil"/>
              <w:bottom w:val="single" w:sz="4" w:space="0" w:color="auto"/>
              <w:right w:val="single" w:sz="4" w:space="0" w:color="auto"/>
            </w:tcBorders>
            <w:shd w:val="clear" w:color="auto" w:fill="auto"/>
            <w:noWrap/>
            <w:vAlign w:val="bottom"/>
            <w:hideMark/>
          </w:tcPr>
          <w:p w14:paraId="1F9DFC54"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$1,100,600.00</w:t>
            </w:r>
          </w:p>
        </w:tc>
        <w:tc>
          <w:tcPr>
            <w:tcW w:w="910" w:type="pct"/>
            <w:tcBorders>
              <w:top w:val="nil"/>
              <w:left w:val="nil"/>
              <w:bottom w:val="single" w:sz="4" w:space="0" w:color="auto"/>
              <w:right w:val="single" w:sz="4" w:space="0" w:color="auto"/>
            </w:tcBorders>
            <w:shd w:val="clear" w:color="auto" w:fill="auto"/>
            <w:noWrap/>
            <w:vAlign w:val="bottom"/>
            <w:hideMark/>
          </w:tcPr>
          <w:p w14:paraId="0AE5F40B"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$2,050.00</w:t>
            </w:r>
          </w:p>
        </w:tc>
        <w:tc>
          <w:tcPr>
            <w:tcW w:w="910" w:type="pct"/>
            <w:tcBorders>
              <w:top w:val="nil"/>
              <w:left w:val="nil"/>
              <w:bottom w:val="single" w:sz="4" w:space="0" w:color="auto"/>
              <w:right w:val="single" w:sz="4" w:space="0" w:color="auto"/>
            </w:tcBorders>
            <w:shd w:val="clear" w:color="auto" w:fill="auto"/>
            <w:noWrap/>
            <w:vAlign w:val="bottom"/>
            <w:hideMark/>
          </w:tcPr>
          <w:p w14:paraId="32CFEF16"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$0.00</w:t>
            </w:r>
          </w:p>
        </w:tc>
        <w:tc>
          <w:tcPr>
            <w:tcW w:w="833" w:type="pct"/>
            <w:tcBorders>
              <w:top w:val="nil"/>
              <w:left w:val="nil"/>
              <w:bottom w:val="single" w:sz="4" w:space="0" w:color="auto"/>
              <w:right w:val="single" w:sz="4" w:space="0" w:color="auto"/>
            </w:tcBorders>
            <w:shd w:val="clear" w:color="auto" w:fill="auto"/>
            <w:noWrap/>
            <w:vAlign w:val="bottom"/>
            <w:hideMark/>
          </w:tcPr>
          <w:p w14:paraId="6E13F575"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1,102,650.00 </w:t>
            </w:r>
          </w:p>
        </w:tc>
      </w:tr>
      <w:tr w:rsidR="00907520" w:rsidRPr="00693A84" w14:paraId="29822F52" w14:textId="77777777" w:rsidTr="000768E9">
        <w:trPr>
          <w:trHeight w:val="330"/>
        </w:trPr>
        <w:tc>
          <w:tcPr>
            <w:tcW w:w="1438" w:type="pct"/>
            <w:tcBorders>
              <w:top w:val="nil"/>
              <w:left w:val="single" w:sz="4" w:space="0" w:color="auto"/>
              <w:bottom w:val="single" w:sz="4" w:space="0" w:color="auto"/>
              <w:right w:val="single" w:sz="4" w:space="0" w:color="auto"/>
            </w:tcBorders>
            <w:shd w:val="clear" w:color="000000" w:fill="DDEBF7"/>
            <w:noWrap/>
            <w:vAlign w:val="bottom"/>
            <w:hideMark/>
          </w:tcPr>
          <w:p w14:paraId="6FC2901B" w14:textId="77777777" w:rsidR="00907520" w:rsidRPr="00693A84" w:rsidRDefault="00907520" w:rsidP="00907520">
            <w:pPr>
              <w:spacing w:after="0" w:line="240" w:lineRule="auto"/>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Dólares Canadienses</w:t>
            </w:r>
          </w:p>
        </w:tc>
        <w:tc>
          <w:tcPr>
            <w:tcW w:w="910" w:type="pct"/>
            <w:tcBorders>
              <w:top w:val="nil"/>
              <w:left w:val="nil"/>
              <w:bottom w:val="single" w:sz="4" w:space="0" w:color="auto"/>
              <w:right w:val="single" w:sz="4" w:space="0" w:color="auto"/>
            </w:tcBorders>
            <w:shd w:val="clear" w:color="000000" w:fill="DDEBF7"/>
            <w:noWrap/>
            <w:vAlign w:val="bottom"/>
            <w:hideMark/>
          </w:tcPr>
          <w:p w14:paraId="161F4682"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$0.00</w:t>
            </w:r>
          </w:p>
        </w:tc>
        <w:tc>
          <w:tcPr>
            <w:tcW w:w="910" w:type="pct"/>
            <w:tcBorders>
              <w:top w:val="nil"/>
              <w:left w:val="nil"/>
              <w:bottom w:val="single" w:sz="4" w:space="0" w:color="auto"/>
              <w:right w:val="single" w:sz="4" w:space="0" w:color="auto"/>
            </w:tcBorders>
            <w:shd w:val="clear" w:color="000000" w:fill="DDEBF7"/>
            <w:noWrap/>
            <w:vAlign w:val="bottom"/>
            <w:hideMark/>
          </w:tcPr>
          <w:p w14:paraId="48E0B5E1"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$30.00</w:t>
            </w:r>
          </w:p>
        </w:tc>
        <w:tc>
          <w:tcPr>
            <w:tcW w:w="910" w:type="pct"/>
            <w:tcBorders>
              <w:top w:val="nil"/>
              <w:left w:val="nil"/>
              <w:bottom w:val="single" w:sz="4" w:space="0" w:color="auto"/>
              <w:right w:val="single" w:sz="4" w:space="0" w:color="auto"/>
            </w:tcBorders>
            <w:shd w:val="clear" w:color="000000" w:fill="DDEBF7"/>
            <w:noWrap/>
            <w:vAlign w:val="bottom"/>
            <w:hideMark/>
          </w:tcPr>
          <w:p w14:paraId="6FAE4B9B"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$0.00</w:t>
            </w:r>
          </w:p>
        </w:tc>
        <w:tc>
          <w:tcPr>
            <w:tcW w:w="833" w:type="pct"/>
            <w:tcBorders>
              <w:top w:val="nil"/>
              <w:left w:val="nil"/>
              <w:bottom w:val="single" w:sz="4" w:space="0" w:color="auto"/>
              <w:right w:val="single" w:sz="4" w:space="0" w:color="auto"/>
            </w:tcBorders>
            <w:shd w:val="clear" w:color="000000" w:fill="DDEBF7"/>
            <w:noWrap/>
            <w:vAlign w:val="bottom"/>
            <w:hideMark/>
          </w:tcPr>
          <w:p w14:paraId="0C977578"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30.00 </w:t>
            </w:r>
          </w:p>
        </w:tc>
      </w:tr>
      <w:tr w:rsidR="00907520" w:rsidRPr="00693A84" w14:paraId="2FDA3EC9" w14:textId="77777777" w:rsidTr="000768E9">
        <w:trPr>
          <w:trHeight w:val="330"/>
        </w:trPr>
        <w:tc>
          <w:tcPr>
            <w:tcW w:w="1438" w:type="pct"/>
            <w:tcBorders>
              <w:top w:val="nil"/>
              <w:left w:val="single" w:sz="4" w:space="0" w:color="auto"/>
              <w:bottom w:val="single" w:sz="4" w:space="0" w:color="auto"/>
              <w:right w:val="single" w:sz="4" w:space="0" w:color="auto"/>
            </w:tcBorders>
            <w:shd w:val="clear" w:color="auto" w:fill="auto"/>
            <w:noWrap/>
            <w:vAlign w:val="bottom"/>
            <w:hideMark/>
          </w:tcPr>
          <w:p w14:paraId="025E3582" w14:textId="77777777" w:rsidR="00907520" w:rsidRPr="00693A84" w:rsidRDefault="00907520" w:rsidP="00907520">
            <w:pPr>
              <w:spacing w:after="0" w:line="240" w:lineRule="auto"/>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Gourdes Haitianos</w:t>
            </w:r>
          </w:p>
        </w:tc>
        <w:tc>
          <w:tcPr>
            <w:tcW w:w="910" w:type="pct"/>
            <w:tcBorders>
              <w:top w:val="nil"/>
              <w:left w:val="nil"/>
              <w:bottom w:val="single" w:sz="4" w:space="0" w:color="auto"/>
              <w:right w:val="single" w:sz="4" w:space="0" w:color="auto"/>
            </w:tcBorders>
            <w:shd w:val="clear" w:color="auto" w:fill="auto"/>
            <w:noWrap/>
            <w:vAlign w:val="bottom"/>
            <w:hideMark/>
          </w:tcPr>
          <w:p w14:paraId="73377219"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$17,555.00</w:t>
            </w:r>
          </w:p>
        </w:tc>
        <w:tc>
          <w:tcPr>
            <w:tcW w:w="910" w:type="pct"/>
            <w:tcBorders>
              <w:top w:val="nil"/>
              <w:left w:val="nil"/>
              <w:bottom w:val="single" w:sz="4" w:space="0" w:color="auto"/>
              <w:right w:val="single" w:sz="4" w:space="0" w:color="auto"/>
            </w:tcBorders>
            <w:shd w:val="clear" w:color="auto" w:fill="auto"/>
            <w:noWrap/>
            <w:vAlign w:val="bottom"/>
            <w:hideMark/>
          </w:tcPr>
          <w:p w14:paraId="312119ED"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$15,310.00</w:t>
            </w:r>
          </w:p>
        </w:tc>
        <w:tc>
          <w:tcPr>
            <w:tcW w:w="910" w:type="pct"/>
            <w:tcBorders>
              <w:top w:val="nil"/>
              <w:left w:val="nil"/>
              <w:bottom w:val="single" w:sz="4" w:space="0" w:color="auto"/>
              <w:right w:val="single" w:sz="4" w:space="0" w:color="auto"/>
            </w:tcBorders>
            <w:shd w:val="clear" w:color="auto" w:fill="auto"/>
            <w:noWrap/>
            <w:vAlign w:val="bottom"/>
            <w:hideMark/>
          </w:tcPr>
          <w:p w14:paraId="5DEC78C8" w14:textId="77777777" w:rsidR="00907520" w:rsidRPr="00693A84" w:rsidRDefault="00907520" w:rsidP="00907520">
            <w:pPr>
              <w:spacing w:after="0" w:line="240" w:lineRule="auto"/>
              <w:jc w:val="right"/>
              <w:rPr>
                <w:rFonts w:ascii="Calibri" w:eastAsia="Times New Roman" w:hAnsi="Calibri" w:cs="Calibri"/>
                <w:color w:val="000000"/>
                <w:lang w:val="es-DO" w:eastAsia="es-DO"/>
              </w:rPr>
            </w:pPr>
            <w:r w:rsidRPr="00693A84">
              <w:rPr>
                <w:rFonts w:ascii="Calibri" w:eastAsia="Times New Roman" w:hAnsi="Calibri" w:cs="Calibri"/>
                <w:color w:val="000000"/>
                <w:lang w:val="es-DO" w:eastAsia="es-DO"/>
              </w:rPr>
              <w:t>$20,775.00</w:t>
            </w:r>
          </w:p>
        </w:tc>
        <w:tc>
          <w:tcPr>
            <w:tcW w:w="833" w:type="pct"/>
            <w:tcBorders>
              <w:top w:val="nil"/>
              <w:left w:val="nil"/>
              <w:bottom w:val="single" w:sz="4" w:space="0" w:color="auto"/>
              <w:right w:val="single" w:sz="4" w:space="0" w:color="auto"/>
            </w:tcBorders>
            <w:shd w:val="clear" w:color="auto" w:fill="auto"/>
            <w:noWrap/>
            <w:vAlign w:val="bottom"/>
            <w:hideMark/>
          </w:tcPr>
          <w:p w14:paraId="53E268C5" w14:textId="77777777" w:rsidR="00907520" w:rsidRPr="00693A84" w:rsidRDefault="00907520" w:rsidP="00907520">
            <w:pPr>
              <w:spacing w:after="0" w:line="240" w:lineRule="auto"/>
              <w:jc w:val="right"/>
              <w:rPr>
                <w:rFonts w:ascii="Calibri" w:eastAsia="Times New Roman" w:hAnsi="Calibri" w:cs="Calibri"/>
                <w:b/>
                <w:bCs/>
                <w:color w:val="000000"/>
                <w:lang w:val="es-DO" w:eastAsia="es-DO"/>
              </w:rPr>
            </w:pPr>
            <w:r w:rsidRPr="00693A84">
              <w:rPr>
                <w:rFonts w:ascii="Calibri" w:eastAsia="Times New Roman" w:hAnsi="Calibri" w:cs="Calibri"/>
                <w:b/>
                <w:bCs/>
                <w:color w:val="000000"/>
                <w:lang w:val="es-DO" w:eastAsia="es-DO"/>
              </w:rPr>
              <w:t xml:space="preserve">53,640.00 </w:t>
            </w:r>
          </w:p>
        </w:tc>
      </w:tr>
      <w:tr w:rsidR="00907520" w:rsidRPr="00693A84" w14:paraId="727791BD" w14:textId="77777777" w:rsidTr="000768E9">
        <w:trPr>
          <w:trHeight w:val="330"/>
        </w:trPr>
        <w:tc>
          <w:tcPr>
            <w:tcW w:w="1438" w:type="pct"/>
            <w:tcBorders>
              <w:top w:val="nil"/>
              <w:left w:val="single" w:sz="4" w:space="0" w:color="auto"/>
              <w:bottom w:val="single" w:sz="4" w:space="0" w:color="auto"/>
              <w:right w:val="single" w:sz="4" w:space="0" w:color="auto"/>
            </w:tcBorders>
            <w:shd w:val="clear" w:color="000000" w:fill="DDEBF7"/>
            <w:noWrap/>
            <w:vAlign w:val="bottom"/>
            <w:hideMark/>
          </w:tcPr>
          <w:p w14:paraId="62A76A1A" w14:textId="74A169B3" w:rsidR="00907520" w:rsidRPr="00FF5714" w:rsidRDefault="00907520" w:rsidP="00FF5714">
            <w:pPr>
              <w:spacing w:after="0" w:line="240" w:lineRule="auto"/>
              <w:jc w:val="center"/>
              <w:rPr>
                <w:rFonts w:ascii="Calibri" w:eastAsia="Times New Roman" w:hAnsi="Calibri" w:cs="Calibri"/>
                <w:b/>
                <w:bCs/>
                <w:color w:val="000000"/>
                <w:sz w:val="24"/>
                <w:szCs w:val="24"/>
                <w:lang w:val="es-DO" w:eastAsia="es-DO"/>
              </w:rPr>
            </w:pPr>
            <w:r w:rsidRPr="00FF5714">
              <w:rPr>
                <w:rFonts w:ascii="Calibri" w:eastAsia="Times New Roman" w:hAnsi="Calibri" w:cs="Calibri"/>
                <w:b/>
                <w:bCs/>
                <w:color w:val="000000"/>
                <w:sz w:val="24"/>
                <w:szCs w:val="24"/>
                <w:lang w:val="es-DO" w:eastAsia="es-DO"/>
              </w:rPr>
              <w:t>Total</w:t>
            </w:r>
          </w:p>
        </w:tc>
        <w:tc>
          <w:tcPr>
            <w:tcW w:w="910" w:type="pct"/>
            <w:tcBorders>
              <w:top w:val="nil"/>
              <w:left w:val="nil"/>
              <w:bottom w:val="single" w:sz="4" w:space="0" w:color="auto"/>
              <w:right w:val="single" w:sz="4" w:space="0" w:color="auto"/>
            </w:tcBorders>
            <w:shd w:val="clear" w:color="000000" w:fill="DDEBF7"/>
            <w:noWrap/>
            <w:vAlign w:val="bottom"/>
            <w:hideMark/>
          </w:tcPr>
          <w:p w14:paraId="4B9E536B" w14:textId="77777777" w:rsidR="00907520" w:rsidRPr="00693A84" w:rsidRDefault="00907520" w:rsidP="00907520">
            <w:pPr>
              <w:spacing w:after="0" w:line="240" w:lineRule="auto"/>
              <w:jc w:val="right"/>
              <w:rPr>
                <w:rFonts w:ascii="Calibri" w:eastAsia="Times New Roman" w:hAnsi="Calibri" w:cs="Calibri"/>
                <w:b/>
                <w:bCs/>
                <w:color w:val="000000"/>
                <w:sz w:val="24"/>
                <w:szCs w:val="24"/>
                <w:lang w:val="es-DO" w:eastAsia="es-DO"/>
              </w:rPr>
            </w:pPr>
            <w:r w:rsidRPr="00693A84">
              <w:rPr>
                <w:rFonts w:ascii="Calibri" w:eastAsia="Times New Roman" w:hAnsi="Calibri" w:cs="Calibri"/>
                <w:b/>
                <w:bCs/>
                <w:color w:val="000000"/>
                <w:sz w:val="24"/>
                <w:szCs w:val="24"/>
                <w:lang w:val="es-DO" w:eastAsia="es-DO"/>
              </w:rPr>
              <w:t>$2,774,681.60</w:t>
            </w:r>
          </w:p>
        </w:tc>
        <w:tc>
          <w:tcPr>
            <w:tcW w:w="910" w:type="pct"/>
            <w:tcBorders>
              <w:top w:val="nil"/>
              <w:left w:val="nil"/>
              <w:bottom w:val="single" w:sz="4" w:space="0" w:color="auto"/>
              <w:right w:val="single" w:sz="4" w:space="0" w:color="auto"/>
            </w:tcBorders>
            <w:shd w:val="clear" w:color="000000" w:fill="DDEBF7"/>
            <w:noWrap/>
            <w:vAlign w:val="bottom"/>
            <w:hideMark/>
          </w:tcPr>
          <w:p w14:paraId="13F2FFE6" w14:textId="77777777" w:rsidR="00907520" w:rsidRPr="00693A84" w:rsidRDefault="00907520" w:rsidP="00907520">
            <w:pPr>
              <w:spacing w:after="0" w:line="240" w:lineRule="auto"/>
              <w:jc w:val="right"/>
              <w:rPr>
                <w:rFonts w:ascii="Calibri" w:eastAsia="Times New Roman" w:hAnsi="Calibri" w:cs="Calibri"/>
                <w:b/>
                <w:bCs/>
                <w:color w:val="000000"/>
                <w:sz w:val="24"/>
                <w:szCs w:val="24"/>
                <w:lang w:val="es-DO" w:eastAsia="es-DO"/>
              </w:rPr>
            </w:pPr>
            <w:r w:rsidRPr="00693A84">
              <w:rPr>
                <w:rFonts w:ascii="Calibri" w:eastAsia="Times New Roman" w:hAnsi="Calibri" w:cs="Calibri"/>
                <w:b/>
                <w:bCs/>
                <w:color w:val="000000"/>
                <w:sz w:val="24"/>
                <w:szCs w:val="24"/>
                <w:lang w:val="es-DO" w:eastAsia="es-DO"/>
              </w:rPr>
              <w:t>$2,786,323.47</w:t>
            </w:r>
          </w:p>
        </w:tc>
        <w:tc>
          <w:tcPr>
            <w:tcW w:w="910" w:type="pct"/>
            <w:tcBorders>
              <w:top w:val="nil"/>
              <w:left w:val="nil"/>
              <w:bottom w:val="single" w:sz="4" w:space="0" w:color="auto"/>
              <w:right w:val="single" w:sz="4" w:space="0" w:color="auto"/>
            </w:tcBorders>
            <w:shd w:val="clear" w:color="000000" w:fill="DDEBF7"/>
            <w:noWrap/>
            <w:vAlign w:val="bottom"/>
            <w:hideMark/>
          </w:tcPr>
          <w:p w14:paraId="6C4FCDBA" w14:textId="77777777" w:rsidR="00907520" w:rsidRPr="00693A84" w:rsidRDefault="00907520" w:rsidP="00907520">
            <w:pPr>
              <w:spacing w:after="0" w:line="240" w:lineRule="auto"/>
              <w:jc w:val="right"/>
              <w:rPr>
                <w:rFonts w:ascii="Calibri" w:eastAsia="Times New Roman" w:hAnsi="Calibri" w:cs="Calibri"/>
                <w:b/>
                <w:bCs/>
                <w:color w:val="000000"/>
                <w:sz w:val="24"/>
                <w:szCs w:val="24"/>
                <w:lang w:val="es-DO" w:eastAsia="es-DO"/>
              </w:rPr>
            </w:pPr>
            <w:r w:rsidRPr="00693A84">
              <w:rPr>
                <w:rFonts w:ascii="Calibri" w:eastAsia="Times New Roman" w:hAnsi="Calibri" w:cs="Calibri"/>
                <w:b/>
                <w:bCs/>
                <w:color w:val="000000"/>
                <w:sz w:val="24"/>
                <w:szCs w:val="24"/>
                <w:lang w:val="es-DO" w:eastAsia="es-DO"/>
              </w:rPr>
              <w:t>$1,769,838.50</w:t>
            </w:r>
          </w:p>
        </w:tc>
        <w:tc>
          <w:tcPr>
            <w:tcW w:w="833" w:type="pct"/>
            <w:tcBorders>
              <w:top w:val="nil"/>
              <w:left w:val="nil"/>
              <w:bottom w:val="single" w:sz="4" w:space="0" w:color="auto"/>
              <w:right w:val="single" w:sz="4" w:space="0" w:color="auto"/>
            </w:tcBorders>
            <w:shd w:val="clear" w:color="000000" w:fill="DDEBF7"/>
            <w:noWrap/>
            <w:vAlign w:val="bottom"/>
            <w:hideMark/>
          </w:tcPr>
          <w:p w14:paraId="4C945B18" w14:textId="77777777" w:rsidR="00907520" w:rsidRPr="00693A84" w:rsidRDefault="00907520" w:rsidP="00907520">
            <w:pPr>
              <w:spacing w:after="0" w:line="240" w:lineRule="auto"/>
              <w:jc w:val="right"/>
              <w:rPr>
                <w:rFonts w:ascii="Calibri" w:eastAsia="Times New Roman" w:hAnsi="Calibri" w:cs="Calibri"/>
                <w:b/>
                <w:bCs/>
                <w:color w:val="000000"/>
                <w:sz w:val="24"/>
                <w:szCs w:val="24"/>
                <w:lang w:val="es-DO" w:eastAsia="es-DO"/>
              </w:rPr>
            </w:pPr>
            <w:r w:rsidRPr="00693A84">
              <w:rPr>
                <w:rFonts w:ascii="Calibri" w:eastAsia="Times New Roman" w:hAnsi="Calibri" w:cs="Calibri"/>
                <w:b/>
                <w:bCs/>
                <w:color w:val="000000"/>
                <w:sz w:val="24"/>
                <w:szCs w:val="24"/>
                <w:lang w:val="es-DO" w:eastAsia="es-DO"/>
              </w:rPr>
              <w:t xml:space="preserve">7,330,843.57 </w:t>
            </w:r>
          </w:p>
        </w:tc>
      </w:tr>
    </w:tbl>
    <w:p w14:paraId="55808694" w14:textId="7F47046E" w:rsidR="00B86039" w:rsidRPr="00CD2E06" w:rsidRDefault="00CD2E06" w:rsidP="00CD2E06">
      <w:pPr>
        <w:tabs>
          <w:tab w:val="left" w:pos="2265"/>
        </w:tabs>
        <w:rPr>
          <w:rFonts w:ascii="Times New Roman" w:hAnsi="Times New Roman" w:cs="Times New Roman"/>
          <w:color w:val="000000" w:themeColor="text1"/>
          <w:sz w:val="18"/>
          <w:szCs w:val="20"/>
          <w:lang w:val="es-DO"/>
        </w:rPr>
      </w:pPr>
      <w:r w:rsidRPr="00FE3B90">
        <w:rPr>
          <w:rFonts w:ascii="Times New Roman" w:hAnsi="Times New Roman" w:cs="Times New Roman"/>
          <w:b/>
          <w:color w:val="000000" w:themeColor="text1"/>
          <w:sz w:val="18"/>
          <w:szCs w:val="20"/>
          <w:lang w:val="es-DO"/>
        </w:rPr>
        <w:t>Fuente</w:t>
      </w:r>
      <w:r w:rsidRPr="00FE3B90">
        <w:rPr>
          <w:rFonts w:ascii="Times New Roman" w:hAnsi="Times New Roman" w:cs="Times New Roman"/>
          <w:color w:val="000000" w:themeColor="text1"/>
          <w:sz w:val="18"/>
          <w:szCs w:val="20"/>
          <w:lang w:val="es-DO"/>
        </w:rPr>
        <w:t>: Dirección Nacional de Control de Drogas (</w:t>
      </w:r>
      <w:r w:rsidRPr="00FE3B90">
        <w:rPr>
          <w:rFonts w:ascii="Times New Roman" w:hAnsi="Times New Roman" w:cs="Times New Roman"/>
          <w:b/>
          <w:bCs/>
          <w:color w:val="000000" w:themeColor="text1"/>
          <w:sz w:val="18"/>
          <w:szCs w:val="20"/>
          <w:lang w:val="es-DO"/>
        </w:rPr>
        <w:t>DNCD</w:t>
      </w:r>
      <w:r w:rsidRPr="00FE3B90">
        <w:rPr>
          <w:rFonts w:ascii="Times New Roman" w:hAnsi="Times New Roman" w:cs="Times New Roman"/>
          <w:color w:val="000000" w:themeColor="text1"/>
          <w:sz w:val="18"/>
          <w:szCs w:val="20"/>
          <w:lang w:val="es-DO"/>
        </w:rPr>
        <w:t>).</w:t>
      </w:r>
    </w:p>
    <w:p w14:paraId="56D04292" w14:textId="701F00AF" w:rsidR="00D26CFC" w:rsidRDefault="00D26CFC" w:rsidP="00D26CFC">
      <w:pPr>
        <w:jc w:val="both"/>
        <w:rPr>
          <w:rFonts w:ascii="Times New Roman" w:eastAsia="Times New Roman" w:hAnsi="Times New Roman" w:cs="Times New Roman"/>
          <w:b/>
          <w:bCs/>
          <w:color w:val="000000"/>
          <w:sz w:val="28"/>
          <w:szCs w:val="28"/>
          <w:lang w:val="es-DO" w:eastAsia="es-DO"/>
        </w:rPr>
      </w:pPr>
      <w:r w:rsidRPr="00D26CFC">
        <w:rPr>
          <w:rFonts w:ascii="Times New Roman" w:hAnsi="Times New Roman" w:cs="Times New Roman"/>
          <w:sz w:val="28"/>
          <w:szCs w:val="28"/>
        </w:rPr>
        <w:t xml:space="preserve">En el trimestre se incautó dinero de diferentes denominaciones producto del narcotráfico siendo el peso dominicano la mayor cantidad incautada, con un total de </w:t>
      </w:r>
      <w:r w:rsidRPr="00D26CFC">
        <w:rPr>
          <w:rFonts w:ascii="Times New Roman" w:hAnsi="Times New Roman" w:cs="Times New Roman"/>
          <w:b/>
          <w:sz w:val="28"/>
          <w:szCs w:val="28"/>
        </w:rPr>
        <w:t xml:space="preserve">RD$ </w:t>
      </w:r>
      <w:r w:rsidRPr="00D26CFC">
        <w:rPr>
          <w:rFonts w:ascii="Times New Roman" w:eastAsia="Times New Roman" w:hAnsi="Times New Roman" w:cs="Times New Roman"/>
          <w:b/>
          <w:bCs/>
          <w:color w:val="000000"/>
          <w:sz w:val="28"/>
          <w:szCs w:val="28"/>
          <w:lang w:val="es-DO" w:eastAsia="es-DO"/>
        </w:rPr>
        <w:t>6,147, 917. 57</w:t>
      </w:r>
    </w:p>
    <w:p w14:paraId="706A31AF" w14:textId="77777777" w:rsidR="00907520" w:rsidRPr="00D26CFC" w:rsidRDefault="00907520" w:rsidP="00D26CFC">
      <w:pPr>
        <w:jc w:val="both"/>
        <w:rPr>
          <w:rFonts w:ascii="Times New Roman" w:hAnsi="Times New Roman" w:cs="Times New Roman"/>
          <w:sz w:val="32"/>
          <w:szCs w:val="32"/>
        </w:rPr>
      </w:pPr>
    </w:p>
    <w:p w14:paraId="394F3C73" w14:textId="3B57CD8B" w:rsidR="00951E1B" w:rsidRDefault="004F6A0F" w:rsidP="00A662F3">
      <w:pPr>
        <w:spacing w:line="276" w:lineRule="auto"/>
        <w:jc w:val="center"/>
        <w:rPr>
          <w:rFonts w:ascii="Times New Roman" w:hAnsi="Times New Roman" w:cs="Times New Roman"/>
          <w:b/>
          <w:sz w:val="26"/>
          <w:szCs w:val="26"/>
        </w:rPr>
      </w:pPr>
      <w:r w:rsidRPr="00802224">
        <w:rPr>
          <w:rFonts w:ascii="Times New Roman" w:hAnsi="Times New Roman" w:cs="Times New Roman"/>
          <w:b/>
          <w:sz w:val="26"/>
          <w:szCs w:val="26"/>
        </w:rPr>
        <w:lastRenderedPageBreak/>
        <w:t>Reportes</w:t>
      </w:r>
      <w:r>
        <w:rPr>
          <w:rFonts w:ascii="Times New Roman" w:hAnsi="Times New Roman" w:cs="Times New Roman"/>
          <w:b/>
          <w:sz w:val="26"/>
          <w:szCs w:val="26"/>
        </w:rPr>
        <w:t xml:space="preserve"> de</w:t>
      </w:r>
      <w:r w:rsidRPr="00802224">
        <w:rPr>
          <w:rFonts w:ascii="Times New Roman" w:hAnsi="Times New Roman" w:cs="Times New Roman"/>
          <w:b/>
          <w:sz w:val="26"/>
          <w:szCs w:val="26"/>
        </w:rPr>
        <w:t xml:space="preserve"> Inc</w:t>
      </w:r>
      <w:r>
        <w:rPr>
          <w:rFonts w:ascii="Times New Roman" w:hAnsi="Times New Roman" w:cs="Times New Roman"/>
          <w:b/>
          <w:sz w:val="26"/>
          <w:szCs w:val="26"/>
        </w:rPr>
        <w:t>ineraciones</w:t>
      </w:r>
      <w:r w:rsidR="00EF7BFF">
        <w:rPr>
          <w:rFonts w:ascii="Times New Roman" w:hAnsi="Times New Roman" w:cs="Times New Roman"/>
          <w:b/>
          <w:sz w:val="26"/>
          <w:szCs w:val="26"/>
        </w:rPr>
        <w:t xml:space="preserve"> de sustancias</w:t>
      </w:r>
      <w:r w:rsidR="00F36967">
        <w:rPr>
          <w:rFonts w:ascii="Times New Roman" w:hAnsi="Times New Roman" w:cs="Times New Roman"/>
          <w:b/>
          <w:sz w:val="26"/>
          <w:szCs w:val="26"/>
        </w:rPr>
        <w:t xml:space="preserve"> realizadas por el Instituto Nacional de Ciencias Forenses.</w:t>
      </w:r>
      <w:r w:rsidR="00BE2AE0">
        <w:rPr>
          <w:rFonts w:ascii="Times New Roman" w:hAnsi="Times New Roman" w:cs="Times New Roman"/>
          <w:b/>
          <w:sz w:val="26"/>
          <w:szCs w:val="26"/>
        </w:rPr>
        <w:t xml:space="preserve"> </w:t>
      </w:r>
      <w:r w:rsidR="00AF22A1" w:rsidRPr="00AF22A1">
        <w:rPr>
          <w:rFonts w:ascii="Times New Roman" w:hAnsi="Times New Roman" w:cs="Times New Roman"/>
          <w:b/>
          <w:sz w:val="26"/>
          <w:szCs w:val="26"/>
        </w:rPr>
        <w:t xml:space="preserve">Abril – </w:t>
      </w:r>
      <w:proofErr w:type="gramStart"/>
      <w:r w:rsidR="00AF22A1" w:rsidRPr="00AF22A1">
        <w:rPr>
          <w:rFonts w:ascii="Times New Roman" w:hAnsi="Times New Roman" w:cs="Times New Roman"/>
          <w:b/>
          <w:sz w:val="26"/>
          <w:szCs w:val="26"/>
        </w:rPr>
        <w:t>Junio</w:t>
      </w:r>
      <w:proofErr w:type="gramEnd"/>
      <w:r w:rsidR="00AF22A1" w:rsidRPr="00AF22A1">
        <w:rPr>
          <w:rFonts w:ascii="Times New Roman" w:hAnsi="Times New Roman" w:cs="Times New Roman"/>
          <w:b/>
          <w:sz w:val="26"/>
          <w:szCs w:val="26"/>
        </w:rPr>
        <w:t xml:space="preserve"> 2022</w:t>
      </w:r>
    </w:p>
    <w:p w14:paraId="2FCED794" w14:textId="5F964FA4" w:rsidR="00E64073" w:rsidRPr="00B86039" w:rsidRDefault="00860930" w:rsidP="00860930">
      <w:pPr>
        <w:tabs>
          <w:tab w:val="left" w:pos="2265"/>
        </w:tabs>
        <w:rPr>
          <w:rFonts w:ascii="Times New Roman" w:hAnsi="Times New Roman" w:cs="Times New Roman"/>
          <w:b/>
          <w:bCs/>
          <w:sz w:val="24"/>
          <w:szCs w:val="24"/>
        </w:rPr>
      </w:pPr>
      <w:r>
        <w:rPr>
          <w:rFonts w:ascii="Times New Roman" w:eastAsia="Times New Roman" w:hAnsi="Times New Roman" w:cs="Times New Roman"/>
          <w:b/>
          <w:bCs/>
          <w:color w:val="000000"/>
          <w:sz w:val="20"/>
          <w:szCs w:val="20"/>
          <w:lang w:eastAsia="es-DO"/>
        </w:rPr>
        <w:t xml:space="preserve">            </w:t>
      </w:r>
      <w:r w:rsidR="00051963" w:rsidRPr="00B86039">
        <w:rPr>
          <w:rFonts w:ascii="Times New Roman" w:eastAsia="Times New Roman" w:hAnsi="Times New Roman" w:cs="Times New Roman"/>
          <w:b/>
          <w:bCs/>
          <w:color w:val="000000"/>
          <w:sz w:val="20"/>
          <w:szCs w:val="20"/>
          <w:lang w:eastAsia="es-DO"/>
        </w:rPr>
        <w:t xml:space="preserve">Cuadro Nº9 – </w:t>
      </w:r>
      <w:r w:rsidR="00051963" w:rsidRPr="00B86039">
        <w:rPr>
          <w:rFonts w:ascii="Times New Roman" w:hAnsi="Times New Roman" w:cs="Times New Roman"/>
          <w:b/>
          <w:sz w:val="20"/>
          <w:szCs w:val="20"/>
        </w:rPr>
        <w:t xml:space="preserve">Incineraciones de sustancias realizadas </w:t>
      </w:r>
      <w:r w:rsidR="00B86039" w:rsidRPr="00B86039">
        <w:rPr>
          <w:rFonts w:ascii="Times New Roman" w:hAnsi="Times New Roman" w:cs="Times New Roman"/>
          <w:b/>
          <w:sz w:val="20"/>
          <w:szCs w:val="20"/>
        </w:rPr>
        <w:t xml:space="preserve">por </w:t>
      </w:r>
      <w:r w:rsidR="00051963" w:rsidRPr="00B86039">
        <w:rPr>
          <w:rFonts w:ascii="Times New Roman" w:hAnsi="Times New Roman" w:cs="Times New Roman"/>
          <w:b/>
          <w:sz w:val="20"/>
          <w:szCs w:val="20"/>
        </w:rPr>
        <w:t>INACIF</w:t>
      </w:r>
      <w:r w:rsidR="00051963" w:rsidRPr="00B86039">
        <w:rPr>
          <w:rFonts w:ascii="Times New Roman" w:eastAsia="Times New Roman" w:hAnsi="Times New Roman" w:cs="Times New Roman"/>
          <w:b/>
          <w:bCs/>
          <w:color w:val="000000"/>
          <w:sz w:val="16"/>
          <w:szCs w:val="16"/>
          <w:lang w:eastAsia="es-DO"/>
        </w:rPr>
        <w:t xml:space="preserve"> </w:t>
      </w:r>
      <w:r w:rsidR="00DE44AB">
        <w:rPr>
          <w:rFonts w:ascii="Times New Roman" w:eastAsia="Times New Roman" w:hAnsi="Times New Roman" w:cs="Times New Roman"/>
          <w:b/>
          <w:bCs/>
          <w:color w:val="000000"/>
          <w:sz w:val="16"/>
          <w:szCs w:val="16"/>
          <w:lang w:eastAsia="es-DO"/>
        </w:rPr>
        <w:t>(</w:t>
      </w:r>
      <w:proofErr w:type="gramStart"/>
      <w:r w:rsidR="00051963" w:rsidRPr="00B86039">
        <w:rPr>
          <w:rFonts w:ascii="Times New Roman" w:eastAsia="Times New Roman" w:hAnsi="Times New Roman" w:cs="Times New Roman"/>
          <w:b/>
          <w:bCs/>
          <w:color w:val="000000"/>
          <w:sz w:val="20"/>
          <w:szCs w:val="20"/>
          <w:lang w:eastAsia="es-DO"/>
        </w:rPr>
        <w:t>Abril</w:t>
      </w:r>
      <w:proofErr w:type="gramEnd"/>
      <w:r w:rsidR="00051963" w:rsidRPr="00B86039">
        <w:rPr>
          <w:rFonts w:ascii="Times New Roman" w:eastAsia="Times New Roman" w:hAnsi="Times New Roman" w:cs="Times New Roman"/>
          <w:b/>
          <w:bCs/>
          <w:color w:val="000000"/>
          <w:sz w:val="20"/>
          <w:szCs w:val="20"/>
          <w:lang w:eastAsia="es-DO"/>
        </w:rPr>
        <w:t>-Junio 2022</w:t>
      </w:r>
      <w:r w:rsidR="00DE44AB">
        <w:rPr>
          <w:rFonts w:ascii="Times New Roman" w:eastAsia="Times New Roman" w:hAnsi="Times New Roman" w:cs="Times New Roman"/>
          <w:b/>
          <w:bCs/>
          <w:color w:val="000000"/>
          <w:sz w:val="20"/>
          <w:szCs w:val="20"/>
          <w:lang w:eastAsia="es-DO"/>
        </w:rPr>
        <w:t>)</w:t>
      </w:r>
    </w:p>
    <w:tbl>
      <w:tblPr>
        <w:tblW w:w="5000" w:type="pct"/>
        <w:tblCellMar>
          <w:left w:w="70" w:type="dxa"/>
          <w:right w:w="70" w:type="dxa"/>
        </w:tblCellMar>
        <w:tblLook w:val="04A0" w:firstRow="1" w:lastRow="0" w:firstColumn="1" w:lastColumn="0" w:noHBand="0" w:noVBand="1"/>
      </w:tblPr>
      <w:tblGrid>
        <w:gridCol w:w="3739"/>
        <w:gridCol w:w="2811"/>
        <w:gridCol w:w="2089"/>
      </w:tblGrid>
      <w:tr w:rsidR="003B152D" w:rsidRPr="003B152D" w14:paraId="76ADB32D" w14:textId="77777777" w:rsidTr="000768E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298B03C" w14:textId="44C3DA7A" w:rsidR="003B152D" w:rsidRPr="003B152D" w:rsidRDefault="003B152D" w:rsidP="003B152D">
            <w:pPr>
              <w:spacing w:after="0" w:line="240" w:lineRule="auto"/>
              <w:jc w:val="center"/>
              <w:rPr>
                <w:rFonts w:ascii="Calibri" w:eastAsia="Times New Roman" w:hAnsi="Calibri" w:cs="Calibri"/>
                <w:b/>
                <w:bCs/>
                <w:color w:val="000000"/>
                <w:lang w:val="es-DO" w:eastAsia="es-DO"/>
              </w:rPr>
            </w:pPr>
            <w:r w:rsidRPr="003B152D">
              <w:rPr>
                <w:rFonts w:ascii="Calibri" w:eastAsia="Times New Roman" w:hAnsi="Calibri" w:cs="Calibri"/>
                <w:b/>
                <w:bCs/>
                <w:color w:val="000000"/>
                <w:lang w:val="es-DO" w:eastAsia="es-DO"/>
              </w:rPr>
              <w:t>INCINERACION POR TIPO DE SUSTANCIA A</w:t>
            </w:r>
            <w:r w:rsidR="00EB7F44">
              <w:rPr>
                <w:rFonts w:ascii="Calibri" w:eastAsia="Times New Roman" w:hAnsi="Calibri" w:cs="Calibri"/>
                <w:b/>
                <w:bCs/>
                <w:color w:val="000000"/>
                <w:lang w:val="es-DO" w:eastAsia="es-DO"/>
              </w:rPr>
              <w:t>BRIL</w:t>
            </w:r>
            <w:r w:rsidRPr="003B152D">
              <w:rPr>
                <w:rFonts w:ascii="Calibri" w:eastAsia="Times New Roman" w:hAnsi="Calibri" w:cs="Calibri"/>
                <w:b/>
                <w:bCs/>
                <w:color w:val="000000"/>
                <w:lang w:val="es-DO" w:eastAsia="es-DO"/>
              </w:rPr>
              <w:t>-</w:t>
            </w:r>
            <w:r w:rsidR="00EB7F44">
              <w:rPr>
                <w:rFonts w:ascii="Calibri" w:eastAsia="Times New Roman" w:hAnsi="Calibri" w:cs="Calibri"/>
                <w:b/>
                <w:bCs/>
                <w:color w:val="000000"/>
                <w:lang w:val="es-DO" w:eastAsia="es-DO"/>
              </w:rPr>
              <w:t>JUNIO</w:t>
            </w:r>
            <w:r w:rsidRPr="003B152D">
              <w:rPr>
                <w:rFonts w:ascii="Calibri" w:eastAsia="Times New Roman" w:hAnsi="Calibri" w:cs="Calibri"/>
                <w:b/>
                <w:bCs/>
                <w:color w:val="000000"/>
                <w:lang w:val="es-DO" w:eastAsia="es-DO"/>
              </w:rPr>
              <w:t xml:space="preserve"> 2022 </w:t>
            </w:r>
          </w:p>
        </w:tc>
      </w:tr>
      <w:tr w:rsidR="003B152D" w:rsidRPr="003B152D" w14:paraId="5A27A964" w14:textId="77777777" w:rsidTr="000768E9">
        <w:trPr>
          <w:trHeight w:val="300"/>
        </w:trPr>
        <w:tc>
          <w:tcPr>
            <w:tcW w:w="2164" w:type="pct"/>
            <w:tcBorders>
              <w:top w:val="nil"/>
              <w:left w:val="single" w:sz="4" w:space="0" w:color="auto"/>
              <w:bottom w:val="single" w:sz="4" w:space="0" w:color="auto"/>
              <w:right w:val="single" w:sz="4" w:space="0" w:color="auto"/>
            </w:tcBorders>
            <w:shd w:val="clear" w:color="auto" w:fill="auto"/>
            <w:noWrap/>
            <w:vAlign w:val="center"/>
            <w:hideMark/>
          </w:tcPr>
          <w:p w14:paraId="00BFCD32" w14:textId="000A0013" w:rsidR="003B152D" w:rsidRPr="003B152D" w:rsidRDefault="003B152D" w:rsidP="003B152D">
            <w:pPr>
              <w:spacing w:after="0" w:line="240" w:lineRule="auto"/>
              <w:jc w:val="center"/>
              <w:rPr>
                <w:rFonts w:ascii="Calibri" w:eastAsia="Times New Roman" w:hAnsi="Calibri" w:cs="Calibri"/>
                <w:b/>
                <w:bCs/>
                <w:color w:val="000000"/>
                <w:lang w:val="es-DO" w:eastAsia="es-DO"/>
              </w:rPr>
            </w:pPr>
            <w:r w:rsidRPr="003B152D">
              <w:rPr>
                <w:rFonts w:ascii="Calibri" w:eastAsia="Times New Roman" w:hAnsi="Calibri" w:cs="Calibri"/>
                <w:b/>
                <w:bCs/>
                <w:color w:val="000000"/>
                <w:lang w:val="es-DO" w:eastAsia="es-DO"/>
              </w:rPr>
              <w:t>S</w:t>
            </w:r>
            <w:r w:rsidR="002868F3">
              <w:rPr>
                <w:rFonts w:ascii="Calibri" w:eastAsia="Times New Roman" w:hAnsi="Calibri" w:cs="Calibri"/>
                <w:b/>
                <w:bCs/>
                <w:color w:val="000000"/>
                <w:lang w:val="es-DO" w:eastAsia="es-DO"/>
              </w:rPr>
              <w:t>ustancia</w:t>
            </w:r>
          </w:p>
        </w:tc>
        <w:tc>
          <w:tcPr>
            <w:tcW w:w="1627" w:type="pct"/>
            <w:tcBorders>
              <w:top w:val="nil"/>
              <w:left w:val="nil"/>
              <w:bottom w:val="single" w:sz="4" w:space="0" w:color="auto"/>
              <w:right w:val="single" w:sz="4" w:space="0" w:color="auto"/>
            </w:tcBorders>
            <w:shd w:val="clear" w:color="auto" w:fill="auto"/>
            <w:noWrap/>
            <w:vAlign w:val="center"/>
            <w:hideMark/>
          </w:tcPr>
          <w:p w14:paraId="592FB6C7" w14:textId="2AF5E4ED" w:rsidR="003B152D" w:rsidRPr="003B152D" w:rsidRDefault="003B152D" w:rsidP="003B152D">
            <w:pPr>
              <w:spacing w:after="0" w:line="240" w:lineRule="auto"/>
              <w:jc w:val="center"/>
              <w:rPr>
                <w:rFonts w:ascii="Calibri" w:eastAsia="Times New Roman" w:hAnsi="Calibri" w:cs="Calibri"/>
                <w:b/>
                <w:bCs/>
                <w:color w:val="000000"/>
                <w:lang w:val="es-DO" w:eastAsia="es-DO"/>
              </w:rPr>
            </w:pPr>
            <w:r w:rsidRPr="003B152D">
              <w:rPr>
                <w:rFonts w:ascii="Calibri" w:eastAsia="Times New Roman" w:hAnsi="Calibri" w:cs="Calibri"/>
                <w:b/>
                <w:bCs/>
                <w:color w:val="000000"/>
                <w:lang w:val="es-DO" w:eastAsia="es-DO"/>
              </w:rPr>
              <w:t>T</w:t>
            </w:r>
            <w:r w:rsidR="002868F3">
              <w:rPr>
                <w:rFonts w:ascii="Calibri" w:eastAsia="Times New Roman" w:hAnsi="Calibri" w:cs="Calibri"/>
                <w:b/>
                <w:bCs/>
                <w:color w:val="000000"/>
                <w:lang w:val="es-DO" w:eastAsia="es-DO"/>
              </w:rPr>
              <w:t>otales</w:t>
            </w:r>
          </w:p>
        </w:tc>
        <w:tc>
          <w:tcPr>
            <w:tcW w:w="1209" w:type="pct"/>
            <w:tcBorders>
              <w:top w:val="nil"/>
              <w:left w:val="nil"/>
              <w:bottom w:val="single" w:sz="4" w:space="0" w:color="auto"/>
              <w:right w:val="single" w:sz="4" w:space="0" w:color="auto"/>
            </w:tcBorders>
            <w:shd w:val="clear" w:color="auto" w:fill="auto"/>
            <w:noWrap/>
            <w:vAlign w:val="center"/>
            <w:hideMark/>
          </w:tcPr>
          <w:p w14:paraId="1683D24E" w14:textId="77777777" w:rsidR="003B152D" w:rsidRPr="002868F3" w:rsidRDefault="003B152D" w:rsidP="003B152D">
            <w:pPr>
              <w:spacing w:after="0" w:line="240" w:lineRule="auto"/>
              <w:jc w:val="center"/>
              <w:rPr>
                <w:rFonts w:ascii="Calibri" w:eastAsia="Times New Roman" w:hAnsi="Calibri" w:cs="Calibri"/>
                <w:b/>
                <w:bCs/>
                <w:color w:val="000000"/>
                <w:lang w:val="es-DO" w:eastAsia="es-DO"/>
              </w:rPr>
            </w:pPr>
            <w:r w:rsidRPr="002868F3">
              <w:rPr>
                <w:rFonts w:ascii="Calibri" w:eastAsia="Times New Roman" w:hAnsi="Calibri" w:cs="Calibri"/>
                <w:b/>
                <w:bCs/>
                <w:color w:val="000000"/>
                <w:lang w:val="es-DO" w:eastAsia="es-DO"/>
              </w:rPr>
              <w:t>%</w:t>
            </w:r>
          </w:p>
        </w:tc>
      </w:tr>
      <w:tr w:rsidR="003B152D" w:rsidRPr="003B152D" w14:paraId="4C9642BD" w14:textId="77777777" w:rsidTr="000768E9">
        <w:trPr>
          <w:trHeight w:val="300"/>
        </w:trPr>
        <w:tc>
          <w:tcPr>
            <w:tcW w:w="2164" w:type="pct"/>
            <w:tcBorders>
              <w:top w:val="nil"/>
              <w:left w:val="single" w:sz="4" w:space="0" w:color="auto"/>
              <w:bottom w:val="single" w:sz="4" w:space="0" w:color="auto"/>
              <w:right w:val="single" w:sz="4" w:space="0" w:color="auto"/>
            </w:tcBorders>
            <w:shd w:val="clear" w:color="000000" w:fill="DDEBF7"/>
            <w:noWrap/>
            <w:vAlign w:val="center"/>
            <w:hideMark/>
          </w:tcPr>
          <w:p w14:paraId="3E9A3DDD" w14:textId="77777777" w:rsidR="003B152D" w:rsidRPr="002868F3" w:rsidRDefault="003B152D" w:rsidP="002868F3">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COCAINA</w:t>
            </w:r>
          </w:p>
        </w:tc>
        <w:tc>
          <w:tcPr>
            <w:tcW w:w="1627" w:type="pct"/>
            <w:tcBorders>
              <w:top w:val="nil"/>
              <w:left w:val="nil"/>
              <w:bottom w:val="single" w:sz="4" w:space="0" w:color="auto"/>
              <w:right w:val="single" w:sz="4" w:space="0" w:color="auto"/>
            </w:tcBorders>
            <w:shd w:val="clear" w:color="000000" w:fill="DDEBF7"/>
            <w:noWrap/>
            <w:vAlign w:val="center"/>
            <w:hideMark/>
          </w:tcPr>
          <w:p w14:paraId="3E442DA3"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10,680.64</w:t>
            </w:r>
          </w:p>
        </w:tc>
        <w:tc>
          <w:tcPr>
            <w:tcW w:w="1209" w:type="pct"/>
            <w:tcBorders>
              <w:top w:val="nil"/>
              <w:left w:val="nil"/>
              <w:bottom w:val="single" w:sz="4" w:space="0" w:color="auto"/>
              <w:right w:val="single" w:sz="4" w:space="0" w:color="auto"/>
            </w:tcBorders>
            <w:shd w:val="clear" w:color="000000" w:fill="DDEBF7"/>
            <w:noWrap/>
            <w:vAlign w:val="center"/>
            <w:hideMark/>
          </w:tcPr>
          <w:p w14:paraId="5897A4B3"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88.63%</w:t>
            </w:r>
          </w:p>
        </w:tc>
      </w:tr>
      <w:tr w:rsidR="003B152D" w:rsidRPr="003B152D" w14:paraId="1B8D9E2B" w14:textId="77777777" w:rsidTr="000768E9">
        <w:trPr>
          <w:trHeight w:val="300"/>
        </w:trPr>
        <w:tc>
          <w:tcPr>
            <w:tcW w:w="2164" w:type="pct"/>
            <w:tcBorders>
              <w:top w:val="nil"/>
              <w:left w:val="single" w:sz="4" w:space="0" w:color="auto"/>
              <w:bottom w:val="single" w:sz="4" w:space="0" w:color="auto"/>
              <w:right w:val="single" w:sz="4" w:space="0" w:color="auto"/>
            </w:tcBorders>
            <w:shd w:val="clear" w:color="auto" w:fill="auto"/>
            <w:noWrap/>
            <w:vAlign w:val="center"/>
            <w:hideMark/>
          </w:tcPr>
          <w:p w14:paraId="3B8B3316" w14:textId="77777777" w:rsidR="003B152D" w:rsidRPr="002868F3" w:rsidRDefault="003B152D" w:rsidP="002868F3">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MARIHUANA</w:t>
            </w:r>
          </w:p>
        </w:tc>
        <w:tc>
          <w:tcPr>
            <w:tcW w:w="1627" w:type="pct"/>
            <w:tcBorders>
              <w:top w:val="nil"/>
              <w:left w:val="nil"/>
              <w:bottom w:val="single" w:sz="4" w:space="0" w:color="auto"/>
              <w:right w:val="single" w:sz="4" w:space="0" w:color="auto"/>
            </w:tcBorders>
            <w:shd w:val="clear" w:color="auto" w:fill="auto"/>
            <w:noWrap/>
            <w:vAlign w:val="center"/>
            <w:hideMark/>
          </w:tcPr>
          <w:p w14:paraId="6633B871"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1,360.05</w:t>
            </w:r>
          </w:p>
        </w:tc>
        <w:tc>
          <w:tcPr>
            <w:tcW w:w="1209" w:type="pct"/>
            <w:tcBorders>
              <w:top w:val="nil"/>
              <w:left w:val="nil"/>
              <w:bottom w:val="single" w:sz="4" w:space="0" w:color="auto"/>
              <w:right w:val="single" w:sz="4" w:space="0" w:color="auto"/>
            </w:tcBorders>
            <w:shd w:val="clear" w:color="auto" w:fill="auto"/>
            <w:noWrap/>
            <w:vAlign w:val="center"/>
            <w:hideMark/>
          </w:tcPr>
          <w:p w14:paraId="6937C501"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11.29%</w:t>
            </w:r>
          </w:p>
        </w:tc>
      </w:tr>
      <w:tr w:rsidR="003B152D" w:rsidRPr="003B152D" w14:paraId="2F8550FD" w14:textId="77777777" w:rsidTr="000768E9">
        <w:trPr>
          <w:trHeight w:val="300"/>
        </w:trPr>
        <w:tc>
          <w:tcPr>
            <w:tcW w:w="2164" w:type="pct"/>
            <w:tcBorders>
              <w:top w:val="nil"/>
              <w:left w:val="single" w:sz="4" w:space="0" w:color="auto"/>
              <w:bottom w:val="single" w:sz="4" w:space="0" w:color="auto"/>
              <w:right w:val="single" w:sz="4" w:space="0" w:color="auto"/>
            </w:tcBorders>
            <w:shd w:val="clear" w:color="000000" w:fill="DDEBF7"/>
            <w:noWrap/>
            <w:vAlign w:val="center"/>
            <w:hideMark/>
          </w:tcPr>
          <w:p w14:paraId="22F99331" w14:textId="77777777" w:rsidR="003B152D" w:rsidRPr="002868F3" w:rsidRDefault="003B152D" w:rsidP="002868F3">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CRACK</w:t>
            </w:r>
          </w:p>
        </w:tc>
        <w:tc>
          <w:tcPr>
            <w:tcW w:w="1627" w:type="pct"/>
            <w:tcBorders>
              <w:top w:val="nil"/>
              <w:left w:val="nil"/>
              <w:bottom w:val="single" w:sz="4" w:space="0" w:color="auto"/>
              <w:right w:val="single" w:sz="4" w:space="0" w:color="auto"/>
            </w:tcBorders>
            <w:shd w:val="clear" w:color="000000" w:fill="DDEBF7"/>
            <w:noWrap/>
            <w:vAlign w:val="center"/>
            <w:hideMark/>
          </w:tcPr>
          <w:p w14:paraId="5B9081C9"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9.27</w:t>
            </w:r>
          </w:p>
        </w:tc>
        <w:tc>
          <w:tcPr>
            <w:tcW w:w="1209" w:type="pct"/>
            <w:tcBorders>
              <w:top w:val="nil"/>
              <w:left w:val="nil"/>
              <w:bottom w:val="single" w:sz="4" w:space="0" w:color="auto"/>
              <w:right w:val="single" w:sz="4" w:space="0" w:color="auto"/>
            </w:tcBorders>
            <w:shd w:val="clear" w:color="000000" w:fill="DDEBF7"/>
            <w:noWrap/>
            <w:vAlign w:val="center"/>
            <w:hideMark/>
          </w:tcPr>
          <w:p w14:paraId="51CFE4B2"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0.08%</w:t>
            </w:r>
          </w:p>
        </w:tc>
      </w:tr>
      <w:tr w:rsidR="003B152D" w:rsidRPr="003B152D" w14:paraId="72724139" w14:textId="77777777" w:rsidTr="000768E9">
        <w:trPr>
          <w:trHeight w:val="300"/>
        </w:trPr>
        <w:tc>
          <w:tcPr>
            <w:tcW w:w="2164" w:type="pct"/>
            <w:tcBorders>
              <w:top w:val="nil"/>
              <w:left w:val="single" w:sz="4" w:space="0" w:color="auto"/>
              <w:bottom w:val="single" w:sz="4" w:space="0" w:color="auto"/>
              <w:right w:val="single" w:sz="4" w:space="0" w:color="auto"/>
            </w:tcBorders>
            <w:shd w:val="clear" w:color="auto" w:fill="auto"/>
            <w:noWrap/>
            <w:vAlign w:val="center"/>
            <w:hideMark/>
          </w:tcPr>
          <w:p w14:paraId="2880C8F6" w14:textId="77777777" w:rsidR="003B152D" w:rsidRPr="002868F3" w:rsidRDefault="003B152D" w:rsidP="002868F3">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HEROINA</w:t>
            </w:r>
          </w:p>
        </w:tc>
        <w:tc>
          <w:tcPr>
            <w:tcW w:w="1627" w:type="pct"/>
            <w:tcBorders>
              <w:top w:val="nil"/>
              <w:left w:val="nil"/>
              <w:bottom w:val="single" w:sz="4" w:space="0" w:color="auto"/>
              <w:right w:val="single" w:sz="4" w:space="0" w:color="auto"/>
            </w:tcBorders>
            <w:shd w:val="clear" w:color="auto" w:fill="auto"/>
            <w:noWrap/>
            <w:vAlign w:val="center"/>
            <w:hideMark/>
          </w:tcPr>
          <w:p w14:paraId="6FAA510B"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0.01</w:t>
            </w:r>
          </w:p>
        </w:tc>
        <w:tc>
          <w:tcPr>
            <w:tcW w:w="1209" w:type="pct"/>
            <w:tcBorders>
              <w:top w:val="nil"/>
              <w:left w:val="nil"/>
              <w:bottom w:val="single" w:sz="4" w:space="0" w:color="auto"/>
              <w:right w:val="single" w:sz="4" w:space="0" w:color="auto"/>
            </w:tcBorders>
            <w:shd w:val="clear" w:color="auto" w:fill="auto"/>
            <w:noWrap/>
            <w:vAlign w:val="center"/>
            <w:hideMark/>
          </w:tcPr>
          <w:p w14:paraId="73F3FE5E"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0.00%</w:t>
            </w:r>
          </w:p>
        </w:tc>
      </w:tr>
      <w:tr w:rsidR="003B152D" w:rsidRPr="003B152D" w14:paraId="4D3C18B1" w14:textId="77777777" w:rsidTr="000768E9">
        <w:trPr>
          <w:trHeight w:val="300"/>
        </w:trPr>
        <w:tc>
          <w:tcPr>
            <w:tcW w:w="2164" w:type="pct"/>
            <w:tcBorders>
              <w:top w:val="nil"/>
              <w:left w:val="single" w:sz="4" w:space="0" w:color="auto"/>
              <w:bottom w:val="single" w:sz="4" w:space="0" w:color="auto"/>
              <w:right w:val="single" w:sz="4" w:space="0" w:color="auto"/>
            </w:tcBorders>
            <w:shd w:val="clear" w:color="000000" w:fill="DDEBF7"/>
            <w:noWrap/>
            <w:vAlign w:val="center"/>
            <w:hideMark/>
          </w:tcPr>
          <w:p w14:paraId="243D2943" w14:textId="77777777" w:rsidR="003B152D" w:rsidRPr="002868F3" w:rsidRDefault="003B152D" w:rsidP="002868F3">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EXTASIS</w:t>
            </w:r>
          </w:p>
        </w:tc>
        <w:tc>
          <w:tcPr>
            <w:tcW w:w="1627" w:type="pct"/>
            <w:tcBorders>
              <w:top w:val="nil"/>
              <w:left w:val="nil"/>
              <w:bottom w:val="single" w:sz="4" w:space="0" w:color="auto"/>
              <w:right w:val="single" w:sz="4" w:space="0" w:color="auto"/>
            </w:tcBorders>
            <w:shd w:val="clear" w:color="000000" w:fill="DDEBF7"/>
            <w:noWrap/>
            <w:vAlign w:val="center"/>
            <w:hideMark/>
          </w:tcPr>
          <w:p w14:paraId="5964A510"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1.28</w:t>
            </w:r>
          </w:p>
        </w:tc>
        <w:tc>
          <w:tcPr>
            <w:tcW w:w="1209" w:type="pct"/>
            <w:tcBorders>
              <w:top w:val="nil"/>
              <w:left w:val="nil"/>
              <w:bottom w:val="single" w:sz="4" w:space="0" w:color="auto"/>
              <w:right w:val="single" w:sz="4" w:space="0" w:color="auto"/>
            </w:tcBorders>
            <w:shd w:val="clear" w:color="000000" w:fill="DDEBF7"/>
            <w:noWrap/>
            <w:vAlign w:val="center"/>
            <w:hideMark/>
          </w:tcPr>
          <w:p w14:paraId="051D39B9" w14:textId="77777777" w:rsidR="003B152D" w:rsidRPr="003B152D" w:rsidRDefault="003B152D" w:rsidP="003B152D">
            <w:pPr>
              <w:spacing w:after="0" w:line="240" w:lineRule="auto"/>
              <w:jc w:val="center"/>
              <w:rPr>
                <w:rFonts w:ascii="Calibri" w:eastAsia="Times New Roman" w:hAnsi="Calibri" w:cs="Calibri"/>
                <w:color w:val="000000"/>
                <w:lang w:val="es-DO" w:eastAsia="es-DO"/>
              </w:rPr>
            </w:pPr>
            <w:r w:rsidRPr="003B152D">
              <w:rPr>
                <w:rFonts w:ascii="Calibri" w:eastAsia="Times New Roman" w:hAnsi="Calibri" w:cs="Calibri"/>
                <w:color w:val="000000"/>
                <w:lang w:val="es-DO" w:eastAsia="es-DO"/>
              </w:rPr>
              <w:t>0.01%</w:t>
            </w:r>
          </w:p>
        </w:tc>
      </w:tr>
      <w:tr w:rsidR="003B152D" w:rsidRPr="003B152D" w14:paraId="39F4434A" w14:textId="77777777" w:rsidTr="000768E9">
        <w:trPr>
          <w:trHeight w:val="300"/>
        </w:trPr>
        <w:tc>
          <w:tcPr>
            <w:tcW w:w="2164" w:type="pct"/>
            <w:tcBorders>
              <w:top w:val="nil"/>
              <w:left w:val="single" w:sz="4" w:space="0" w:color="auto"/>
              <w:bottom w:val="single" w:sz="4" w:space="0" w:color="auto"/>
              <w:right w:val="single" w:sz="4" w:space="0" w:color="auto"/>
            </w:tcBorders>
            <w:shd w:val="clear" w:color="auto" w:fill="auto"/>
            <w:noWrap/>
            <w:vAlign w:val="center"/>
            <w:hideMark/>
          </w:tcPr>
          <w:p w14:paraId="158C17C5" w14:textId="25441ADE" w:rsidR="003B152D" w:rsidRPr="003B152D" w:rsidRDefault="003B152D" w:rsidP="002868F3">
            <w:pPr>
              <w:spacing w:after="0" w:line="240" w:lineRule="auto"/>
              <w:jc w:val="center"/>
              <w:rPr>
                <w:rFonts w:ascii="Calibri" w:eastAsia="Times New Roman" w:hAnsi="Calibri" w:cs="Calibri"/>
                <w:b/>
                <w:bCs/>
                <w:color w:val="000000"/>
                <w:lang w:val="es-DO" w:eastAsia="es-DO"/>
              </w:rPr>
            </w:pPr>
            <w:r w:rsidRPr="003B152D">
              <w:rPr>
                <w:rFonts w:ascii="Calibri" w:eastAsia="Times New Roman" w:hAnsi="Calibri" w:cs="Calibri"/>
                <w:b/>
                <w:bCs/>
                <w:color w:val="000000"/>
                <w:lang w:val="es-DO" w:eastAsia="es-DO"/>
              </w:rPr>
              <w:t>T</w:t>
            </w:r>
            <w:r w:rsidR="002868F3">
              <w:rPr>
                <w:rFonts w:ascii="Calibri" w:eastAsia="Times New Roman" w:hAnsi="Calibri" w:cs="Calibri"/>
                <w:b/>
                <w:bCs/>
                <w:color w:val="000000"/>
                <w:lang w:val="es-DO" w:eastAsia="es-DO"/>
              </w:rPr>
              <w:t>otal</w:t>
            </w:r>
          </w:p>
        </w:tc>
        <w:tc>
          <w:tcPr>
            <w:tcW w:w="1627" w:type="pct"/>
            <w:tcBorders>
              <w:top w:val="nil"/>
              <w:left w:val="nil"/>
              <w:bottom w:val="single" w:sz="4" w:space="0" w:color="auto"/>
              <w:right w:val="single" w:sz="4" w:space="0" w:color="auto"/>
            </w:tcBorders>
            <w:shd w:val="clear" w:color="auto" w:fill="auto"/>
            <w:noWrap/>
            <w:vAlign w:val="center"/>
            <w:hideMark/>
          </w:tcPr>
          <w:p w14:paraId="3A788F66" w14:textId="77777777" w:rsidR="003B152D" w:rsidRPr="003B152D" w:rsidRDefault="003B152D" w:rsidP="003B152D">
            <w:pPr>
              <w:spacing w:after="0" w:line="240" w:lineRule="auto"/>
              <w:jc w:val="center"/>
              <w:rPr>
                <w:rFonts w:ascii="Calibri" w:eastAsia="Times New Roman" w:hAnsi="Calibri" w:cs="Calibri"/>
                <w:b/>
                <w:bCs/>
                <w:color w:val="000000"/>
                <w:lang w:val="es-DO" w:eastAsia="es-DO"/>
              </w:rPr>
            </w:pPr>
            <w:r w:rsidRPr="003B152D">
              <w:rPr>
                <w:rFonts w:ascii="Calibri" w:eastAsia="Times New Roman" w:hAnsi="Calibri" w:cs="Calibri"/>
                <w:b/>
                <w:bCs/>
                <w:color w:val="000000"/>
                <w:lang w:val="es-DO" w:eastAsia="es-DO"/>
              </w:rPr>
              <w:t>12,051.25</w:t>
            </w:r>
          </w:p>
        </w:tc>
        <w:tc>
          <w:tcPr>
            <w:tcW w:w="1209" w:type="pct"/>
            <w:tcBorders>
              <w:top w:val="nil"/>
              <w:left w:val="nil"/>
              <w:bottom w:val="single" w:sz="4" w:space="0" w:color="auto"/>
              <w:right w:val="single" w:sz="4" w:space="0" w:color="auto"/>
            </w:tcBorders>
            <w:shd w:val="clear" w:color="auto" w:fill="auto"/>
            <w:noWrap/>
            <w:vAlign w:val="center"/>
            <w:hideMark/>
          </w:tcPr>
          <w:p w14:paraId="3E2203B0" w14:textId="77777777" w:rsidR="003B152D" w:rsidRPr="003B152D" w:rsidRDefault="003B152D" w:rsidP="003B152D">
            <w:pPr>
              <w:spacing w:after="0" w:line="240" w:lineRule="auto"/>
              <w:jc w:val="center"/>
              <w:rPr>
                <w:rFonts w:ascii="Calibri" w:eastAsia="Times New Roman" w:hAnsi="Calibri" w:cs="Calibri"/>
                <w:b/>
                <w:bCs/>
                <w:color w:val="000000"/>
                <w:lang w:val="es-DO" w:eastAsia="es-DO"/>
              </w:rPr>
            </w:pPr>
            <w:r w:rsidRPr="003B152D">
              <w:rPr>
                <w:rFonts w:ascii="Calibri" w:eastAsia="Times New Roman" w:hAnsi="Calibri" w:cs="Calibri"/>
                <w:b/>
                <w:bCs/>
                <w:color w:val="000000"/>
                <w:lang w:val="es-DO" w:eastAsia="es-DO"/>
              </w:rPr>
              <w:t>100%</w:t>
            </w:r>
          </w:p>
        </w:tc>
      </w:tr>
    </w:tbl>
    <w:p w14:paraId="4C8A4A56" w14:textId="71505340" w:rsidR="00051963" w:rsidRPr="00CD2E06" w:rsidRDefault="00CD2E06" w:rsidP="00CD2E06">
      <w:pPr>
        <w:tabs>
          <w:tab w:val="left" w:pos="2265"/>
        </w:tabs>
        <w:rPr>
          <w:rFonts w:ascii="Times New Roman" w:eastAsia="Times New Roman" w:hAnsi="Times New Roman" w:cs="Times New Roman"/>
          <w:b/>
          <w:bCs/>
          <w:color w:val="000000" w:themeColor="text1"/>
          <w:lang w:eastAsia="es-DO"/>
        </w:rPr>
      </w:pPr>
      <w:r w:rsidRPr="00CD2E06">
        <w:rPr>
          <w:rFonts w:ascii="Times New Roman" w:hAnsi="Times New Roman" w:cs="Times New Roman"/>
          <w:b/>
          <w:color w:val="000000" w:themeColor="text1"/>
          <w:sz w:val="18"/>
          <w:szCs w:val="18"/>
        </w:rPr>
        <w:t>Fuente</w:t>
      </w:r>
      <w:r w:rsidRPr="00CD2E06">
        <w:rPr>
          <w:rFonts w:ascii="Times New Roman" w:hAnsi="Times New Roman" w:cs="Times New Roman"/>
          <w:color w:val="000000" w:themeColor="text1"/>
          <w:sz w:val="18"/>
          <w:szCs w:val="18"/>
        </w:rPr>
        <w:t>: Instituto Nacional de Ciencias Forenses. (</w:t>
      </w:r>
      <w:r w:rsidRPr="00CD2E06">
        <w:rPr>
          <w:rFonts w:ascii="Times New Roman" w:hAnsi="Times New Roman" w:cs="Times New Roman"/>
          <w:b/>
          <w:bCs/>
          <w:color w:val="000000" w:themeColor="text1"/>
          <w:sz w:val="18"/>
          <w:szCs w:val="18"/>
        </w:rPr>
        <w:t>INACIF</w:t>
      </w:r>
      <w:r w:rsidRPr="00CD2E06">
        <w:rPr>
          <w:rFonts w:ascii="Times New Roman" w:hAnsi="Times New Roman" w:cs="Times New Roman"/>
          <w:color w:val="000000" w:themeColor="text1"/>
          <w:sz w:val="18"/>
          <w:szCs w:val="18"/>
        </w:rPr>
        <w:t>)</w:t>
      </w:r>
    </w:p>
    <w:p w14:paraId="2B3DCADB" w14:textId="77777777" w:rsidR="00051963" w:rsidRDefault="00051963" w:rsidP="00051963">
      <w:pPr>
        <w:tabs>
          <w:tab w:val="left" w:pos="2265"/>
        </w:tabs>
        <w:jc w:val="center"/>
        <w:rPr>
          <w:rFonts w:ascii="Times New Roman" w:eastAsia="Times New Roman" w:hAnsi="Times New Roman" w:cs="Times New Roman"/>
          <w:b/>
          <w:bCs/>
          <w:color w:val="000000"/>
          <w:lang w:eastAsia="es-DO"/>
        </w:rPr>
      </w:pPr>
    </w:p>
    <w:p w14:paraId="57BDE921" w14:textId="5C299241" w:rsidR="00E64073" w:rsidRPr="00B86039" w:rsidRDefault="003B152D" w:rsidP="00051963">
      <w:pPr>
        <w:tabs>
          <w:tab w:val="left" w:pos="2265"/>
        </w:tabs>
        <w:jc w:val="center"/>
        <w:rPr>
          <w:rFonts w:ascii="Times New Roman" w:hAnsi="Times New Roman" w:cs="Times New Roman"/>
          <w:b/>
          <w:bCs/>
          <w:sz w:val="24"/>
          <w:szCs w:val="24"/>
        </w:rPr>
      </w:pPr>
      <w:r>
        <w:rPr>
          <w:noProof/>
        </w:rPr>
        <w:drawing>
          <wp:anchor distT="0" distB="0" distL="114300" distR="114300" simplePos="0" relativeHeight="251686912" behindDoc="0" locked="0" layoutInCell="1" allowOverlap="1" wp14:anchorId="04CB64B6" wp14:editId="23F56A1A">
            <wp:simplePos x="0" y="0"/>
            <wp:positionH relativeFrom="margin">
              <wp:align>center</wp:align>
            </wp:positionH>
            <wp:positionV relativeFrom="paragraph">
              <wp:posOffset>314408</wp:posOffset>
            </wp:positionV>
            <wp:extent cx="5154598" cy="2995654"/>
            <wp:effectExtent l="0" t="0" r="8255" b="14605"/>
            <wp:wrapTopAndBottom/>
            <wp:docPr id="1"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51963" w:rsidRPr="00B86039">
        <w:rPr>
          <w:rFonts w:ascii="Times New Roman" w:eastAsia="Times New Roman" w:hAnsi="Times New Roman" w:cs="Times New Roman"/>
          <w:b/>
          <w:bCs/>
          <w:color w:val="000000"/>
          <w:sz w:val="20"/>
          <w:szCs w:val="20"/>
          <w:lang w:eastAsia="es-DO"/>
        </w:rPr>
        <w:t xml:space="preserve">  Gráfico Nº2 – </w:t>
      </w:r>
      <w:r w:rsidR="00051963" w:rsidRPr="00B86039">
        <w:rPr>
          <w:rFonts w:ascii="Times New Roman" w:hAnsi="Times New Roman" w:cs="Times New Roman"/>
          <w:b/>
          <w:sz w:val="20"/>
          <w:szCs w:val="20"/>
        </w:rPr>
        <w:t xml:space="preserve">Incineraciones de sustancias realizadas </w:t>
      </w:r>
      <w:r w:rsidR="00B86039" w:rsidRPr="00B86039">
        <w:rPr>
          <w:rFonts w:ascii="Times New Roman" w:hAnsi="Times New Roman" w:cs="Times New Roman"/>
          <w:b/>
          <w:sz w:val="20"/>
          <w:szCs w:val="20"/>
        </w:rPr>
        <w:t xml:space="preserve">por </w:t>
      </w:r>
      <w:r w:rsidR="00051963" w:rsidRPr="00B86039">
        <w:rPr>
          <w:rFonts w:ascii="Times New Roman" w:hAnsi="Times New Roman" w:cs="Times New Roman"/>
          <w:b/>
          <w:sz w:val="20"/>
          <w:szCs w:val="20"/>
        </w:rPr>
        <w:t>INACIF</w:t>
      </w:r>
      <w:r w:rsidR="00051963" w:rsidRPr="00B86039">
        <w:rPr>
          <w:rFonts w:ascii="Times New Roman" w:eastAsia="Times New Roman" w:hAnsi="Times New Roman" w:cs="Times New Roman"/>
          <w:b/>
          <w:bCs/>
          <w:color w:val="000000"/>
          <w:sz w:val="16"/>
          <w:szCs w:val="16"/>
          <w:lang w:eastAsia="es-DO"/>
        </w:rPr>
        <w:t xml:space="preserve"> </w:t>
      </w:r>
      <w:r w:rsidR="00DE44AB">
        <w:rPr>
          <w:rFonts w:ascii="Times New Roman" w:eastAsia="Times New Roman" w:hAnsi="Times New Roman" w:cs="Times New Roman"/>
          <w:b/>
          <w:bCs/>
          <w:color w:val="000000"/>
          <w:sz w:val="16"/>
          <w:szCs w:val="16"/>
          <w:lang w:eastAsia="es-DO"/>
        </w:rPr>
        <w:t>(</w:t>
      </w:r>
      <w:proofErr w:type="gramStart"/>
      <w:r w:rsidR="00051963" w:rsidRPr="00B86039">
        <w:rPr>
          <w:rFonts w:ascii="Times New Roman" w:eastAsia="Times New Roman" w:hAnsi="Times New Roman" w:cs="Times New Roman"/>
          <w:b/>
          <w:bCs/>
          <w:color w:val="000000"/>
          <w:sz w:val="20"/>
          <w:szCs w:val="20"/>
          <w:lang w:eastAsia="es-DO"/>
        </w:rPr>
        <w:t>Abril</w:t>
      </w:r>
      <w:proofErr w:type="gramEnd"/>
      <w:r w:rsidR="00051963" w:rsidRPr="00B86039">
        <w:rPr>
          <w:rFonts w:ascii="Times New Roman" w:eastAsia="Times New Roman" w:hAnsi="Times New Roman" w:cs="Times New Roman"/>
          <w:b/>
          <w:bCs/>
          <w:color w:val="000000"/>
          <w:sz w:val="20"/>
          <w:szCs w:val="20"/>
          <w:lang w:eastAsia="es-DO"/>
        </w:rPr>
        <w:t>-Junio 2022</w:t>
      </w:r>
      <w:r w:rsidR="00DE44AB">
        <w:rPr>
          <w:rFonts w:ascii="Times New Roman" w:eastAsia="Times New Roman" w:hAnsi="Times New Roman" w:cs="Times New Roman"/>
          <w:b/>
          <w:bCs/>
          <w:color w:val="000000"/>
          <w:sz w:val="20"/>
          <w:szCs w:val="20"/>
          <w:lang w:eastAsia="es-DO"/>
        </w:rPr>
        <w:t>)</w:t>
      </w:r>
    </w:p>
    <w:p w14:paraId="5305EB25" w14:textId="36893627" w:rsidR="007410F7" w:rsidRDefault="007410F7" w:rsidP="009568D0">
      <w:pPr>
        <w:jc w:val="both"/>
        <w:rPr>
          <w:sz w:val="18"/>
          <w:szCs w:val="18"/>
        </w:rPr>
      </w:pPr>
    </w:p>
    <w:p w14:paraId="2F411C34" w14:textId="7CD5F6A2" w:rsidR="007410F7" w:rsidRDefault="007410F7" w:rsidP="007410F7">
      <w:pPr>
        <w:spacing w:after="0" w:line="240" w:lineRule="auto"/>
        <w:jc w:val="both"/>
        <w:rPr>
          <w:rFonts w:ascii="Times New Roman" w:eastAsia="Times New Roman" w:hAnsi="Times New Roman" w:cs="Times New Roman"/>
          <w:color w:val="000000"/>
          <w:sz w:val="28"/>
          <w:szCs w:val="28"/>
          <w:lang w:val="es-DO" w:eastAsia="es-DO"/>
        </w:rPr>
      </w:pPr>
      <w:r w:rsidRPr="007410F7">
        <w:rPr>
          <w:rFonts w:ascii="Times New Roman" w:eastAsia="Times New Roman" w:hAnsi="Times New Roman" w:cs="Times New Roman"/>
          <w:color w:val="000000"/>
          <w:sz w:val="28"/>
          <w:szCs w:val="28"/>
          <w:lang w:val="es-DO" w:eastAsia="es-DO"/>
        </w:rPr>
        <w:t xml:space="preserve">En este trimestre se han incinerado un total de </w:t>
      </w:r>
      <w:r w:rsidRPr="007410F7">
        <w:rPr>
          <w:rFonts w:ascii="Times New Roman" w:eastAsia="Times New Roman" w:hAnsi="Times New Roman" w:cs="Times New Roman"/>
          <w:b/>
          <w:bCs/>
          <w:color w:val="000000"/>
          <w:sz w:val="28"/>
          <w:szCs w:val="28"/>
          <w:lang w:val="es-DO" w:eastAsia="es-DO"/>
        </w:rPr>
        <w:t xml:space="preserve">12,051.25 Kg </w:t>
      </w:r>
      <w:r w:rsidRPr="007410F7">
        <w:rPr>
          <w:rFonts w:ascii="Times New Roman" w:eastAsia="Times New Roman" w:hAnsi="Times New Roman" w:cs="Times New Roman"/>
          <w:color w:val="000000"/>
          <w:sz w:val="28"/>
          <w:szCs w:val="28"/>
          <w:lang w:val="es-DO" w:eastAsia="es-DO"/>
        </w:rPr>
        <w:t>de</w:t>
      </w:r>
      <w:r w:rsidRPr="007410F7">
        <w:rPr>
          <w:rFonts w:ascii="Times New Roman" w:eastAsia="Times New Roman" w:hAnsi="Times New Roman" w:cs="Times New Roman"/>
          <w:b/>
          <w:bCs/>
          <w:color w:val="000000"/>
          <w:sz w:val="28"/>
          <w:szCs w:val="28"/>
          <w:lang w:val="es-DO" w:eastAsia="es-DO"/>
        </w:rPr>
        <w:t xml:space="preserve"> </w:t>
      </w:r>
      <w:r w:rsidRPr="007410F7">
        <w:rPr>
          <w:rFonts w:ascii="Times New Roman" w:eastAsia="Times New Roman" w:hAnsi="Times New Roman" w:cs="Times New Roman"/>
          <w:color w:val="000000"/>
          <w:sz w:val="28"/>
          <w:szCs w:val="28"/>
          <w:lang w:val="es-DO" w:eastAsia="es-DO"/>
        </w:rPr>
        <w:t xml:space="preserve">sustancias ilícitas siendo la </w:t>
      </w:r>
      <w:r w:rsidR="00666AA6">
        <w:rPr>
          <w:rFonts w:ascii="Times New Roman" w:eastAsia="Times New Roman" w:hAnsi="Times New Roman" w:cs="Times New Roman"/>
          <w:b/>
          <w:bCs/>
          <w:color w:val="000000"/>
          <w:sz w:val="28"/>
          <w:szCs w:val="28"/>
          <w:lang w:val="es-DO" w:eastAsia="es-DO"/>
        </w:rPr>
        <w:t>c</w:t>
      </w:r>
      <w:r w:rsidRPr="007410F7">
        <w:rPr>
          <w:rFonts w:ascii="Times New Roman" w:eastAsia="Times New Roman" w:hAnsi="Times New Roman" w:cs="Times New Roman"/>
          <w:b/>
          <w:bCs/>
          <w:color w:val="000000"/>
          <w:sz w:val="28"/>
          <w:szCs w:val="28"/>
          <w:lang w:val="es-DO" w:eastAsia="es-DO"/>
        </w:rPr>
        <w:t xml:space="preserve">ocaína </w:t>
      </w:r>
      <w:r w:rsidRPr="007410F7">
        <w:rPr>
          <w:rFonts w:ascii="Times New Roman" w:eastAsia="Times New Roman" w:hAnsi="Times New Roman" w:cs="Times New Roman"/>
          <w:color w:val="000000"/>
          <w:sz w:val="28"/>
          <w:szCs w:val="28"/>
          <w:lang w:val="es-DO" w:eastAsia="es-DO"/>
        </w:rPr>
        <w:t>la sustancia más incinerada</w:t>
      </w:r>
      <w:r w:rsidRPr="007410F7">
        <w:rPr>
          <w:rFonts w:ascii="Times New Roman" w:eastAsia="Times New Roman" w:hAnsi="Times New Roman" w:cs="Times New Roman"/>
          <w:b/>
          <w:bCs/>
          <w:color w:val="000000"/>
          <w:sz w:val="28"/>
          <w:szCs w:val="28"/>
          <w:lang w:val="es-DO" w:eastAsia="es-DO"/>
        </w:rPr>
        <w:t xml:space="preserve"> (10,680.64kg</w:t>
      </w:r>
      <w:r w:rsidRPr="007410F7">
        <w:rPr>
          <w:rFonts w:ascii="Times New Roman" w:eastAsia="Times New Roman" w:hAnsi="Times New Roman" w:cs="Times New Roman"/>
          <w:color w:val="000000"/>
          <w:sz w:val="28"/>
          <w:szCs w:val="28"/>
          <w:lang w:val="es-DO" w:eastAsia="es-DO"/>
        </w:rPr>
        <w:t xml:space="preserve">), seguida de la </w:t>
      </w:r>
      <w:r w:rsidR="00666AA6">
        <w:rPr>
          <w:rFonts w:ascii="Times New Roman" w:eastAsia="Times New Roman" w:hAnsi="Times New Roman" w:cs="Times New Roman"/>
          <w:b/>
          <w:bCs/>
          <w:color w:val="000000"/>
          <w:sz w:val="28"/>
          <w:szCs w:val="28"/>
          <w:lang w:val="es-DO" w:eastAsia="es-DO"/>
        </w:rPr>
        <w:t>m</w:t>
      </w:r>
      <w:r w:rsidRPr="007410F7">
        <w:rPr>
          <w:rFonts w:ascii="Times New Roman" w:eastAsia="Times New Roman" w:hAnsi="Times New Roman" w:cs="Times New Roman"/>
          <w:b/>
          <w:bCs/>
          <w:color w:val="000000"/>
          <w:sz w:val="28"/>
          <w:szCs w:val="28"/>
          <w:lang w:val="es-DO" w:eastAsia="es-DO"/>
        </w:rPr>
        <w:t xml:space="preserve">arihuana (1,360.05 Kg) </w:t>
      </w:r>
      <w:r w:rsidRPr="007410F7">
        <w:rPr>
          <w:rFonts w:ascii="Times New Roman" w:eastAsia="Times New Roman" w:hAnsi="Times New Roman" w:cs="Times New Roman"/>
          <w:color w:val="000000"/>
          <w:sz w:val="28"/>
          <w:szCs w:val="28"/>
          <w:lang w:val="es-DO" w:eastAsia="es-DO"/>
        </w:rPr>
        <w:t xml:space="preserve">y en tercer lugar el </w:t>
      </w:r>
      <w:r w:rsidR="00666AA6">
        <w:rPr>
          <w:rFonts w:ascii="Times New Roman" w:eastAsia="Times New Roman" w:hAnsi="Times New Roman" w:cs="Times New Roman"/>
          <w:b/>
          <w:bCs/>
          <w:color w:val="000000"/>
          <w:sz w:val="28"/>
          <w:szCs w:val="28"/>
          <w:lang w:val="es-DO" w:eastAsia="es-DO"/>
        </w:rPr>
        <w:t>c</w:t>
      </w:r>
      <w:r w:rsidRPr="007410F7">
        <w:rPr>
          <w:rFonts w:ascii="Times New Roman" w:eastAsia="Times New Roman" w:hAnsi="Times New Roman" w:cs="Times New Roman"/>
          <w:b/>
          <w:bCs/>
          <w:color w:val="000000"/>
          <w:sz w:val="28"/>
          <w:szCs w:val="28"/>
          <w:lang w:val="es-DO" w:eastAsia="es-DO"/>
        </w:rPr>
        <w:t xml:space="preserve">rack </w:t>
      </w:r>
      <w:r>
        <w:rPr>
          <w:rFonts w:ascii="Times New Roman" w:eastAsia="Times New Roman" w:hAnsi="Times New Roman" w:cs="Times New Roman"/>
          <w:b/>
          <w:bCs/>
          <w:color w:val="000000"/>
          <w:sz w:val="28"/>
          <w:szCs w:val="28"/>
          <w:lang w:val="es-DO" w:eastAsia="es-DO"/>
        </w:rPr>
        <w:t>(</w:t>
      </w:r>
      <w:r w:rsidRPr="007410F7">
        <w:rPr>
          <w:rFonts w:ascii="Times New Roman" w:eastAsia="Times New Roman" w:hAnsi="Times New Roman" w:cs="Times New Roman"/>
          <w:b/>
          <w:bCs/>
          <w:color w:val="000000"/>
          <w:sz w:val="28"/>
          <w:szCs w:val="28"/>
          <w:lang w:val="es-DO" w:eastAsia="es-DO"/>
        </w:rPr>
        <w:t>9.27 Kg</w:t>
      </w:r>
      <w:r>
        <w:rPr>
          <w:rFonts w:ascii="Times New Roman" w:eastAsia="Times New Roman" w:hAnsi="Times New Roman" w:cs="Times New Roman"/>
          <w:b/>
          <w:bCs/>
          <w:color w:val="000000"/>
          <w:sz w:val="28"/>
          <w:szCs w:val="28"/>
          <w:lang w:val="es-DO" w:eastAsia="es-DO"/>
        </w:rPr>
        <w:t>)</w:t>
      </w:r>
      <w:r w:rsidRPr="007410F7">
        <w:rPr>
          <w:rFonts w:ascii="Times New Roman" w:eastAsia="Times New Roman" w:hAnsi="Times New Roman" w:cs="Times New Roman"/>
          <w:b/>
          <w:bCs/>
          <w:color w:val="000000"/>
          <w:sz w:val="28"/>
          <w:szCs w:val="28"/>
          <w:lang w:val="es-DO" w:eastAsia="es-DO"/>
        </w:rPr>
        <w:t xml:space="preserve"> </w:t>
      </w:r>
      <w:r w:rsidRPr="007410F7">
        <w:rPr>
          <w:rFonts w:ascii="Times New Roman" w:eastAsia="Times New Roman" w:hAnsi="Times New Roman" w:cs="Times New Roman"/>
          <w:color w:val="000000"/>
          <w:sz w:val="28"/>
          <w:szCs w:val="28"/>
          <w:lang w:val="es-DO" w:eastAsia="es-DO"/>
        </w:rPr>
        <w:t>de esta sustancia incinerada.</w:t>
      </w:r>
    </w:p>
    <w:p w14:paraId="7768A151" w14:textId="77777777" w:rsidR="007410F7" w:rsidRPr="007410F7" w:rsidRDefault="007410F7" w:rsidP="007410F7">
      <w:pPr>
        <w:spacing w:after="0" w:line="240" w:lineRule="auto"/>
        <w:jc w:val="both"/>
        <w:rPr>
          <w:rFonts w:ascii="Times New Roman" w:eastAsia="Times New Roman" w:hAnsi="Times New Roman" w:cs="Times New Roman"/>
          <w:color w:val="000000"/>
          <w:sz w:val="28"/>
          <w:szCs w:val="28"/>
          <w:lang w:val="es-DO" w:eastAsia="es-DO"/>
        </w:rPr>
      </w:pPr>
    </w:p>
    <w:p w14:paraId="2C444A95" w14:textId="38203229" w:rsidR="007410F7" w:rsidRPr="007410F7" w:rsidRDefault="007410F7" w:rsidP="007410F7">
      <w:pPr>
        <w:spacing w:after="0" w:line="240" w:lineRule="auto"/>
        <w:jc w:val="both"/>
        <w:rPr>
          <w:rFonts w:ascii="Times New Roman" w:eastAsia="Times New Roman" w:hAnsi="Times New Roman" w:cs="Times New Roman"/>
          <w:color w:val="000000"/>
          <w:sz w:val="28"/>
          <w:szCs w:val="28"/>
          <w:lang w:val="es-DO" w:eastAsia="es-DO"/>
        </w:rPr>
      </w:pPr>
      <w:r w:rsidRPr="007410F7">
        <w:rPr>
          <w:rFonts w:ascii="Times New Roman" w:eastAsia="Times New Roman" w:hAnsi="Times New Roman" w:cs="Times New Roman"/>
          <w:color w:val="000000"/>
          <w:sz w:val="28"/>
          <w:szCs w:val="28"/>
          <w:lang w:val="es-DO" w:eastAsia="es-DO"/>
        </w:rPr>
        <w:t xml:space="preserve">Por otra parte, luego de analizar los datos suministrados por el </w:t>
      </w:r>
      <w:r w:rsidRPr="007410F7">
        <w:rPr>
          <w:rFonts w:ascii="Times New Roman" w:eastAsia="Times New Roman" w:hAnsi="Times New Roman" w:cs="Times New Roman"/>
          <w:b/>
          <w:bCs/>
          <w:color w:val="000000"/>
          <w:sz w:val="28"/>
          <w:szCs w:val="28"/>
          <w:lang w:val="es-DO" w:eastAsia="es-DO"/>
        </w:rPr>
        <w:t>INACIF</w:t>
      </w:r>
      <w:r w:rsidRPr="007410F7">
        <w:rPr>
          <w:rFonts w:ascii="Times New Roman" w:eastAsia="Times New Roman" w:hAnsi="Times New Roman" w:cs="Times New Roman"/>
          <w:color w:val="000000"/>
          <w:sz w:val="28"/>
          <w:szCs w:val="28"/>
          <w:lang w:val="es-DO" w:eastAsia="es-DO"/>
        </w:rPr>
        <w:t xml:space="preserve"> notamos que el mes de</w:t>
      </w:r>
      <w:r w:rsidRPr="007410F7">
        <w:rPr>
          <w:rFonts w:ascii="Times New Roman" w:eastAsia="Times New Roman" w:hAnsi="Times New Roman" w:cs="Times New Roman"/>
          <w:b/>
          <w:bCs/>
          <w:color w:val="000000"/>
          <w:sz w:val="28"/>
          <w:szCs w:val="28"/>
          <w:lang w:val="es-DO" w:eastAsia="es-DO"/>
        </w:rPr>
        <w:t xml:space="preserve"> abril</w:t>
      </w:r>
      <w:r w:rsidRPr="007410F7">
        <w:rPr>
          <w:rFonts w:ascii="Times New Roman" w:eastAsia="Times New Roman" w:hAnsi="Times New Roman" w:cs="Times New Roman"/>
          <w:color w:val="000000"/>
          <w:sz w:val="28"/>
          <w:szCs w:val="28"/>
          <w:lang w:val="es-DO" w:eastAsia="es-DO"/>
        </w:rPr>
        <w:t xml:space="preserve"> posee la mayor cantidad de sustancias incineradas (</w:t>
      </w:r>
      <w:r w:rsidRPr="00041090">
        <w:rPr>
          <w:rFonts w:ascii="Times New Roman" w:eastAsia="Times New Roman" w:hAnsi="Times New Roman" w:cs="Times New Roman"/>
          <w:b/>
          <w:bCs/>
          <w:color w:val="000000"/>
          <w:sz w:val="28"/>
          <w:szCs w:val="28"/>
          <w:lang w:val="es-DO" w:eastAsia="es-DO"/>
        </w:rPr>
        <w:t>6,869.13kg</w:t>
      </w:r>
      <w:r w:rsidRPr="007410F7">
        <w:rPr>
          <w:rFonts w:ascii="Times New Roman" w:eastAsia="Times New Roman" w:hAnsi="Times New Roman" w:cs="Times New Roman"/>
          <w:color w:val="000000"/>
          <w:sz w:val="28"/>
          <w:szCs w:val="28"/>
          <w:lang w:val="es-DO" w:eastAsia="es-DO"/>
        </w:rPr>
        <w:t xml:space="preserve">). </w:t>
      </w:r>
    </w:p>
    <w:p w14:paraId="0EC34A87" w14:textId="77777777" w:rsidR="007410F7" w:rsidRPr="007410F7" w:rsidRDefault="007410F7" w:rsidP="009568D0">
      <w:pPr>
        <w:jc w:val="both"/>
        <w:rPr>
          <w:sz w:val="18"/>
          <w:szCs w:val="18"/>
          <w:lang w:val="es-DO"/>
        </w:rPr>
      </w:pPr>
    </w:p>
    <w:p w14:paraId="0EA992AD" w14:textId="324CB52A" w:rsidR="007410F7" w:rsidRDefault="007410F7" w:rsidP="009568D0">
      <w:pPr>
        <w:jc w:val="both"/>
        <w:rPr>
          <w:sz w:val="18"/>
          <w:szCs w:val="18"/>
        </w:rPr>
      </w:pPr>
    </w:p>
    <w:p w14:paraId="6EF7296B" w14:textId="77777777" w:rsidR="003D0D11" w:rsidRDefault="003D0D11" w:rsidP="009568D0">
      <w:pPr>
        <w:jc w:val="both"/>
        <w:rPr>
          <w:rFonts w:ascii="Times New Roman" w:hAnsi="Times New Roman" w:cs="Times New Roman"/>
          <w:sz w:val="28"/>
          <w:szCs w:val="28"/>
        </w:rPr>
      </w:pPr>
    </w:p>
    <w:p w14:paraId="3C1973AF" w14:textId="3777E428" w:rsidR="001558B3" w:rsidRPr="0045379B" w:rsidRDefault="0045379B" w:rsidP="001558B3">
      <w:pPr>
        <w:jc w:val="center"/>
        <w:rPr>
          <w:rFonts w:ascii="Times New Roman" w:hAnsi="Times New Roman" w:cs="Times New Roman"/>
          <w:b/>
          <w:sz w:val="28"/>
          <w:szCs w:val="28"/>
        </w:rPr>
      </w:pPr>
      <w:r>
        <w:rPr>
          <w:rFonts w:ascii="Times New Roman" w:hAnsi="Times New Roman" w:cs="Times New Roman"/>
          <w:b/>
          <w:sz w:val="28"/>
          <w:szCs w:val="28"/>
        </w:rPr>
        <w:lastRenderedPageBreak/>
        <w:t>SOMETIDOS POR CASOS DE DROGAS</w:t>
      </w:r>
    </w:p>
    <w:p w14:paraId="0D249463" w14:textId="44B437CA" w:rsidR="00B05860" w:rsidRPr="00B05860" w:rsidRDefault="00B05860" w:rsidP="00B05860">
      <w:pPr>
        <w:spacing w:after="0" w:line="240" w:lineRule="auto"/>
        <w:jc w:val="both"/>
        <w:rPr>
          <w:rFonts w:ascii="Times New Roman" w:eastAsia="Times New Roman" w:hAnsi="Times New Roman" w:cs="Times New Roman"/>
          <w:color w:val="000000"/>
          <w:sz w:val="28"/>
          <w:szCs w:val="28"/>
          <w:lang w:val="es-DO" w:eastAsia="es-DO"/>
        </w:rPr>
      </w:pPr>
      <w:r w:rsidRPr="00B05860">
        <w:rPr>
          <w:rFonts w:ascii="Times New Roman" w:eastAsia="Times New Roman" w:hAnsi="Times New Roman" w:cs="Times New Roman"/>
          <w:color w:val="000000"/>
          <w:sz w:val="28"/>
          <w:szCs w:val="28"/>
          <w:lang w:val="es-DO" w:eastAsia="es-DO"/>
        </w:rPr>
        <w:t xml:space="preserve">En este </w:t>
      </w:r>
      <w:r w:rsidR="00D81550">
        <w:rPr>
          <w:rFonts w:ascii="Times New Roman" w:eastAsia="Times New Roman" w:hAnsi="Times New Roman" w:cs="Times New Roman"/>
          <w:color w:val="000000"/>
          <w:sz w:val="28"/>
          <w:szCs w:val="28"/>
          <w:lang w:val="es-DO" w:eastAsia="es-DO"/>
        </w:rPr>
        <w:t xml:space="preserve">segundo </w:t>
      </w:r>
      <w:r w:rsidRPr="00B05860">
        <w:rPr>
          <w:rFonts w:ascii="Times New Roman" w:eastAsia="Times New Roman" w:hAnsi="Times New Roman" w:cs="Times New Roman"/>
          <w:color w:val="000000"/>
          <w:sz w:val="28"/>
          <w:szCs w:val="28"/>
          <w:lang w:val="es-DO" w:eastAsia="es-DO"/>
        </w:rPr>
        <w:t xml:space="preserve">trimestre </w:t>
      </w:r>
      <w:r w:rsidR="00666AA6">
        <w:rPr>
          <w:rFonts w:ascii="Times New Roman" w:eastAsia="Times New Roman" w:hAnsi="Times New Roman" w:cs="Times New Roman"/>
          <w:color w:val="000000"/>
          <w:sz w:val="28"/>
          <w:szCs w:val="28"/>
          <w:lang w:val="es-DO" w:eastAsia="es-DO"/>
        </w:rPr>
        <w:t>a</w:t>
      </w:r>
      <w:r w:rsidRPr="00B05860">
        <w:rPr>
          <w:rFonts w:ascii="Times New Roman" w:eastAsia="Times New Roman" w:hAnsi="Times New Roman" w:cs="Times New Roman"/>
          <w:color w:val="000000"/>
          <w:sz w:val="28"/>
          <w:szCs w:val="28"/>
          <w:lang w:val="es-DO" w:eastAsia="es-DO"/>
        </w:rPr>
        <w:t>bril-</w:t>
      </w:r>
      <w:r w:rsidR="00666AA6">
        <w:rPr>
          <w:rFonts w:ascii="Times New Roman" w:eastAsia="Times New Roman" w:hAnsi="Times New Roman" w:cs="Times New Roman"/>
          <w:color w:val="000000"/>
          <w:sz w:val="28"/>
          <w:szCs w:val="28"/>
          <w:lang w:val="es-DO" w:eastAsia="es-DO"/>
        </w:rPr>
        <w:t>j</w:t>
      </w:r>
      <w:r w:rsidRPr="00B05860">
        <w:rPr>
          <w:rFonts w:ascii="Times New Roman" w:eastAsia="Times New Roman" w:hAnsi="Times New Roman" w:cs="Times New Roman"/>
          <w:color w:val="000000"/>
          <w:sz w:val="28"/>
          <w:szCs w:val="28"/>
          <w:lang w:val="es-DO" w:eastAsia="es-DO"/>
        </w:rPr>
        <w:t xml:space="preserve">unio 2022 según los datos proporcionados por la </w:t>
      </w:r>
      <w:r w:rsidR="00D81550" w:rsidRPr="00CD7E97">
        <w:rPr>
          <w:rFonts w:ascii="Times New Roman" w:eastAsia="Times New Roman" w:hAnsi="Times New Roman" w:cs="Times New Roman"/>
          <w:b/>
          <w:bCs/>
          <w:color w:val="000000"/>
          <w:sz w:val="28"/>
          <w:szCs w:val="28"/>
          <w:lang w:val="es-DO" w:eastAsia="es-DO"/>
        </w:rPr>
        <w:t>P</w:t>
      </w:r>
      <w:r w:rsidRPr="00CD7E97">
        <w:rPr>
          <w:rFonts w:ascii="Times New Roman" w:eastAsia="Times New Roman" w:hAnsi="Times New Roman" w:cs="Times New Roman"/>
          <w:b/>
          <w:bCs/>
          <w:color w:val="000000"/>
          <w:sz w:val="28"/>
          <w:szCs w:val="28"/>
          <w:lang w:val="es-DO" w:eastAsia="es-DO"/>
        </w:rPr>
        <w:t xml:space="preserve">rocuraduría </w:t>
      </w:r>
      <w:r w:rsidR="00D81550" w:rsidRPr="00CD7E97">
        <w:rPr>
          <w:rFonts w:ascii="Times New Roman" w:eastAsia="Times New Roman" w:hAnsi="Times New Roman" w:cs="Times New Roman"/>
          <w:b/>
          <w:bCs/>
          <w:color w:val="000000"/>
          <w:sz w:val="28"/>
          <w:szCs w:val="28"/>
          <w:lang w:val="es-DO" w:eastAsia="es-DO"/>
        </w:rPr>
        <w:t>G</w:t>
      </w:r>
      <w:r w:rsidRPr="00CD7E97">
        <w:rPr>
          <w:rFonts w:ascii="Times New Roman" w:eastAsia="Times New Roman" w:hAnsi="Times New Roman" w:cs="Times New Roman"/>
          <w:b/>
          <w:bCs/>
          <w:color w:val="000000"/>
          <w:sz w:val="28"/>
          <w:szCs w:val="28"/>
          <w:lang w:val="es-DO" w:eastAsia="es-DO"/>
        </w:rPr>
        <w:t xml:space="preserve">eneral de la </w:t>
      </w:r>
      <w:r w:rsidR="00D81550" w:rsidRPr="00CD7E97">
        <w:rPr>
          <w:rFonts w:ascii="Times New Roman" w:eastAsia="Times New Roman" w:hAnsi="Times New Roman" w:cs="Times New Roman"/>
          <w:b/>
          <w:bCs/>
          <w:color w:val="000000"/>
          <w:sz w:val="28"/>
          <w:szCs w:val="28"/>
          <w:lang w:val="es-DO" w:eastAsia="es-DO"/>
        </w:rPr>
        <w:t>República</w:t>
      </w:r>
      <w:r w:rsidR="00D81550">
        <w:rPr>
          <w:rFonts w:ascii="Times New Roman" w:eastAsia="Times New Roman" w:hAnsi="Times New Roman" w:cs="Times New Roman"/>
          <w:color w:val="000000"/>
          <w:sz w:val="28"/>
          <w:szCs w:val="28"/>
          <w:lang w:val="es-DO" w:eastAsia="es-DO"/>
        </w:rPr>
        <w:t xml:space="preserve"> (</w:t>
      </w:r>
      <w:r w:rsidR="00D81550" w:rsidRPr="00D81550">
        <w:rPr>
          <w:rFonts w:ascii="Times New Roman" w:eastAsia="Times New Roman" w:hAnsi="Times New Roman" w:cs="Times New Roman"/>
          <w:b/>
          <w:bCs/>
          <w:color w:val="000000"/>
          <w:sz w:val="28"/>
          <w:szCs w:val="28"/>
          <w:lang w:val="es-DO" w:eastAsia="es-DO"/>
        </w:rPr>
        <w:t>PGR</w:t>
      </w:r>
      <w:r w:rsidR="00D81550">
        <w:rPr>
          <w:rFonts w:ascii="Times New Roman" w:eastAsia="Times New Roman" w:hAnsi="Times New Roman" w:cs="Times New Roman"/>
          <w:color w:val="000000"/>
          <w:sz w:val="28"/>
          <w:szCs w:val="28"/>
          <w:lang w:val="es-DO" w:eastAsia="es-DO"/>
        </w:rPr>
        <w:t>)</w:t>
      </w:r>
      <w:r w:rsidRPr="00B05860">
        <w:rPr>
          <w:rFonts w:ascii="Times New Roman" w:eastAsia="Times New Roman" w:hAnsi="Times New Roman" w:cs="Times New Roman"/>
          <w:color w:val="000000"/>
          <w:sz w:val="28"/>
          <w:szCs w:val="28"/>
          <w:lang w:val="es-DO" w:eastAsia="es-DO"/>
        </w:rPr>
        <w:t xml:space="preserve"> un total de </w:t>
      </w:r>
      <w:r w:rsidRPr="00B05860">
        <w:rPr>
          <w:rFonts w:ascii="Times New Roman" w:eastAsia="Times New Roman" w:hAnsi="Times New Roman" w:cs="Times New Roman"/>
          <w:b/>
          <w:bCs/>
          <w:color w:val="000000"/>
          <w:sz w:val="28"/>
          <w:szCs w:val="28"/>
          <w:lang w:val="es-DO" w:eastAsia="es-DO"/>
        </w:rPr>
        <w:t>2,113</w:t>
      </w:r>
      <w:r w:rsidRPr="00B05860">
        <w:rPr>
          <w:rFonts w:ascii="Times New Roman" w:eastAsia="Times New Roman" w:hAnsi="Times New Roman" w:cs="Times New Roman"/>
          <w:color w:val="000000"/>
          <w:sz w:val="28"/>
          <w:szCs w:val="28"/>
          <w:lang w:val="es-DO" w:eastAsia="es-DO"/>
        </w:rPr>
        <w:t xml:space="preserve"> personas fueron procesadas por casos relacionados a las drogas, siendo el mes de </w:t>
      </w:r>
      <w:r w:rsidR="00666AA6">
        <w:rPr>
          <w:rFonts w:ascii="Times New Roman" w:eastAsia="Times New Roman" w:hAnsi="Times New Roman" w:cs="Times New Roman"/>
          <w:color w:val="000000"/>
          <w:sz w:val="28"/>
          <w:szCs w:val="28"/>
          <w:lang w:val="es-DO" w:eastAsia="es-DO"/>
        </w:rPr>
        <w:t>j</w:t>
      </w:r>
      <w:r w:rsidR="00D81550">
        <w:rPr>
          <w:rFonts w:ascii="Times New Roman" w:eastAsia="Times New Roman" w:hAnsi="Times New Roman" w:cs="Times New Roman"/>
          <w:color w:val="000000"/>
          <w:sz w:val="28"/>
          <w:szCs w:val="28"/>
          <w:lang w:val="es-DO" w:eastAsia="es-DO"/>
        </w:rPr>
        <w:t xml:space="preserve">unio </w:t>
      </w:r>
      <w:r w:rsidRPr="00B05860">
        <w:rPr>
          <w:rFonts w:ascii="Times New Roman" w:eastAsia="Times New Roman" w:hAnsi="Times New Roman" w:cs="Times New Roman"/>
          <w:color w:val="000000"/>
          <w:sz w:val="28"/>
          <w:szCs w:val="28"/>
          <w:lang w:val="es-DO" w:eastAsia="es-DO"/>
        </w:rPr>
        <w:t>el que presenta la mayor cantidad.</w:t>
      </w:r>
    </w:p>
    <w:p w14:paraId="29DD1F24" w14:textId="0D78955F" w:rsidR="00B05860" w:rsidRDefault="00B05860" w:rsidP="00B05860">
      <w:pPr>
        <w:rPr>
          <w:rFonts w:ascii="Times New Roman" w:hAnsi="Times New Roman" w:cs="Times New Roman"/>
          <w:b/>
          <w:sz w:val="28"/>
          <w:szCs w:val="28"/>
          <w:lang w:val="es-DO"/>
        </w:rPr>
      </w:pPr>
    </w:p>
    <w:p w14:paraId="660711E2" w14:textId="77777777" w:rsidR="001558B3" w:rsidRDefault="001558B3" w:rsidP="00B05860">
      <w:pPr>
        <w:rPr>
          <w:rFonts w:ascii="Times New Roman" w:hAnsi="Times New Roman" w:cs="Times New Roman"/>
          <w:b/>
          <w:sz w:val="28"/>
          <w:szCs w:val="28"/>
          <w:lang w:val="es-DO"/>
        </w:rPr>
      </w:pPr>
    </w:p>
    <w:p w14:paraId="32F5769B" w14:textId="5EA628A2" w:rsidR="00E06F36" w:rsidRPr="004C7DD9" w:rsidRDefault="004C7DD9" w:rsidP="004C7DD9">
      <w:pPr>
        <w:tabs>
          <w:tab w:val="left" w:pos="2265"/>
        </w:tabs>
        <w:jc w:val="center"/>
        <w:rPr>
          <w:rFonts w:ascii="Times New Roman" w:hAnsi="Times New Roman" w:cs="Times New Roman"/>
          <w:b/>
          <w:bCs/>
          <w:sz w:val="24"/>
          <w:szCs w:val="24"/>
        </w:rPr>
      </w:pPr>
      <w:r w:rsidRPr="00B86039">
        <w:rPr>
          <w:rFonts w:ascii="Times New Roman" w:eastAsia="Times New Roman" w:hAnsi="Times New Roman" w:cs="Times New Roman"/>
          <w:b/>
          <w:bCs/>
          <w:color w:val="000000"/>
          <w:sz w:val="20"/>
          <w:szCs w:val="20"/>
          <w:lang w:eastAsia="es-DO"/>
        </w:rPr>
        <w:t>Cuadro Nº</w:t>
      </w:r>
      <w:r w:rsidR="0085779D">
        <w:rPr>
          <w:rFonts w:ascii="Times New Roman" w:eastAsia="Times New Roman" w:hAnsi="Times New Roman" w:cs="Times New Roman"/>
          <w:b/>
          <w:bCs/>
          <w:color w:val="000000"/>
          <w:sz w:val="20"/>
          <w:szCs w:val="20"/>
          <w:lang w:eastAsia="es-DO"/>
        </w:rPr>
        <w:t>10</w:t>
      </w:r>
      <w:r w:rsidRPr="00B86039">
        <w:rPr>
          <w:rFonts w:ascii="Times New Roman" w:eastAsia="Times New Roman" w:hAnsi="Times New Roman" w:cs="Times New Roman"/>
          <w:b/>
          <w:bCs/>
          <w:color w:val="000000"/>
          <w:sz w:val="20"/>
          <w:szCs w:val="20"/>
          <w:lang w:eastAsia="es-DO"/>
        </w:rPr>
        <w:t xml:space="preserve"> – </w:t>
      </w:r>
      <w:r>
        <w:rPr>
          <w:rFonts w:ascii="Times New Roman" w:hAnsi="Times New Roman" w:cs="Times New Roman"/>
          <w:b/>
          <w:sz w:val="20"/>
          <w:szCs w:val="20"/>
        </w:rPr>
        <w:t>Sometidos por</w:t>
      </w:r>
      <w:r w:rsidRPr="00B86039">
        <w:rPr>
          <w:rFonts w:ascii="Times New Roman" w:hAnsi="Times New Roman" w:cs="Times New Roman"/>
          <w:b/>
          <w:sz w:val="20"/>
          <w:szCs w:val="20"/>
        </w:rPr>
        <w:t xml:space="preserve"> </w:t>
      </w:r>
      <w:r>
        <w:rPr>
          <w:rFonts w:ascii="Times New Roman" w:hAnsi="Times New Roman" w:cs="Times New Roman"/>
          <w:b/>
          <w:sz w:val="20"/>
          <w:szCs w:val="20"/>
        </w:rPr>
        <w:t xml:space="preserve">casos de droga </w:t>
      </w:r>
      <w:r w:rsidRPr="00B86039">
        <w:rPr>
          <w:rFonts w:ascii="Times New Roman" w:hAnsi="Times New Roman" w:cs="Times New Roman"/>
          <w:b/>
          <w:sz w:val="20"/>
          <w:szCs w:val="20"/>
        </w:rPr>
        <w:t xml:space="preserve">por </w:t>
      </w:r>
      <w:r>
        <w:rPr>
          <w:rFonts w:ascii="Times New Roman" w:hAnsi="Times New Roman" w:cs="Times New Roman"/>
          <w:b/>
          <w:sz w:val="20"/>
          <w:szCs w:val="20"/>
        </w:rPr>
        <w:t xml:space="preserve">PGR </w:t>
      </w:r>
      <w:r>
        <w:rPr>
          <w:rFonts w:ascii="Times New Roman" w:eastAsia="Times New Roman" w:hAnsi="Times New Roman" w:cs="Times New Roman"/>
          <w:b/>
          <w:bCs/>
          <w:color w:val="000000"/>
          <w:sz w:val="16"/>
          <w:szCs w:val="16"/>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p>
    <w:tbl>
      <w:tblPr>
        <w:tblW w:w="3780" w:type="dxa"/>
        <w:tblInd w:w="2356" w:type="dxa"/>
        <w:tblCellMar>
          <w:left w:w="70" w:type="dxa"/>
          <w:right w:w="70" w:type="dxa"/>
        </w:tblCellMar>
        <w:tblLook w:val="04A0" w:firstRow="1" w:lastRow="0" w:firstColumn="1" w:lastColumn="0" w:noHBand="0" w:noVBand="1"/>
      </w:tblPr>
      <w:tblGrid>
        <w:gridCol w:w="1595"/>
        <w:gridCol w:w="2185"/>
      </w:tblGrid>
      <w:tr w:rsidR="00336113" w:rsidRPr="00336113" w14:paraId="14C83116" w14:textId="77777777" w:rsidTr="00336113">
        <w:trPr>
          <w:trHeight w:val="300"/>
        </w:trPr>
        <w:tc>
          <w:tcPr>
            <w:tcW w:w="3780"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0D4E6D6A" w14:textId="77777777" w:rsidR="00336113" w:rsidRPr="00336113" w:rsidRDefault="00336113" w:rsidP="00336113">
            <w:pPr>
              <w:spacing w:after="0" w:line="240" w:lineRule="auto"/>
              <w:jc w:val="center"/>
              <w:rPr>
                <w:rFonts w:ascii="Calibri" w:eastAsia="Times New Roman" w:hAnsi="Calibri" w:cs="Calibri"/>
                <w:b/>
                <w:bCs/>
                <w:color w:val="000000"/>
                <w:lang w:val="es-DO" w:eastAsia="es-DO"/>
              </w:rPr>
            </w:pPr>
            <w:r w:rsidRPr="00336113">
              <w:rPr>
                <w:rFonts w:ascii="Calibri" w:eastAsia="Times New Roman" w:hAnsi="Calibri" w:cs="Calibri"/>
                <w:b/>
                <w:bCs/>
                <w:color w:val="000000"/>
                <w:lang w:val="es-DO" w:eastAsia="es-DO"/>
              </w:rPr>
              <w:t>SOMETIDOS CASOS DE DROGAS</w:t>
            </w:r>
          </w:p>
        </w:tc>
      </w:tr>
      <w:tr w:rsidR="00336113" w:rsidRPr="00336113" w14:paraId="08D7CC34" w14:textId="77777777" w:rsidTr="00336113">
        <w:trPr>
          <w:trHeight w:val="300"/>
        </w:trPr>
        <w:tc>
          <w:tcPr>
            <w:tcW w:w="1595" w:type="dxa"/>
            <w:tcBorders>
              <w:top w:val="nil"/>
              <w:left w:val="single" w:sz="4" w:space="0" w:color="auto"/>
              <w:bottom w:val="single" w:sz="4" w:space="0" w:color="auto"/>
              <w:right w:val="single" w:sz="4" w:space="0" w:color="auto"/>
            </w:tcBorders>
            <w:shd w:val="clear" w:color="000000" w:fill="9BC2E6"/>
            <w:noWrap/>
            <w:vAlign w:val="center"/>
            <w:hideMark/>
          </w:tcPr>
          <w:p w14:paraId="5F0FC799" w14:textId="77777777" w:rsidR="00336113" w:rsidRPr="00336113" w:rsidRDefault="00336113" w:rsidP="00336113">
            <w:pPr>
              <w:spacing w:after="0" w:line="240" w:lineRule="auto"/>
              <w:jc w:val="center"/>
              <w:rPr>
                <w:rFonts w:ascii="Calibri" w:eastAsia="Times New Roman" w:hAnsi="Calibri" w:cs="Calibri"/>
                <w:b/>
                <w:bCs/>
                <w:color w:val="000000"/>
                <w:lang w:val="es-DO" w:eastAsia="es-DO"/>
              </w:rPr>
            </w:pPr>
            <w:r w:rsidRPr="00336113">
              <w:rPr>
                <w:rFonts w:ascii="Calibri" w:eastAsia="Times New Roman" w:hAnsi="Calibri" w:cs="Calibri"/>
                <w:b/>
                <w:bCs/>
                <w:color w:val="000000"/>
                <w:lang w:val="es-DO" w:eastAsia="es-DO"/>
              </w:rPr>
              <w:t>Meses</w:t>
            </w:r>
          </w:p>
        </w:tc>
        <w:tc>
          <w:tcPr>
            <w:tcW w:w="2185" w:type="dxa"/>
            <w:tcBorders>
              <w:top w:val="nil"/>
              <w:left w:val="nil"/>
              <w:bottom w:val="single" w:sz="4" w:space="0" w:color="auto"/>
              <w:right w:val="single" w:sz="4" w:space="0" w:color="auto"/>
            </w:tcBorders>
            <w:shd w:val="clear" w:color="000000" w:fill="9BC2E6"/>
            <w:noWrap/>
            <w:vAlign w:val="center"/>
            <w:hideMark/>
          </w:tcPr>
          <w:p w14:paraId="7B6911AB" w14:textId="77777777" w:rsidR="00336113" w:rsidRPr="00336113" w:rsidRDefault="00336113" w:rsidP="00336113">
            <w:pPr>
              <w:spacing w:after="0" w:line="240" w:lineRule="auto"/>
              <w:jc w:val="center"/>
              <w:rPr>
                <w:rFonts w:ascii="Calibri" w:eastAsia="Times New Roman" w:hAnsi="Calibri" w:cs="Calibri"/>
                <w:b/>
                <w:bCs/>
                <w:color w:val="000000"/>
                <w:lang w:val="es-DO" w:eastAsia="es-DO"/>
              </w:rPr>
            </w:pPr>
            <w:r w:rsidRPr="00336113">
              <w:rPr>
                <w:rFonts w:ascii="Calibri" w:eastAsia="Times New Roman" w:hAnsi="Calibri" w:cs="Calibri"/>
                <w:b/>
                <w:bCs/>
                <w:color w:val="000000"/>
                <w:lang w:val="es-DO" w:eastAsia="es-DO"/>
              </w:rPr>
              <w:t>Cantidad</w:t>
            </w:r>
          </w:p>
        </w:tc>
      </w:tr>
      <w:tr w:rsidR="00336113" w:rsidRPr="00336113" w14:paraId="08BD632F" w14:textId="77777777" w:rsidTr="00336113">
        <w:trPr>
          <w:trHeight w:val="300"/>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59C19CC3" w14:textId="77777777" w:rsidR="00336113" w:rsidRPr="00336113" w:rsidRDefault="00336113" w:rsidP="00336113">
            <w:pPr>
              <w:spacing w:after="0" w:line="240" w:lineRule="auto"/>
              <w:rPr>
                <w:rFonts w:ascii="Calibri" w:eastAsia="Times New Roman" w:hAnsi="Calibri" w:cs="Calibri"/>
                <w:color w:val="000000"/>
                <w:lang w:val="es-DO" w:eastAsia="es-DO"/>
              </w:rPr>
            </w:pPr>
            <w:r w:rsidRPr="00336113">
              <w:rPr>
                <w:rFonts w:ascii="Calibri" w:eastAsia="Times New Roman" w:hAnsi="Calibri" w:cs="Calibri"/>
                <w:color w:val="000000"/>
                <w:lang w:val="es-DO" w:eastAsia="es-DO"/>
              </w:rPr>
              <w:t>Abril</w:t>
            </w:r>
          </w:p>
        </w:tc>
        <w:tc>
          <w:tcPr>
            <w:tcW w:w="2185" w:type="dxa"/>
            <w:tcBorders>
              <w:top w:val="nil"/>
              <w:left w:val="nil"/>
              <w:bottom w:val="single" w:sz="4" w:space="0" w:color="auto"/>
              <w:right w:val="single" w:sz="4" w:space="0" w:color="auto"/>
            </w:tcBorders>
            <w:shd w:val="clear" w:color="auto" w:fill="auto"/>
            <w:noWrap/>
            <w:vAlign w:val="center"/>
            <w:hideMark/>
          </w:tcPr>
          <w:p w14:paraId="73A7D5AE" w14:textId="77777777" w:rsidR="00336113" w:rsidRPr="00336113" w:rsidRDefault="00336113" w:rsidP="00336113">
            <w:pPr>
              <w:spacing w:after="0" w:line="240" w:lineRule="auto"/>
              <w:jc w:val="center"/>
              <w:rPr>
                <w:rFonts w:ascii="Calibri" w:eastAsia="Times New Roman" w:hAnsi="Calibri" w:cs="Calibri"/>
                <w:color w:val="000000"/>
                <w:lang w:val="es-DO" w:eastAsia="es-DO"/>
              </w:rPr>
            </w:pPr>
            <w:r w:rsidRPr="00336113">
              <w:rPr>
                <w:rFonts w:ascii="Calibri" w:eastAsia="Times New Roman" w:hAnsi="Calibri" w:cs="Calibri"/>
                <w:color w:val="000000"/>
                <w:lang w:val="es-DO" w:eastAsia="es-DO"/>
              </w:rPr>
              <w:t>546</w:t>
            </w:r>
          </w:p>
        </w:tc>
      </w:tr>
      <w:tr w:rsidR="00336113" w:rsidRPr="00336113" w14:paraId="67E7ACEC" w14:textId="77777777" w:rsidTr="00336113">
        <w:trPr>
          <w:trHeight w:val="300"/>
        </w:trPr>
        <w:tc>
          <w:tcPr>
            <w:tcW w:w="1595" w:type="dxa"/>
            <w:tcBorders>
              <w:top w:val="nil"/>
              <w:left w:val="single" w:sz="4" w:space="0" w:color="auto"/>
              <w:bottom w:val="single" w:sz="4" w:space="0" w:color="auto"/>
              <w:right w:val="single" w:sz="4" w:space="0" w:color="auto"/>
            </w:tcBorders>
            <w:shd w:val="clear" w:color="000000" w:fill="DEEAF6"/>
            <w:noWrap/>
            <w:vAlign w:val="center"/>
            <w:hideMark/>
          </w:tcPr>
          <w:p w14:paraId="6492B5FF" w14:textId="77777777" w:rsidR="00336113" w:rsidRPr="00336113" w:rsidRDefault="00336113" w:rsidP="00336113">
            <w:pPr>
              <w:spacing w:after="0" w:line="240" w:lineRule="auto"/>
              <w:rPr>
                <w:rFonts w:ascii="Calibri" w:eastAsia="Times New Roman" w:hAnsi="Calibri" w:cs="Calibri"/>
                <w:color w:val="000000"/>
                <w:lang w:val="es-DO" w:eastAsia="es-DO"/>
              </w:rPr>
            </w:pPr>
            <w:r w:rsidRPr="00336113">
              <w:rPr>
                <w:rFonts w:ascii="Calibri" w:eastAsia="Times New Roman" w:hAnsi="Calibri" w:cs="Calibri"/>
                <w:color w:val="000000"/>
                <w:lang w:val="es-DO" w:eastAsia="es-DO"/>
              </w:rPr>
              <w:t>Mayo</w:t>
            </w:r>
          </w:p>
        </w:tc>
        <w:tc>
          <w:tcPr>
            <w:tcW w:w="2185" w:type="dxa"/>
            <w:tcBorders>
              <w:top w:val="nil"/>
              <w:left w:val="nil"/>
              <w:bottom w:val="single" w:sz="4" w:space="0" w:color="auto"/>
              <w:right w:val="single" w:sz="4" w:space="0" w:color="auto"/>
            </w:tcBorders>
            <w:shd w:val="clear" w:color="000000" w:fill="DEEAF6"/>
            <w:noWrap/>
            <w:vAlign w:val="center"/>
            <w:hideMark/>
          </w:tcPr>
          <w:p w14:paraId="6B5CF31E" w14:textId="77777777" w:rsidR="00336113" w:rsidRPr="00336113" w:rsidRDefault="00336113" w:rsidP="00336113">
            <w:pPr>
              <w:spacing w:after="0" w:line="240" w:lineRule="auto"/>
              <w:jc w:val="center"/>
              <w:rPr>
                <w:rFonts w:ascii="Calibri" w:eastAsia="Times New Roman" w:hAnsi="Calibri" w:cs="Calibri"/>
                <w:color w:val="000000"/>
                <w:lang w:val="es-DO" w:eastAsia="es-DO"/>
              </w:rPr>
            </w:pPr>
            <w:r w:rsidRPr="00336113">
              <w:rPr>
                <w:rFonts w:ascii="Calibri" w:eastAsia="Times New Roman" w:hAnsi="Calibri" w:cs="Calibri"/>
                <w:color w:val="000000"/>
                <w:lang w:val="es-DO" w:eastAsia="es-DO"/>
              </w:rPr>
              <w:t>763</w:t>
            </w:r>
          </w:p>
        </w:tc>
      </w:tr>
      <w:tr w:rsidR="00336113" w:rsidRPr="00336113" w14:paraId="0A038FDF" w14:textId="77777777" w:rsidTr="00336113">
        <w:trPr>
          <w:trHeight w:val="300"/>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3DE1D0A5" w14:textId="77777777" w:rsidR="00336113" w:rsidRPr="00336113" w:rsidRDefault="00336113" w:rsidP="00336113">
            <w:pPr>
              <w:spacing w:after="0" w:line="240" w:lineRule="auto"/>
              <w:rPr>
                <w:rFonts w:ascii="Calibri" w:eastAsia="Times New Roman" w:hAnsi="Calibri" w:cs="Calibri"/>
                <w:color w:val="000000"/>
                <w:lang w:val="es-DO" w:eastAsia="es-DO"/>
              </w:rPr>
            </w:pPr>
            <w:r w:rsidRPr="00336113">
              <w:rPr>
                <w:rFonts w:ascii="Calibri" w:eastAsia="Times New Roman" w:hAnsi="Calibri" w:cs="Calibri"/>
                <w:color w:val="000000"/>
                <w:lang w:val="es-DO" w:eastAsia="es-DO"/>
              </w:rPr>
              <w:t>Junio</w:t>
            </w:r>
          </w:p>
        </w:tc>
        <w:tc>
          <w:tcPr>
            <w:tcW w:w="2185" w:type="dxa"/>
            <w:tcBorders>
              <w:top w:val="nil"/>
              <w:left w:val="nil"/>
              <w:bottom w:val="single" w:sz="4" w:space="0" w:color="auto"/>
              <w:right w:val="single" w:sz="4" w:space="0" w:color="auto"/>
            </w:tcBorders>
            <w:shd w:val="clear" w:color="auto" w:fill="auto"/>
            <w:noWrap/>
            <w:vAlign w:val="center"/>
            <w:hideMark/>
          </w:tcPr>
          <w:p w14:paraId="1B0E2DE6" w14:textId="77777777" w:rsidR="00336113" w:rsidRPr="00336113" w:rsidRDefault="00336113" w:rsidP="00336113">
            <w:pPr>
              <w:spacing w:after="0" w:line="240" w:lineRule="auto"/>
              <w:jc w:val="center"/>
              <w:rPr>
                <w:rFonts w:ascii="Calibri" w:eastAsia="Times New Roman" w:hAnsi="Calibri" w:cs="Calibri"/>
                <w:color w:val="000000"/>
                <w:lang w:val="es-DO" w:eastAsia="es-DO"/>
              </w:rPr>
            </w:pPr>
            <w:r w:rsidRPr="00336113">
              <w:rPr>
                <w:rFonts w:ascii="Calibri" w:eastAsia="Times New Roman" w:hAnsi="Calibri" w:cs="Calibri"/>
                <w:color w:val="000000"/>
                <w:lang w:val="es-DO" w:eastAsia="es-DO"/>
              </w:rPr>
              <w:t>804</w:t>
            </w:r>
          </w:p>
        </w:tc>
      </w:tr>
      <w:tr w:rsidR="00336113" w:rsidRPr="00336113" w14:paraId="03168FCC" w14:textId="77777777" w:rsidTr="00336113">
        <w:trPr>
          <w:trHeight w:val="300"/>
        </w:trPr>
        <w:tc>
          <w:tcPr>
            <w:tcW w:w="1595" w:type="dxa"/>
            <w:tcBorders>
              <w:top w:val="nil"/>
              <w:left w:val="single" w:sz="4" w:space="0" w:color="auto"/>
              <w:bottom w:val="single" w:sz="4" w:space="0" w:color="auto"/>
              <w:right w:val="single" w:sz="4" w:space="0" w:color="auto"/>
            </w:tcBorders>
            <w:shd w:val="clear" w:color="000000" w:fill="DEEAF6"/>
            <w:noWrap/>
            <w:vAlign w:val="center"/>
            <w:hideMark/>
          </w:tcPr>
          <w:p w14:paraId="45B32425" w14:textId="77777777" w:rsidR="00336113" w:rsidRPr="00336113" w:rsidRDefault="00336113" w:rsidP="00336113">
            <w:pPr>
              <w:spacing w:after="0" w:line="240" w:lineRule="auto"/>
              <w:jc w:val="center"/>
              <w:rPr>
                <w:rFonts w:ascii="Calibri" w:eastAsia="Times New Roman" w:hAnsi="Calibri" w:cs="Calibri"/>
                <w:b/>
                <w:bCs/>
                <w:color w:val="000000"/>
                <w:lang w:val="es-DO" w:eastAsia="es-DO"/>
              </w:rPr>
            </w:pPr>
            <w:r w:rsidRPr="00336113">
              <w:rPr>
                <w:rFonts w:ascii="Calibri" w:eastAsia="Times New Roman" w:hAnsi="Calibri" w:cs="Calibri"/>
                <w:b/>
                <w:bCs/>
                <w:color w:val="000000"/>
                <w:lang w:val="es-DO" w:eastAsia="es-DO"/>
              </w:rPr>
              <w:t>Total</w:t>
            </w:r>
          </w:p>
        </w:tc>
        <w:tc>
          <w:tcPr>
            <w:tcW w:w="2185" w:type="dxa"/>
            <w:tcBorders>
              <w:top w:val="nil"/>
              <w:left w:val="nil"/>
              <w:bottom w:val="single" w:sz="4" w:space="0" w:color="auto"/>
              <w:right w:val="single" w:sz="4" w:space="0" w:color="auto"/>
            </w:tcBorders>
            <w:shd w:val="clear" w:color="000000" w:fill="DEEAF6"/>
            <w:noWrap/>
            <w:vAlign w:val="center"/>
            <w:hideMark/>
          </w:tcPr>
          <w:p w14:paraId="047E79E2" w14:textId="77777777" w:rsidR="00336113" w:rsidRPr="00336113" w:rsidRDefault="00336113" w:rsidP="00336113">
            <w:pPr>
              <w:spacing w:after="0" w:line="240" w:lineRule="auto"/>
              <w:jc w:val="center"/>
              <w:rPr>
                <w:rFonts w:ascii="Calibri" w:eastAsia="Times New Roman" w:hAnsi="Calibri" w:cs="Calibri"/>
                <w:b/>
                <w:bCs/>
                <w:color w:val="000000"/>
                <w:lang w:val="es-DO" w:eastAsia="es-DO"/>
              </w:rPr>
            </w:pPr>
            <w:r w:rsidRPr="00336113">
              <w:rPr>
                <w:rFonts w:ascii="Calibri" w:eastAsia="Times New Roman" w:hAnsi="Calibri" w:cs="Calibri"/>
                <w:b/>
                <w:bCs/>
                <w:color w:val="000000"/>
                <w:lang w:val="es-DO" w:eastAsia="es-DO"/>
              </w:rPr>
              <w:t>2,113</w:t>
            </w:r>
          </w:p>
        </w:tc>
      </w:tr>
    </w:tbl>
    <w:p w14:paraId="26EB1FAB" w14:textId="134E9C2F" w:rsidR="0046307C" w:rsidRPr="001558B3" w:rsidRDefault="00336113" w:rsidP="0008713D">
      <w:pPr>
        <w:tabs>
          <w:tab w:val="left" w:pos="2815"/>
        </w:tabs>
        <w:spacing w:after="0"/>
        <w:rPr>
          <w:rFonts w:ascii="Times New Roman" w:hAnsi="Times New Roman" w:cs="Times New Roman"/>
          <w:sz w:val="20"/>
          <w:szCs w:val="20"/>
        </w:rPr>
      </w:pPr>
      <w:r>
        <w:rPr>
          <w:rFonts w:ascii="Times New Roman" w:hAnsi="Times New Roman" w:cs="Times New Roman"/>
          <w:b/>
          <w:sz w:val="18"/>
          <w:szCs w:val="18"/>
        </w:rPr>
        <w:t xml:space="preserve">                                                    </w:t>
      </w:r>
      <w:r w:rsidR="009568D0" w:rsidRPr="001558B3">
        <w:rPr>
          <w:rFonts w:ascii="Times New Roman" w:hAnsi="Times New Roman" w:cs="Times New Roman"/>
          <w:b/>
          <w:sz w:val="18"/>
          <w:szCs w:val="18"/>
        </w:rPr>
        <w:t>Fuente:</w:t>
      </w:r>
      <w:r w:rsidR="009568D0" w:rsidRPr="001558B3">
        <w:rPr>
          <w:rFonts w:ascii="Times New Roman" w:hAnsi="Times New Roman" w:cs="Times New Roman"/>
          <w:sz w:val="18"/>
          <w:szCs w:val="18"/>
        </w:rPr>
        <w:t xml:space="preserve"> Procuraduría General de la Republica.</w:t>
      </w:r>
    </w:p>
    <w:p w14:paraId="1DA0A09A" w14:textId="38460A08" w:rsidR="00B05860" w:rsidRDefault="00B05860" w:rsidP="0008713D">
      <w:pPr>
        <w:tabs>
          <w:tab w:val="left" w:pos="2815"/>
        </w:tabs>
        <w:spacing w:after="0"/>
        <w:rPr>
          <w:sz w:val="20"/>
          <w:szCs w:val="20"/>
        </w:rPr>
      </w:pPr>
    </w:p>
    <w:p w14:paraId="71FBA334" w14:textId="77777777" w:rsidR="001558B3" w:rsidRDefault="001558B3" w:rsidP="0008713D">
      <w:pPr>
        <w:tabs>
          <w:tab w:val="left" w:pos="2815"/>
        </w:tabs>
        <w:spacing w:after="0"/>
        <w:rPr>
          <w:sz w:val="20"/>
          <w:szCs w:val="20"/>
        </w:rPr>
      </w:pPr>
    </w:p>
    <w:p w14:paraId="75306754" w14:textId="0DD3E317" w:rsidR="00B05860" w:rsidRDefault="00B05860" w:rsidP="0008713D">
      <w:pPr>
        <w:tabs>
          <w:tab w:val="left" w:pos="2815"/>
        </w:tabs>
        <w:spacing w:after="0"/>
        <w:rPr>
          <w:sz w:val="20"/>
          <w:szCs w:val="20"/>
        </w:rPr>
      </w:pPr>
    </w:p>
    <w:p w14:paraId="53CD0F51" w14:textId="0E885278" w:rsidR="00B05860" w:rsidRPr="00B86039" w:rsidRDefault="00051963" w:rsidP="00051963">
      <w:pPr>
        <w:tabs>
          <w:tab w:val="left" w:pos="2265"/>
        </w:tabs>
        <w:jc w:val="center"/>
        <w:rPr>
          <w:rFonts w:ascii="Times New Roman" w:hAnsi="Times New Roman" w:cs="Times New Roman"/>
          <w:b/>
          <w:bCs/>
          <w:sz w:val="24"/>
          <w:szCs w:val="24"/>
        </w:rPr>
      </w:pPr>
      <w:r w:rsidRPr="00B86039">
        <w:rPr>
          <w:rFonts w:ascii="Times New Roman" w:eastAsia="Times New Roman" w:hAnsi="Times New Roman" w:cs="Times New Roman"/>
          <w:b/>
          <w:bCs/>
          <w:color w:val="000000"/>
          <w:sz w:val="20"/>
          <w:szCs w:val="20"/>
          <w:lang w:eastAsia="es-DO"/>
        </w:rPr>
        <w:t xml:space="preserve">Gráfico Nº3 – </w:t>
      </w:r>
      <w:r w:rsidRPr="00B86039">
        <w:rPr>
          <w:rFonts w:ascii="Times New Roman" w:hAnsi="Times New Roman" w:cs="Times New Roman"/>
          <w:b/>
          <w:sz w:val="20"/>
          <w:szCs w:val="20"/>
        </w:rPr>
        <w:t xml:space="preserve">sometidos por </w:t>
      </w:r>
      <w:r w:rsidR="004C7DD9">
        <w:rPr>
          <w:rFonts w:ascii="Times New Roman" w:hAnsi="Times New Roman" w:cs="Times New Roman"/>
          <w:b/>
          <w:sz w:val="20"/>
          <w:szCs w:val="20"/>
        </w:rPr>
        <w:t xml:space="preserve">casos </w:t>
      </w:r>
      <w:r w:rsidRPr="00B86039">
        <w:rPr>
          <w:rFonts w:ascii="Times New Roman" w:hAnsi="Times New Roman" w:cs="Times New Roman"/>
          <w:b/>
          <w:sz w:val="20"/>
          <w:szCs w:val="20"/>
        </w:rPr>
        <w:t>de droga</w:t>
      </w:r>
      <w:r w:rsidR="00B86039" w:rsidRPr="00B86039">
        <w:rPr>
          <w:rFonts w:ascii="Times New Roman" w:hAnsi="Times New Roman" w:cs="Times New Roman"/>
          <w:b/>
          <w:sz w:val="20"/>
          <w:szCs w:val="20"/>
        </w:rPr>
        <w:t xml:space="preserve"> por</w:t>
      </w:r>
      <w:r w:rsidRPr="00B86039">
        <w:rPr>
          <w:rFonts w:ascii="Times New Roman" w:hAnsi="Times New Roman" w:cs="Times New Roman"/>
          <w:b/>
          <w:sz w:val="20"/>
          <w:szCs w:val="20"/>
        </w:rPr>
        <w:t xml:space="preserve"> </w:t>
      </w:r>
      <w:r w:rsidR="00B86039" w:rsidRPr="00B86039">
        <w:rPr>
          <w:rFonts w:ascii="Times New Roman" w:hAnsi="Times New Roman" w:cs="Times New Roman"/>
          <w:b/>
          <w:sz w:val="20"/>
          <w:szCs w:val="20"/>
        </w:rPr>
        <w:t>PGR</w:t>
      </w:r>
      <w:r w:rsidRPr="00B86039">
        <w:rPr>
          <w:rFonts w:ascii="Times New Roman" w:eastAsia="Times New Roman" w:hAnsi="Times New Roman" w:cs="Times New Roman"/>
          <w:b/>
          <w:bCs/>
          <w:color w:val="000000"/>
          <w:sz w:val="16"/>
          <w:szCs w:val="16"/>
          <w:lang w:eastAsia="es-DO"/>
        </w:rPr>
        <w:t xml:space="preserve"> </w:t>
      </w:r>
      <w:r w:rsidR="004C7DD9">
        <w:rPr>
          <w:rFonts w:ascii="Times New Roman" w:eastAsia="Times New Roman" w:hAnsi="Times New Roman" w:cs="Times New Roman"/>
          <w:b/>
          <w:bCs/>
          <w:color w:val="000000"/>
          <w:sz w:val="16"/>
          <w:szCs w:val="16"/>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sidR="004C7DD9">
        <w:rPr>
          <w:rFonts w:ascii="Times New Roman" w:eastAsia="Times New Roman" w:hAnsi="Times New Roman" w:cs="Times New Roman"/>
          <w:b/>
          <w:bCs/>
          <w:color w:val="000000"/>
          <w:sz w:val="20"/>
          <w:szCs w:val="20"/>
          <w:lang w:eastAsia="es-DO"/>
        </w:rPr>
        <w:t>)</w:t>
      </w:r>
    </w:p>
    <w:p w14:paraId="1EBD7828" w14:textId="3B40AD75" w:rsidR="00B05860" w:rsidRPr="00B05860" w:rsidRDefault="00B05860" w:rsidP="00B05860">
      <w:pPr>
        <w:tabs>
          <w:tab w:val="left" w:pos="2815"/>
        </w:tabs>
        <w:spacing w:after="0"/>
        <w:jc w:val="center"/>
        <w:rPr>
          <w:rFonts w:ascii="Times New Roman" w:hAnsi="Times New Roman" w:cs="Times New Roman"/>
          <w:b/>
          <w:sz w:val="24"/>
          <w:szCs w:val="24"/>
        </w:rPr>
      </w:pPr>
      <w:r>
        <w:rPr>
          <w:noProof/>
        </w:rPr>
        <w:drawing>
          <wp:inline distT="0" distB="0" distL="0" distR="0" wp14:anchorId="5C326913" wp14:editId="621CB444">
            <wp:extent cx="3482788" cy="2670361"/>
            <wp:effectExtent l="0" t="0" r="3810" b="15875"/>
            <wp:docPr id="6" name="Gráfico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67F978" w14:textId="29DA4F3B" w:rsidR="0045379B" w:rsidRDefault="0045379B" w:rsidP="00F4643B">
      <w:pPr>
        <w:spacing w:line="276" w:lineRule="auto"/>
        <w:jc w:val="both"/>
        <w:rPr>
          <w:sz w:val="18"/>
          <w:szCs w:val="18"/>
        </w:rPr>
      </w:pPr>
    </w:p>
    <w:p w14:paraId="0DF3D045" w14:textId="4F679F6F" w:rsidR="00B05E23" w:rsidRDefault="00B05E23" w:rsidP="00B05E23">
      <w:pPr>
        <w:rPr>
          <w:rFonts w:ascii="Times New Roman" w:eastAsia="Times New Roman" w:hAnsi="Times New Roman" w:cs="Times New Roman"/>
          <w:color w:val="000000"/>
          <w:sz w:val="28"/>
          <w:szCs w:val="28"/>
          <w:lang w:val="es-DO" w:eastAsia="es-DO"/>
        </w:rPr>
      </w:pPr>
    </w:p>
    <w:p w14:paraId="555C4827" w14:textId="39C333E7" w:rsidR="00517DA4" w:rsidRDefault="00517DA4" w:rsidP="00B05E23">
      <w:pPr>
        <w:rPr>
          <w:rFonts w:ascii="Times New Roman" w:eastAsia="Times New Roman" w:hAnsi="Times New Roman" w:cs="Times New Roman"/>
          <w:color w:val="000000"/>
          <w:sz w:val="28"/>
          <w:szCs w:val="28"/>
          <w:lang w:val="es-DO" w:eastAsia="es-DO"/>
        </w:rPr>
      </w:pPr>
    </w:p>
    <w:p w14:paraId="10AAF6D1" w14:textId="77777777" w:rsidR="003B152D" w:rsidRDefault="003B152D" w:rsidP="00B05E23">
      <w:pPr>
        <w:rPr>
          <w:rFonts w:ascii="Times New Roman" w:eastAsia="Times New Roman" w:hAnsi="Times New Roman" w:cs="Times New Roman"/>
          <w:color w:val="000000"/>
          <w:sz w:val="28"/>
          <w:szCs w:val="28"/>
          <w:lang w:val="es-DO" w:eastAsia="es-DO"/>
        </w:rPr>
      </w:pPr>
    </w:p>
    <w:p w14:paraId="193BC9BC" w14:textId="135AD69D" w:rsidR="00517DA4" w:rsidRDefault="00517DA4" w:rsidP="00B05E23">
      <w:pPr>
        <w:rPr>
          <w:rFonts w:ascii="Times New Roman" w:eastAsia="Times New Roman" w:hAnsi="Times New Roman" w:cs="Times New Roman"/>
          <w:color w:val="000000"/>
          <w:sz w:val="28"/>
          <w:szCs w:val="28"/>
          <w:lang w:val="es-DO" w:eastAsia="es-DO"/>
        </w:rPr>
      </w:pPr>
    </w:p>
    <w:p w14:paraId="1EE7F5AA" w14:textId="43C8502D" w:rsidR="001558B3" w:rsidRDefault="001558B3" w:rsidP="00B05E23">
      <w:pPr>
        <w:rPr>
          <w:rFonts w:ascii="Times New Roman" w:eastAsia="Times New Roman" w:hAnsi="Times New Roman" w:cs="Times New Roman"/>
          <w:color w:val="000000"/>
          <w:sz w:val="28"/>
          <w:szCs w:val="28"/>
          <w:lang w:val="es-DO" w:eastAsia="es-DO"/>
        </w:rPr>
      </w:pPr>
    </w:p>
    <w:p w14:paraId="4A764F53" w14:textId="11D1D41E" w:rsidR="001558B3" w:rsidRPr="001558B3" w:rsidRDefault="001558B3" w:rsidP="004C7DD9">
      <w:pPr>
        <w:tabs>
          <w:tab w:val="left" w:pos="2265"/>
        </w:tabs>
        <w:rPr>
          <w:rFonts w:ascii="Times New Roman" w:hAnsi="Times New Roman" w:cs="Times New Roman"/>
          <w:sz w:val="18"/>
          <w:szCs w:val="18"/>
        </w:rPr>
      </w:pPr>
    </w:p>
    <w:tbl>
      <w:tblPr>
        <w:tblpPr w:leftFromText="141" w:rightFromText="141" w:vertAnchor="page" w:horzAnchor="margin" w:tblpY="302"/>
        <w:tblW w:w="8946" w:type="dxa"/>
        <w:tblCellMar>
          <w:left w:w="70" w:type="dxa"/>
          <w:right w:w="70" w:type="dxa"/>
        </w:tblCellMar>
        <w:tblLook w:val="04A0" w:firstRow="1" w:lastRow="0" w:firstColumn="1" w:lastColumn="0" w:noHBand="0" w:noVBand="1"/>
      </w:tblPr>
      <w:tblGrid>
        <w:gridCol w:w="8946"/>
      </w:tblGrid>
      <w:tr w:rsidR="0085779D" w:rsidRPr="00297D9B" w14:paraId="543091EF" w14:textId="77777777" w:rsidTr="0085779D">
        <w:trPr>
          <w:trHeight w:val="273"/>
        </w:trPr>
        <w:tc>
          <w:tcPr>
            <w:tcW w:w="8946" w:type="dxa"/>
            <w:tcBorders>
              <w:top w:val="nil"/>
              <w:left w:val="nil"/>
              <w:bottom w:val="nil"/>
              <w:right w:val="nil"/>
            </w:tcBorders>
            <w:shd w:val="clear" w:color="auto" w:fill="auto"/>
            <w:noWrap/>
            <w:vAlign w:val="bottom"/>
            <w:hideMark/>
          </w:tcPr>
          <w:p w14:paraId="76526CB4" w14:textId="461A2F48" w:rsidR="0085779D" w:rsidRPr="0085779D" w:rsidRDefault="0085779D" w:rsidP="0085779D">
            <w:pPr>
              <w:tabs>
                <w:tab w:val="left" w:pos="2265"/>
              </w:tabs>
              <w:rPr>
                <w:rFonts w:ascii="Times New Roman" w:eastAsia="Times New Roman" w:hAnsi="Times New Roman" w:cs="Times New Roman"/>
                <w:b/>
                <w:bCs/>
                <w:color w:val="000000"/>
                <w:sz w:val="20"/>
                <w:szCs w:val="20"/>
                <w:lang w:eastAsia="es-DO"/>
              </w:rPr>
            </w:pPr>
            <w:r>
              <w:rPr>
                <w:rFonts w:ascii="Times New Roman" w:eastAsia="Times New Roman" w:hAnsi="Times New Roman" w:cs="Times New Roman"/>
                <w:b/>
                <w:bCs/>
                <w:color w:val="000000"/>
                <w:sz w:val="20"/>
                <w:szCs w:val="20"/>
                <w:lang w:eastAsia="es-DO"/>
              </w:rPr>
              <w:lastRenderedPageBreak/>
              <w:t xml:space="preserve">                 </w:t>
            </w:r>
            <w:r w:rsidRPr="00B86039">
              <w:rPr>
                <w:rFonts w:ascii="Times New Roman" w:eastAsia="Times New Roman" w:hAnsi="Times New Roman" w:cs="Times New Roman"/>
                <w:b/>
                <w:bCs/>
                <w:color w:val="000000"/>
                <w:sz w:val="20"/>
                <w:szCs w:val="20"/>
                <w:lang w:eastAsia="es-DO"/>
              </w:rPr>
              <w:t>Cuadro Nº</w:t>
            </w:r>
            <w:r>
              <w:rPr>
                <w:rFonts w:ascii="Times New Roman" w:eastAsia="Times New Roman" w:hAnsi="Times New Roman" w:cs="Times New Roman"/>
                <w:b/>
                <w:bCs/>
                <w:color w:val="000000"/>
                <w:sz w:val="20"/>
                <w:szCs w:val="20"/>
                <w:lang w:eastAsia="es-DO"/>
              </w:rPr>
              <w:t>11</w:t>
            </w:r>
            <w:r w:rsidRPr="00B86039">
              <w:rPr>
                <w:rFonts w:ascii="Times New Roman" w:eastAsia="Times New Roman" w:hAnsi="Times New Roman" w:cs="Times New Roman"/>
                <w:b/>
                <w:bCs/>
                <w:color w:val="000000"/>
                <w:sz w:val="20"/>
                <w:szCs w:val="20"/>
                <w:lang w:eastAsia="es-DO"/>
              </w:rPr>
              <w:t xml:space="preserve"> – </w:t>
            </w:r>
            <w:r>
              <w:rPr>
                <w:rFonts w:ascii="Times New Roman" w:eastAsia="Times New Roman" w:hAnsi="Times New Roman" w:cs="Times New Roman"/>
                <w:b/>
                <w:bCs/>
                <w:color w:val="000000"/>
                <w:sz w:val="20"/>
                <w:szCs w:val="20"/>
                <w:lang w:eastAsia="es-DO"/>
              </w:rPr>
              <w:t>Infracciones</w:t>
            </w:r>
            <w:r>
              <w:rPr>
                <w:rFonts w:ascii="Times New Roman" w:hAnsi="Times New Roman" w:cs="Times New Roman"/>
                <w:b/>
                <w:sz w:val="20"/>
                <w:szCs w:val="20"/>
              </w:rPr>
              <w:t xml:space="preserve"> por</w:t>
            </w:r>
            <w:r w:rsidRPr="00B86039">
              <w:rPr>
                <w:rFonts w:ascii="Times New Roman" w:hAnsi="Times New Roman" w:cs="Times New Roman"/>
                <w:b/>
                <w:sz w:val="20"/>
                <w:szCs w:val="20"/>
              </w:rPr>
              <w:t xml:space="preserve"> </w:t>
            </w:r>
            <w:r>
              <w:rPr>
                <w:rFonts w:ascii="Times New Roman" w:hAnsi="Times New Roman" w:cs="Times New Roman"/>
                <w:b/>
                <w:sz w:val="20"/>
                <w:szCs w:val="20"/>
              </w:rPr>
              <w:t xml:space="preserve">casos de droga </w:t>
            </w:r>
            <w:r w:rsidRPr="00B86039">
              <w:rPr>
                <w:rFonts w:ascii="Times New Roman" w:hAnsi="Times New Roman" w:cs="Times New Roman"/>
                <w:b/>
                <w:sz w:val="20"/>
                <w:szCs w:val="20"/>
              </w:rPr>
              <w:t xml:space="preserve">por </w:t>
            </w:r>
            <w:r>
              <w:rPr>
                <w:rFonts w:ascii="Times New Roman" w:hAnsi="Times New Roman" w:cs="Times New Roman"/>
                <w:b/>
                <w:sz w:val="20"/>
                <w:szCs w:val="20"/>
              </w:rPr>
              <w:t xml:space="preserve">PGR </w:t>
            </w:r>
            <w:r>
              <w:rPr>
                <w:rFonts w:ascii="Times New Roman" w:eastAsia="Times New Roman" w:hAnsi="Times New Roman" w:cs="Times New Roman"/>
                <w:b/>
                <w:bCs/>
                <w:color w:val="000000"/>
                <w:sz w:val="16"/>
                <w:szCs w:val="16"/>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p>
          <w:p w14:paraId="032E75AF" w14:textId="14BB42CF" w:rsidR="0085779D" w:rsidRDefault="0085779D" w:rsidP="0085779D">
            <w:pPr>
              <w:spacing w:after="0" w:line="240" w:lineRule="auto"/>
              <w:rPr>
                <w:rFonts w:ascii="Times New Roman" w:eastAsia="Times New Roman" w:hAnsi="Times New Roman" w:cs="Times New Roman"/>
                <w:b/>
                <w:bCs/>
                <w:color w:val="000000"/>
                <w:sz w:val="24"/>
                <w:szCs w:val="24"/>
                <w:lang w:val="es-DO" w:eastAsia="es-DO"/>
              </w:rPr>
            </w:pPr>
            <w:r>
              <w:rPr>
                <w:rFonts w:ascii="Times New Roman" w:eastAsia="Times New Roman" w:hAnsi="Times New Roman" w:cs="Times New Roman"/>
                <w:b/>
                <w:bCs/>
                <w:color w:val="000000"/>
                <w:sz w:val="24"/>
                <w:szCs w:val="24"/>
                <w:lang w:eastAsia="es-DO"/>
              </w:rPr>
              <w:t xml:space="preserve">     </w:t>
            </w:r>
            <w:r w:rsidR="001558B3">
              <w:rPr>
                <w:rFonts w:ascii="Times New Roman" w:eastAsia="Times New Roman" w:hAnsi="Times New Roman" w:cs="Times New Roman"/>
                <w:b/>
                <w:bCs/>
                <w:color w:val="000000"/>
                <w:sz w:val="24"/>
                <w:szCs w:val="24"/>
                <w:lang w:eastAsia="es-DO"/>
              </w:rPr>
              <w:t xml:space="preserve"> </w:t>
            </w:r>
            <w:r>
              <w:rPr>
                <w:rFonts w:ascii="Times New Roman" w:eastAsia="Times New Roman" w:hAnsi="Times New Roman" w:cs="Times New Roman"/>
                <w:b/>
                <w:bCs/>
                <w:color w:val="000000"/>
                <w:sz w:val="24"/>
                <w:szCs w:val="24"/>
                <w:lang w:eastAsia="es-DO"/>
              </w:rPr>
              <w:t xml:space="preserve">      </w:t>
            </w:r>
            <w:r w:rsidRPr="003D0D11">
              <w:rPr>
                <w:rFonts w:ascii="Times New Roman" w:eastAsia="Times New Roman" w:hAnsi="Times New Roman" w:cs="Times New Roman"/>
                <w:b/>
                <w:bCs/>
                <w:color w:val="000000"/>
                <w:sz w:val="24"/>
                <w:szCs w:val="24"/>
                <w:lang w:val="es-DO" w:eastAsia="es-DO"/>
              </w:rPr>
              <w:t>CASOS DE DROGA SEGÚN INFRACCIÓN ABRIL - JUNIO 2022</w:t>
            </w:r>
          </w:p>
          <w:p w14:paraId="2865606A" w14:textId="77777777" w:rsidR="0085779D" w:rsidRPr="003D0D11" w:rsidRDefault="0085779D" w:rsidP="0085779D">
            <w:pPr>
              <w:spacing w:after="0" w:line="240" w:lineRule="auto"/>
              <w:jc w:val="center"/>
              <w:rPr>
                <w:rFonts w:ascii="Times New Roman" w:eastAsia="Times New Roman" w:hAnsi="Times New Roman" w:cs="Times New Roman"/>
                <w:b/>
                <w:bCs/>
                <w:color w:val="000000"/>
                <w:sz w:val="28"/>
                <w:szCs w:val="28"/>
                <w:lang w:val="es-DO" w:eastAsia="es-DO"/>
              </w:rPr>
            </w:pPr>
          </w:p>
        </w:tc>
      </w:tr>
      <w:tr w:rsidR="0085779D" w:rsidRPr="00297D9B" w14:paraId="5A0AFD3F" w14:textId="77777777" w:rsidTr="0085779D">
        <w:trPr>
          <w:trHeight w:val="241"/>
        </w:trPr>
        <w:tc>
          <w:tcPr>
            <w:tcW w:w="8946" w:type="dxa"/>
            <w:tcBorders>
              <w:top w:val="nil"/>
              <w:left w:val="nil"/>
              <w:bottom w:val="nil"/>
              <w:right w:val="nil"/>
            </w:tcBorders>
            <w:shd w:val="clear" w:color="auto" w:fill="auto"/>
            <w:noWrap/>
            <w:vAlign w:val="bottom"/>
            <w:hideMark/>
          </w:tcPr>
          <w:p w14:paraId="665B5CFB" w14:textId="77777777" w:rsidR="0085779D" w:rsidRPr="003D0D11" w:rsidRDefault="0085779D" w:rsidP="0085779D">
            <w:pPr>
              <w:spacing w:after="0" w:line="240" w:lineRule="auto"/>
              <w:rPr>
                <w:rFonts w:ascii="Gill Sans MT" w:eastAsia="Times New Roman" w:hAnsi="Gill Sans MT" w:cs="Calibri"/>
                <w:b/>
                <w:bCs/>
                <w:color w:val="000000"/>
                <w:sz w:val="28"/>
                <w:szCs w:val="28"/>
                <w:lang w:val="es-DO" w:eastAsia="es-DO"/>
              </w:rPr>
            </w:pPr>
          </w:p>
        </w:tc>
      </w:tr>
    </w:tbl>
    <w:tbl>
      <w:tblPr>
        <w:tblpPr w:leftFromText="141" w:rightFromText="141" w:vertAnchor="page" w:horzAnchor="margin" w:tblpY="1041"/>
        <w:tblW w:w="5000" w:type="pct"/>
        <w:tblCellMar>
          <w:left w:w="70" w:type="dxa"/>
          <w:right w:w="70" w:type="dxa"/>
        </w:tblCellMar>
        <w:tblLook w:val="04A0" w:firstRow="1" w:lastRow="0" w:firstColumn="1" w:lastColumn="0" w:noHBand="0" w:noVBand="1"/>
      </w:tblPr>
      <w:tblGrid>
        <w:gridCol w:w="5279"/>
        <w:gridCol w:w="964"/>
        <w:gridCol w:w="791"/>
        <w:gridCol w:w="791"/>
        <w:gridCol w:w="814"/>
      </w:tblGrid>
      <w:tr w:rsidR="001558B3" w:rsidRPr="005404BC" w14:paraId="5CFB7E3A" w14:textId="77777777" w:rsidTr="001558B3">
        <w:trPr>
          <w:trHeight w:val="142"/>
        </w:trPr>
        <w:tc>
          <w:tcPr>
            <w:tcW w:w="3055" w:type="pct"/>
            <w:tcBorders>
              <w:top w:val="single" w:sz="4" w:space="0" w:color="auto"/>
              <w:left w:val="single" w:sz="4" w:space="0" w:color="auto"/>
              <w:bottom w:val="single" w:sz="4" w:space="0" w:color="auto"/>
              <w:right w:val="nil"/>
            </w:tcBorders>
            <w:shd w:val="clear" w:color="000000" w:fill="9BC2E6"/>
            <w:noWrap/>
            <w:vAlign w:val="bottom"/>
            <w:hideMark/>
          </w:tcPr>
          <w:p w14:paraId="38D6F858" w14:textId="3E5106CE" w:rsidR="001558B3" w:rsidRPr="005404BC" w:rsidRDefault="002868F3" w:rsidP="00907520">
            <w:pPr>
              <w:spacing w:after="0" w:line="240" w:lineRule="auto"/>
              <w:jc w:val="center"/>
              <w:rPr>
                <w:rFonts w:ascii="Gill Sans MT" w:eastAsia="Times New Roman" w:hAnsi="Gill Sans MT" w:cs="Calibri"/>
                <w:b/>
                <w:bCs/>
                <w:color w:val="000000"/>
                <w:sz w:val="24"/>
                <w:szCs w:val="24"/>
                <w:lang w:val="es-DO" w:eastAsia="es-DO"/>
              </w:rPr>
            </w:pPr>
            <w:r>
              <w:rPr>
                <w:rFonts w:ascii="Gill Sans MT" w:eastAsia="Times New Roman" w:hAnsi="Gill Sans MT" w:cs="Calibri"/>
                <w:b/>
                <w:bCs/>
                <w:color w:val="000000"/>
                <w:sz w:val="24"/>
                <w:szCs w:val="24"/>
                <w:lang w:val="es-DO" w:eastAsia="es-DO"/>
              </w:rPr>
              <w:t>Infracción</w:t>
            </w:r>
          </w:p>
        </w:tc>
        <w:tc>
          <w:tcPr>
            <w:tcW w:w="558" w:type="pct"/>
            <w:tcBorders>
              <w:top w:val="single" w:sz="4" w:space="0" w:color="auto"/>
              <w:left w:val="single" w:sz="4" w:space="0" w:color="auto"/>
              <w:bottom w:val="single" w:sz="4" w:space="0" w:color="auto"/>
              <w:right w:val="single" w:sz="4" w:space="0" w:color="auto"/>
            </w:tcBorders>
            <w:shd w:val="clear" w:color="5B9BD5" w:fill="9BC2E6"/>
            <w:noWrap/>
            <w:vAlign w:val="bottom"/>
            <w:hideMark/>
          </w:tcPr>
          <w:p w14:paraId="2A0214EC" w14:textId="77777777" w:rsidR="001558B3" w:rsidRPr="005404BC" w:rsidRDefault="001558B3" w:rsidP="001558B3">
            <w:pPr>
              <w:spacing w:after="0" w:line="240" w:lineRule="auto"/>
              <w:jc w:val="center"/>
              <w:rPr>
                <w:rFonts w:ascii="Gill Sans MT" w:eastAsia="Times New Roman" w:hAnsi="Gill Sans MT" w:cs="Calibri"/>
                <w:b/>
                <w:bCs/>
                <w:color w:val="000000"/>
                <w:sz w:val="24"/>
                <w:szCs w:val="24"/>
                <w:lang w:val="es-DO" w:eastAsia="es-DO"/>
              </w:rPr>
            </w:pPr>
            <w:r w:rsidRPr="005404BC">
              <w:rPr>
                <w:rFonts w:ascii="Gill Sans MT" w:eastAsia="Times New Roman" w:hAnsi="Gill Sans MT" w:cs="Calibri"/>
                <w:b/>
                <w:bCs/>
                <w:color w:val="000000"/>
                <w:sz w:val="24"/>
                <w:szCs w:val="24"/>
                <w:lang w:val="es-DO" w:eastAsia="es-DO"/>
              </w:rPr>
              <w:t>Abr</w:t>
            </w:r>
          </w:p>
        </w:tc>
        <w:tc>
          <w:tcPr>
            <w:tcW w:w="458" w:type="pct"/>
            <w:tcBorders>
              <w:top w:val="single" w:sz="4" w:space="0" w:color="auto"/>
              <w:left w:val="nil"/>
              <w:bottom w:val="single" w:sz="4" w:space="0" w:color="auto"/>
              <w:right w:val="single" w:sz="4" w:space="0" w:color="auto"/>
            </w:tcBorders>
            <w:shd w:val="clear" w:color="5B9BD5" w:fill="9BC2E6"/>
            <w:noWrap/>
            <w:vAlign w:val="bottom"/>
            <w:hideMark/>
          </w:tcPr>
          <w:p w14:paraId="2CE96A1E" w14:textId="77777777" w:rsidR="001558B3" w:rsidRPr="005404BC" w:rsidRDefault="001558B3" w:rsidP="001558B3">
            <w:pPr>
              <w:spacing w:after="0" w:line="240" w:lineRule="auto"/>
              <w:jc w:val="center"/>
              <w:rPr>
                <w:rFonts w:ascii="Gill Sans MT" w:eastAsia="Times New Roman" w:hAnsi="Gill Sans MT" w:cs="Calibri"/>
                <w:b/>
                <w:bCs/>
                <w:color w:val="000000"/>
                <w:sz w:val="24"/>
                <w:szCs w:val="24"/>
                <w:lang w:val="es-DO" w:eastAsia="es-DO"/>
              </w:rPr>
            </w:pPr>
            <w:r w:rsidRPr="005404BC">
              <w:rPr>
                <w:rFonts w:ascii="Gill Sans MT" w:eastAsia="Times New Roman" w:hAnsi="Gill Sans MT" w:cs="Calibri"/>
                <w:b/>
                <w:bCs/>
                <w:color w:val="000000"/>
                <w:sz w:val="24"/>
                <w:szCs w:val="24"/>
                <w:lang w:val="es-DO" w:eastAsia="es-DO"/>
              </w:rPr>
              <w:t>May</w:t>
            </w:r>
          </w:p>
        </w:tc>
        <w:tc>
          <w:tcPr>
            <w:tcW w:w="458" w:type="pct"/>
            <w:tcBorders>
              <w:top w:val="single" w:sz="4" w:space="0" w:color="auto"/>
              <w:left w:val="nil"/>
              <w:bottom w:val="single" w:sz="4" w:space="0" w:color="auto"/>
              <w:right w:val="single" w:sz="4" w:space="0" w:color="auto"/>
            </w:tcBorders>
            <w:shd w:val="clear" w:color="5B9BD5" w:fill="9BC2E6"/>
            <w:noWrap/>
            <w:vAlign w:val="bottom"/>
            <w:hideMark/>
          </w:tcPr>
          <w:p w14:paraId="1198C636" w14:textId="77777777" w:rsidR="001558B3" w:rsidRPr="005404BC" w:rsidRDefault="001558B3" w:rsidP="001558B3">
            <w:pPr>
              <w:spacing w:after="0" w:line="240" w:lineRule="auto"/>
              <w:jc w:val="center"/>
              <w:rPr>
                <w:rFonts w:ascii="Gill Sans MT" w:eastAsia="Times New Roman" w:hAnsi="Gill Sans MT" w:cs="Calibri"/>
                <w:b/>
                <w:bCs/>
                <w:color w:val="000000"/>
                <w:sz w:val="24"/>
                <w:szCs w:val="24"/>
                <w:lang w:val="es-DO" w:eastAsia="es-DO"/>
              </w:rPr>
            </w:pPr>
            <w:r w:rsidRPr="005404BC">
              <w:rPr>
                <w:rFonts w:ascii="Gill Sans MT" w:eastAsia="Times New Roman" w:hAnsi="Gill Sans MT" w:cs="Calibri"/>
                <w:b/>
                <w:bCs/>
                <w:color w:val="000000"/>
                <w:sz w:val="24"/>
                <w:szCs w:val="24"/>
                <w:lang w:val="es-DO" w:eastAsia="es-DO"/>
              </w:rPr>
              <w:t>Jun</w:t>
            </w:r>
          </w:p>
        </w:tc>
        <w:tc>
          <w:tcPr>
            <w:tcW w:w="471" w:type="pct"/>
            <w:tcBorders>
              <w:top w:val="single" w:sz="4" w:space="0" w:color="auto"/>
              <w:left w:val="nil"/>
              <w:bottom w:val="single" w:sz="4" w:space="0" w:color="auto"/>
              <w:right w:val="single" w:sz="4" w:space="0" w:color="auto"/>
            </w:tcBorders>
            <w:shd w:val="clear" w:color="5B9BD5" w:fill="9BC2E6"/>
            <w:noWrap/>
            <w:vAlign w:val="bottom"/>
            <w:hideMark/>
          </w:tcPr>
          <w:p w14:paraId="2CF8B9C5" w14:textId="77777777" w:rsidR="001558B3" w:rsidRPr="005404BC" w:rsidRDefault="001558B3" w:rsidP="001558B3">
            <w:pPr>
              <w:spacing w:after="0" w:line="240" w:lineRule="auto"/>
              <w:jc w:val="center"/>
              <w:rPr>
                <w:rFonts w:ascii="Gill Sans MT" w:eastAsia="Times New Roman" w:hAnsi="Gill Sans MT" w:cs="Calibri"/>
                <w:b/>
                <w:bCs/>
                <w:color w:val="000000"/>
                <w:sz w:val="24"/>
                <w:szCs w:val="24"/>
                <w:lang w:val="es-DO" w:eastAsia="es-DO"/>
              </w:rPr>
            </w:pPr>
            <w:r w:rsidRPr="005404BC">
              <w:rPr>
                <w:rFonts w:ascii="Gill Sans MT" w:eastAsia="Times New Roman" w:hAnsi="Gill Sans MT" w:cs="Calibri"/>
                <w:b/>
                <w:bCs/>
                <w:color w:val="000000"/>
                <w:sz w:val="24"/>
                <w:szCs w:val="24"/>
                <w:lang w:val="es-DO" w:eastAsia="es-DO"/>
              </w:rPr>
              <w:t>Total</w:t>
            </w:r>
          </w:p>
        </w:tc>
      </w:tr>
      <w:tr w:rsidR="001558B3" w:rsidRPr="005404BC" w14:paraId="5302D8AF" w14:textId="77777777" w:rsidTr="001558B3">
        <w:trPr>
          <w:trHeight w:val="249"/>
        </w:trPr>
        <w:tc>
          <w:tcPr>
            <w:tcW w:w="30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651BC"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Cuantificación Simple Posesión Marihuana (6-a)</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14:paraId="541A6AE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295</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14:paraId="1483A59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490</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14:paraId="19754A6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495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14:paraId="43B35CFB"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1280</w:t>
            </w:r>
          </w:p>
        </w:tc>
      </w:tr>
      <w:tr w:rsidR="001558B3" w:rsidRPr="005404BC" w14:paraId="007E7E85"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2F3F80B3"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Traficante Droga (75 Párrafo II)</w:t>
            </w:r>
          </w:p>
        </w:tc>
        <w:tc>
          <w:tcPr>
            <w:tcW w:w="558" w:type="pct"/>
            <w:tcBorders>
              <w:top w:val="nil"/>
              <w:left w:val="nil"/>
              <w:bottom w:val="single" w:sz="4" w:space="0" w:color="auto"/>
              <w:right w:val="single" w:sz="4" w:space="0" w:color="auto"/>
            </w:tcBorders>
            <w:shd w:val="clear" w:color="auto" w:fill="auto"/>
            <w:noWrap/>
            <w:vAlign w:val="bottom"/>
            <w:hideMark/>
          </w:tcPr>
          <w:p w14:paraId="323925AD"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253</w:t>
            </w:r>
          </w:p>
        </w:tc>
        <w:tc>
          <w:tcPr>
            <w:tcW w:w="458" w:type="pct"/>
            <w:tcBorders>
              <w:top w:val="nil"/>
              <w:left w:val="nil"/>
              <w:bottom w:val="single" w:sz="4" w:space="0" w:color="auto"/>
              <w:right w:val="single" w:sz="4" w:space="0" w:color="auto"/>
            </w:tcBorders>
            <w:shd w:val="clear" w:color="auto" w:fill="auto"/>
            <w:noWrap/>
            <w:vAlign w:val="bottom"/>
            <w:hideMark/>
          </w:tcPr>
          <w:p w14:paraId="55671EB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282</w:t>
            </w:r>
          </w:p>
        </w:tc>
        <w:tc>
          <w:tcPr>
            <w:tcW w:w="458" w:type="pct"/>
            <w:tcBorders>
              <w:top w:val="nil"/>
              <w:left w:val="nil"/>
              <w:bottom w:val="single" w:sz="4" w:space="0" w:color="auto"/>
              <w:right w:val="single" w:sz="4" w:space="0" w:color="auto"/>
            </w:tcBorders>
            <w:shd w:val="clear" w:color="auto" w:fill="auto"/>
            <w:noWrap/>
            <w:vAlign w:val="bottom"/>
            <w:hideMark/>
          </w:tcPr>
          <w:p w14:paraId="7012F7A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271</w:t>
            </w:r>
          </w:p>
        </w:tc>
        <w:tc>
          <w:tcPr>
            <w:tcW w:w="471" w:type="pct"/>
            <w:tcBorders>
              <w:top w:val="nil"/>
              <w:left w:val="nil"/>
              <w:bottom w:val="single" w:sz="4" w:space="0" w:color="auto"/>
              <w:right w:val="single" w:sz="4" w:space="0" w:color="auto"/>
            </w:tcBorders>
            <w:shd w:val="clear" w:color="auto" w:fill="auto"/>
            <w:noWrap/>
            <w:vAlign w:val="bottom"/>
            <w:hideMark/>
          </w:tcPr>
          <w:p w14:paraId="22B47879"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806</w:t>
            </w:r>
          </w:p>
        </w:tc>
      </w:tr>
      <w:tr w:rsidR="001558B3" w:rsidRPr="005404BC" w14:paraId="1882723C"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0FC86F83"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Simple Poseedor de Droga (4-a)</w:t>
            </w:r>
          </w:p>
        </w:tc>
        <w:tc>
          <w:tcPr>
            <w:tcW w:w="558" w:type="pct"/>
            <w:tcBorders>
              <w:top w:val="nil"/>
              <w:left w:val="nil"/>
              <w:bottom w:val="single" w:sz="4" w:space="0" w:color="auto"/>
              <w:right w:val="single" w:sz="4" w:space="0" w:color="auto"/>
            </w:tcBorders>
            <w:shd w:val="clear" w:color="auto" w:fill="auto"/>
            <w:noWrap/>
            <w:vAlign w:val="bottom"/>
            <w:hideMark/>
          </w:tcPr>
          <w:p w14:paraId="176ABB1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213</w:t>
            </w:r>
          </w:p>
        </w:tc>
        <w:tc>
          <w:tcPr>
            <w:tcW w:w="458" w:type="pct"/>
            <w:tcBorders>
              <w:top w:val="nil"/>
              <w:left w:val="nil"/>
              <w:bottom w:val="single" w:sz="4" w:space="0" w:color="auto"/>
              <w:right w:val="single" w:sz="4" w:space="0" w:color="auto"/>
            </w:tcBorders>
            <w:shd w:val="clear" w:color="auto" w:fill="auto"/>
            <w:noWrap/>
            <w:vAlign w:val="bottom"/>
            <w:hideMark/>
          </w:tcPr>
          <w:p w14:paraId="7498907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294</w:t>
            </w:r>
          </w:p>
        </w:tc>
        <w:tc>
          <w:tcPr>
            <w:tcW w:w="458" w:type="pct"/>
            <w:tcBorders>
              <w:top w:val="nil"/>
              <w:left w:val="nil"/>
              <w:bottom w:val="single" w:sz="4" w:space="0" w:color="auto"/>
              <w:right w:val="single" w:sz="4" w:space="0" w:color="auto"/>
            </w:tcBorders>
            <w:shd w:val="clear" w:color="auto" w:fill="auto"/>
            <w:noWrap/>
            <w:vAlign w:val="bottom"/>
            <w:hideMark/>
          </w:tcPr>
          <w:p w14:paraId="1BEC5B9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269</w:t>
            </w:r>
          </w:p>
        </w:tc>
        <w:tc>
          <w:tcPr>
            <w:tcW w:w="471" w:type="pct"/>
            <w:tcBorders>
              <w:top w:val="nil"/>
              <w:left w:val="nil"/>
              <w:bottom w:val="single" w:sz="4" w:space="0" w:color="auto"/>
              <w:right w:val="single" w:sz="4" w:space="0" w:color="auto"/>
            </w:tcBorders>
            <w:shd w:val="clear" w:color="auto" w:fill="auto"/>
            <w:noWrap/>
            <w:vAlign w:val="bottom"/>
            <w:hideMark/>
          </w:tcPr>
          <w:p w14:paraId="5582DDC3"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776</w:t>
            </w:r>
          </w:p>
        </w:tc>
      </w:tr>
      <w:tr w:rsidR="001558B3" w:rsidRPr="005404BC" w14:paraId="7BD74ACD"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F652CF4"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Simple Posesión Droga (75)</w:t>
            </w:r>
          </w:p>
        </w:tc>
        <w:tc>
          <w:tcPr>
            <w:tcW w:w="558" w:type="pct"/>
            <w:tcBorders>
              <w:top w:val="nil"/>
              <w:left w:val="nil"/>
              <w:bottom w:val="single" w:sz="4" w:space="0" w:color="auto"/>
              <w:right w:val="single" w:sz="4" w:space="0" w:color="auto"/>
            </w:tcBorders>
            <w:shd w:val="clear" w:color="auto" w:fill="auto"/>
            <w:noWrap/>
            <w:vAlign w:val="bottom"/>
            <w:hideMark/>
          </w:tcPr>
          <w:p w14:paraId="477A7F9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170</w:t>
            </w:r>
          </w:p>
        </w:tc>
        <w:tc>
          <w:tcPr>
            <w:tcW w:w="458" w:type="pct"/>
            <w:tcBorders>
              <w:top w:val="nil"/>
              <w:left w:val="nil"/>
              <w:bottom w:val="single" w:sz="4" w:space="0" w:color="auto"/>
              <w:right w:val="single" w:sz="4" w:space="0" w:color="auto"/>
            </w:tcBorders>
            <w:shd w:val="clear" w:color="auto" w:fill="auto"/>
            <w:noWrap/>
            <w:vAlign w:val="bottom"/>
            <w:hideMark/>
          </w:tcPr>
          <w:p w14:paraId="417D430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260</w:t>
            </w:r>
          </w:p>
        </w:tc>
        <w:tc>
          <w:tcPr>
            <w:tcW w:w="458" w:type="pct"/>
            <w:tcBorders>
              <w:top w:val="nil"/>
              <w:left w:val="nil"/>
              <w:bottom w:val="single" w:sz="4" w:space="0" w:color="auto"/>
              <w:right w:val="single" w:sz="4" w:space="0" w:color="auto"/>
            </w:tcBorders>
            <w:shd w:val="clear" w:color="auto" w:fill="auto"/>
            <w:noWrap/>
            <w:vAlign w:val="bottom"/>
            <w:hideMark/>
          </w:tcPr>
          <w:p w14:paraId="7D8163D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249</w:t>
            </w:r>
          </w:p>
        </w:tc>
        <w:tc>
          <w:tcPr>
            <w:tcW w:w="471" w:type="pct"/>
            <w:tcBorders>
              <w:top w:val="nil"/>
              <w:left w:val="nil"/>
              <w:bottom w:val="single" w:sz="4" w:space="0" w:color="auto"/>
              <w:right w:val="single" w:sz="4" w:space="0" w:color="auto"/>
            </w:tcBorders>
            <w:shd w:val="clear" w:color="auto" w:fill="auto"/>
            <w:noWrap/>
            <w:vAlign w:val="bottom"/>
            <w:hideMark/>
          </w:tcPr>
          <w:p w14:paraId="67DF47ED"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679</w:t>
            </w:r>
          </w:p>
        </w:tc>
      </w:tr>
      <w:tr w:rsidR="001558B3" w:rsidRPr="005404BC" w14:paraId="77ADFC3C"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0D5D9668"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Cuantificación Distribución Cocaína (5-a)</w:t>
            </w:r>
          </w:p>
        </w:tc>
        <w:tc>
          <w:tcPr>
            <w:tcW w:w="558" w:type="pct"/>
            <w:tcBorders>
              <w:top w:val="nil"/>
              <w:left w:val="nil"/>
              <w:bottom w:val="single" w:sz="4" w:space="0" w:color="auto"/>
              <w:right w:val="single" w:sz="4" w:space="0" w:color="auto"/>
            </w:tcBorders>
            <w:shd w:val="clear" w:color="auto" w:fill="auto"/>
            <w:noWrap/>
            <w:vAlign w:val="bottom"/>
            <w:hideMark/>
          </w:tcPr>
          <w:p w14:paraId="5A5FD80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121</w:t>
            </w:r>
          </w:p>
        </w:tc>
        <w:tc>
          <w:tcPr>
            <w:tcW w:w="458" w:type="pct"/>
            <w:tcBorders>
              <w:top w:val="nil"/>
              <w:left w:val="nil"/>
              <w:bottom w:val="single" w:sz="4" w:space="0" w:color="auto"/>
              <w:right w:val="single" w:sz="4" w:space="0" w:color="auto"/>
            </w:tcBorders>
            <w:shd w:val="clear" w:color="auto" w:fill="auto"/>
            <w:noWrap/>
            <w:vAlign w:val="bottom"/>
            <w:hideMark/>
          </w:tcPr>
          <w:p w14:paraId="29EFE3A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176</w:t>
            </w:r>
          </w:p>
        </w:tc>
        <w:tc>
          <w:tcPr>
            <w:tcW w:w="458" w:type="pct"/>
            <w:tcBorders>
              <w:top w:val="nil"/>
              <w:left w:val="nil"/>
              <w:bottom w:val="single" w:sz="4" w:space="0" w:color="auto"/>
              <w:right w:val="single" w:sz="4" w:space="0" w:color="auto"/>
            </w:tcBorders>
            <w:shd w:val="clear" w:color="auto" w:fill="auto"/>
            <w:noWrap/>
            <w:vAlign w:val="bottom"/>
            <w:hideMark/>
          </w:tcPr>
          <w:p w14:paraId="72FE613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134</w:t>
            </w:r>
          </w:p>
        </w:tc>
        <w:tc>
          <w:tcPr>
            <w:tcW w:w="471" w:type="pct"/>
            <w:tcBorders>
              <w:top w:val="nil"/>
              <w:left w:val="nil"/>
              <w:bottom w:val="single" w:sz="4" w:space="0" w:color="auto"/>
              <w:right w:val="single" w:sz="4" w:space="0" w:color="auto"/>
            </w:tcBorders>
            <w:shd w:val="clear" w:color="auto" w:fill="auto"/>
            <w:noWrap/>
            <w:vAlign w:val="bottom"/>
            <w:hideMark/>
          </w:tcPr>
          <w:p w14:paraId="23E3DD50"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431</w:t>
            </w:r>
          </w:p>
        </w:tc>
      </w:tr>
      <w:tr w:rsidR="001558B3" w:rsidRPr="005404BC" w14:paraId="2F6F3B06"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8B27026"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Cuantificación Tráfico Droga (5-a)</w:t>
            </w:r>
          </w:p>
        </w:tc>
        <w:tc>
          <w:tcPr>
            <w:tcW w:w="558" w:type="pct"/>
            <w:tcBorders>
              <w:top w:val="nil"/>
              <w:left w:val="nil"/>
              <w:bottom w:val="single" w:sz="4" w:space="0" w:color="auto"/>
              <w:right w:val="single" w:sz="4" w:space="0" w:color="auto"/>
            </w:tcBorders>
            <w:shd w:val="clear" w:color="auto" w:fill="auto"/>
            <w:noWrap/>
            <w:vAlign w:val="bottom"/>
            <w:hideMark/>
          </w:tcPr>
          <w:p w14:paraId="2085407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157</w:t>
            </w:r>
          </w:p>
        </w:tc>
        <w:tc>
          <w:tcPr>
            <w:tcW w:w="458" w:type="pct"/>
            <w:tcBorders>
              <w:top w:val="nil"/>
              <w:left w:val="nil"/>
              <w:bottom w:val="single" w:sz="4" w:space="0" w:color="auto"/>
              <w:right w:val="single" w:sz="4" w:space="0" w:color="auto"/>
            </w:tcBorders>
            <w:shd w:val="clear" w:color="auto" w:fill="auto"/>
            <w:noWrap/>
            <w:vAlign w:val="bottom"/>
            <w:hideMark/>
          </w:tcPr>
          <w:p w14:paraId="3305F256"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114</w:t>
            </w:r>
          </w:p>
        </w:tc>
        <w:tc>
          <w:tcPr>
            <w:tcW w:w="458" w:type="pct"/>
            <w:tcBorders>
              <w:top w:val="nil"/>
              <w:left w:val="nil"/>
              <w:bottom w:val="single" w:sz="4" w:space="0" w:color="auto"/>
              <w:right w:val="single" w:sz="4" w:space="0" w:color="auto"/>
            </w:tcBorders>
            <w:shd w:val="clear" w:color="auto" w:fill="auto"/>
            <w:noWrap/>
            <w:vAlign w:val="bottom"/>
            <w:hideMark/>
          </w:tcPr>
          <w:p w14:paraId="062EAB6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132</w:t>
            </w:r>
          </w:p>
        </w:tc>
        <w:tc>
          <w:tcPr>
            <w:tcW w:w="471" w:type="pct"/>
            <w:tcBorders>
              <w:top w:val="nil"/>
              <w:left w:val="nil"/>
              <w:bottom w:val="single" w:sz="4" w:space="0" w:color="auto"/>
              <w:right w:val="single" w:sz="4" w:space="0" w:color="auto"/>
            </w:tcBorders>
            <w:shd w:val="clear" w:color="auto" w:fill="auto"/>
            <w:noWrap/>
            <w:vAlign w:val="bottom"/>
            <w:hideMark/>
          </w:tcPr>
          <w:p w14:paraId="47735ACD"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403</w:t>
            </w:r>
          </w:p>
        </w:tc>
      </w:tr>
      <w:tr w:rsidR="001558B3" w:rsidRPr="005404BC" w14:paraId="54B4A0E8"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93812C5"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Traficante de Droga (4-d)</w:t>
            </w:r>
          </w:p>
        </w:tc>
        <w:tc>
          <w:tcPr>
            <w:tcW w:w="558" w:type="pct"/>
            <w:tcBorders>
              <w:top w:val="nil"/>
              <w:left w:val="nil"/>
              <w:bottom w:val="single" w:sz="4" w:space="0" w:color="auto"/>
              <w:right w:val="single" w:sz="4" w:space="0" w:color="auto"/>
            </w:tcBorders>
            <w:shd w:val="clear" w:color="auto" w:fill="auto"/>
            <w:noWrap/>
            <w:vAlign w:val="bottom"/>
            <w:hideMark/>
          </w:tcPr>
          <w:p w14:paraId="5734F53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147</w:t>
            </w:r>
          </w:p>
        </w:tc>
        <w:tc>
          <w:tcPr>
            <w:tcW w:w="458" w:type="pct"/>
            <w:tcBorders>
              <w:top w:val="nil"/>
              <w:left w:val="nil"/>
              <w:bottom w:val="single" w:sz="4" w:space="0" w:color="auto"/>
              <w:right w:val="single" w:sz="4" w:space="0" w:color="auto"/>
            </w:tcBorders>
            <w:shd w:val="clear" w:color="auto" w:fill="auto"/>
            <w:noWrap/>
            <w:vAlign w:val="bottom"/>
            <w:hideMark/>
          </w:tcPr>
          <w:p w14:paraId="25B13806"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155</w:t>
            </w:r>
          </w:p>
        </w:tc>
        <w:tc>
          <w:tcPr>
            <w:tcW w:w="458" w:type="pct"/>
            <w:tcBorders>
              <w:top w:val="nil"/>
              <w:left w:val="nil"/>
              <w:bottom w:val="single" w:sz="4" w:space="0" w:color="auto"/>
              <w:right w:val="single" w:sz="4" w:space="0" w:color="auto"/>
            </w:tcBorders>
            <w:shd w:val="clear" w:color="auto" w:fill="auto"/>
            <w:noWrap/>
            <w:vAlign w:val="bottom"/>
            <w:hideMark/>
          </w:tcPr>
          <w:p w14:paraId="1ABEF24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97</w:t>
            </w:r>
          </w:p>
        </w:tc>
        <w:tc>
          <w:tcPr>
            <w:tcW w:w="471" w:type="pct"/>
            <w:tcBorders>
              <w:top w:val="nil"/>
              <w:left w:val="nil"/>
              <w:bottom w:val="single" w:sz="4" w:space="0" w:color="auto"/>
              <w:right w:val="single" w:sz="4" w:space="0" w:color="auto"/>
            </w:tcBorders>
            <w:shd w:val="clear" w:color="auto" w:fill="auto"/>
            <w:noWrap/>
            <w:vAlign w:val="bottom"/>
            <w:hideMark/>
          </w:tcPr>
          <w:p w14:paraId="2A608AAC"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399</w:t>
            </w:r>
          </w:p>
        </w:tc>
      </w:tr>
      <w:tr w:rsidR="001558B3" w:rsidRPr="005404BC" w14:paraId="7A55AD76"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308DB581"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Distribuidores Droga (75 Párrafo I)</w:t>
            </w:r>
          </w:p>
        </w:tc>
        <w:tc>
          <w:tcPr>
            <w:tcW w:w="558" w:type="pct"/>
            <w:tcBorders>
              <w:top w:val="nil"/>
              <w:left w:val="nil"/>
              <w:bottom w:val="single" w:sz="4" w:space="0" w:color="auto"/>
              <w:right w:val="single" w:sz="4" w:space="0" w:color="auto"/>
            </w:tcBorders>
            <w:shd w:val="clear" w:color="auto" w:fill="auto"/>
            <w:noWrap/>
            <w:vAlign w:val="bottom"/>
            <w:hideMark/>
          </w:tcPr>
          <w:p w14:paraId="4778EBC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75</w:t>
            </w:r>
          </w:p>
        </w:tc>
        <w:tc>
          <w:tcPr>
            <w:tcW w:w="458" w:type="pct"/>
            <w:tcBorders>
              <w:top w:val="nil"/>
              <w:left w:val="nil"/>
              <w:bottom w:val="single" w:sz="4" w:space="0" w:color="auto"/>
              <w:right w:val="single" w:sz="4" w:space="0" w:color="auto"/>
            </w:tcBorders>
            <w:shd w:val="clear" w:color="auto" w:fill="auto"/>
            <w:noWrap/>
            <w:vAlign w:val="bottom"/>
            <w:hideMark/>
          </w:tcPr>
          <w:p w14:paraId="04FB24CB"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129</w:t>
            </w:r>
          </w:p>
        </w:tc>
        <w:tc>
          <w:tcPr>
            <w:tcW w:w="458" w:type="pct"/>
            <w:tcBorders>
              <w:top w:val="nil"/>
              <w:left w:val="nil"/>
              <w:bottom w:val="single" w:sz="4" w:space="0" w:color="auto"/>
              <w:right w:val="single" w:sz="4" w:space="0" w:color="auto"/>
            </w:tcBorders>
            <w:shd w:val="clear" w:color="auto" w:fill="auto"/>
            <w:noWrap/>
            <w:vAlign w:val="bottom"/>
            <w:hideMark/>
          </w:tcPr>
          <w:p w14:paraId="31BF22E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127</w:t>
            </w:r>
          </w:p>
        </w:tc>
        <w:tc>
          <w:tcPr>
            <w:tcW w:w="471" w:type="pct"/>
            <w:tcBorders>
              <w:top w:val="nil"/>
              <w:left w:val="nil"/>
              <w:bottom w:val="single" w:sz="4" w:space="0" w:color="auto"/>
              <w:right w:val="single" w:sz="4" w:space="0" w:color="auto"/>
            </w:tcBorders>
            <w:shd w:val="clear" w:color="auto" w:fill="auto"/>
            <w:noWrap/>
            <w:vAlign w:val="bottom"/>
            <w:hideMark/>
          </w:tcPr>
          <w:p w14:paraId="0CAA3F93"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331</w:t>
            </w:r>
          </w:p>
        </w:tc>
      </w:tr>
      <w:tr w:rsidR="001558B3" w:rsidRPr="005404BC" w14:paraId="0E7BF208"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43EC7783"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Cuantificación Simple Posesión Cocaína (5-a)</w:t>
            </w:r>
          </w:p>
        </w:tc>
        <w:tc>
          <w:tcPr>
            <w:tcW w:w="558" w:type="pct"/>
            <w:tcBorders>
              <w:top w:val="nil"/>
              <w:left w:val="nil"/>
              <w:bottom w:val="single" w:sz="4" w:space="0" w:color="auto"/>
              <w:right w:val="single" w:sz="4" w:space="0" w:color="auto"/>
            </w:tcBorders>
            <w:shd w:val="clear" w:color="auto" w:fill="auto"/>
            <w:noWrap/>
            <w:vAlign w:val="bottom"/>
            <w:hideMark/>
          </w:tcPr>
          <w:p w14:paraId="61B1A8F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77</w:t>
            </w:r>
          </w:p>
        </w:tc>
        <w:tc>
          <w:tcPr>
            <w:tcW w:w="458" w:type="pct"/>
            <w:tcBorders>
              <w:top w:val="nil"/>
              <w:left w:val="nil"/>
              <w:bottom w:val="single" w:sz="4" w:space="0" w:color="auto"/>
              <w:right w:val="single" w:sz="4" w:space="0" w:color="auto"/>
            </w:tcBorders>
            <w:shd w:val="clear" w:color="auto" w:fill="auto"/>
            <w:noWrap/>
            <w:vAlign w:val="bottom"/>
            <w:hideMark/>
          </w:tcPr>
          <w:p w14:paraId="77AB02E9"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123</w:t>
            </w:r>
          </w:p>
        </w:tc>
        <w:tc>
          <w:tcPr>
            <w:tcW w:w="458" w:type="pct"/>
            <w:tcBorders>
              <w:top w:val="nil"/>
              <w:left w:val="nil"/>
              <w:bottom w:val="single" w:sz="4" w:space="0" w:color="auto"/>
              <w:right w:val="single" w:sz="4" w:space="0" w:color="auto"/>
            </w:tcBorders>
            <w:shd w:val="clear" w:color="auto" w:fill="auto"/>
            <w:noWrap/>
            <w:vAlign w:val="bottom"/>
            <w:hideMark/>
          </w:tcPr>
          <w:p w14:paraId="769B8AEB"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106</w:t>
            </w:r>
          </w:p>
        </w:tc>
        <w:tc>
          <w:tcPr>
            <w:tcW w:w="471" w:type="pct"/>
            <w:tcBorders>
              <w:top w:val="nil"/>
              <w:left w:val="nil"/>
              <w:bottom w:val="single" w:sz="4" w:space="0" w:color="auto"/>
              <w:right w:val="single" w:sz="4" w:space="0" w:color="auto"/>
            </w:tcBorders>
            <w:shd w:val="clear" w:color="auto" w:fill="auto"/>
            <w:noWrap/>
            <w:vAlign w:val="bottom"/>
            <w:hideMark/>
          </w:tcPr>
          <w:p w14:paraId="482D5753"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306</w:t>
            </w:r>
          </w:p>
        </w:tc>
      </w:tr>
      <w:tr w:rsidR="001558B3" w:rsidRPr="005404BC" w14:paraId="249833B6"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4400DF71"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Distribución de Droga (5-b)</w:t>
            </w:r>
          </w:p>
        </w:tc>
        <w:tc>
          <w:tcPr>
            <w:tcW w:w="558" w:type="pct"/>
            <w:tcBorders>
              <w:top w:val="nil"/>
              <w:left w:val="nil"/>
              <w:bottom w:val="single" w:sz="4" w:space="0" w:color="auto"/>
              <w:right w:val="single" w:sz="4" w:space="0" w:color="auto"/>
            </w:tcBorders>
            <w:shd w:val="clear" w:color="auto" w:fill="auto"/>
            <w:noWrap/>
            <w:vAlign w:val="bottom"/>
            <w:hideMark/>
          </w:tcPr>
          <w:p w14:paraId="7088D74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92</w:t>
            </w:r>
          </w:p>
        </w:tc>
        <w:tc>
          <w:tcPr>
            <w:tcW w:w="458" w:type="pct"/>
            <w:tcBorders>
              <w:top w:val="nil"/>
              <w:left w:val="nil"/>
              <w:bottom w:val="single" w:sz="4" w:space="0" w:color="auto"/>
              <w:right w:val="single" w:sz="4" w:space="0" w:color="auto"/>
            </w:tcBorders>
            <w:shd w:val="clear" w:color="auto" w:fill="auto"/>
            <w:noWrap/>
            <w:vAlign w:val="bottom"/>
            <w:hideMark/>
          </w:tcPr>
          <w:p w14:paraId="4CB7A7D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85</w:t>
            </w:r>
          </w:p>
        </w:tc>
        <w:tc>
          <w:tcPr>
            <w:tcW w:w="458" w:type="pct"/>
            <w:tcBorders>
              <w:top w:val="nil"/>
              <w:left w:val="nil"/>
              <w:bottom w:val="single" w:sz="4" w:space="0" w:color="auto"/>
              <w:right w:val="single" w:sz="4" w:space="0" w:color="auto"/>
            </w:tcBorders>
            <w:shd w:val="clear" w:color="auto" w:fill="auto"/>
            <w:noWrap/>
            <w:vAlign w:val="bottom"/>
            <w:hideMark/>
          </w:tcPr>
          <w:p w14:paraId="3CAED66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100</w:t>
            </w:r>
          </w:p>
        </w:tc>
        <w:tc>
          <w:tcPr>
            <w:tcW w:w="471" w:type="pct"/>
            <w:tcBorders>
              <w:top w:val="nil"/>
              <w:left w:val="nil"/>
              <w:bottom w:val="single" w:sz="4" w:space="0" w:color="auto"/>
              <w:right w:val="single" w:sz="4" w:space="0" w:color="auto"/>
            </w:tcBorders>
            <w:shd w:val="clear" w:color="auto" w:fill="auto"/>
            <w:noWrap/>
            <w:vAlign w:val="bottom"/>
            <w:hideMark/>
          </w:tcPr>
          <w:p w14:paraId="1A64B59E"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277</w:t>
            </w:r>
          </w:p>
        </w:tc>
      </w:tr>
      <w:tr w:rsidR="001558B3" w:rsidRPr="005404BC" w14:paraId="642B4C15"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7E048144"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Distribución o Venta de Droga (6-c)</w:t>
            </w:r>
          </w:p>
        </w:tc>
        <w:tc>
          <w:tcPr>
            <w:tcW w:w="558" w:type="pct"/>
            <w:tcBorders>
              <w:top w:val="nil"/>
              <w:left w:val="nil"/>
              <w:bottom w:val="single" w:sz="4" w:space="0" w:color="auto"/>
              <w:right w:val="single" w:sz="4" w:space="0" w:color="auto"/>
            </w:tcBorders>
            <w:shd w:val="clear" w:color="auto" w:fill="auto"/>
            <w:noWrap/>
            <w:vAlign w:val="bottom"/>
            <w:hideMark/>
          </w:tcPr>
          <w:p w14:paraId="0DDFF7BB"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92</w:t>
            </w:r>
          </w:p>
        </w:tc>
        <w:tc>
          <w:tcPr>
            <w:tcW w:w="458" w:type="pct"/>
            <w:tcBorders>
              <w:top w:val="nil"/>
              <w:left w:val="nil"/>
              <w:bottom w:val="single" w:sz="4" w:space="0" w:color="auto"/>
              <w:right w:val="single" w:sz="4" w:space="0" w:color="auto"/>
            </w:tcBorders>
            <w:shd w:val="clear" w:color="auto" w:fill="auto"/>
            <w:noWrap/>
            <w:vAlign w:val="bottom"/>
            <w:hideMark/>
          </w:tcPr>
          <w:p w14:paraId="642F754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74</w:t>
            </w:r>
          </w:p>
        </w:tc>
        <w:tc>
          <w:tcPr>
            <w:tcW w:w="458" w:type="pct"/>
            <w:tcBorders>
              <w:top w:val="nil"/>
              <w:left w:val="nil"/>
              <w:bottom w:val="single" w:sz="4" w:space="0" w:color="auto"/>
              <w:right w:val="single" w:sz="4" w:space="0" w:color="auto"/>
            </w:tcBorders>
            <w:shd w:val="clear" w:color="auto" w:fill="auto"/>
            <w:noWrap/>
            <w:vAlign w:val="bottom"/>
            <w:hideMark/>
          </w:tcPr>
          <w:p w14:paraId="0BB4304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78</w:t>
            </w:r>
          </w:p>
        </w:tc>
        <w:tc>
          <w:tcPr>
            <w:tcW w:w="471" w:type="pct"/>
            <w:tcBorders>
              <w:top w:val="nil"/>
              <w:left w:val="nil"/>
              <w:bottom w:val="single" w:sz="4" w:space="0" w:color="auto"/>
              <w:right w:val="single" w:sz="4" w:space="0" w:color="auto"/>
            </w:tcBorders>
            <w:shd w:val="clear" w:color="auto" w:fill="auto"/>
            <w:noWrap/>
            <w:vAlign w:val="bottom"/>
            <w:hideMark/>
          </w:tcPr>
          <w:p w14:paraId="1AAC6F01"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244</w:t>
            </w:r>
          </w:p>
        </w:tc>
      </w:tr>
      <w:tr w:rsidR="001558B3" w:rsidRPr="005404BC" w14:paraId="2B9779CC"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C12AFD9"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Distribuidor o Vendedor de Droga (4-b)</w:t>
            </w:r>
          </w:p>
        </w:tc>
        <w:tc>
          <w:tcPr>
            <w:tcW w:w="558" w:type="pct"/>
            <w:tcBorders>
              <w:top w:val="nil"/>
              <w:left w:val="nil"/>
              <w:bottom w:val="single" w:sz="4" w:space="0" w:color="auto"/>
              <w:right w:val="single" w:sz="4" w:space="0" w:color="auto"/>
            </w:tcBorders>
            <w:shd w:val="clear" w:color="auto" w:fill="auto"/>
            <w:noWrap/>
            <w:vAlign w:val="bottom"/>
            <w:hideMark/>
          </w:tcPr>
          <w:p w14:paraId="23F0F91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78</w:t>
            </w:r>
          </w:p>
        </w:tc>
        <w:tc>
          <w:tcPr>
            <w:tcW w:w="458" w:type="pct"/>
            <w:tcBorders>
              <w:top w:val="nil"/>
              <w:left w:val="nil"/>
              <w:bottom w:val="single" w:sz="4" w:space="0" w:color="auto"/>
              <w:right w:val="single" w:sz="4" w:space="0" w:color="auto"/>
            </w:tcBorders>
            <w:shd w:val="clear" w:color="auto" w:fill="auto"/>
            <w:noWrap/>
            <w:vAlign w:val="bottom"/>
            <w:hideMark/>
          </w:tcPr>
          <w:p w14:paraId="6E90B880"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99</w:t>
            </w:r>
          </w:p>
        </w:tc>
        <w:tc>
          <w:tcPr>
            <w:tcW w:w="458" w:type="pct"/>
            <w:tcBorders>
              <w:top w:val="nil"/>
              <w:left w:val="nil"/>
              <w:bottom w:val="single" w:sz="4" w:space="0" w:color="auto"/>
              <w:right w:val="single" w:sz="4" w:space="0" w:color="auto"/>
            </w:tcBorders>
            <w:shd w:val="clear" w:color="auto" w:fill="auto"/>
            <w:noWrap/>
            <w:vAlign w:val="bottom"/>
            <w:hideMark/>
          </w:tcPr>
          <w:p w14:paraId="4102FBD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39</w:t>
            </w:r>
          </w:p>
        </w:tc>
        <w:tc>
          <w:tcPr>
            <w:tcW w:w="471" w:type="pct"/>
            <w:tcBorders>
              <w:top w:val="nil"/>
              <w:left w:val="nil"/>
              <w:bottom w:val="single" w:sz="4" w:space="0" w:color="auto"/>
              <w:right w:val="single" w:sz="4" w:space="0" w:color="auto"/>
            </w:tcBorders>
            <w:shd w:val="clear" w:color="auto" w:fill="auto"/>
            <w:noWrap/>
            <w:vAlign w:val="bottom"/>
            <w:hideMark/>
          </w:tcPr>
          <w:p w14:paraId="2A842BF7"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216</w:t>
            </w:r>
          </w:p>
        </w:tc>
      </w:tr>
      <w:tr w:rsidR="001558B3" w:rsidRPr="005404BC" w14:paraId="48AF0CCA"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D28637E"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Cuantificación Distribución Droga (4-e)</w:t>
            </w:r>
          </w:p>
        </w:tc>
        <w:tc>
          <w:tcPr>
            <w:tcW w:w="558" w:type="pct"/>
            <w:tcBorders>
              <w:top w:val="nil"/>
              <w:left w:val="nil"/>
              <w:bottom w:val="single" w:sz="4" w:space="0" w:color="auto"/>
              <w:right w:val="single" w:sz="4" w:space="0" w:color="auto"/>
            </w:tcBorders>
            <w:shd w:val="clear" w:color="auto" w:fill="auto"/>
            <w:noWrap/>
            <w:vAlign w:val="bottom"/>
            <w:hideMark/>
          </w:tcPr>
          <w:p w14:paraId="417DD78D"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52</w:t>
            </w:r>
          </w:p>
        </w:tc>
        <w:tc>
          <w:tcPr>
            <w:tcW w:w="458" w:type="pct"/>
            <w:tcBorders>
              <w:top w:val="nil"/>
              <w:left w:val="nil"/>
              <w:bottom w:val="single" w:sz="4" w:space="0" w:color="auto"/>
              <w:right w:val="single" w:sz="4" w:space="0" w:color="auto"/>
            </w:tcBorders>
            <w:shd w:val="clear" w:color="auto" w:fill="auto"/>
            <w:noWrap/>
            <w:vAlign w:val="bottom"/>
            <w:hideMark/>
          </w:tcPr>
          <w:p w14:paraId="13C322F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30</w:t>
            </w:r>
          </w:p>
        </w:tc>
        <w:tc>
          <w:tcPr>
            <w:tcW w:w="458" w:type="pct"/>
            <w:tcBorders>
              <w:top w:val="nil"/>
              <w:left w:val="nil"/>
              <w:bottom w:val="single" w:sz="4" w:space="0" w:color="auto"/>
              <w:right w:val="single" w:sz="4" w:space="0" w:color="auto"/>
            </w:tcBorders>
            <w:shd w:val="clear" w:color="auto" w:fill="auto"/>
            <w:noWrap/>
            <w:vAlign w:val="bottom"/>
            <w:hideMark/>
          </w:tcPr>
          <w:p w14:paraId="40209F3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32</w:t>
            </w:r>
          </w:p>
        </w:tc>
        <w:tc>
          <w:tcPr>
            <w:tcW w:w="471" w:type="pct"/>
            <w:tcBorders>
              <w:top w:val="nil"/>
              <w:left w:val="nil"/>
              <w:bottom w:val="single" w:sz="4" w:space="0" w:color="auto"/>
              <w:right w:val="single" w:sz="4" w:space="0" w:color="auto"/>
            </w:tcBorders>
            <w:shd w:val="clear" w:color="auto" w:fill="auto"/>
            <w:noWrap/>
            <w:vAlign w:val="bottom"/>
            <w:hideMark/>
          </w:tcPr>
          <w:p w14:paraId="3E89D4A1"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114</w:t>
            </w:r>
          </w:p>
        </w:tc>
      </w:tr>
      <w:tr w:rsidR="001558B3" w:rsidRPr="005404BC" w14:paraId="566F9CAA"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7E8A7539"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Uso Armas de Fuego (85-D)</w:t>
            </w:r>
          </w:p>
        </w:tc>
        <w:tc>
          <w:tcPr>
            <w:tcW w:w="558" w:type="pct"/>
            <w:tcBorders>
              <w:top w:val="nil"/>
              <w:left w:val="nil"/>
              <w:bottom w:val="single" w:sz="4" w:space="0" w:color="auto"/>
              <w:right w:val="single" w:sz="4" w:space="0" w:color="auto"/>
            </w:tcBorders>
            <w:shd w:val="clear" w:color="auto" w:fill="auto"/>
            <w:noWrap/>
            <w:vAlign w:val="bottom"/>
            <w:hideMark/>
          </w:tcPr>
          <w:p w14:paraId="20C015B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22</w:t>
            </w:r>
          </w:p>
        </w:tc>
        <w:tc>
          <w:tcPr>
            <w:tcW w:w="458" w:type="pct"/>
            <w:tcBorders>
              <w:top w:val="nil"/>
              <w:left w:val="nil"/>
              <w:bottom w:val="single" w:sz="4" w:space="0" w:color="auto"/>
              <w:right w:val="single" w:sz="4" w:space="0" w:color="auto"/>
            </w:tcBorders>
            <w:shd w:val="clear" w:color="auto" w:fill="auto"/>
            <w:noWrap/>
            <w:vAlign w:val="bottom"/>
            <w:hideMark/>
          </w:tcPr>
          <w:p w14:paraId="040E4A8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40</w:t>
            </w:r>
          </w:p>
        </w:tc>
        <w:tc>
          <w:tcPr>
            <w:tcW w:w="458" w:type="pct"/>
            <w:tcBorders>
              <w:top w:val="nil"/>
              <w:left w:val="nil"/>
              <w:bottom w:val="single" w:sz="4" w:space="0" w:color="auto"/>
              <w:right w:val="single" w:sz="4" w:space="0" w:color="auto"/>
            </w:tcBorders>
            <w:shd w:val="clear" w:color="auto" w:fill="auto"/>
            <w:noWrap/>
            <w:vAlign w:val="bottom"/>
            <w:hideMark/>
          </w:tcPr>
          <w:p w14:paraId="334DDB3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19</w:t>
            </w:r>
          </w:p>
        </w:tc>
        <w:tc>
          <w:tcPr>
            <w:tcW w:w="471" w:type="pct"/>
            <w:tcBorders>
              <w:top w:val="nil"/>
              <w:left w:val="nil"/>
              <w:bottom w:val="single" w:sz="4" w:space="0" w:color="auto"/>
              <w:right w:val="single" w:sz="4" w:space="0" w:color="auto"/>
            </w:tcBorders>
            <w:shd w:val="clear" w:color="auto" w:fill="auto"/>
            <w:noWrap/>
            <w:vAlign w:val="bottom"/>
            <w:hideMark/>
          </w:tcPr>
          <w:p w14:paraId="4CE05D7F"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81</w:t>
            </w:r>
          </w:p>
        </w:tc>
      </w:tr>
      <w:tr w:rsidR="001558B3" w:rsidRPr="005404BC" w14:paraId="0F0C7D3D"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12DA0332"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Venta Drogas Controladas (85-A)</w:t>
            </w:r>
          </w:p>
        </w:tc>
        <w:tc>
          <w:tcPr>
            <w:tcW w:w="558" w:type="pct"/>
            <w:tcBorders>
              <w:top w:val="nil"/>
              <w:left w:val="nil"/>
              <w:bottom w:val="single" w:sz="4" w:space="0" w:color="auto"/>
              <w:right w:val="single" w:sz="4" w:space="0" w:color="auto"/>
            </w:tcBorders>
            <w:shd w:val="clear" w:color="auto" w:fill="auto"/>
            <w:noWrap/>
            <w:vAlign w:val="bottom"/>
            <w:hideMark/>
          </w:tcPr>
          <w:p w14:paraId="50B95C0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33</w:t>
            </w:r>
          </w:p>
        </w:tc>
        <w:tc>
          <w:tcPr>
            <w:tcW w:w="458" w:type="pct"/>
            <w:tcBorders>
              <w:top w:val="nil"/>
              <w:left w:val="nil"/>
              <w:bottom w:val="single" w:sz="4" w:space="0" w:color="auto"/>
              <w:right w:val="single" w:sz="4" w:space="0" w:color="auto"/>
            </w:tcBorders>
            <w:shd w:val="clear" w:color="auto" w:fill="auto"/>
            <w:noWrap/>
            <w:vAlign w:val="bottom"/>
            <w:hideMark/>
          </w:tcPr>
          <w:p w14:paraId="720D0BC0"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11</w:t>
            </w:r>
          </w:p>
        </w:tc>
        <w:tc>
          <w:tcPr>
            <w:tcW w:w="458" w:type="pct"/>
            <w:tcBorders>
              <w:top w:val="nil"/>
              <w:left w:val="nil"/>
              <w:bottom w:val="single" w:sz="4" w:space="0" w:color="auto"/>
              <w:right w:val="single" w:sz="4" w:space="0" w:color="auto"/>
            </w:tcBorders>
            <w:shd w:val="clear" w:color="auto" w:fill="auto"/>
            <w:noWrap/>
            <w:vAlign w:val="bottom"/>
            <w:hideMark/>
          </w:tcPr>
          <w:p w14:paraId="7988CB5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25</w:t>
            </w:r>
          </w:p>
        </w:tc>
        <w:tc>
          <w:tcPr>
            <w:tcW w:w="471" w:type="pct"/>
            <w:tcBorders>
              <w:top w:val="nil"/>
              <w:left w:val="nil"/>
              <w:bottom w:val="single" w:sz="4" w:space="0" w:color="auto"/>
              <w:right w:val="single" w:sz="4" w:space="0" w:color="auto"/>
            </w:tcBorders>
            <w:shd w:val="clear" w:color="auto" w:fill="auto"/>
            <w:noWrap/>
            <w:vAlign w:val="bottom"/>
            <w:hideMark/>
          </w:tcPr>
          <w:p w14:paraId="0FECEB53"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69</w:t>
            </w:r>
          </w:p>
        </w:tc>
      </w:tr>
      <w:tr w:rsidR="001558B3" w:rsidRPr="005404BC" w14:paraId="4B9048F1"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D2D3578"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proofErr w:type="spellStart"/>
            <w:r w:rsidRPr="005404BC">
              <w:rPr>
                <w:rFonts w:ascii="Gill Sans MT" w:eastAsia="Times New Roman" w:hAnsi="Gill Sans MT" w:cs="Calibri"/>
                <w:color w:val="000000"/>
                <w:sz w:val="20"/>
                <w:szCs w:val="20"/>
                <w:lang w:val="es-DO" w:eastAsia="es-DO"/>
              </w:rPr>
              <w:t>Trafico</w:t>
            </w:r>
            <w:proofErr w:type="spellEnd"/>
            <w:r w:rsidRPr="005404BC">
              <w:rPr>
                <w:rFonts w:ascii="Gill Sans MT" w:eastAsia="Times New Roman" w:hAnsi="Gill Sans MT" w:cs="Calibri"/>
                <w:color w:val="000000"/>
                <w:sz w:val="20"/>
                <w:szCs w:val="20"/>
                <w:lang w:val="es-DO" w:eastAsia="es-DO"/>
              </w:rPr>
              <w:t xml:space="preserve"> Ilícito Droga (58-A)</w:t>
            </w:r>
          </w:p>
        </w:tc>
        <w:tc>
          <w:tcPr>
            <w:tcW w:w="558" w:type="pct"/>
            <w:tcBorders>
              <w:top w:val="nil"/>
              <w:left w:val="nil"/>
              <w:bottom w:val="single" w:sz="4" w:space="0" w:color="auto"/>
              <w:right w:val="single" w:sz="4" w:space="0" w:color="auto"/>
            </w:tcBorders>
            <w:shd w:val="clear" w:color="auto" w:fill="auto"/>
            <w:noWrap/>
            <w:vAlign w:val="bottom"/>
            <w:hideMark/>
          </w:tcPr>
          <w:p w14:paraId="7A69322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10</w:t>
            </w:r>
          </w:p>
        </w:tc>
        <w:tc>
          <w:tcPr>
            <w:tcW w:w="458" w:type="pct"/>
            <w:tcBorders>
              <w:top w:val="nil"/>
              <w:left w:val="nil"/>
              <w:bottom w:val="single" w:sz="4" w:space="0" w:color="auto"/>
              <w:right w:val="single" w:sz="4" w:space="0" w:color="auto"/>
            </w:tcBorders>
            <w:shd w:val="clear" w:color="auto" w:fill="auto"/>
            <w:noWrap/>
            <w:vAlign w:val="bottom"/>
            <w:hideMark/>
          </w:tcPr>
          <w:p w14:paraId="30B60239"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13</w:t>
            </w:r>
          </w:p>
        </w:tc>
        <w:tc>
          <w:tcPr>
            <w:tcW w:w="458" w:type="pct"/>
            <w:tcBorders>
              <w:top w:val="nil"/>
              <w:left w:val="nil"/>
              <w:bottom w:val="single" w:sz="4" w:space="0" w:color="auto"/>
              <w:right w:val="single" w:sz="4" w:space="0" w:color="auto"/>
            </w:tcBorders>
            <w:shd w:val="clear" w:color="auto" w:fill="auto"/>
            <w:noWrap/>
            <w:vAlign w:val="bottom"/>
            <w:hideMark/>
          </w:tcPr>
          <w:p w14:paraId="5180088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35</w:t>
            </w:r>
          </w:p>
        </w:tc>
        <w:tc>
          <w:tcPr>
            <w:tcW w:w="471" w:type="pct"/>
            <w:tcBorders>
              <w:top w:val="nil"/>
              <w:left w:val="nil"/>
              <w:bottom w:val="single" w:sz="4" w:space="0" w:color="auto"/>
              <w:right w:val="single" w:sz="4" w:space="0" w:color="auto"/>
            </w:tcBorders>
            <w:shd w:val="clear" w:color="auto" w:fill="auto"/>
            <w:noWrap/>
            <w:vAlign w:val="bottom"/>
            <w:hideMark/>
          </w:tcPr>
          <w:p w14:paraId="37D3988E"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58</w:t>
            </w:r>
          </w:p>
        </w:tc>
      </w:tr>
      <w:tr w:rsidR="001558B3" w:rsidRPr="005404BC" w14:paraId="64AC821C"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794B18B8"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Tráfico Ilícito Droga (58-A)</w:t>
            </w:r>
          </w:p>
        </w:tc>
        <w:tc>
          <w:tcPr>
            <w:tcW w:w="558" w:type="pct"/>
            <w:tcBorders>
              <w:top w:val="nil"/>
              <w:left w:val="nil"/>
              <w:bottom w:val="single" w:sz="4" w:space="0" w:color="auto"/>
              <w:right w:val="single" w:sz="4" w:space="0" w:color="auto"/>
            </w:tcBorders>
            <w:shd w:val="clear" w:color="auto" w:fill="auto"/>
            <w:noWrap/>
            <w:vAlign w:val="bottom"/>
            <w:hideMark/>
          </w:tcPr>
          <w:p w14:paraId="51003C8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27</w:t>
            </w:r>
          </w:p>
        </w:tc>
        <w:tc>
          <w:tcPr>
            <w:tcW w:w="458" w:type="pct"/>
            <w:tcBorders>
              <w:top w:val="nil"/>
              <w:left w:val="nil"/>
              <w:bottom w:val="single" w:sz="4" w:space="0" w:color="auto"/>
              <w:right w:val="single" w:sz="4" w:space="0" w:color="auto"/>
            </w:tcBorders>
            <w:shd w:val="clear" w:color="auto" w:fill="auto"/>
            <w:noWrap/>
            <w:vAlign w:val="bottom"/>
            <w:hideMark/>
          </w:tcPr>
          <w:p w14:paraId="111E363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18</w:t>
            </w:r>
          </w:p>
        </w:tc>
        <w:tc>
          <w:tcPr>
            <w:tcW w:w="458" w:type="pct"/>
            <w:tcBorders>
              <w:top w:val="nil"/>
              <w:left w:val="nil"/>
              <w:bottom w:val="single" w:sz="4" w:space="0" w:color="auto"/>
              <w:right w:val="single" w:sz="4" w:space="0" w:color="auto"/>
            </w:tcBorders>
            <w:shd w:val="clear" w:color="auto" w:fill="auto"/>
            <w:noWrap/>
            <w:vAlign w:val="bottom"/>
            <w:hideMark/>
          </w:tcPr>
          <w:p w14:paraId="4F11F66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13</w:t>
            </w:r>
          </w:p>
        </w:tc>
        <w:tc>
          <w:tcPr>
            <w:tcW w:w="471" w:type="pct"/>
            <w:tcBorders>
              <w:top w:val="nil"/>
              <w:left w:val="nil"/>
              <w:bottom w:val="single" w:sz="4" w:space="0" w:color="auto"/>
              <w:right w:val="single" w:sz="4" w:space="0" w:color="auto"/>
            </w:tcBorders>
            <w:shd w:val="clear" w:color="auto" w:fill="auto"/>
            <w:noWrap/>
            <w:vAlign w:val="bottom"/>
            <w:hideMark/>
          </w:tcPr>
          <w:p w14:paraId="7F25B563"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58</w:t>
            </w:r>
          </w:p>
        </w:tc>
      </w:tr>
      <w:tr w:rsidR="001558B3" w:rsidRPr="005404BC" w14:paraId="7FDD55DA"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490862C8"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Delito Droga en Bandas (85-C)</w:t>
            </w:r>
          </w:p>
        </w:tc>
        <w:tc>
          <w:tcPr>
            <w:tcW w:w="558" w:type="pct"/>
            <w:tcBorders>
              <w:top w:val="nil"/>
              <w:left w:val="nil"/>
              <w:bottom w:val="single" w:sz="4" w:space="0" w:color="auto"/>
              <w:right w:val="single" w:sz="4" w:space="0" w:color="auto"/>
            </w:tcBorders>
            <w:shd w:val="clear" w:color="auto" w:fill="auto"/>
            <w:noWrap/>
            <w:vAlign w:val="bottom"/>
            <w:hideMark/>
          </w:tcPr>
          <w:p w14:paraId="61C28119"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21</w:t>
            </w:r>
          </w:p>
        </w:tc>
        <w:tc>
          <w:tcPr>
            <w:tcW w:w="458" w:type="pct"/>
            <w:tcBorders>
              <w:top w:val="nil"/>
              <w:left w:val="nil"/>
              <w:bottom w:val="single" w:sz="4" w:space="0" w:color="auto"/>
              <w:right w:val="single" w:sz="4" w:space="0" w:color="auto"/>
            </w:tcBorders>
            <w:shd w:val="clear" w:color="auto" w:fill="auto"/>
            <w:noWrap/>
            <w:vAlign w:val="bottom"/>
            <w:hideMark/>
          </w:tcPr>
          <w:p w14:paraId="7DDF923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17</w:t>
            </w:r>
          </w:p>
        </w:tc>
        <w:tc>
          <w:tcPr>
            <w:tcW w:w="458" w:type="pct"/>
            <w:tcBorders>
              <w:top w:val="nil"/>
              <w:left w:val="nil"/>
              <w:bottom w:val="single" w:sz="4" w:space="0" w:color="auto"/>
              <w:right w:val="single" w:sz="4" w:space="0" w:color="auto"/>
            </w:tcBorders>
            <w:shd w:val="clear" w:color="auto" w:fill="auto"/>
            <w:noWrap/>
            <w:vAlign w:val="bottom"/>
            <w:hideMark/>
          </w:tcPr>
          <w:p w14:paraId="04FA3F86"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8</w:t>
            </w:r>
          </w:p>
        </w:tc>
        <w:tc>
          <w:tcPr>
            <w:tcW w:w="471" w:type="pct"/>
            <w:tcBorders>
              <w:top w:val="nil"/>
              <w:left w:val="nil"/>
              <w:bottom w:val="single" w:sz="4" w:space="0" w:color="auto"/>
              <w:right w:val="single" w:sz="4" w:space="0" w:color="auto"/>
            </w:tcBorders>
            <w:shd w:val="clear" w:color="auto" w:fill="auto"/>
            <w:noWrap/>
            <w:vAlign w:val="bottom"/>
            <w:hideMark/>
          </w:tcPr>
          <w:p w14:paraId="0F63B9D8"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46</w:t>
            </w:r>
          </w:p>
        </w:tc>
      </w:tr>
      <w:tr w:rsidR="001558B3" w:rsidRPr="005404BC" w14:paraId="598FCBFC"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93389D9"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Delito Droga en Inmueble (85-G)</w:t>
            </w:r>
          </w:p>
        </w:tc>
        <w:tc>
          <w:tcPr>
            <w:tcW w:w="558" w:type="pct"/>
            <w:tcBorders>
              <w:top w:val="nil"/>
              <w:left w:val="nil"/>
              <w:bottom w:val="single" w:sz="4" w:space="0" w:color="auto"/>
              <w:right w:val="single" w:sz="4" w:space="0" w:color="auto"/>
            </w:tcBorders>
            <w:shd w:val="clear" w:color="auto" w:fill="auto"/>
            <w:noWrap/>
            <w:vAlign w:val="bottom"/>
            <w:hideMark/>
          </w:tcPr>
          <w:p w14:paraId="793C3B3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16</w:t>
            </w:r>
          </w:p>
        </w:tc>
        <w:tc>
          <w:tcPr>
            <w:tcW w:w="458" w:type="pct"/>
            <w:tcBorders>
              <w:top w:val="nil"/>
              <w:left w:val="nil"/>
              <w:bottom w:val="single" w:sz="4" w:space="0" w:color="auto"/>
              <w:right w:val="single" w:sz="4" w:space="0" w:color="auto"/>
            </w:tcBorders>
            <w:shd w:val="clear" w:color="auto" w:fill="auto"/>
            <w:noWrap/>
            <w:vAlign w:val="bottom"/>
            <w:hideMark/>
          </w:tcPr>
          <w:p w14:paraId="16B7E68D"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w:t>
            </w:r>
          </w:p>
        </w:tc>
        <w:tc>
          <w:tcPr>
            <w:tcW w:w="458" w:type="pct"/>
            <w:tcBorders>
              <w:top w:val="nil"/>
              <w:left w:val="nil"/>
              <w:bottom w:val="single" w:sz="4" w:space="0" w:color="auto"/>
              <w:right w:val="single" w:sz="4" w:space="0" w:color="auto"/>
            </w:tcBorders>
            <w:shd w:val="clear" w:color="auto" w:fill="auto"/>
            <w:noWrap/>
            <w:vAlign w:val="bottom"/>
            <w:hideMark/>
          </w:tcPr>
          <w:p w14:paraId="28146C9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13</w:t>
            </w:r>
          </w:p>
        </w:tc>
        <w:tc>
          <w:tcPr>
            <w:tcW w:w="471" w:type="pct"/>
            <w:tcBorders>
              <w:top w:val="nil"/>
              <w:left w:val="nil"/>
              <w:bottom w:val="single" w:sz="4" w:space="0" w:color="auto"/>
              <w:right w:val="single" w:sz="4" w:space="0" w:color="auto"/>
            </w:tcBorders>
            <w:shd w:val="clear" w:color="auto" w:fill="auto"/>
            <w:noWrap/>
            <w:vAlign w:val="bottom"/>
            <w:hideMark/>
          </w:tcPr>
          <w:p w14:paraId="3296ADA1"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33</w:t>
            </w:r>
          </w:p>
        </w:tc>
      </w:tr>
      <w:tr w:rsidR="001558B3" w:rsidRPr="005404BC" w14:paraId="54D81668"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7C915BDC"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Agente Ilegal Droga (85-E)</w:t>
            </w:r>
          </w:p>
        </w:tc>
        <w:tc>
          <w:tcPr>
            <w:tcW w:w="558" w:type="pct"/>
            <w:tcBorders>
              <w:top w:val="nil"/>
              <w:left w:val="nil"/>
              <w:bottom w:val="single" w:sz="4" w:space="0" w:color="auto"/>
              <w:right w:val="single" w:sz="4" w:space="0" w:color="auto"/>
            </w:tcBorders>
            <w:shd w:val="clear" w:color="auto" w:fill="auto"/>
            <w:noWrap/>
            <w:vAlign w:val="bottom"/>
            <w:hideMark/>
          </w:tcPr>
          <w:p w14:paraId="6F7DF48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14</w:t>
            </w:r>
          </w:p>
        </w:tc>
        <w:tc>
          <w:tcPr>
            <w:tcW w:w="458" w:type="pct"/>
            <w:tcBorders>
              <w:top w:val="nil"/>
              <w:left w:val="nil"/>
              <w:bottom w:val="single" w:sz="4" w:space="0" w:color="auto"/>
              <w:right w:val="single" w:sz="4" w:space="0" w:color="auto"/>
            </w:tcBorders>
            <w:shd w:val="clear" w:color="auto" w:fill="auto"/>
            <w:noWrap/>
            <w:vAlign w:val="bottom"/>
            <w:hideMark/>
          </w:tcPr>
          <w:p w14:paraId="4E1B487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6</w:t>
            </w:r>
          </w:p>
        </w:tc>
        <w:tc>
          <w:tcPr>
            <w:tcW w:w="458" w:type="pct"/>
            <w:tcBorders>
              <w:top w:val="nil"/>
              <w:left w:val="nil"/>
              <w:bottom w:val="single" w:sz="4" w:space="0" w:color="auto"/>
              <w:right w:val="single" w:sz="4" w:space="0" w:color="auto"/>
            </w:tcBorders>
            <w:shd w:val="clear" w:color="auto" w:fill="auto"/>
            <w:noWrap/>
            <w:vAlign w:val="bottom"/>
            <w:hideMark/>
          </w:tcPr>
          <w:p w14:paraId="07B71010"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8</w:t>
            </w:r>
          </w:p>
        </w:tc>
        <w:tc>
          <w:tcPr>
            <w:tcW w:w="471" w:type="pct"/>
            <w:tcBorders>
              <w:top w:val="nil"/>
              <w:left w:val="nil"/>
              <w:bottom w:val="single" w:sz="4" w:space="0" w:color="auto"/>
              <w:right w:val="single" w:sz="4" w:space="0" w:color="auto"/>
            </w:tcBorders>
            <w:shd w:val="clear" w:color="auto" w:fill="auto"/>
            <w:noWrap/>
            <w:vAlign w:val="bottom"/>
            <w:hideMark/>
          </w:tcPr>
          <w:p w14:paraId="14EFF6B4"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28</w:t>
            </w:r>
          </w:p>
        </w:tc>
      </w:tr>
      <w:tr w:rsidR="001558B3" w:rsidRPr="005404BC" w14:paraId="7DA758FB"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00E06469"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Delito Ley Droga (60)</w:t>
            </w:r>
          </w:p>
        </w:tc>
        <w:tc>
          <w:tcPr>
            <w:tcW w:w="558" w:type="pct"/>
            <w:tcBorders>
              <w:top w:val="nil"/>
              <w:left w:val="nil"/>
              <w:bottom w:val="single" w:sz="4" w:space="0" w:color="auto"/>
              <w:right w:val="single" w:sz="4" w:space="0" w:color="auto"/>
            </w:tcBorders>
            <w:shd w:val="clear" w:color="auto" w:fill="auto"/>
            <w:noWrap/>
            <w:vAlign w:val="bottom"/>
            <w:hideMark/>
          </w:tcPr>
          <w:p w14:paraId="3B78AE5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8</w:t>
            </w:r>
          </w:p>
        </w:tc>
        <w:tc>
          <w:tcPr>
            <w:tcW w:w="458" w:type="pct"/>
            <w:tcBorders>
              <w:top w:val="nil"/>
              <w:left w:val="nil"/>
              <w:bottom w:val="single" w:sz="4" w:space="0" w:color="auto"/>
              <w:right w:val="single" w:sz="4" w:space="0" w:color="auto"/>
            </w:tcBorders>
            <w:shd w:val="clear" w:color="auto" w:fill="auto"/>
            <w:noWrap/>
            <w:vAlign w:val="bottom"/>
            <w:hideMark/>
          </w:tcPr>
          <w:p w14:paraId="1FC5212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11</w:t>
            </w:r>
          </w:p>
        </w:tc>
        <w:tc>
          <w:tcPr>
            <w:tcW w:w="458" w:type="pct"/>
            <w:tcBorders>
              <w:top w:val="nil"/>
              <w:left w:val="nil"/>
              <w:bottom w:val="single" w:sz="4" w:space="0" w:color="auto"/>
              <w:right w:val="single" w:sz="4" w:space="0" w:color="auto"/>
            </w:tcBorders>
            <w:shd w:val="clear" w:color="auto" w:fill="auto"/>
            <w:noWrap/>
            <w:vAlign w:val="bottom"/>
            <w:hideMark/>
          </w:tcPr>
          <w:p w14:paraId="68961A3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5</w:t>
            </w:r>
          </w:p>
        </w:tc>
        <w:tc>
          <w:tcPr>
            <w:tcW w:w="471" w:type="pct"/>
            <w:tcBorders>
              <w:top w:val="nil"/>
              <w:left w:val="nil"/>
              <w:bottom w:val="single" w:sz="4" w:space="0" w:color="auto"/>
              <w:right w:val="single" w:sz="4" w:space="0" w:color="auto"/>
            </w:tcBorders>
            <w:shd w:val="clear" w:color="auto" w:fill="auto"/>
            <w:noWrap/>
            <w:vAlign w:val="bottom"/>
            <w:hideMark/>
          </w:tcPr>
          <w:p w14:paraId="61791855"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24</w:t>
            </w:r>
          </w:p>
        </w:tc>
      </w:tr>
      <w:tr w:rsidR="001558B3" w:rsidRPr="005404BC" w14:paraId="4B72E4BE"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180D88CD"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Intermediario de Venta de Droga (4-c)</w:t>
            </w:r>
          </w:p>
        </w:tc>
        <w:tc>
          <w:tcPr>
            <w:tcW w:w="558" w:type="pct"/>
            <w:tcBorders>
              <w:top w:val="nil"/>
              <w:left w:val="nil"/>
              <w:bottom w:val="single" w:sz="4" w:space="0" w:color="auto"/>
              <w:right w:val="single" w:sz="4" w:space="0" w:color="auto"/>
            </w:tcBorders>
            <w:shd w:val="clear" w:color="auto" w:fill="auto"/>
            <w:noWrap/>
            <w:vAlign w:val="bottom"/>
            <w:hideMark/>
          </w:tcPr>
          <w:p w14:paraId="5A45DE70"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17</w:t>
            </w:r>
          </w:p>
        </w:tc>
        <w:tc>
          <w:tcPr>
            <w:tcW w:w="458" w:type="pct"/>
            <w:tcBorders>
              <w:top w:val="nil"/>
              <w:left w:val="nil"/>
              <w:bottom w:val="single" w:sz="4" w:space="0" w:color="auto"/>
              <w:right w:val="single" w:sz="4" w:space="0" w:color="auto"/>
            </w:tcBorders>
            <w:shd w:val="clear" w:color="auto" w:fill="auto"/>
            <w:noWrap/>
            <w:vAlign w:val="bottom"/>
            <w:hideMark/>
          </w:tcPr>
          <w:p w14:paraId="457350D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73F1465B"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5</w:t>
            </w:r>
          </w:p>
        </w:tc>
        <w:tc>
          <w:tcPr>
            <w:tcW w:w="471" w:type="pct"/>
            <w:tcBorders>
              <w:top w:val="nil"/>
              <w:left w:val="nil"/>
              <w:bottom w:val="single" w:sz="4" w:space="0" w:color="auto"/>
              <w:right w:val="single" w:sz="4" w:space="0" w:color="auto"/>
            </w:tcBorders>
            <w:shd w:val="clear" w:color="auto" w:fill="auto"/>
            <w:noWrap/>
            <w:vAlign w:val="bottom"/>
            <w:hideMark/>
          </w:tcPr>
          <w:p w14:paraId="0A2513BD"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22</w:t>
            </w:r>
          </w:p>
        </w:tc>
      </w:tr>
      <w:tr w:rsidR="001558B3" w:rsidRPr="005404BC" w14:paraId="28D38F5E"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11BE37E0"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Patrocinador de Droga (4-e)</w:t>
            </w:r>
          </w:p>
        </w:tc>
        <w:tc>
          <w:tcPr>
            <w:tcW w:w="558" w:type="pct"/>
            <w:tcBorders>
              <w:top w:val="nil"/>
              <w:left w:val="nil"/>
              <w:bottom w:val="single" w:sz="4" w:space="0" w:color="auto"/>
              <w:right w:val="single" w:sz="4" w:space="0" w:color="auto"/>
            </w:tcBorders>
            <w:shd w:val="clear" w:color="auto" w:fill="auto"/>
            <w:noWrap/>
            <w:vAlign w:val="bottom"/>
            <w:hideMark/>
          </w:tcPr>
          <w:p w14:paraId="4972409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9</w:t>
            </w:r>
          </w:p>
        </w:tc>
        <w:tc>
          <w:tcPr>
            <w:tcW w:w="458" w:type="pct"/>
            <w:tcBorders>
              <w:top w:val="nil"/>
              <w:left w:val="nil"/>
              <w:bottom w:val="single" w:sz="4" w:space="0" w:color="auto"/>
              <w:right w:val="single" w:sz="4" w:space="0" w:color="auto"/>
            </w:tcBorders>
            <w:shd w:val="clear" w:color="auto" w:fill="auto"/>
            <w:noWrap/>
            <w:vAlign w:val="bottom"/>
            <w:hideMark/>
          </w:tcPr>
          <w:p w14:paraId="3F251E9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9</w:t>
            </w:r>
          </w:p>
        </w:tc>
        <w:tc>
          <w:tcPr>
            <w:tcW w:w="458" w:type="pct"/>
            <w:tcBorders>
              <w:top w:val="nil"/>
              <w:left w:val="nil"/>
              <w:bottom w:val="single" w:sz="4" w:space="0" w:color="auto"/>
              <w:right w:val="single" w:sz="4" w:space="0" w:color="auto"/>
            </w:tcBorders>
            <w:shd w:val="clear" w:color="auto" w:fill="auto"/>
            <w:noWrap/>
            <w:vAlign w:val="bottom"/>
            <w:hideMark/>
          </w:tcPr>
          <w:p w14:paraId="0E12C3F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w:t>
            </w:r>
          </w:p>
        </w:tc>
        <w:tc>
          <w:tcPr>
            <w:tcW w:w="471" w:type="pct"/>
            <w:tcBorders>
              <w:top w:val="nil"/>
              <w:left w:val="nil"/>
              <w:bottom w:val="single" w:sz="4" w:space="0" w:color="auto"/>
              <w:right w:val="single" w:sz="4" w:space="0" w:color="auto"/>
            </w:tcBorders>
            <w:shd w:val="clear" w:color="auto" w:fill="auto"/>
            <w:noWrap/>
            <w:vAlign w:val="bottom"/>
            <w:hideMark/>
          </w:tcPr>
          <w:p w14:paraId="00F3ECE4"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22</w:t>
            </w:r>
          </w:p>
        </w:tc>
      </w:tr>
      <w:tr w:rsidR="001558B3" w:rsidRPr="005404BC" w14:paraId="71A42E8D"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72FC6E4"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Lavado Dinero Proveniente Droga (58-C)</w:t>
            </w:r>
          </w:p>
        </w:tc>
        <w:tc>
          <w:tcPr>
            <w:tcW w:w="558" w:type="pct"/>
            <w:tcBorders>
              <w:top w:val="nil"/>
              <w:left w:val="nil"/>
              <w:bottom w:val="single" w:sz="4" w:space="0" w:color="auto"/>
              <w:right w:val="single" w:sz="4" w:space="0" w:color="auto"/>
            </w:tcBorders>
            <w:shd w:val="clear" w:color="auto" w:fill="auto"/>
            <w:noWrap/>
            <w:vAlign w:val="bottom"/>
            <w:hideMark/>
          </w:tcPr>
          <w:p w14:paraId="5EEDF19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58" w:type="pct"/>
            <w:tcBorders>
              <w:top w:val="nil"/>
              <w:left w:val="nil"/>
              <w:bottom w:val="single" w:sz="4" w:space="0" w:color="auto"/>
              <w:right w:val="single" w:sz="4" w:space="0" w:color="auto"/>
            </w:tcBorders>
            <w:shd w:val="clear" w:color="auto" w:fill="auto"/>
            <w:noWrap/>
            <w:vAlign w:val="bottom"/>
            <w:hideMark/>
          </w:tcPr>
          <w:p w14:paraId="6959ADB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8</w:t>
            </w:r>
          </w:p>
        </w:tc>
        <w:tc>
          <w:tcPr>
            <w:tcW w:w="458" w:type="pct"/>
            <w:tcBorders>
              <w:top w:val="nil"/>
              <w:left w:val="nil"/>
              <w:bottom w:val="single" w:sz="4" w:space="0" w:color="auto"/>
              <w:right w:val="single" w:sz="4" w:space="0" w:color="auto"/>
            </w:tcBorders>
            <w:shd w:val="clear" w:color="auto" w:fill="auto"/>
            <w:noWrap/>
            <w:vAlign w:val="bottom"/>
            <w:hideMark/>
          </w:tcPr>
          <w:p w14:paraId="3069C4A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11</w:t>
            </w:r>
          </w:p>
        </w:tc>
        <w:tc>
          <w:tcPr>
            <w:tcW w:w="471" w:type="pct"/>
            <w:tcBorders>
              <w:top w:val="nil"/>
              <w:left w:val="nil"/>
              <w:bottom w:val="single" w:sz="4" w:space="0" w:color="auto"/>
              <w:right w:val="single" w:sz="4" w:space="0" w:color="auto"/>
            </w:tcBorders>
            <w:shd w:val="clear" w:color="auto" w:fill="auto"/>
            <w:noWrap/>
            <w:vAlign w:val="bottom"/>
            <w:hideMark/>
          </w:tcPr>
          <w:p w14:paraId="64AA3AF1"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21</w:t>
            </w:r>
          </w:p>
        </w:tc>
      </w:tr>
      <w:tr w:rsidR="001558B3" w:rsidRPr="005404BC" w14:paraId="22E32E5D"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429AD2DB"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Patrocinador Droga (75 Párrafo III)</w:t>
            </w:r>
          </w:p>
        </w:tc>
        <w:tc>
          <w:tcPr>
            <w:tcW w:w="558" w:type="pct"/>
            <w:tcBorders>
              <w:top w:val="nil"/>
              <w:left w:val="nil"/>
              <w:bottom w:val="single" w:sz="4" w:space="0" w:color="auto"/>
              <w:right w:val="single" w:sz="4" w:space="0" w:color="auto"/>
            </w:tcBorders>
            <w:shd w:val="clear" w:color="auto" w:fill="auto"/>
            <w:noWrap/>
            <w:vAlign w:val="bottom"/>
            <w:hideMark/>
          </w:tcPr>
          <w:p w14:paraId="4897EA4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0704AED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11</w:t>
            </w:r>
          </w:p>
        </w:tc>
        <w:tc>
          <w:tcPr>
            <w:tcW w:w="458" w:type="pct"/>
            <w:tcBorders>
              <w:top w:val="nil"/>
              <w:left w:val="nil"/>
              <w:bottom w:val="single" w:sz="4" w:space="0" w:color="auto"/>
              <w:right w:val="single" w:sz="4" w:space="0" w:color="auto"/>
            </w:tcBorders>
            <w:shd w:val="clear" w:color="auto" w:fill="auto"/>
            <w:noWrap/>
            <w:vAlign w:val="bottom"/>
            <w:hideMark/>
          </w:tcPr>
          <w:p w14:paraId="59B5502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7</w:t>
            </w:r>
          </w:p>
        </w:tc>
        <w:tc>
          <w:tcPr>
            <w:tcW w:w="471" w:type="pct"/>
            <w:tcBorders>
              <w:top w:val="nil"/>
              <w:left w:val="nil"/>
              <w:bottom w:val="single" w:sz="4" w:space="0" w:color="auto"/>
              <w:right w:val="single" w:sz="4" w:space="0" w:color="auto"/>
            </w:tcBorders>
            <w:shd w:val="clear" w:color="auto" w:fill="auto"/>
            <w:noWrap/>
            <w:vAlign w:val="bottom"/>
            <w:hideMark/>
          </w:tcPr>
          <w:p w14:paraId="1BD05896"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18</w:t>
            </w:r>
          </w:p>
        </w:tc>
      </w:tr>
      <w:tr w:rsidR="001558B3" w:rsidRPr="005404BC" w14:paraId="3DDC9809"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00765E49"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Grupos Criminales Organizados (85-B)</w:t>
            </w:r>
          </w:p>
        </w:tc>
        <w:tc>
          <w:tcPr>
            <w:tcW w:w="558" w:type="pct"/>
            <w:tcBorders>
              <w:top w:val="nil"/>
              <w:left w:val="nil"/>
              <w:bottom w:val="single" w:sz="4" w:space="0" w:color="auto"/>
              <w:right w:val="single" w:sz="4" w:space="0" w:color="auto"/>
            </w:tcBorders>
            <w:shd w:val="clear" w:color="auto" w:fill="auto"/>
            <w:noWrap/>
            <w:vAlign w:val="bottom"/>
            <w:hideMark/>
          </w:tcPr>
          <w:p w14:paraId="580BC859"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5</w:t>
            </w:r>
          </w:p>
        </w:tc>
        <w:tc>
          <w:tcPr>
            <w:tcW w:w="458" w:type="pct"/>
            <w:tcBorders>
              <w:top w:val="nil"/>
              <w:left w:val="nil"/>
              <w:bottom w:val="single" w:sz="4" w:space="0" w:color="auto"/>
              <w:right w:val="single" w:sz="4" w:space="0" w:color="auto"/>
            </w:tcBorders>
            <w:shd w:val="clear" w:color="auto" w:fill="auto"/>
            <w:noWrap/>
            <w:vAlign w:val="bottom"/>
            <w:hideMark/>
          </w:tcPr>
          <w:p w14:paraId="5711D02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w:t>
            </w:r>
          </w:p>
        </w:tc>
        <w:tc>
          <w:tcPr>
            <w:tcW w:w="458" w:type="pct"/>
            <w:tcBorders>
              <w:top w:val="nil"/>
              <w:left w:val="nil"/>
              <w:bottom w:val="single" w:sz="4" w:space="0" w:color="auto"/>
              <w:right w:val="single" w:sz="4" w:space="0" w:color="auto"/>
            </w:tcBorders>
            <w:shd w:val="clear" w:color="auto" w:fill="auto"/>
            <w:noWrap/>
            <w:vAlign w:val="bottom"/>
            <w:hideMark/>
          </w:tcPr>
          <w:p w14:paraId="616B5AF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71" w:type="pct"/>
            <w:tcBorders>
              <w:top w:val="nil"/>
              <w:left w:val="nil"/>
              <w:bottom w:val="single" w:sz="4" w:space="0" w:color="auto"/>
              <w:right w:val="single" w:sz="4" w:space="0" w:color="auto"/>
            </w:tcBorders>
            <w:shd w:val="clear" w:color="auto" w:fill="auto"/>
            <w:noWrap/>
            <w:vAlign w:val="bottom"/>
            <w:hideMark/>
          </w:tcPr>
          <w:p w14:paraId="6E8D4D55"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10</w:t>
            </w:r>
          </w:p>
        </w:tc>
      </w:tr>
      <w:tr w:rsidR="001558B3" w:rsidRPr="005404BC" w14:paraId="2486682D"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2C1694F"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proofErr w:type="spellStart"/>
            <w:r w:rsidRPr="005404BC">
              <w:rPr>
                <w:rFonts w:ascii="Gill Sans MT" w:eastAsia="Times New Roman" w:hAnsi="Gill Sans MT" w:cs="Calibri"/>
                <w:color w:val="000000"/>
                <w:sz w:val="20"/>
                <w:szCs w:val="20"/>
                <w:lang w:val="es-DO" w:eastAsia="es-DO"/>
              </w:rPr>
              <w:t>Distribudor</w:t>
            </w:r>
            <w:proofErr w:type="spellEnd"/>
            <w:r w:rsidRPr="005404BC">
              <w:rPr>
                <w:rFonts w:ascii="Gill Sans MT" w:eastAsia="Times New Roman" w:hAnsi="Gill Sans MT" w:cs="Calibri"/>
                <w:color w:val="000000"/>
                <w:sz w:val="20"/>
                <w:szCs w:val="20"/>
                <w:lang w:val="es-DO" w:eastAsia="es-DO"/>
              </w:rPr>
              <w:t xml:space="preserve"> o Vendedor de Droga (4-b)</w:t>
            </w:r>
          </w:p>
        </w:tc>
        <w:tc>
          <w:tcPr>
            <w:tcW w:w="558" w:type="pct"/>
            <w:tcBorders>
              <w:top w:val="nil"/>
              <w:left w:val="nil"/>
              <w:bottom w:val="single" w:sz="4" w:space="0" w:color="auto"/>
              <w:right w:val="single" w:sz="4" w:space="0" w:color="auto"/>
            </w:tcBorders>
            <w:shd w:val="clear" w:color="auto" w:fill="auto"/>
            <w:noWrap/>
            <w:vAlign w:val="bottom"/>
            <w:hideMark/>
          </w:tcPr>
          <w:p w14:paraId="60F1E5F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58" w:type="pct"/>
            <w:tcBorders>
              <w:top w:val="nil"/>
              <w:left w:val="nil"/>
              <w:bottom w:val="single" w:sz="4" w:space="0" w:color="auto"/>
              <w:right w:val="single" w:sz="4" w:space="0" w:color="auto"/>
            </w:tcBorders>
            <w:shd w:val="clear" w:color="auto" w:fill="auto"/>
            <w:noWrap/>
            <w:vAlign w:val="bottom"/>
            <w:hideMark/>
          </w:tcPr>
          <w:p w14:paraId="3B0F647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58" w:type="pct"/>
            <w:tcBorders>
              <w:top w:val="nil"/>
              <w:left w:val="nil"/>
              <w:bottom w:val="single" w:sz="4" w:space="0" w:color="auto"/>
              <w:right w:val="single" w:sz="4" w:space="0" w:color="auto"/>
            </w:tcBorders>
            <w:shd w:val="clear" w:color="auto" w:fill="auto"/>
            <w:noWrap/>
            <w:vAlign w:val="bottom"/>
            <w:hideMark/>
          </w:tcPr>
          <w:p w14:paraId="588EAE4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w:t>
            </w:r>
          </w:p>
        </w:tc>
        <w:tc>
          <w:tcPr>
            <w:tcW w:w="471" w:type="pct"/>
            <w:tcBorders>
              <w:top w:val="nil"/>
              <w:left w:val="nil"/>
              <w:bottom w:val="single" w:sz="4" w:space="0" w:color="auto"/>
              <w:right w:val="single" w:sz="4" w:space="0" w:color="auto"/>
            </w:tcBorders>
            <w:shd w:val="clear" w:color="auto" w:fill="auto"/>
            <w:noWrap/>
            <w:vAlign w:val="bottom"/>
            <w:hideMark/>
          </w:tcPr>
          <w:p w14:paraId="74C0D3B3"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10</w:t>
            </w:r>
          </w:p>
        </w:tc>
      </w:tr>
      <w:tr w:rsidR="001558B3" w:rsidRPr="005404BC" w14:paraId="372F8899"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3573A6C"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Reincidencia Delito Droga (85-J)</w:t>
            </w:r>
          </w:p>
        </w:tc>
        <w:tc>
          <w:tcPr>
            <w:tcW w:w="558" w:type="pct"/>
            <w:tcBorders>
              <w:top w:val="nil"/>
              <w:left w:val="nil"/>
              <w:bottom w:val="single" w:sz="4" w:space="0" w:color="auto"/>
              <w:right w:val="single" w:sz="4" w:space="0" w:color="auto"/>
            </w:tcBorders>
            <w:shd w:val="clear" w:color="auto" w:fill="auto"/>
            <w:noWrap/>
            <w:vAlign w:val="bottom"/>
            <w:hideMark/>
          </w:tcPr>
          <w:p w14:paraId="5469244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58" w:type="pct"/>
            <w:tcBorders>
              <w:top w:val="nil"/>
              <w:left w:val="nil"/>
              <w:bottom w:val="single" w:sz="4" w:space="0" w:color="auto"/>
              <w:right w:val="single" w:sz="4" w:space="0" w:color="auto"/>
            </w:tcBorders>
            <w:shd w:val="clear" w:color="auto" w:fill="auto"/>
            <w:noWrap/>
            <w:vAlign w:val="bottom"/>
            <w:hideMark/>
          </w:tcPr>
          <w:p w14:paraId="60A209A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58" w:type="pct"/>
            <w:tcBorders>
              <w:top w:val="nil"/>
              <w:left w:val="nil"/>
              <w:bottom w:val="single" w:sz="4" w:space="0" w:color="auto"/>
              <w:right w:val="single" w:sz="4" w:space="0" w:color="auto"/>
            </w:tcBorders>
            <w:shd w:val="clear" w:color="auto" w:fill="auto"/>
            <w:noWrap/>
            <w:vAlign w:val="bottom"/>
            <w:hideMark/>
          </w:tcPr>
          <w:p w14:paraId="4359B65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71" w:type="pct"/>
            <w:tcBorders>
              <w:top w:val="nil"/>
              <w:left w:val="nil"/>
              <w:bottom w:val="single" w:sz="4" w:space="0" w:color="auto"/>
              <w:right w:val="single" w:sz="4" w:space="0" w:color="auto"/>
            </w:tcBorders>
            <w:shd w:val="clear" w:color="auto" w:fill="auto"/>
            <w:noWrap/>
            <w:vAlign w:val="bottom"/>
            <w:hideMark/>
          </w:tcPr>
          <w:p w14:paraId="63B523E9"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8</w:t>
            </w:r>
          </w:p>
        </w:tc>
      </w:tr>
      <w:tr w:rsidR="001558B3" w:rsidRPr="005404BC" w14:paraId="3E663263"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35981F16"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Posesión Ilegal Insumos Drogas Causan Dependencia (69)</w:t>
            </w:r>
          </w:p>
        </w:tc>
        <w:tc>
          <w:tcPr>
            <w:tcW w:w="558" w:type="pct"/>
            <w:tcBorders>
              <w:top w:val="nil"/>
              <w:left w:val="nil"/>
              <w:bottom w:val="single" w:sz="4" w:space="0" w:color="auto"/>
              <w:right w:val="single" w:sz="4" w:space="0" w:color="auto"/>
            </w:tcBorders>
            <w:shd w:val="clear" w:color="auto" w:fill="auto"/>
            <w:noWrap/>
            <w:vAlign w:val="bottom"/>
            <w:hideMark/>
          </w:tcPr>
          <w:p w14:paraId="27ED701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58" w:type="pct"/>
            <w:tcBorders>
              <w:top w:val="nil"/>
              <w:left w:val="nil"/>
              <w:bottom w:val="single" w:sz="4" w:space="0" w:color="auto"/>
              <w:right w:val="single" w:sz="4" w:space="0" w:color="auto"/>
            </w:tcBorders>
            <w:shd w:val="clear" w:color="auto" w:fill="auto"/>
            <w:noWrap/>
            <w:vAlign w:val="bottom"/>
            <w:hideMark/>
          </w:tcPr>
          <w:p w14:paraId="5AF2588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58" w:type="pct"/>
            <w:tcBorders>
              <w:top w:val="nil"/>
              <w:left w:val="nil"/>
              <w:bottom w:val="single" w:sz="4" w:space="0" w:color="auto"/>
              <w:right w:val="single" w:sz="4" w:space="0" w:color="auto"/>
            </w:tcBorders>
            <w:shd w:val="clear" w:color="auto" w:fill="auto"/>
            <w:noWrap/>
            <w:vAlign w:val="bottom"/>
            <w:hideMark/>
          </w:tcPr>
          <w:p w14:paraId="1E3A3C8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71" w:type="pct"/>
            <w:tcBorders>
              <w:top w:val="nil"/>
              <w:left w:val="nil"/>
              <w:bottom w:val="single" w:sz="4" w:space="0" w:color="auto"/>
              <w:right w:val="single" w:sz="4" w:space="0" w:color="auto"/>
            </w:tcBorders>
            <w:shd w:val="clear" w:color="auto" w:fill="auto"/>
            <w:noWrap/>
            <w:vAlign w:val="bottom"/>
            <w:hideMark/>
          </w:tcPr>
          <w:p w14:paraId="3B30136E"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6</w:t>
            </w:r>
          </w:p>
        </w:tc>
      </w:tr>
      <w:tr w:rsidR="001558B3" w:rsidRPr="005404BC" w14:paraId="7A0AD333"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71A7C81E"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Uso Material Fabricación Droga (58-B)</w:t>
            </w:r>
          </w:p>
        </w:tc>
        <w:tc>
          <w:tcPr>
            <w:tcW w:w="558" w:type="pct"/>
            <w:tcBorders>
              <w:top w:val="nil"/>
              <w:left w:val="nil"/>
              <w:bottom w:val="single" w:sz="4" w:space="0" w:color="auto"/>
              <w:right w:val="single" w:sz="4" w:space="0" w:color="auto"/>
            </w:tcBorders>
            <w:shd w:val="clear" w:color="auto" w:fill="auto"/>
            <w:noWrap/>
            <w:vAlign w:val="bottom"/>
            <w:hideMark/>
          </w:tcPr>
          <w:p w14:paraId="4CB5240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5</w:t>
            </w:r>
          </w:p>
        </w:tc>
        <w:tc>
          <w:tcPr>
            <w:tcW w:w="458" w:type="pct"/>
            <w:tcBorders>
              <w:top w:val="nil"/>
              <w:left w:val="nil"/>
              <w:bottom w:val="single" w:sz="4" w:space="0" w:color="auto"/>
              <w:right w:val="single" w:sz="4" w:space="0" w:color="auto"/>
            </w:tcBorders>
            <w:shd w:val="clear" w:color="auto" w:fill="auto"/>
            <w:noWrap/>
            <w:vAlign w:val="bottom"/>
            <w:hideMark/>
          </w:tcPr>
          <w:p w14:paraId="5C34079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53133C8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24054A94"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5</w:t>
            </w:r>
          </w:p>
        </w:tc>
      </w:tr>
      <w:tr w:rsidR="001558B3" w:rsidRPr="005404BC" w14:paraId="1B9D3192"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0C5537A7"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Autorización Sustancias Controladas Categoría I (28)</w:t>
            </w:r>
          </w:p>
        </w:tc>
        <w:tc>
          <w:tcPr>
            <w:tcW w:w="558" w:type="pct"/>
            <w:tcBorders>
              <w:top w:val="nil"/>
              <w:left w:val="nil"/>
              <w:bottom w:val="single" w:sz="4" w:space="0" w:color="auto"/>
              <w:right w:val="single" w:sz="4" w:space="0" w:color="auto"/>
            </w:tcBorders>
            <w:shd w:val="clear" w:color="auto" w:fill="auto"/>
            <w:noWrap/>
            <w:vAlign w:val="bottom"/>
            <w:hideMark/>
          </w:tcPr>
          <w:p w14:paraId="3C44B95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58" w:type="pct"/>
            <w:tcBorders>
              <w:top w:val="nil"/>
              <w:left w:val="nil"/>
              <w:bottom w:val="single" w:sz="4" w:space="0" w:color="auto"/>
              <w:right w:val="single" w:sz="4" w:space="0" w:color="auto"/>
            </w:tcBorders>
            <w:shd w:val="clear" w:color="auto" w:fill="auto"/>
            <w:noWrap/>
            <w:vAlign w:val="bottom"/>
            <w:hideMark/>
          </w:tcPr>
          <w:p w14:paraId="338716D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58" w:type="pct"/>
            <w:tcBorders>
              <w:top w:val="nil"/>
              <w:left w:val="nil"/>
              <w:bottom w:val="single" w:sz="4" w:space="0" w:color="auto"/>
              <w:right w:val="single" w:sz="4" w:space="0" w:color="auto"/>
            </w:tcBorders>
            <w:shd w:val="clear" w:color="auto" w:fill="auto"/>
            <w:noWrap/>
            <w:vAlign w:val="bottom"/>
            <w:hideMark/>
          </w:tcPr>
          <w:p w14:paraId="608541CD"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71" w:type="pct"/>
            <w:tcBorders>
              <w:top w:val="nil"/>
              <w:left w:val="nil"/>
              <w:bottom w:val="single" w:sz="4" w:space="0" w:color="auto"/>
              <w:right w:val="single" w:sz="4" w:space="0" w:color="auto"/>
            </w:tcBorders>
            <w:shd w:val="clear" w:color="auto" w:fill="auto"/>
            <w:noWrap/>
            <w:vAlign w:val="bottom"/>
            <w:hideMark/>
          </w:tcPr>
          <w:p w14:paraId="733A38AD"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5</w:t>
            </w:r>
          </w:p>
        </w:tc>
      </w:tr>
      <w:tr w:rsidR="001558B3" w:rsidRPr="005404BC" w14:paraId="2FF611AB"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78837717"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Tráfico Internacional en RD (59)</w:t>
            </w:r>
          </w:p>
        </w:tc>
        <w:tc>
          <w:tcPr>
            <w:tcW w:w="558" w:type="pct"/>
            <w:tcBorders>
              <w:top w:val="nil"/>
              <w:left w:val="nil"/>
              <w:bottom w:val="single" w:sz="4" w:space="0" w:color="auto"/>
              <w:right w:val="single" w:sz="4" w:space="0" w:color="auto"/>
            </w:tcBorders>
            <w:shd w:val="clear" w:color="auto" w:fill="auto"/>
            <w:noWrap/>
            <w:vAlign w:val="bottom"/>
            <w:hideMark/>
          </w:tcPr>
          <w:p w14:paraId="667CB16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58ADB22D"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w:t>
            </w:r>
          </w:p>
        </w:tc>
        <w:tc>
          <w:tcPr>
            <w:tcW w:w="458" w:type="pct"/>
            <w:tcBorders>
              <w:top w:val="nil"/>
              <w:left w:val="nil"/>
              <w:bottom w:val="single" w:sz="4" w:space="0" w:color="auto"/>
              <w:right w:val="single" w:sz="4" w:space="0" w:color="auto"/>
            </w:tcBorders>
            <w:shd w:val="clear" w:color="auto" w:fill="auto"/>
            <w:noWrap/>
            <w:vAlign w:val="bottom"/>
            <w:hideMark/>
          </w:tcPr>
          <w:p w14:paraId="1A993D5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03D22585"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4</w:t>
            </w:r>
          </w:p>
        </w:tc>
      </w:tr>
      <w:tr w:rsidR="001558B3" w:rsidRPr="005404BC" w14:paraId="1B5F8BC1"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0E10A95C"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Reincidencia Patrocinadores y Traficantes (85-J-II)</w:t>
            </w:r>
          </w:p>
        </w:tc>
        <w:tc>
          <w:tcPr>
            <w:tcW w:w="558" w:type="pct"/>
            <w:tcBorders>
              <w:top w:val="nil"/>
              <w:left w:val="nil"/>
              <w:bottom w:val="single" w:sz="4" w:space="0" w:color="auto"/>
              <w:right w:val="single" w:sz="4" w:space="0" w:color="auto"/>
            </w:tcBorders>
            <w:shd w:val="clear" w:color="auto" w:fill="auto"/>
            <w:noWrap/>
            <w:vAlign w:val="bottom"/>
            <w:hideMark/>
          </w:tcPr>
          <w:p w14:paraId="303DF8E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54827E86"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4</w:t>
            </w:r>
          </w:p>
        </w:tc>
        <w:tc>
          <w:tcPr>
            <w:tcW w:w="458" w:type="pct"/>
            <w:tcBorders>
              <w:top w:val="nil"/>
              <w:left w:val="nil"/>
              <w:bottom w:val="single" w:sz="4" w:space="0" w:color="auto"/>
              <w:right w:val="single" w:sz="4" w:space="0" w:color="auto"/>
            </w:tcBorders>
            <w:shd w:val="clear" w:color="auto" w:fill="auto"/>
            <w:noWrap/>
            <w:vAlign w:val="bottom"/>
            <w:hideMark/>
          </w:tcPr>
          <w:p w14:paraId="2D3CB4E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0CF48358"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4</w:t>
            </w:r>
          </w:p>
        </w:tc>
      </w:tr>
      <w:tr w:rsidR="001558B3" w:rsidRPr="005404BC" w14:paraId="7096010E"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3B813B36"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Prohibición Cultivo Plantas Sustancias Controladas (21)</w:t>
            </w:r>
          </w:p>
        </w:tc>
        <w:tc>
          <w:tcPr>
            <w:tcW w:w="558" w:type="pct"/>
            <w:tcBorders>
              <w:top w:val="nil"/>
              <w:left w:val="nil"/>
              <w:bottom w:val="single" w:sz="4" w:space="0" w:color="auto"/>
              <w:right w:val="single" w:sz="4" w:space="0" w:color="auto"/>
            </w:tcBorders>
            <w:shd w:val="clear" w:color="auto" w:fill="auto"/>
            <w:noWrap/>
            <w:vAlign w:val="bottom"/>
            <w:hideMark/>
          </w:tcPr>
          <w:p w14:paraId="67C9671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34860EAB"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58" w:type="pct"/>
            <w:tcBorders>
              <w:top w:val="nil"/>
              <w:left w:val="nil"/>
              <w:bottom w:val="single" w:sz="4" w:space="0" w:color="auto"/>
              <w:right w:val="single" w:sz="4" w:space="0" w:color="auto"/>
            </w:tcBorders>
            <w:shd w:val="clear" w:color="auto" w:fill="auto"/>
            <w:noWrap/>
            <w:vAlign w:val="bottom"/>
            <w:hideMark/>
          </w:tcPr>
          <w:p w14:paraId="15ED7A02"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71" w:type="pct"/>
            <w:tcBorders>
              <w:top w:val="nil"/>
              <w:left w:val="nil"/>
              <w:bottom w:val="single" w:sz="4" w:space="0" w:color="auto"/>
              <w:right w:val="single" w:sz="4" w:space="0" w:color="auto"/>
            </w:tcBorders>
            <w:shd w:val="clear" w:color="auto" w:fill="auto"/>
            <w:noWrap/>
            <w:vAlign w:val="bottom"/>
            <w:hideMark/>
          </w:tcPr>
          <w:p w14:paraId="526E67EE"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w:t>
            </w:r>
          </w:p>
        </w:tc>
      </w:tr>
      <w:tr w:rsidR="001558B3" w:rsidRPr="005404BC" w14:paraId="24BDB2BE"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45B36FFF"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Funcionario Público en Delito Droga (85-H)</w:t>
            </w:r>
          </w:p>
        </w:tc>
        <w:tc>
          <w:tcPr>
            <w:tcW w:w="558" w:type="pct"/>
            <w:tcBorders>
              <w:top w:val="nil"/>
              <w:left w:val="nil"/>
              <w:bottom w:val="single" w:sz="4" w:space="0" w:color="auto"/>
              <w:right w:val="single" w:sz="4" w:space="0" w:color="auto"/>
            </w:tcBorders>
            <w:shd w:val="clear" w:color="auto" w:fill="auto"/>
            <w:noWrap/>
            <w:vAlign w:val="bottom"/>
            <w:hideMark/>
          </w:tcPr>
          <w:p w14:paraId="0FDC517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58" w:type="pct"/>
            <w:tcBorders>
              <w:top w:val="nil"/>
              <w:left w:val="nil"/>
              <w:bottom w:val="single" w:sz="4" w:space="0" w:color="auto"/>
              <w:right w:val="single" w:sz="4" w:space="0" w:color="auto"/>
            </w:tcBorders>
            <w:shd w:val="clear" w:color="auto" w:fill="auto"/>
            <w:noWrap/>
            <w:vAlign w:val="bottom"/>
            <w:hideMark/>
          </w:tcPr>
          <w:p w14:paraId="122F3009"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375273E8"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71354C51"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w:t>
            </w:r>
          </w:p>
        </w:tc>
      </w:tr>
      <w:tr w:rsidR="001558B3" w:rsidRPr="005404BC" w14:paraId="5F27C5B1"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1C7EEB7B"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Prohibición Síntesis Sustancias Fiscalizadas (23)</w:t>
            </w:r>
          </w:p>
        </w:tc>
        <w:tc>
          <w:tcPr>
            <w:tcW w:w="558" w:type="pct"/>
            <w:tcBorders>
              <w:top w:val="nil"/>
              <w:left w:val="nil"/>
              <w:bottom w:val="single" w:sz="4" w:space="0" w:color="auto"/>
              <w:right w:val="single" w:sz="4" w:space="0" w:color="auto"/>
            </w:tcBorders>
            <w:shd w:val="clear" w:color="auto" w:fill="auto"/>
            <w:noWrap/>
            <w:vAlign w:val="bottom"/>
            <w:hideMark/>
          </w:tcPr>
          <w:p w14:paraId="4C1C99F6"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004B48C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633324D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71" w:type="pct"/>
            <w:tcBorders>
              <w:top w:val="nil"/>
              <w:left w:val="nil"/>
              <w:bottom w:val="single" w:sz="4" w:space="0" w:color="auto"/>
              <w:right w:val="single" w:sz="4" w:space="0" w:color="auto"/>
            </w:tcBorders>
            <w:shd w:val="clear" w:color="auto" w:fill="auto"/>
            <w:noWrap/>
            <w:vAlign w:val="bottom"/>
            <w:hideMark/>
          </w:tcPr>
          <w:p w14:paraId="3C1A7C85"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w:t>
            </w:r>
          </w:p>
        </w:tc>
      </w:tr>
      <w:tr w:rsidR="001558B3" w:rsidRPr="005404BC" w14:paraId="213A6258"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13D80D2A"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Reincidencia Droga (85-J-I)</w:t>
            </w:r>
          </w:p>
        </w:tc>
        <w:tc>
          <w:tcPr>
            <w:tcW w:w="558" w:type="pct"/>
            <w:tcBorders>
              <w:top w:val="nil"/>
              <w:left w:val="nil"/>
              <w:bottom w:val="single" w:sz="4" w:space="0" w:color="auto"/>
              <w:right w:val="single" w:sz="4" w:space="0" w:color="auto"/>
            </w:tcBorders>
            <w:shd w:val="clear" w:color="auto" w:fill="auto"/>
            <w:noWrap/>
            <w:vAlign w:val="bottom"/>
            <w:hideMark/>
          </w:tcPr>
          <w:p w14:paraId="627DD36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3</w:t>
            </w:r>
          </w:p>
        </w:tc>
        <w:tc>
          <w:tcPr>
            <w:tcW w:w="458" w:type="pct"/>
            <w:tcBorders>
              <w:top w:val="nil"/>
              <w:left w:val="nil"/>
              <w:bottom w:val="single" w:sz="4" w:space="0" w:color="auto"/>
              <w:right w:val="single" w:sz="4" w:space="0" w:color="auto"/>
            </w:tcBorders>
            <w:shd w:val="clear" w:color="auto" w:fill="auto"/>
            <w:noWrap/>
            <w:vAlign w:val="bottom"/>
            <w:hideMark/>
          </w:tcPr>
          <w:p w14:paraId="10232940"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2FF23D2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7B204D17"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w:t>
            </w:r>
          </w:p>
        </w:tc>
      </w:tr>
      <w:tr w:rsidR="001558B3" w:rsidRPr="005404BC" w14:paraId="143E6637"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7DB8E87"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Promotor Delito Droga (60 Párrafo)</w:t>
            </w:r>
          </w:p>
        </w:tc>
        <w:tc>
          <w:tcPr>
            <w:tcW w:w="558" w:type="pct"/>
            <w:tcBorders>
              <w:top w:val="nil"/>
              <w:left w:val="nil"/>
              <w:bottom w:val="single" w:sz="4" w:space="0" w:color="auto"/>
              <w:right w:val="single" w:sz="4" w:space="0" w:color="auto"/>
            </w:tcBorders>
            <w:shd w:val="clear" w:color="auto" w:fill="auto"/>
            <w:noWrap/>
            <w:vAlign w:val="bottom"/>
            <w:hideMark/>
          </w:tcPr>
          <w:p w14:paraId="1CF7B29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58" w:type="pct"/>
            <w:tcBorders>
              <w:top w:val="nil"/>
              <w:left w:val="nil"/>
              <w:bottom w:val="single" w:sz="4" w:space="0" w:color="auto"/>
              <w:right w:val="single" w:sz="4" w:space="0" w:color="auto"/>
            </w:tcBorders>
            <w:shd w:val="clear" w:color="auto" w:fill="auto"/>
            <w:noWrap/>
            <w:vAlign w:val="bottom"/>
            <w:hideMark/>
          </w:tcPr>
          <w:p w14:paraId="658B847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58" w:type="pct"/>
            <w:tcBorders>
              <w:top w:val="nil"/>
              <w:left w:val="nil"/>
              <w:bottom w:val="single" w:sz="4" w:space="0" w:color="auto"/>
              <w:right w:val="single" w:sz="4" w:space="0" w:color="auto"/>
            </w:tcBorders>
            <w:shd w:val="clear" w:color="auto" w:fill="auto"/>
            <w:noWrap/>
            <w:vAlign w:val="bottom"/>
            <w:hideMark/>
          </w:tcPr>
          <w:p w14:paraId="34652D0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71" w:type="pct"/>
            <w:tcBorders>
              <w:top w:val="nil"/>
              <w:left w:val="nil"/>
              <w:bottom w:val="single" w:sz="4" w:space="0" w:color="auto"/>
              <w:right w:val="single" w:sz="4" w:space="0" w:color="auto"/>
            </w:tcBorders>
            <w:shd w:val="clear" w:color="auto" w:fill="auto"/>
            <w:noWrap/>
            <w:vAlign w:val="bottom"/>
            <w:hideMark/>
          </w:tcPr>
          <w:p w14:paraId="287E66E7"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3</w:t>
            </w:r>
          </w:p>
        </w:tc>
      </w:tr>
      <w:tr w:rsidR="001558B3" w:rsidRPr="005404BC" w14:paraId="1F4B76E8"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38E40B98"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Sanción de 20 a 100 Plantas Estupefacientes (64-I)</w:t>
            </w:r>
          </w:p>
        </w:tc>
        <w:tc>
          <w:tcPr>
            <w:tcW w:w="558" w:type="pct"/>
            <w:tcBorders>
              <w:top w:val="nil"/>
              <w:left w:val="nil"/>
              <w:bottom w:val="single" w:sz="4" w:space="0" w:color="auto"/>
              <w:right w:val="single" w:sz="4" w:space="0" w:color="auto"/>
            </w:tcBorders>
            <w:shd w:val="clear" w:color="auto" w:fill="auto"/>
            <w:noWrap/>
            <w:vAlign w:val="bottom"/>
            <w:hideMark/>
          </w:tcPr>
          <w:p w14:paraId="1F9DA83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7E4B830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31EE61BC"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71" w:type="pct"/>
            <w:tcBorders>
              <w:top w:val="nil"/>
              <w:left w:val="nil"/>
              <w:bottom w:val="single" w:sz="4" w:space="0" w:color="auto"/>
              <w:right w:val="single" w:sz="4" w:space="0" w:color="auto"/>
            </w:tcBorders>
            <w:shd w:val="clear" w:color="auto" w:fill="auto"/>
            <w:noWrap/>
            <w:vAlign w:val="bottom"/>
            <w:hideMark/>
          </w:tcPr>
          <w:p w14:paraId="21283A26"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w:t>
            </w:r>
          </w:p>
        </w:tc>
      </w:tr>
      <w:tr w:rsidR="001558B3" w:rsidRPr="005404BC" w14:paraId="7C1C6D80"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2D1D777A"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Decomiso Materiales y Medios Producción Droga (33)</w:t>
            </w:r>
          </w:p>
        </w:tc>
        <w:tc>
          <w:tcPr>
            <w:tcW w:w="558" w:type="pct"/>
            <w:tcBorders>
              <w:top w:val="nil"/>
              <w:left w:val="nil"/>
              <w:bottom w:val="single" w:sz="4" w:space="0" w:color="auto"/>
              <w:right w:val="single" w:sz="4" w:space="0" w:color="auto"/>
            </w:tcBorders>
            <w:shd w:val="clear" w:color="auto" w:fill="auto"/>
            <w:noWrap/>
            <w:vAlign w:val="bottom"/>
            <w:hideMark/>
          </w:tcPr>
          <w:p w14:paraId="5E7D4AF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07B13EFF"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35CA73A3"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71" w:type="pct"/>
            <w:tcBorders>
              <w:top w:val="nil"/>
              <w:left w:val="nil"/>
              <w:bottom w:val="single" w:sz="4" w:space="0" w:color="auto"/>
              <w:right w:val="single" w:sz="4" w:space="0" w:color="auto"/>
            </w:tcBorders>
            <w:shd w:val="clear" w:color="auto" w:fill="auto"/>
            <w:noWrap/>
            <w:vAlign w:val="bottom"/>
            <w:hideMark/>
          </w:tcPr>
          <w:p w14:paraId="32C2F421"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w:t>
            </w:r>
          </w:p>
        </w:tc>
      </w:tr>
      <w:tr w:rsidR="001558B3" w:rsidRPr="005404BC" w14:paraId="6A449A4F"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9A1CDB2"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VIOLENCIA ARMAS DE FUEGO (85-D)</w:t>
            </w:r>
          </w:p>
        </w:tc>
        <w:tc>
          <w:tcPr>
            <w:tcW w:w="558" w:type="pct"/>
            <w:tcBorders>
              <w:top w:val="nil"/>
              <w:left w:val="nil"/>
              <w:bottom w:val="single" w:sz="4" w:space="0" w:color="auto"/>
              <w:right w:val="single" w:sz="4" w:space="0" w:color="auto"/>
            </w:tcBorders>
            <w:shd w:val="clear" w:color="auto" w:fill="auto"/>
            <w:noWrap/>
            <w:vAlign w:val="bottom"/>
            <w:hideMark/>
          </w:tcPr>
          <w:p w14:paraId="7F5D0BC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2F9A3454"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58" w:type="pct"/>
            <w:tcBorders>
              <w:top w:val="nil"/>
              <w:left w:val="nil"/>
              <w:bottom w:val="single" w:sz="4" w:space="0" w:color="auto"/>
              <w:right w:val="single" w:sz="4" w:space="0" w:color="auto"/>
            </w:tcBorders>
            <w:shd w:val="clear" w:color="auto" w:fill="auto"/>
            <w:noWrap/>
            <w:vAlign w:val="bottom"/>
            <w:hideMark/>
          </w:tcPr>
          <w:p w14:paraId="49D63C6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3AD7221E"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w:t>
            </w:r>
          </w:p>
        </w:tc>
      </w:tr>
      <w:tr w:rsidR="001558B3" w:rsidRPr="005404BC" w14:paraId="19865A5A"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4E0B87E"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Definición Categorías Sustancias Controladas (8)</w:t>
            </w:r>
          </w:p>
        </w:tc>
        <w:tc>
          <w:tcPr>
            <w:tcW w:w="558" w:type="pct"/>
            <w:tcBorders>
              <w:top w:val="nil"/>
              <w:left w:val="nil"/>
              <w:bottom w:val="single" w:sz="4" w:space="0" w:color="auto"/>
              <w:right w:val="single" w:sz="4" w:space="0" w:color="auto"/>
            </w:tcBorders>
            <w:shd w:val="clear" w:color="auto" w:fill="auto"/>
            <w:noWrap/>
            <w:vAlign w:val="bottom"/>
            <w:hideMark/>
          </w:tcPr>
          <w:p w14:paraId="1C1293E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0FC13F3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2</w:t>
            </w:r>
          </w:p>
        </w:tc>
        <w:tc>
          <w:tcPr>
            <w:tcW w:w="458" w:type="pct"/>
            <w:tcBorders>
              <w:top w:val="nil"/>
              <w:left w:val="nil"/>
              <w:bottom w:val="single" w:sz="4" w:space="0" w:color="auto"/>
              <w:right w:val="single" w:sz="4" w:space="0" w:color="auto"/>
            </w:tcBorders>
            <w:shd w:val="clear" w:color="auto" w:fill="auto"/>
            <w:noWrap/>
            <w:vAlign w:val="bottom"/>
            <w:hideMark/>
          </w:tcPr>
          <w:p w14:paraId="03A203B6"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79750679"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2</w:t>
            </w:r>
          </w:p>
        </w:tc>
      </w:tr>
      <w:tr w:rsidR="001558B3" w:rsidRPr="005404BC" w14:paraId="47CB843D"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5244F50D"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Uso y Tráfico Droga (s no especificados)</w:t>
            </w:r>
          </w:p>
        </w:tc>
        <w:tc>
          <w:tcPr>
            <w:tcW w:w="558" w:type="pct"/>
            <w:tcBorders>
              <w:top w:val="nil"/>
              <w:left w:val="nil"/>
              <w:bottom w:val="single" w:sz="4" w:space="0" w:color="auto"/>
              <w:right w:val="single" w:sz="4" w:space="0" w:color="auto"/>
            </w:tcBorders>
            <w:shd w:val="clear" w:color="auto" w:fill="auto"/>
            <w:noWrap/>
            <w:vAlign w:val="bottom"/>
            <w:hideMark/>
          </w:tcPr>
          <w:p w14:paraId="3A79E311"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58" w:type="pct"/>
            <w:tcBorders>
              <w:top w:val="nil"/>
              <w:left w:val="nil"/>
              <w:bottom w:val="single" w:sz="4" w:space="0" w:color="auto"/>
              <w:right w:val="single" w:sz="4" w:space="0" w:color="auto"/>
            </w:tcBorders>
            <w:shd w:val="clear" w:color="auto" w:fill="auto"/>
            <w:noWrap/>
            <w:vAlign w:val="bottom"/>
            <w:hideMark/>
          </w:tcPr>
          <w:p w14:paraId="7108D9DD"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7B9AF98E"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71" w:type="pct"/>
            <w:tcBorders>
              <w:top w:val="nil"/>
              <w:left w:val="nil"/>
              <w:bottom w:val="single" w:sz="4" w:space="0" w:color="auto"/>
              <w:right w:val="single" w:sz="4" w:space="0" w:color="auto"/>
            </w:tcBorders>
            <w:shd w:val="clear" w:color="auto" w:fill="auto"/>
            <w:noWrap/>
            <w:vAlign w:val="bottom"/>
            <w:hideMark/>
          </w:tcPr>
          <w:p w14:paraId="0364A99C"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w:t>
            </w:r>
          </w:p>
        </w:tc>
      </w:tr>
      <w:tr w:rsidR="001558B3" w:rsidRPr="005404BC" w14:paraId="61DDD3D0"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659CE556" w14:textId="77777777" w:rsidR="001558B3" w:rsidRPr="005404BC" w:rsidRDefault="001558B3" w:rsidP="001558B3">
            <w:pPr>
              <w:spacing w:after="0" w:line="240" w:lineRule="auto"/>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Incautación Bienes Delito Droga (35)</w:t>
            </w:r>
          </w:p>
        </w:tc>
        <w:tc>
          <w:tcPr>
            <w:tcW w:w="558" w:type="pct"/>
            <w:tcBorders>
              <w:top w:val="nil"/>
              <w:left w:val="nil"/>
              <w:bottom w:val="single" w:sz="4" w:space="0" w:color="auto"/>
              <w:right w:val="single" w:sz="4" w:space="0" w:color="auto"/>
            </w:tcBorders>
            <w:shd w:val="clear" w:color="auto" w:fill="auto"/>
            <w:noWrap/>
            <w:vAlign w:val="bottom"/>
            <w:hideMark/>
          </w:tcPr>
          <w:p w14:paraId="4F16F187"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3E3CA75A"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0</w:t>
            </w:r>
          </w:p>
        </w:tc>
        <w:tc>
          <w:tcPr>
            <w:tcW w:w="458" w:type="pct"/>
            <w:tcBorders>
              <w:top w:val="nil"/>
              <w:left w:val="nil"/>
              <w:bottom w:val="single" w:sz="4" w:space="0" w:color="auto"/>
              <w:right w:val="single" w:sz="4" w:space="0" w:color="auto"/>
            </w:tcBorders>
            <w:shd w:val="clear" w:color="auto" w:fill="auto"/>
            <w:noWrap/>
            <w:vAlign w:val="bottom"/>
            <w:hideMark/>
          </w:tcPr>
          <w:p w14:paraId="37ED0355" w14:textId="77777777" w:rsidR="001558B3" w:rsidRPr="005404BC" w:rsidRDefault="001558B3" w:rsidP="001558B3">
            <w:pPr>
              <w:spacing w:after="0" w:line="240" w:lineRule="auto"/>
              <w:jc w:val="center"/>
              <w:rPr>
                <w:rFonts w:ascii="Gill Sans MT" w:eastAsia="Times New Roman" w:hAnsi="Gill Sans MT" w:cs="Calibri"/>
                <w:color w:val="000000"/>
                <w:sz w:val="20"/>
                <w:szCs w:val="20"/>
                <w:lang w:val="es-DO" w:eastAsia="es-DO"/>
              </w:rPr>
            </w:pPr>
            <w:r w:rsidRPr="005404BC">
              <w:rPr>
                <w:rFonts w:ascii="Gill Sans MT" w:eastAsia="Times New Roman" w:hAnsi="Gill Sans MT" w:cs="Calibri"/>
                <w:color w:val="000000"/>
                <w:sz w:val="20"/>
                <w:szCs w:val="20"/>
                <w:lang w:val="es-DO" w:eastAsia="es-DO"/>
              </w:rPr>
              <w:t>1</w:t>
            </w:r>
          </w:p>
        </w:tc>
        <w:tc>
          <w:tcPr>
            <w:tcW w:w="471" w:type="pct"/>
            <w:tcBorders>
              <w:top w:val="nil"/>
              <w:left w:val="nil"/>
              <w:bottom w:val="single" w:sz="4" w:space="0" w:color="auto"/>
              <w:right w:val="single" w:sz="4" w:space="0" w:color="auto"/>
            </w:tcBorders>
            <w:shd w:val="clear" w:color="auto" w:fill="auto"/>
            <w:noWrap/>
            <w:vAlign w:val="bottom"/>
            <w:hideMark/>
          </w:tcPr>
          <w:p w14:paraId="1AA5B357"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1</w:t>
            </w:r>
          </w:p>
        </w:tc>
      </w:tr>
      <w:tr w:rsidR="001558B3" w:rsidRPr="005404BC" w14:paraId="7BBADEBB" w14:textId="77777777" w:rsidTr="001558B3">
        <w:trPr>
          <w:trHeight w:val="249"/>
        </w:trPr>
        <w:tc>
          <w:tcPr>
            <w:tcW w:w="3055" w:type="pct"/>
            <w:tcBorders>
              <w:top w:val="nil"/>
              <w:left w:val="single" w:sz="4" w:space="0" w:color="auto"/>
              <w:bottom w:val="single" w:sz="4" w:space="0" w:color="auto"/>
              <w:right w:val="single" w:sz="4" w:space="0" w:color="auto"/>
            </w:tcBorders>
            <w:shd w:val="clear" w:color="auto" w:fill="auto"/>
            <w:noWrap/>
            <w:vAlign w:val="bottom"/>
            <w:hideMark/>
          </w:tcPr>
          <w:p w14:paraId="1613D025" w14:textId="77777777" w:rsidR="001558B3" w:rsidRPr="005404BC" w:rsidRDefault="001558B3" w:rsidP="002868F3">
            <w:pPr>
              <w:spacing w:after="0" w:line="240" w:lineRule="auto"/>
              <w:jc w:val="center"/>
              <w:rPr>
                <w:rFonts w:ascii="Gill Sans MT" w:eastAsia="Times New Roman" w:hAnsi="Gill Sans MT" w:cs="Calibri"/>
                <w:b/>
                <w:bCs/>
                <w:color w:val="000000"/>
                <w:sz w:val="20"/>
                <w:szCs w:val="20"/>
                <w:lang w:val="es-DO" w:eastAsia="es-DO"/>
              </w:rPr>
            </w:pPr>
            <w:proofErr w:type="gramStart"/>
            <w:r w:rsidRPr="005404BC">
              <w:rPr>
                <w:rFonts w:ascii="Gill Sans MT" w:eastAsia="Times New Roman" w:hAnsi="Gill Sans MT" w:cs="Calibri"/>
                <w:b/>
                <w:bCs/>
                <w:color w:val="000000"/>
                <w:sz w:val="20"/>
                <w:szCs w:val="20"/>
                <w:lang w:val="es-DO" w:eastAsia="es-DO"/>
              </w:rPr>
              <w:t>Total</w:t>
            </w:r>
            <w:proofErr w:type="gramEnd"/>
            <w:r w:rsidRPr="005404BC">
              <w:rPr>
                <w:rFonts w:ascii="Gill Sans MT" w:eastAsia="Times New Roman" w:hAnsi="Gill Sans MT" w:cs="Calibri"/>
                <w:b/>
                <w:bCs/>
                <w:color w:val="000000"/>
                <w:sz w:val="20"/>
                <w:szCs w:val="20"/>
                <w:lang w:val="es-DO" w:eastAsia="es-DO"/>
              </w:rPr>
              <w:t xml:space="preserve"> General</w:t>
            </w:r>
          </w:p>
        </w:tc>
        <w:tc>
          <w:tcPr>
            <w:tcW w:w="558" w:type="pct"/>
            <w:tcBorders>
              <w:top w:val="nil"/>
              <w:left w:val="nil"/>
              <w:bottom w:val="single" w:sz="4" w:space="0" w:color="auto"/>
              <w:right w:val="single" w:sz="4" w:space="0" w:color="auto"/>
            </w:tcBorders>
            <w:shd w:val="clear" w:color="auto" w:fill="auto"/>
            <w:noWrap/>
            <w:vAlign w:val="bottom"/>
            <w:hideMark/>
          </w:tcPr>
          <w:p w14:paraId="1124DF68"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 xml:space="preserve">    2,030 </w:t>
            </w:r>
          </w:p>
        </w:tc>
        <w:tc>
          <w:tcPr>
            <w:tcW w:w="458" w:type="pct"/>
            <w:tcBorders>
              <w:top w:val="nil"/>
              <w:left w:val="nil"/>
              <w:bottom w:val="single" w:sz="4" w:space="0" w:color="auto"/>
              <w:right w:val="single" w:sz="4" w:space="0" w:color="auto"/>
            </w:tcBorders>
            <w:shd w:val="clear" w:color="auto" w:fill="auto"/>
            <w:noWrap/>
            <w:vAlign w:val="bottom"/>
            <w:hideMark/>
          </w:tcPr>
          <w:p w14:paraId="4E9B4297"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 xml:space="preserve">  2,484 </w:t>
            </w:r>
          </w:p>
        </w:tc>
        <w:tc>
          <w:tcPr>
            <w:tcW w:w="458" w:type="pct"/>
            <w:tcBorders>
              <w:top w:val="nil"/>
              <w:left w:val="nil"/>
              <w:bottom w:val="single" w:sz="4" w:space="0" w:color="auto"/>
              <w:right w:val="single" w:sz="4" w:space="0" w:color="auto"/>
            </w:tcBorders>
            <w:shd w:val="clear" w:color="auto" w:fill="auto"/>
            <w:noWrap/>
            <w:vAlign w:val="bottom"/>
            <w:hideMark/>
          </w:tcPr>
          <w:p w14:paraId="35568255"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 xml:space="preserve">  2,305 </w:t>
            </w:r>
          </w:p>
        </w:tc>
        <w:tc>
          <w:tcPr>
            <w:tcW w:w="471" w:type="pct"/>
            <w:tcBorders>
              <w:top w:val="nil"/>
              <w:left w:val="nil"/>
              <w:bottom w:val="single" w:sz="4" w:space="0" w:color="auto"/>
              <w:right w:val="single" w:sz="4" w:space="0" w:color="auto"/>
            </w:tcBorders>
            <w:shd w:val="clear" w:color="auto" w:fill="auto"/>
            <w:noWrap/>
            <w:vAlign w:val="bottom"/>
            <w:hideMark/>
          </w:tcPr>
          <w:p w14:paraId="52D2CACC" w14:textId="77777777" w:rsidR="001558B3" w:rsidRPr="005404BC" w:rsidRDefault="001558B3" w:rsidP="001558B3">
            <w:pPr>
              <w:spacing w:after="0" w:line="240" w:lineRule="auto"/>
              <w:jc w:val="center"/>
              <w:rPr>
                <w:rFonts w:ascii="Gill Sans MT" w:eastAsia="Times New Roman" w:hAnsi="Gill Sans MT" w:cs="Calibri"/>
                <w:b/>
                <w:bCs/>
                <w:color w:val="000000"/>
                <w:sz w:val="20"/>
                <w:szCs w:val="20"/>
                <w:lang w:val="es-DO" w:eastAsia="es-DO"/>
              </w:rPr>
            </w:pPr>
            <w:r w:rsidRPr="005404BC">
              <w:rPr>
                <w:rFonts w:ascii="Gill Sans MT" w:eastAsia="Times New Roman" w:hAnsi="Gill Sans MT" w:cs="Calibri"/>
                <w:b/>
                <w:bCs/>
                <w:color w:val="000000"/>
                <w:sz w:val="20"/>
                <w:szCs w:val="20"/>
                <w:lang w:val="es-DO" w:eastAsia="es-DO"/>
              </w:rPr>
              <w:t xml:space="preserve">  6,819 </w:t>
            </w:r>
          </w:p>
        </w:tc>
      </w:tr>
    </w:tbl>
    <w:p w14:paraId="53C78EAC" w14:textId="289B39DA" w:rsidR="001558B3" w:rsidRDefault="001558B3" w:rsidP="001558B3">
      <w:pPr>
        <w:tabs>
          <w:tab w:val="left" w:pos="2265"/>
        </w:tabs>
        <w:jc w:val="both"/>
        <w:rPr>
          <w:rFonts w:ascii="Times New Roman" w:hAnsi="Times New Roman" w:cs="Times New Roman"/>
          <w:sz w:val="28"/>
          <w:szCs w:val="28"/>
        </w:rPr>
      </w:pPr>
      <w:r w:rsidRPr="001558B3">
        <w:rPr>
          <w:rFonts w:ascii="Times New Roman" w:hAnsi="Times New Roman" w:cs="Times New Roman"/>
          <w:b/>
          <w:sz w:val="18"/>
          <w:szCs w:val="18"/>
        </w:rPr>
        <w:t>Fuente:</w:t>
      </w:r>
      <w:r w:rsidRPr="001558B3">
        <w:rPr>
          <w:rFonts w:ascii="Times New Roman" w:hAnsi="Times New Roman" w:cs="Times New Roman"/>
          <w:sz w:val="18"/>
          <w:szCs w:val="18"/>
        </w:rPr>
        <w:t xml:space="preserve"> Procuraduría General de la Republica</w:t>
      </w:r>
    </w:p>
    <w:p w14:paraId="67B46A3E" w14:textId="41DC9C22" w:rsidR="00E06F36" w:rsidRPr="001558B3" w:rsidRDefault="00E06F36" w:rsidP="001558B3">
      <w:pPr>
        <w:tabs>
          <w:tab w:val="left" w:pos="2265"/>
        </w:tabs>
        <w:jc w:val="both"/>
        <w:rPr>
          <w:rFonts w:ascii="Times New Roman" w:hAnsi="Times New Roman" w:cs="Times New Roman"/>
          <w:b/>
          <w:bCs/>
          <w:sz w:val="24"/>
          <w:szCs w:val="24"/>
        </w:rPr>
      </w:pPr>
      <w:r w:rsidRPr="009C11F0">
        <w:rPr>
          <w:rFonts w:ascii="Times New Roman" w:hAnsi="Times New Roman" w:cs="Times New Roman"/>
          <w:sz w:val="28"/>
          <w:szCs w:val="28"/>
        </w:rPr>
        <w:t xml:space="preserve">Según las estadísticas </w:t>
      </w:r>
      <w:r w:rsidR="0085779D">
        <w:rPr>
          <w:rFonts w:ascii="Times New Roman" w:hAnsi="Times New Roman" w:cs="Times New Roman"/>
          <w:sz w:val="28"/>
          <w:szCs w:val="28"/>
        </w:rPr>
        <w:t>obtenidas</w:t>
      </w:r>
      <w:r w:rsidRPr="009C11F0">
        <w:rPr>
          <w:rFonts w:ascii="Times New Roman" w:hAnsi="Times New Roman" w:cs="Times New Roman"/>
          <w:sz w:val="28"/>
          <w:szCs w:val="28"/>
        </w:rPr>
        <w:t xml:space="preserve"> por la </w:t>
      </w:r>
      <w:r w:rsidRPr="00AF500A">
        <w:rPr>
          <w:rFonts w:ascii="Times New Roman" w:hAnsi="Times New Roman" w:cs="Times New Roman"/>
          <w:b/>
          <w:sz w:val="28"/>
          <w:szCs w:val="28"/>
        </w:rPr>
        <w:t>Procuraduría General de la República</w:t>
      </w:r>
      <w:r>
        <w:rPr>
          <w:rFonts w:ascii="Times New Roman" w:hAnsi="Times New Roman" w:cs="Times New Roman"/>
          <w:sz w:val="28"/>
          <w:szCs w:val="28"/>
        </w:rPr>
        <w:t xml:space="preserve"> </w:t>
      </w:r>
      <w:r w:rsidRPr="00AF500A">
        <w:rPr>
          <w:rFonts w:ascii="Times New Roman" w:hAnsi="Times New Roman" w:cs="Times New Roman"/>
          <w:b/>
          <w:sz w:val="28"/>
          <w:szCs w:val="28"/>
        </w:rPr>
        <w:t>(PGR)</w:t>
      </w:r>
      <w:r>
        <w:rPr>
          <w:rFonts w:ascii="Times New Roman" w:hAnsi="Times New Roman" w:cs="Times New Roman"/>
          <w:sz w:val="28"/>
          <w:szCs w:val="28"/>
        </w:rPr>
        <w:t>,</w:t>
      </w:r>
      <w:r w:rsidRPr="009C11F0">
        <w:rPr>
          <w:rFonts w:ascii="Times New Roman" w:hAnsi="Times New Roman" w:cs="Times New Roman"/>
          <w:sz w:val="28"/>
          <w:szCs w:val="28"/>
        </w:rPr>
        <w:t xml:space="preserve"> </w:t>
      </w:r>
      <w:r>
        <w:rPr>
          <w:rFonts w:ascii="Times New Roman" w:hAnsi="Times New Roman" w:cs="Times New Roman"/>
          <w:sz w:val="28"/>
          <w:szCs w:val="28"/>
        </w:rPr>
        <w:t xml:space="preserve">en todo el segundo trimestre </w:t>
      </w:r>
      <w:r>
        <w:rPr>
          <w:rFonts w:ascii="Times New Roman" w:eastAsia="Times New Roman" w:hAnsi="Times New Roman" w:cs="Times New Roman"/>
          <w:color w:val="000000"/>
          <w:sz w:val="28"/>
          <w:szCs w:val="28"/>
          <w:lang w:val="es-DO" w:eastAsia="es-DO"/>
        </w:rPr>
        <w:t>a</w:t>
      </w:r>
      <w:r w:rsidRPr="000A0F3A">
        <w:rPr>
          <w:rFonts w:ascii="Times New Roman" w:eastAsia="Times New Roman" w:hAnsi="Times New Roman" w:cs="Times New Roman"/>
          <w:color w:val="000000"/>
          <w:sz w:val="28"/>
          <w:szCs w:val="28"/>
          <w:lang w:val="es-DO" w:eastAsia="es-DO"/>
        </w:rPr>
        <w:t>bril-</w:t>
      </w:r>
      <w:r>
        <w:rPr>
          <w:rFonts w:ascii="Times New Roman" w:eastAsia="Times New Roman" w:hAnsi="Times New Roman" w:cs="Times New Roman"/>
          <w:color w:val="000000"/>
          <w:sz w:val="28"/>
          <w:szCs w:val="28"/>
          <w:lang w:val="es-DO" w:eastAsia="es-DO"/>
        </w:rPr>
        <w:t>j</w:t>
      </w:r>
      <w:r w:rsidRPr="000A0F3A">
        <w:rPr>
          <w:rFonts w:ascii="Times New Roman" w:eastAsia="Times New Roman" w:hAnsi="Times New Roman" w:cs="Times New Roman"/>
          <w:color w:val="000000"/>
          <w:sz w:val="28"/>
          <w:szCs w:val="28"/>
          <w:lang w:val="es-DO" w:eastAsia="es-DO"/>
        </w:rPr>
        <w:t>unio</w:t>
      </w:r>
      <w:r>
        <w:rPr>
          <w:rFonts w:ascii="Times New Roman" w:eastAsia="Times New Roman" w:hAnsi="Times New Roman" w:cs="Times New Roman"/>
          <w:color w:val="000000"/>
          <w:sz w:val="28"/>
          <w:szCs w:val="28"/>
          <w:lang w:val="es-DO" w:eastAsia="es-DO"/>
        </w:rPr>
        <w:t xml:space="preserve"> </w:t>
      </w:r>
      <w:r>
        <w:rPr>
          <w:rFonts w:ascii="Times New Roman" w:hAnsi="Times New Roman" w:cs="Times New Roman"/>
          <w:sz w:val="28"/>
          <w:szCs w:val="28"/>
        </w:rPr>
        <w:t xml:space="preserve">2022 se reportaron un total de </w:t>
      </w:r>
      <w:r w:rsidRPr="000A0F3A">
        <w:rPr>
          <w:rFonts w:ascii="Times New Roman" w:hAnsi="Times New Roman" w:cs="Times New Roman"/>
          <w:b/>
          <w:sz w:val="28"/>
          <w:szCs w:val="28"/>
        </w:rPr>
        <w:t xml:space="preserve">6,819 </w:t>
      </w:r>
      <w:r>
        <w:rPr>
          <w:rFonts w:ascii="Times New Roman" w:hAnsi="Times New Roman" w:cs="Times New Roman"/>
          <w:sz w:val="28"/>
          <w:szCs w:val="28"/>
        </w:rPr>
        <w:t>casos de drogas clasificados en diferentes infracciones citadas en el recuadro anterior que van desde simple posesión, distribución, trafico, patrocinador etc.</w:t>
      </w:r>
    </w:p>
    <w:p w14:paraId="5D8DCDC4" w14:textId="6F1696CB" w:rsidR="003D0D11" w:rsidRDefault="00133535" w:rsidP="00AC1E39">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DEPORTADOS POR DROGAS</w:t>
      </w:r>
    </w:p>
    <w:p w14:paraId="351FDCA4" w14:textId="7A66AA44" w:rsidR="00133535" w:rsidRDefault="00133535" w:rsidP="00F72FCB">
      <w:pPr>
        <w:spacing w:line="276" w:lineRule="auto"/>
        <w:jc w:val="both"/>
        <w:rPr>
          <w:rFonts w:ascii="Times New Roman" w:hAnsi="Times New Roman" w:cs="Times New Roman"/>
          <w:sz w:val="28"/>
          <w:szCs w:val="28"/>
        </w:rPr>
      </w:pPr>
      <w:r w:rsidRPr="00133535">
        <w:rPr>
          <w:rFonts w:ascii="Times New Roman" w:hAnsi="Times New Roman" w:cs="Times New Roman"/>
          <w:sz w:val="28"/>
          <w:szCs w:val="28"/>
        </w:rPr>
        <w:t xml:space="preserve">En el </w:t>
      </w:r>
      <w:r w:rsidR="00FB351C">
        <w:rPr>
          <w:rFonts w:ascii="Times New Roman" w:hAnsi="Times New Roman" w:cs="Times New Roman"/>
          <w:sz w:val="28"/>
          <w:szCs w:val="28"/>
        </w:rPr>
        <w:t>segundo</w:t>
      </w:r>
      <w:r w:rsidRPr="00133535">
        <w:rPr>
          <w:rFonts w:ascii="Times New Roman" w:hAnsi="Times New Roman" w:cs="Times New Roman"/>
          <w:sz w:val="28"/>
          <w:szCs w:val="28"/>
        </w:rPr>
        <w:t xml:space="preserve"> trimestre </w:t>
      </w:r>
      <w:r w:rsidR="00FB351C">
        <w:rPr>
          <w:rFonts w:ascii="Times New Roman" w:hAnsi="Times New Roman" w:cs="Times New Roman"/>
          <w:sz w:val="28"/>
          <w:szCs w:val="28"/>
        </w:rPr>
        <w:t>a</w:t>
      </w:r>
      <w:r w:rsidRPr="00133535">
        <w:rPr>
          <w:rFonts w:ascii="Times New Roman" w:hAnsi="Times New Roman" w:cs="Times New Roman"/>
          <w:sz w:val="28"/>
          <w:szCs w:val="28"/>
        </w:rPr>
        <w:t>bril-</w:t>
      </w:r>
      <w:r w:rsidR="00FB351C">
        <w:rPr>
          <w:rFonts w:ascii="Times New Roman" w:hAnsi="Times New Roman" w:cs="Times New Roman"/>
          <w:sz w:val="28"/>
          <w:szCs w:val="28"/>
        </w:rPr>
        <w:t>j</w:t>
      </w:r>
      <w:r w:rsidRPr="00133535">
        <w:rPr>
          <w:rFonts w:ascii="Times New Roman" w:hAnsi="Times New Roman" w:cs="Times New Roman"/>
          <w:sz w:val="28"/>
          <w:szCs w:val="28"/>
        </w:rPr>
        <w:t xml:space="preserve">unio 2022 fueron deportados </w:t>
      </w:r>
      <w:r w:rsidR="00E06FF8">
        <w:rPr>
          <w:rFonts w:ascii="Times New Roman" w:hAnsi="Times New Roman" w:cs="Times New Roman"/>
          <w:sz w:val="28"/>
          <w:szCs w:val="28"/>
        </w:rPr>
        <w:t>según la</w:t>
      </w:r>
      <w:r w:rsidR="00E06FF8" w:rsidRPr="00E06FF8">
        <w:rPr>
          <w:rFonts w:ascii="Times New Roman" w:hAnsi="Times New Roman" w:cs="Times New Roman"/>
          <w:b/>
          <w:bCs/>
          <w:sz w:val="28"/>
          <w:szCs w:val="28"/>
        </w:rPr>
        <w:t xml:space="preserve"> Dirección General de Migración</w:t>
      </w:r>
      <w:r w:rsidR="00E06FF8">
        <w:rPr>
          <w:rFonts w:ascii="Times New Roman" w:hAnsi="Times New Roman" w:cs="Times New Roman"/>
          <w:b/>
          <w:bCs/>
          <w:sz w:val="28"/>
          <w:szCs w:val="28"/>
        </w:rPr>
        <w:t xml:space="preserve"> (DGM) </w:t>
      </w:r>
      <w:r w:rsidR="00E06FF8" w:rsidRPr="00E06FF8">
        <w:rPr>
          <w:rFonts w:ascii="Times New Roman" w:hAnsi="Times New Roman" w:cs="Times New Roman"/>
          <w:sz w:val="28"/>
          <w:szCs w:val="28"/>
        </w:rPr>
        <w:t>con un</w:t>
      </w:r>
      <w:r w:rsidRPr="00133535">
        <w:rPr>
          <w:rFonts w:ascii="Times New Roman" w:hAnsi="Times New Roman" w:cs="Times New Roman"/>
          <w:sz w:val="28"/>
          <w:szCs w:val="28"/>
        </w:rPr>
        <w:t xml:space="preserve"> total de </w:t>
      </w:r>
      <w:r w:rsidRPr="00133535">
        <w:rPr>
          <w:rFonts w:ascii="Times New Roman" w:hAnsi="Times New Roman" w:cs="Times New Roman"/>
          <w:b/>
          <w:bCs/>
          <w:sz w:val="28"/>
          <w:szCs w:val="28"/>
        </w:rPr>
        <w:t xml:space="preserve">130 </w:t>
      </w:r>
      <w:r w:rsidRPr="00133535">
        <w:rPr>
          <w:rFonts w:ascii="Times New Roman" w:hAnsi="Times New Roman" w:cs="Times New Roman"/>
          <w:sz w:val="28"/>
          <w:szCs w:val="28"/>
        </w:rPr>
        <w:t>dominicanos por violación a las leyes sobre drogas, encabezando la lista los deportados por delitos relacionados a drogas peligrosas (metanfetamina y fentanilo), seguidos por los relacionados a ventas de heroína y cocaína.</w:t>
      </w:r>
    </w:p>
    <w:p w14:paraId="17E35321" w14:textId="32CA965D" w:rsidR="00133535" w:rsidRDefault="0085779D" w:rsidP="00F72FCB">
      <w:pPr>
        <w:spacing w:line="276" w:lineRule="auto"/>
        <w:jc w:val="both"/>
        <w:rPr>
          <w:rFonts w:ascii="Times New Roman" w:hAnsi="Times New Roman" w:cs="Times New Roman"/>
          <w:sz w:val="28"/>
          <w:szCs w:val="28"/>
        </w:rPr>
      </w:pPr>
      <w:r>
        <w:rPr>
          <w:rFonts w:ascii="Times New Roman" w:eastAsia="Times New Roman" w:hAnsi="Times New Roman" w:cs="Times New Roman"/>
          <w:b/>
          <w:bCs/>
          <w:color w:val="000000"/>
          <w:sz w:val="20"/>
          <w:szCs w:val="20"/>
          <w:lang w:eastAsia="es-DO"/>
        </w:rPr>
        <w:t xml:space="preserve">                      </w:t>
      </w:r>
      <w:r w:rsidRPr="00B86039">
        <w:rPr>
          <w:rFonts w:ascii="Times New Roman" w:eastAsia="Times New Roman" w:hAnsi="Times New Roman" w:cs="Times New Roman"/>
          <w:b/>
          <w:bCs/>
          <w:color w:val="000000"/>
          <w:sz w:val="20"/>
          <w:szCs w:val="20"/>
          <w:lang w:eastAsia="es-DO"/>
        </w:rPr>
        <w:t>Cuadro Nº</w:t>
      </w:r>
      <w:r>
        <w:rPr>
          <w:rFonts w:ascii="Times New Roman" w:eastAsia="Times New Roman" w:hAnsi="Times New Roman" w:cs="Times New Roman"/>
          <w:b/>
          <w:bCs/>
          <w:color w:val="000000"/>
          <w:sz w:val="20"/>
          <w:szCs w:val="20"/>
          <w:lang w:eastAsia="es-DO"/>
        </w:rPr>
        <w:t>12</w:t>
      </w:r>
      <w:r w:rsidRPr="00B86039">
        <w:rPr>
          <w:rFonts w:ascii="Times New Roman" w:eastAsia="Times New Roman" w:hAnsi="Times New Roman" w:cs="Times New Roman"/>
          <w:b/>
          <w:bCs/>
          <w:color w:val="000000"/>
          <w:sz w:val="20"/>
          <w:szCs w:val="20"/>
          <w:lang w:eastAsia="es-DO"/>
        </w:rPr>
        <w:t xml:space="preserve"> – </w:t>
      </w:r>
      <w:r>
        <w:rPr>
          <w:rFonts w:ascii="Times New Roman" w:eastAsia="Times New Roman" w:hAnsi="Times New Roman" w:cs="Times New Roman"/>
          <w:b/>
          <w:bCs/>
          <w:color w:val="000000"/>
          <w:sz w:val="20"/>
          <w:szCs w:val="20"/>
          <w:lang w:eastAsia="es-DO"/>
        </w:rPr>
        <w:t xml:space="preserve">Deportados </w:t>
      </w:r>
      <w:r>
        <w:rPr>
          <w:rFonts w:ascii="Times New Roman" w:hAnsi="Times New Roman" w:cs="Times New Roman"/>
          <w:b/>
          <w:sz w:val="20"/>
          <w:szCs w:val="20"/>
        </w:rPr>
        <w:t>por</w:t>
      </w:r>
      <w:r w:rsidRPr="00B86039">
        <w:rPr>
          <w:rFonts w:ascii="Times New Roman" w:hAnsi="Times New Roman" w:cs="Times New Roman"/>
          <w:b/>
          <w:sz w:val="20"/>
          <w:szCs w:val="20"/>
        </w:rPr>
        <w:t xml:space="preserve"> </w:t>
      </w:r>
      <w:r>
        <w:rPr>
          <w:rFonts w:ascii="Times New Roman" w:hAnsi="Times New Roman" w:cs="Times New Roman"/>
          <w:b/>
          <w:sz w:val="20"/>
          <w:szCs w:val="20"/>
        </w:rPr>
        <w:t xml:space="preserve">casos de droga </w:t>
      </w:r>
      <w:r w:rsidRPr="00B86039">
        <w:rPr>
          <w:rFonts w:ascii="Times New Roman" w:hAnsi="Times New Roman" w:cs="Times New Roman"/>
          <w:b/>
          <w:sz w:val="20"/>
          <w:szCs w:val="20"/>
        </w:rPr>
        <w:t xml:space="preserve">por </w:t>
      </w:r>
      <w:r>
        <w:rPr>
          <w:rFonts w:ascii="Times New Roman" w:hAnsi="Times New Roman" w:cs="Times New Roman"/>
          <w:b/>
          <w:sz w:val="20"/>
          <w:szCs w:val="20"/>
        </w:rPr>
        <w:t xml:space="preserve">DGM </w:t>
      </w:r>
      <w:r>
        <w:rPr>
          <w:rFonts w:ascii="Times New Roman" w:eastAsia="Times New Roman" w:hAnsi="Times New Roman" w:cs="Times New Roman"/>
          <w:b/>
          <w:bCs/>
          <w:color w:val="000000"/>
          <w:sz w:val="16"/>
          <w:szCs w:val="16"/>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p>
    <w:tbl>
      <w:tblPr>
        <w:tblW w:w="5339" w:type="dxa"/>
        <w:tblInd w:w="1580" w:type="dxa"/>
        <w:tblCellMar>
          <w:left w:w="70" w:type="dxa"/>
          <w:right w:w="70" w:type="dxa"/>
        </w:tblCellMar>
        <w:tblLook w:val="04A0" w:firstRow="1" w:lastRow="0" w:firstColumn="1" w:lastColumn="0" w:noHBand="0" w:noVBand="1"/>
      </w:tblPr>
      <w:tblGrid>
        <w:gridCol w:w="3694"/>
        <w:gridCol w:w="1645"/>
      </w:tblGrid>
      <w:tr w:rsidR="00133535" w:rsidRPr="00133535" w14:paraId="4A25559A" w14:textId="77777777" w:rsidTr="000768E9">
        <w:trPr>
          <w:trHeight w:val="313"/>
        </w:trPr>
        <w:tc>
          <w:tcPr>
            <w:tcW w:w="5339" w:type="dxa"/>
            <w:gridSpan w:val="2"/>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754A9AE6" w14:textId="44D97F03" w:rsidR="00133535" w:rsidRPr="00133535" w:rsidRDefault="000768E9" w:rsidP="00133535">
            <w:pPr>
              <w:spacing w:after="0" w:line="240" w:lineRule="auto"/>
              <w:jc w:val="center"/>
              <w:rPr>
                <w:rFonts w:ascii="Calibri" w:eastAsia="Times New Roman" w:hAnsi="Calibri" w:cs="Calibri"/>
                <w:b/>
                <w:bCs/>
                <w:color w:val="000000"/>
                <w:sz w:val="24"/>
                <w:szCs w:val="24"/>
                <w:lang w:val="es-DO" w:eastAsia="es-DO"/>
              </w:rPr>
            </w:pPr>
            <w:r>
              <w:rPr>
                <w:rFonts w:ascii="Calibri" w:eastAsia="Times New Roman" w:hAnsi="Calibri" w:cs="Calibri"/>
                <w:b/>
                <w:bCs/>
                <w:color w:val="000000"/>
                <w:sz w:val="24"/>
                <w:szCs w:val="24"/>
                <w:lang w:val="es-DO" w:eastAsia="es-DO"/>
              </w:rPr>
              <w:t>DOMINICANOS</w:t>
            </w:r>
            <w:r w:rsidR="00133535" w:rsidRPr="00133535">
              <w:rPr>
                <w:rFonts w:ascii="Calibri" w:eastAsia="Times New Roman" w:hAnsi="Calibri" w:cs="Calibri"/>
                <w:b/>
                <w:bCs/>
                <w:color w:val="000000"/>
                <w:sz w:val="24"/>
                <w:szCs w:val="24"/>
                <w:lang w:val="es-DO" w:eastAsia="es-DO"/>
              </w:rPr>
              <w:t xml:space="preserve"> </w:t>
            </w:r>
            <w:r>
              <w:rPr>
                <w:rFonts w:ascii="Calibri" w:eastAsia="Times New Roman" w:hAnsi="Calibri" w:cs="Calibri"/>
                <w:b/>
                <w:bCs/>
                <w:color w:val="000000"/>
                <w:sz w:val="24"/>
                <w:szCs w:val="24"/>
                <w:lang w:val="es-DO" w:eastAsia="es-DO"/>
              </w:rPr>
              <w:t>DEPORTADOS</w:t>
            </w:r>
            <w:r w:rsidR="00133535" w:rsidRPr="00133535">
              <w:rPr>
                <w:rFonts w:ascii="Calibri" w:eastAsia="Times New Roman" w:hAnsi="Calibri" w:cs="Calibri"/>
                <w:b/>
                <w:bCs/>
                <w:color w:val="000000"/>
                <w:sz w:val="24"/>
                <w:szCs w:val="24"/>
                <w:lang w:val="es-DO" w:eastAsia="es-DO"/>
              </w:rPr>
              <w:t xml:space="preserve"> </w:t>
            </w:r>
            <w:r w:rsidR="00A375A4">
              <w:rPr>
                <w:rFonts w:ascii="Calibri" w:eastAsia="Times New Roman" w:hAnsi="Calibri" w:cs="Calibri"/>
                <w:b/>
                <w:bCs/>
                <w:color w:val="000000"/>
                <w:sz w:val="24"/>
                <w:szCs w:val="24"/>
                <w:lang w:val="es-DO" w:eastAsia="es-DO"/>
              </w:rPr>
              <w:t>ABRIL-JUNIO</w:t>
            </w:r>
            <w:r w:rsidR="00133535" w:rsidRPr="00133535">
              <w:rPr>
                <w:rFonts w:ascii="Calibri" w:eastAsia="Times New Roman" w:hAnsi="Calibri" w:cs="Calibri"/>
                <w:b/>
                <w:bCs/>
                <w:color w:val="000000"/>
                <w:sz w:val="24"/>
                <w:szCs w:val="24"/>
                <w:lang w:val="es-DO" w:eastAsia="es-DO"/>
              </w:rPr>
              <w:t xml:space="preserve"> 2022</w:t>
            </w:r>
          </w:p>
        </w:tc>
      </w:tr>
      <w:tr w:rsidR="00133535" w:rsidRPr="00133535" w14:paraId="2BCA69A1" w14:textId="77777777" w:rsidTr="000768E9">
        <w:trPr>
          <w:trHeight w:val="313"/>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1551CC17" w14:textId="77777777" w:rsidR="00133535" w:rsidRPr="00133535" w:rsidRDefault="00133535" w:rsidP="00133535">
            <w:pPr>
              <w:spacing w:after="0" w:line="240" w:lineRule="auto"/>
              <w:jc w:val="center"/>
              <w:rPr>
                <w:rFonts w:ascii="Calibri" w:eastAsia="Times New Roman" w:hAnsi="Calibri" w:cs="Calibri"/>
                <w:b/>
                <w:bCs/>
                <w:color w:val="000000"/>
                <w:sz w:val="24"/>
                <w:szCs w:val="24"/>
                <w:lang w:val="es-DO" w:eastAsia="es-DO"/>
              </w:rPr>
            </w:pPr>
            <w:r w:rsidRPr="00133535">
              <w:rPr>
                <w:rFonts w:ascii="Calibri" w:eastAsia="Times New Roman" w:hAnsi="Calibri" w:cs="Calibri"/>
                <w:b/>
                <w:bCs/>
                <w:color w:val="000000"/>
                <w:sz w:val="24"/>
                <w:szCs w:val="24"/>
                <w:lang w:val="es-DO" w:eastAsia="es-DO"/>
              </w:rPr>
              <w:t>Delito</w:t>
            </w:r>
          </w:p>
        </w:tc>
        <w:tc>
          <w:tcPr>
            <w:tcW w:w="1645" w:type="dxa"/>
            <w:tcBorders>
              <w:top w:val="nil"/>
              <w:left w:val="nil"/>
              <w:bottom w:val="single" w:sz="4" w:space="0" w:color="auto"/>
              <w:right w:val="single" w:sz="4" w:space="0" w:color="auto"/>
            </w:tcBorders>
            <w:shd w:val="clear" w:color="auto" w:fill="auto"/>
            <w:noWrap/>
            <w:vAlign w:val="bottom"/>
            <w:hideMark/>
          </w:tcPr>
          <w:p w14:paraId="7E0F4B58" w14:textId="77777777" w:rsidR="00133535" w:rsidRPr="00133535" w:rsidRDefault="00133535" w:rsidP="00133535">
            <w:pPr>
              <w:spacing w:after="0" w:line="240" w:lineRule="auto"/>
              <w:jc w:val="center"/>
              <w:rPr>
                <w:rFonts w:ascii="Calibri" w:eastAsia="Times New Roman" w:hAnsi="Calibri" w:cs="Calibri"/>
                <w:b/>
                <w:bCs/>
                <w:color w:val="000000"/>
                <w:sz w:val="24"/>
                <w:szCs w:val="24"/>
                <w:lang w:val="es-DO" w:eastAsia="es-DO"/>
              </w:rPr>
            </w:pPr>
            <w:r w:rsidRPr="00133535">
              <w:rPr>
                <w:rFonts w:ascii="Calibri" w:eastAsia="Times New Roman" w:hAnsi="Calibri" w:cs="Calibri"/>
                <w:b/>
                <w:bCs/>
                <w:color w:val="000000"/>
                <w:sz w:val="24"/>
                <w:szCs w:val="24"/>
                <w:lang w:val="es-DO" w:eastAsia="es-DO"/>
              </w:rPr>
              <w:t>Cantidad</w:t>
            </w:r>
          </w:p>
        </w:tc>
      </w:tr>
      <w:tr w:rsidR="00133535" w:rsidRPr="00133535" w14:paraId="03770259"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0F43064E"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Cocaína</w:t>
            </w:r>
          </w:p>
        </w:tc>
        <w:tc>
          <w:tcPr>
            <w:tcW w:w="1645" w:type="dxa"/>
            <w:tcBorders>
              <w:top w:val="nil"/>
              <w:left w:val="nil"/>
              <w:bottom w:val="single" w:sz="4" w:space="0" w:color="auto"/>
              <w:right w:val="single" w:sz="4" w:space="0" w:color="auto"/>
            </w:tcBorders>
            <w:shd w:val="clear" w:color="DDEBF7" w:fill="DDEBF7"/>
            <w:noWrap/>
            <w:vAlign w:val="bottom"/>
            <w:hideMark/>
          </w:tcPr>
          <w:p w14:paraId="19559663"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2</w:t>
            </w:r>
          </w:p>
        </w:tc>
      </w:tr>
      <w:tr w:rsidR="00133535" w:rsidRPr="00133535" w14:paraId="732E5B04"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07A1D485"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Cocaína - Contrabando</w:t>
            </w:r>
          </w:p>
        </w:tc>
        <w:tc>
          <w:tcPr>
            <w:tcW w:w="1645" w:type="dxa"/>
            <w:tcBorders>
              <w:top w:val="nil"/>
              <w:left w:val="nil"/>
              <w:bottom w:val="single" w:sz="4" w:space="0" w:color="auto"/>
              <w:right w:val="single" w:sz="4" w:space="0" w:color="auto"/>
            </w:tcBorders>
            <w:shd w:val="clear" w:color="auto" w:fill="auto"/>
            <w:noWrap/>
            <w:vAlign w:val="bottom"/>
            <w:hideMark/>
          </w:tcPr>
          <w:p w14:paraId="6662B108"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4</w:t>
            </w:r>
          </w:p>
        </w:tc>
      </w:tr>
      <w:tr w:rsidR="00133535" w:rsidRPr="00133535" w14:paraId="70B367A5"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5466A3DC"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Cocaína - Posesión</w:t>
            </w:r>
          </w:p>
        </w:tc>
        <w:tc>
          <w:tcPr>
            <w:tcW w:w="1645" w:type="dxa"/>
            <w:tcBorders>
              <w:top w:val="nil"/>
              <w:left w:val="nil"/>
              <w:bottom w:val="single" w:sz="4" w:space="0" w:color="auto"/>
              <w:right w:val="single" w:sz="4" w:space="0" w:color="auto"/>
            </w:tcBorders>
            <w:shd w:val="clear" w:color="DDEBF7" w:fill="DDEBF7"/>
            <w:noWrap/>
            <w:vAlign w:val="bottom"/>
            <w:hideMark/>
          </w:tcPr>
          <w:p w14:paraId="00A90F0F"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11</w:t>
            </w:r>
          </w:p>
        </w:tc>
      </w:tr>
      <w:tr w:rsidR="00133535" w:rsidRPr="00133535" w14:paraId="1D3F21DA"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2D9C23CC"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Cocaína - Vender</w:t>
            </w:r>
          </w:p>
        </w:tc>
        <w:tc>
          <w:tcPr>
            <w:tcW w:w="1645" w:type="dxa"/>
            <w:tcBorders>
              <w:top w:val="nil"/>
              <w:left w:val="nil"/>
              <w:bottom w:val="single" w:sz="4" w:space="0" w:color="auto"/>
              <w:right w:val="single" w:sz="4" w:space="0" w:color="auto"/>
            </w:tcBorders>
            <w:shd w:val="clear" w:color="auto" w:fill="auto"/>
            <w:noWrap/>
            <w:vAlign w:val="bottom"/>
            <w:hideMark/>
          </w:tcPr>
          <w:p w14:paraId="5A161C0E"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17</w:t>
            </w:r>
          </w:p>
        </w:tc>
      </w:tr>
      <w:tr w:rsidR="00133535" w:rsidRPr="00133535" w14:paraId="52893623"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1A0256BA"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Drogas - Posesión</w:t>
            </w:r>
          </w:p>
        </w:tc>
        <w:tc>
          <w:tcPr>
            <w:tcW w:w="1645" w:type="dxa"/>
            <w:tcBorders>
              <w:top w:val="nil"/>
              <w:left w:val="nil"/>
              <w:bottom w:val="single" w:sz="4" w:space="0" w:color="auto"/>
              <w:right w:val="single" w:sz="4" w:space="0" w:color="auto"/>
            </w:tcBorders>
            <w:shd w:val="clear" w:color="DDEBF7" w:fill="DDEBF7"/>
            <w:noWrap/>
            <w:vAlign w:val="bottom"/>
            <w:hideMark/>
          </w:tcPr>
          <w:p w14:paraId="66C5EFB1"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7</w:t>
            </w:r>
          </w:p>
        </w:tc>
      </w:tr>
      <w:tr w:rsidR="00133535" w:rsidRPr="00133535" w14:paraId="7D67E37C"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74EEB893"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Drogas - Tráfico</w:t>
            </w:r>
          </w:p>
        </w:tc>
        <w:tc>
          <w:tcPr>
            <w:tcW w:w="1645" w:type="dxa"/>
            <w:tcBorders>
              <w:top w:val="nil"/>
              <w:left w:val="nil"/>
              <w:bottom w:val="single" w:sz="4" w:space="0" w:color="auto"/>
              <w:right w:val="single" w:sz="4" w:space="0" w:color="auto"/>
            </w:tcBorders>
            <w:shd w:val="clear" w:color="auto" w:fill="auto"/>
            <w:noWrap/>
            <w:vAlign w:val="bottom"/>
            <w:hideMark/>
          </w:tcPr>
          <w:p w14:paraId="052BD3C5"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w:t>
            </w:r>
          </w:p>
        </w:tc>
      </w:tr>
      <w:tr w:rsidR="00133535" w:rsidRPr="00133535" w14:paraId="35049D25"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158F11B9"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Drogas Peligrosas</w:t>
            </w:r>
          </w:p>
        </w:tc>
        <w:tc>
          <w:tcPr>
            <w:tcW w:w="1645" w:type="dxa"/>
            <w:tcBorders>
              <w:top w:val="nil"/>
              <w:left w:val="nil"/>
              <w:bottom w:val="single" w:sz="4" w:space="0" w:color="auto"/>
              <w:right w:val="single" w:sz="4" w:space="0" w:color="auto"/>
            </w:tcBorders>
            <w:shd w:val="clear" w:color="DDEBF7" w:fill="DDEBF7"/>
            <w:noWrap/>
            <w:vAlign w:val="bottom"/>
            <w:hideMark/>
          </w:tcPr>
          <w:p w14:paraId="2CA79B7C"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43</w:t>
            </w:r>
          </w:p>
        </w:tc>
      </w:tr>
      <w:tr w:rsidR="00133535" w:rsidRPr="00133535" w14:paraId="1872606D"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0D0D57A8"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Heroína</w:t>
            </w:r>
          </w:p>
        </w:tc>
        <w:tc>
          <w:tcPr>
            <w:tcW w:w="1645" w:type="dxa"/>
            <w:tcBorders>
              <w:top w:val="nil"/>
              <w:left w:val="nil"/>
              <w:bottom w:val="single" w:sz="4" w:space="0" w:color="auto"/>
              <w:right w:val="single" w:sz="4" w:space="0" w:color="auto"/>
            </w:tcBorders>
            <w:shd w:val="clear" w:color="auto" w:fill="auto"/>
            <w:noWrap/>
            <w:vAlign w:val="bottom"/>
            <w:hideMark/>
          </w:tcPr>
          <w:p w14:paraId="53E878E2"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3</w:t>
            </w:r>
          </w:p>
        </w:tc>
      </w:tr>
      <w:tr w:rsidR="00133535" w:rsidRPr="00133535" w14:paraId="2414FFFE"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76EA05C5"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Heroína - contrabando</w:t>
            </w:r>
          </w:p>
        </w:tc>
        <w:tc>
          <w:tcPr>
            <w:tcW w:w="1645" w:type="dxa"/>
            <w:tcBorders>
              <w:top w:val="nil"/>
              <w:left w:val="nil"/>
              <w:bottom w:val="single" w:sz="4" w:space="0" w:color="auto"/>
              <w:right w:val="single" w:sz="4" w:space="0" w:color="auto"/>
            </w:tcBorders>
            <w:shd w:val="clear" w:color="DDEBF7" w:fill="DDEBF7"/>
            <w:noWrap/>
            <w:vAlign w:val="bottom"/>
            <w:hideMark/>
          </w:tcPr>
          <w:p w14:paraId="0AEC3E0C"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2</w:t>
            </w:r>
          </w:p>
        </w:tc>
      </w:tr>
      <w:tr w:rsidR="00133535" w:rsidRPr="00133535" w14:paraId="4D4718F7"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54AD7E80"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Heroína - Posesión</w:t>
            </w:r>
          </w:p>
        </w:tc>
        <w:tc>
          <w:tcPr>
            <w:tcW w:w="1645" w:type="dxa"/>
            <w:tcBorders>
              <w:top w:val="nil"/>
              <w:left w:val="nil"/>
              <w:bottom w:val="single" w:sz="4" w:space="0" w:color="auto"/>
              <w:right w:val="single" w:sz="4" w:space="0" w:color="auto"/>
            </w:tcBorders>
            <w:shd w:val="clear" w:color="auto" w:fill="auto"/>
            <w:noWrap/>
            <w:vAlign w:val="bottom"/>
            <w:hideMark/>
          </w:tcPr>
          <w:p w14:paraId="1EDADC6E"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7</w:t>
            </w:r>
          </w:p>
        </w:tc>
      </w:tr>
      <w:tr w:rsidR="00133535" w:rsidRPr="00133535" w14:paraId="5679EE18"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3B958DA1"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Heroína - Vender</w:t>
            </w:r>
          </w:p>
        </w:tc>
        <w:tc>
          <w:tcPr>
            <w:tcW w:w="1645" w:type="dxa"/>
            <w:tcBorders>
              <w:top w:val="nil"/>
              <w:left w:val="nil"/>
              <w:bottom w:val="single" w:sz="4" w:space="0" w:color="auto"/>
              <w:right w:val="single" w:sz="4" w:space="0" w:color="auto"/>
            </w:tcBorders>
            <w:shd w:val="clear" w:color="DDEBF7" w:fill="DDEBF7"/>
            <w:noWrap/>
            <w:vAlign w:val="bottom"/>
            <w:hideMark/>
          </w:tcPr>
          <w:p w14:paraId="7367216B"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9</w:t>
            </w:r>
          </w:p>
        </w:tc>
      </w:tr>
      <w:tr w:rsidR="00133535" w:rsidRPr="00133535" w14:paraId="0FD95AFB"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1EB00209"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Marijuana - Posesión</w:t>
            </w:r>
          </w:p>
        </w:tc>
        <w:tc>
          <w:tcPr>
            <w:tcW w:w="1645" w:type="dxa"/>
            <w:tcBorders>
              <w:top w:val="nil"/>
              <w:left w:val="nil"/>
              <w:bottom w:val="single" w:sz="4" w:space="0" w:color="auto"/>
              <w:right w:val="single" w:sz="4" w:space="0" w:color="auto"/>
            </w:tcBorders>
            <w:shd w:val="clear" w:color="auto" w:fill="auto"/>
            <w:noWrap/>
            <w:vAlign w:val="bottom"/>
            <w:hideMark/>
          </w:tcPr>
          <w:p w14:paraId="614ADBA6"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w:t>
            </w:r>
          </w:p>
        </w:tc>
      </w:tr>
      <w:tr w:rsidR="00133535" w:rsidRPr="00133535" w14:paraId="7D022194" w14:textId="77777777" w:rsidTr="000768E9">
        <w:trPr>
          <w:trHeight w:val="298"/>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20840356"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Marijuana - Vender</w:t>
            </w:r>
          </w:p>
        </w:tc>
        <w:tc>
          <w:tcPr>
            <w:tcW w:w="1645" w:type="dxa"/>
            <w:tcBorders>
              <w:top w:val="nil"/>
              <w:left w:val="nil"/>
              <w:bottom w:val="single" w:sz="4" w:space="0" w:color="auto"/>
              <w:right w:val="single" w:sz="4" w:space="0" w:color="auto"/>
            </w:tcBorders>
            <w:shd w:val="clear" w:color="DDEBF7" w:fill="DDEBF7"/>
            <w:noWrap/>
            <w:vAlign w:val="bottom"/>
            <w:hideMark/>
          </w:tcPr>
          <w:p w14:paraId="0380BDE8"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w:t>
            </w:r>
          </w:p>
        </w:tc>
      </w:tr>
      <w:tr w:rsidR="00133535" w:rsidRPr="00133535" w14:paraId="2CFFC17E" w14:textId="77777777" w:rsidTr="000768E9">
        <w:trPr>
          <w:trHeight w:val="298"/>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14:paraId="55CF22BA" w14:textId="77777777" w:rsidR="00133535" w:rsidRPr="00133535" w:rsidRDefault="00133535" w:rsidP="00133535">
            <w:pPr>
              <w:spacing w:after="0" w:line="240" w:lineRule="auto"/>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Narcotráfico</w:t>
            </w:r>
          </w:p>
        </w:tc>
        <w:tc>
          <w:tcPr>
            <w:tcW w:w="1645" w:type="dxa"/>
            <w:tcBorders>
              <w:top w:val="nil"/>
              <w:left w:val="nil"/>
              <w:bottom w:val="single" w:sz="4" w:space="0" w:color="auto"/>
              <w:right w:val="single" w:sz="4" w:space="0" w:color="auto"/>
            </w:tcBorders>
            <w:shd w:val="clear" w:color="auto" w:fill="auto"/>
            <w:noWrap/>
            <w:vAlign w:val="bottom"/>
            <w:hideMark/>
          </w:tcPr>
          <w:p w14:paraId="06740C12"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22</w:t>
            </w:r>
          </w:p>
        </w:tc>
      </w:tr>
      <w:tr w:rsidR="00133535" w:rsidRPr="00133535" w14:paraId="08F4F443" w14:textId="77777777" w:rsidTr="000768E9">
        <w:trPr>
          <w:trHeight w:val="313"/>
        </w:trPr>
        <w:tc>
          <w:tcPr>
            <w:tcW w:w="3694" w:type="dxa"/>
            <w:tcBorders>
              <w:top w:val="nil"/>
              <w:left w:val="single" w:sz="4" w:space="0" w:color="auto"/>
              <w:bottom w:val="single" w:sz="4" w:space="0" w:color="auto"/>
              <w:right w:val="single" w:sz="4" w:space="0" w:color="auto"/>
            </w:tcBorders>
            <w:shd w:val="clear" w:color="DDEBF7" w:fill="DDEBF7"/>
            <w:noWrap/>
            <w:vAlign w:val="bottom"/>
            <w:hideMark/>
          </w:tcPr>
          <w:p w14:paraId="6AAEC607" w14:textId="77777777" w:rsidR="00133535" w:rsidRPr="00133535" w:rsidRDefault="00133535" w:rsidP="002868F3">
            <w:pPr>
              <w:spacing w:after="0" w:line="240" w:lineRule="auto"/>
              <w:jc w:val="center"/>
              <w:rPr>
                <w:rFonts w:ascii="Calibri" w:eastAsia="Times New Roman" w:hAnsi="Calibri" w:cs="Calibri"/>
                <w:b/>
                <w:bCs/>
                <w:color w:val="000000"/>
                <w:sz w:val="24"/>
                <w:szCs w:val="24"/>
                <w:lang w:val="es-DO" w:eastAsia="es-DO"/>
              </w:rPr>
            </w:pPr>
            <w:r w:rsidRPr="00133535">
              <w:rPr>
                <w:rFonts w:ascii="Calibri" w:eastAsia="Times New Roman" w:hAnsi="Calibri" w:cs="Calibri"/>
                <w:b/>
                <w:bCs/>
                <w:color w:val="000000"/>
                <w:sz w:val="24"/>
                <w:szCs w:val="24"/>
                <w:lang w:val="es-DO" w:eastAsia="es-DO"/>
              </w:rPr>
              <w:t>Total</w:t>
            </w:r>
          </w:p>
        </w:tc>
        <w:tc>
          <w:tcPr>
            <w:tcW w:w="1645" w:type="dxa"/>
            <w:tcBorders>
              <w:top w:val="nil"/>
              <w:left w:val="nil"/>
              <w:bottom w:val="single" w:sz="4" w:space="0" w:color="auto"/>
              <w:right w:val="single" w:sz="4" w:space="0" w:color="auto"/>
            </w:tcBorders>
            <w:shd w:val="clear" w:color="DDEBF7" w:fill="DDEBF7"/>
            <w:noWrap/>
            <w:vAlign w:val="bottom"/>
            <w:hideMark/>
          </w:tcPr>
          <w:p w14:paraId="4DEFF0C7" w14:textId="77777777" w:rsidR="00133535" w:rsidRPr="00133535" w:rsidRDefault="00133535" w:rsidP="00133535">
            <w:pPr>
              <w:spacing w:after="0" w:line="240" w:lineRule="auto"/>
              <w:jc w:val="center"/>
              <w:rPr>
                <w:rFonts w:ascii="Calibri" w:eastAsia="Times New Roman" w:hAnsi="Calibri" w:cs="Calibri"/>
                <w:b/>
                <w:bCs/>
                <w:color w:val="000000"/>
                <w:sz w:val="24"/>
                <w:szCs w:val="24"/>
                <w:lang w:val="es-DO" w:eastAsia="es-DO"/>
              </w:rPr>
            </w:pPr>
            <w:r w:rsidRPr="00133535">
              <w:rPr>
                <w:rFonts w:ascii="Calibri" w:eastAsia="Times New Roman" w:hAnsi="Calibri" w:cs="Calibri"/>
                <w:b/>
                <w:bCs/>
                <w:color w:val="000000"/>
                <w:sz w:val="24"/>
                <w:szCs w:val="24"/>
                <w:lang w:val="es-DO" w:eastAsia="es-DO"/>
              </w:rPr>
              <w:t>130</w:t>
            </w:r>
          </w:p>
        </w:tc>
      </w:tr>
    </w:tbl>
    <w:p w14:paraId="28A9A628" w14:textId="1EE730B7" w:rsidR="004050F6" w:rsidRPr="00133535" w:rsidRDefault="00133535" w:rsidP="00F72FCB">
      <w:pPr>
        <w:spacing w:line="276" w:lineRule="auto"/>
        <w:jc w:val="both"/>
        <w:rPr>
          <w:rFonts w:ascii="Times New Roman" w:hAnsi="Times New Roman" w:cs="Times New Roman"/>
          <w:sz w:val="18"/>
          <w:szCs w:val="18"/>
        </w:rPr>
      </w:pPr>
      <w:r w:rsidRPr="00133535">
        <w:rPr>
          <w:rFonts w:ascii="Times New Roman" w:hAnsi="Times New Roman" w:cs="Times New Roman"/>
          <w:b/>
          <w:sz w:val="18"/>
          <w:szCs w:val="18"/>
        </w:rPr>
        <w:t xml:space="preserve">                                  </w:t>
      </w:r>
      <w:r w:rsidR="00A63196" w:rsidRPr="00133535">
        <w:rPr>
          <w:rFonts w:ascii="Times New Roman" w:hAnsi="Times New Roman" w:cs="Times New Roman"/>
          <w:b/>
          <w:sz w:val="18"/>
          <w:szCs w:val="18"/>
        </w:rPr>
        <w:t xml:space="preserve"> Fuente:</w:t>
      </w:r>
      <w:r w:rsidR="00A63196" w:rsidRPr="00133535">
        <w:rPr>
          <w:rFonts w:ascii="Times New Roman" w:hAnsi="Times New Roman" w:cs="Times New Roman"/>
          <w:sz w:val="18"/>
          <w:szCs w:val="18"/>
        </w:rPr>
        <w:t xml:space="preserve"> Dirección General de Migración</w:t>
      </w:r>
    </w:p>
    <w:p w14:paraId="0F5827A6" w14:textId="77777777" w:rsidR="008B040B" w:rsidRDefault="008B040B" w:rsidP="008B040B">
      <w:pPr>
        <w:spacing w:line="276" w:lineRule="auto"/>
        <w:jc w:val="both"/>
        <w:rPr>
          <w:rFonts w:ascii="Times New Roman" w:hAnsi="Times New Roman" w:cs="Times New Roman"/>
          <w:sz w:val="28"/>
          <w:szCs w:val="28"/>
        </w:rPr>
      </w:pPr>
    </w:p>
    <w:p w14:paraId="3E885205" w14:textId="7747964A" w:rsidR="00133535" w:rsidRDefault="00133535" w:rsidP="008B040B">
      <w:pPr>
        <w:spacing w:line="276" w:lineRule="auto"/>
        <w:jc w:val="both"/>
        <w:rPr>
          <w:rFonts w:ascii="Times New Roman" w:hAnsi="Times New Roman" w:cs="Times New Roman"/>
          <w:sz w:val="28"/>
          <w:szCs w:val="28"/>
        </w:rPr>
      </w:pPr>
      <w:r w:rsidRPr="00133535">
        <w:rPr>
          <w:rFonts w:ascii="Times New Roman" w:hAnsi="Times New Roman" w:cs="Times New Roman"/>
          <w:sz w:val="28"/>
          <w:szCs w:val="28"/>
        </w:rPr>
        <w:t>Del total de deportados, 128 proceden de Estados Unidos, uno de Costa Rica y Argentina. Solo 3 deportados son de sexo femenino.</w:t>
      </w:r>
    </w:p>
    <w:p w14:paraId="105D8727" w14:textId="7AC715AF" w:rsidR="00AC1E39" w:rsidRDefault="0085779D" w:rsidP="008B040B">
      <w:pPr>
        <w:spacing w:line="276" w:lineRule="auto"/>
        <w:jc w:val="both"/>
        <w:rPr>
          <w:rFonts w:ascii="Times New Roman" w:hAnsi="Times New Roman" w:cs="Times New Roman"/>
          <w:sz w:val="28"/>
          <w:szCs w:val="28"/>
        </w:rPr>
      </w:pPr>
      <w:r>
        <w:rPr>
          <w:rFonts w:ascii="Times New Roman" w:eastAsia="Times New Roman" w:hAnsi="Times New Roman" w:cs="Times New Roman"/>
          <w:b/>
          <w:bCs/>
          <w:color w:val="000000"/>
          <w:sz w:val="20"/>
          <w:szCs w:val="20"/>
          <w:lang w:eastAsia="es-DO"/>
        </w:rPr>
        <w:t xml:space="preserve">             </w:t>
      </w:r>
      <w:r w:rsidRPr="00B86039">
        <w:rPr>
          <w:rFonts w:ascii="Times New Roman" w:eastAsia="Times New Roman" w:hAnsi="Times New Roman" w:cs="Times New Roman"/>
          <w:b/>
          <w:bCs/>
          <w:color w:val="000000"/>
          <w:sz w:val="20"/>
          <w:szCs w:val="20"/>
          <w:lang w:eastAsia="es-DO"/>
        </w:rPr>
        <w:t>Cuadro Nº</w:t>
      </w:r>
      <w:r>
        <w:rPr>
          <w:rFonts w:ascii="Times New Roman" w:eastAsia="Times New Roman" w:hAnsi="Times New Roman" w:cs="Times New Roman"/>
          <w:b/>
          <w:bCs/>
          <w:color w:val="000000"/>
          <w:sz w:val="20"/>
          <w:szCs w:val="20"/>
          <w:lang w:eastAsia="es-DO"/>
        </w:rPr>
        <w:t>13</w:t>
      </w:r>
      <w:r w:rsidRPr="00B86039">
        <w:rPr>
          <w:rFonts w:ascii="Times New Roman" w:eastAsia="Times New Roman" w:hAnsi="Times New Roman" w:cs="Times New Roman"/>
          <w:b/>
          <w:bCs/>
          <w:color w:val="000000"/>
          <w:sz w:val="20"/>
          <w:szCs w:val="20"/>
          <w:lang w:eastAsia="es-DO"/>
        </w:rPr>
        <w:t xml:space="preserve"> –</w:t>
      </w:r>
      <w:r>
        <w:rPr>
          <w:rFonts w:ascii="Times New Roman" w:eastAsia="Times New Roman" w:hAnsi="Times New Roman" w:cs="Times New Roman"/>
          <w:b/>
          <w:bCs/>
          <w:color w:val="000000"/>
          <w:sz w:val="20"/>
          <w:szCs w:val="20"/>
          <w:lang w:eastAsia="es-DO"/>
        </w:rPr>
        <w:t xml:space="preserve">Procedencia de </w:t>
      </w:r>
      <w:r w:rsidR="00F245B7">
        <w:rPr>
          <w:rFonts w:ascii="Times New Roman" w:eastAsia="Times New Roman" w:hAnsi="Times New Roman" w:cs="Times New Roman"/>
          <w:b/>
          <w:bCs/>
          <w:color w:val="000000"/>
          <w:sz w:val="20"/>
          <w:szCs w:val="20"/>
          <w:lang w:eastAsia="es-DO"/>
        </w:rPr>
        <w:t>d</w:t>
      </w:r>
      <w:r>
        <w:rPr>
          <w:rFonts w:ascii="Times New Roman" w:eastAsia="Times New Roman" w:hAnsi="Times New Roman" w:cs="Times New Roman"/>
          <w:b/>
          <w:bCs/>
          <w:color w:val="000000"/>
          <w:sz w:val="20"/>
          <w:szCs w:val="20"/>
          <w:lang w:eastAsia="es-DO"/>
        </w:rPr>
        <w:t xml:space="preserve">eportados </w:t>
      </w:r>
      <w:r>
        <w:rPr>
          <w:rFonts w:ascii="Times New Roman" w:hAnsi="Times New Roman" w:cs="Times New Roman"/>
          <w:b/>
          <w:sz w:val="20"/>
          <w:szCs w:val="20"/>
        </w:rPr>
        <w:t>por</w:t>
      </w:r>
      <w:r w:rsidRPr="00B86039">
        <w:rPr>
          <w:rFonts w:ascii="Times New Roman" w:hAnsi="Times New Roman" w:cs="Times New Roman"/>
          <w:b/>
          <w:sz w:val="20"/>
          <w:szCs w:val="20"/>
        </w:rPr>
        <w:t xml:space="preserve"> </w:t>
      </w:r>
      <w:r>
        <w:rPr>
          <w:rFonts w:ascii="Times New Roman" w:hAnsi="Times New Roman" w:cs="Times New Roman"/>
          <w:b/>
          <w:sz w:val="20"/>
          <w:szCs w:val="20"/>
        </w:rPr>
        <w:t xml:space="preserve">casos de droga </w:t>
      </w:r>
      <w:r w:rsidRPr="00B86039">
        <w:rPr>
          <w:rFonts w:ascii="Times New Roman" w:hAnsi="Times New Roman" w:cs="Times New Roman"/>
          <w:b/>
          <w:sz w:val="20"/>
          <w:szCs w:val="20"/>
        </w:rPr>
        <w:t xml:space="preserve">por </w:t>
      </w:r>
      <w:r>
        <w:rPr>
          <w:rFonts w:ascii="Times New Roman" w:hAnsi="Times New Roman" w:cs="Times New Roman"/>
          <w:b/>
          <w:sz w:val="20"/>
          <w:szCs w:val="20"/>
        </w:rPr>
        <w:t xml:space="preserve">DGM </w:t>
      </w:r>
      <w:r>
        <w:rPr>
          <w:rFonts w:ascii="Times New Roman" w:eastAsia="Times New Roman" w:hAnsi="Times New Roman" w:cs="Times New Roman"/>
          <w:b/>
          <w:bCs/>
          <w:color w:val="000000"/>
          <w:sz w:val="16"/>
          <w:szCs w:val="16"/>
          <w:lang w:eastAsia="es-DO"/>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p>
    <w:tbl>
      <w:tblPr>
        <w:tblW w:w="4600" w:type="dxa"/>
        <w:tblInd w:w="1944" w:type="dxa"/>
        <w:tblCellMar>
          <w:left w:w="70" w:type="dxa"/>
          <w:right w:w="70" w:type="dxa"/>
        </w:tblCellMar>
        <w:tblLook w:val="04A0" w:firstRow="1" w:lastRow="0" w:firstColumn="1" w:lastColumn="0" w:noHBand="0" w:noVBand="1"/>
      </w:tblPr>
      <w:tblGrid>
        <w:gridCol w:w="2620"/>
        <w:gridCol w:w="1980"/>
      </w:tblGrid>
      <w:tr w:rsidR="00133535" w:rsidRPr="00133535" w14:paraId="4F9844B4" w14:textId="77777777" w:rsidTr="00133535">
        <w:trPr>
          <w:trHeight w:val="315"/>
        </w:trPr>
        <w:tc>
          <w:tcPr>
            <w:tcW w:w="26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3B978AB" w14:textId="77777777" w:rsidR="00133535" w:rsidRPr="00133535" w:rsidRDefault="00133535" w:rsidP="00133535">
            <w:pPr>
              <w:spacing w:after="0" w:line="240" w:lineRule="auto"/>
              <w:jc w:val="center"/>
              <w:rPr>
                <w:rFonts w:ascii="Calibri" w:eastAsia="Times New Roman" w:hAnsi="Calibri" w:cs="Calibri"/>
                <w:b/>
                <w:bCs/>
                <w:color w:val="000000"/>
                <w:sz w:val="24"/>
                <w:szCs w:val="24"/>
                <w:lang w:val="es-DO" w:eastAsia="es-DO"/>
              </w:rPr>
            </w:pPr>
            <w:r w:rsidRPr="00133535">
              <w:rPr>
                <w:rFonts w:ascii="Calibri" w:eastAsia="Times New Roman" w:hAnsi="Calibri" w:cs="Calibri"/>
                <w:b/>
                <w:bCs/>
                <w:color w:val="000000"/>
                <w:sz w:val="24"/>
                <w:szCs w:val="24"/>
                <w:lang w:val="es-DO" w:eastAsia="es-DO"/>
              </w:rPr>
              <w:t>Por País de Procedencia</w:t>
            </w:r>
          </w:p>
        </w:tc>
        <w:tc>
          <w:tcPr>
            <w:tcW w:w="1980" w:type="dxa"/>
            <w:tcBorders>
              <w:top w:val="single" w:sz="4" w:space="0" w:color="auto"/>
              <w:left w:val="nil"/>
              <w:bottom w:val="single" w:sz="4" w:space="0" w:color="auto"/>
              <w:right w:val="single" w:sz="4" w:space="0" w:color="auto"/>
            </w:tcBorders>
            <w:shd w:val="clear" w:color="000000" w:fill="9BC2E6"/>
            <w:noWrap/>
            <w:vAlign w:val="center"/>
            <w:hideMark/>
          </w:tcPr>
          <w:p w14:paraId="3D570CF1" w14:textId="77777777" w:rsidR="00133535" w:rsidRPr="00133535" w:rsidRDefault="00133535" w:rsidP="00133535">
            <w:pPr>
              <w:spacing w:after="0" w:line="240" w:lineRule="auto"/>
              <w:jc w:val="center"/>
              <w:rPr>
                <w:rFonts w:ascii="Calibri" w:eastAsia="Times New Roman" w:hAnsi="Calibri" w:cs="Calibri"/>
                <w:b/>
                <w:bCs/>
                <w:color w:val="000000"/>
                <w:sz w:val="24"/>
                <w:szCs w:val="24"/>
                <w:lang w:val="es-DO" w:eastAsia="es-DO"/>
              </w:rPr>
            </w:pPr>
            <w:r w:rsidRPr="00133535">
              <w:rPr>
                <w:rFonts w:ascii="Calibri" w:eastAsia="Times New Roman" w:hAnsi="Calibri" w:cs="Calibri"/>
                <w:b/>
                <w:bCs/>
                <w:color w:val="000000"/>
                <w:sz w:val="24"/>
                <w:szCs w:val="24"/>
                <w:lang w:val="es-DO" w:eastAsia="es-DO"/>
              </w:rPr>
              <w:t>Cantidad</w:t>
            </w:r>
          </w:p>
        </w:tc>
      </w:tr>
      <w:tr w:rsidR="00133535" w:rsidRPr="00133535" w14:paraId="4A4B94D0" w14:textId="77777777" w:rsidTr="00133535">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F908E5A" w14:textId="77777777" w:rsidR="00133535" w:rsidRPr="002868F3" w:rsidRDefault="00133535" w:rsidP="00133535">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Estados Unidos</w:t>
            </w:r>
          </w:p>
        </w:tc>
        <w:tc>
          <w:tcPr>
            <w:tcW w:w="1980" w:type="dxa"/>
            <w:tcBorders>
              <w:top w:val="nil"/>
              <w:left w:val="nil"/>
              <w:bottom w:val="single" w:sz="4" w:space="0" w:color="auto"/>
              <w:right w:val="single" w:sz="4" w:space="0" w:color="auto"/>
            </w:tcBorders>
            <w:shd w:val="clear" w:color="auto" w:fill="auto"/>
            <w:noWrap/>
            <w:vAlign w:val="center"/>
            <w:hideMark/>
          </w:tcPr>
          <w:p w14:paraId="07B1C7D3"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128</w:t>
            </w:r>
          </w:p>
        </w:tc>
      </w:tr>
      <w:tr w:rsidR="00133535" w:rsidRPr="00133535" w14:paraId="7C854EBC" w14:textId="77777777" w:rsidTr="00133535">
        <w:trPr>
          <w:trHeight w:val="300"/>
        </w:trPr>
        <w:tc>
          <w:tcPr>
            <w:tcW w:w="2620" w:type="dxa"/>
            <w:tcBorders>
              <w:top w:val="nil"/>
              <w:left w:val="single" w:sz="4" w:space="0" w:color="auto"/>
              <w:bottom w:val="single" w:sz="4" w:space="0" w:color="auto"/>
              <w:right w:val="single" w:sz="4" w:space="0" w:color="auto"/>
            </w:tcBorders>
            <w:shd w:val="clear" w:color="000000" w:fill="DDEBF7"/>
            <w:noWrap/>
            <w:vAlign w:val="center"/>
            <w:hideMark/>
          </w:tcPr>
          <w:p w14:paraId="5098BB04" w14:textId="77777777" w:rsidR="00133535" w:rsidRPr="002868F3" w:rsidRDefault="00133535" w:rsidP="00133535">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Argentina</w:t>
            </w:r>
          </w:p>
        </w:tc>
        <w:tc>
          <w:tcPr>
            <w:tcW w:w="1980" w:type="dxa"/>
            <w:tcBorders>
              <w:top w:val="nil"/>
              <w:left w:val="nil"/>
              <w:bottom w:val="single" w:sz="4" w:space="0" w:color="auto"/>
              <w:right w:val="single" w:sz="4" w:space="0" w:color="auto"/>
            </w:tcBorders>
            <w:shd w:val="clear" w:color="000000" w:fill="DDEBF7"/>
            <w:noWrap/>
            <w:vAlign w:val="center"/>
            <w:hideMark/>
          </w:tcPr>
          <w:p w14:paraId="0E4B5EEC"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w:t>
            </w:r>
          </w:p>
        </w:tc>
      </w:tr>
      <w:tr w:rsidR="00133535" w:rsidRPr="00133535" w14:paraId="6D05DF52" w14:textId="77777777" w:rsidTr="00133535">
        <w:trPr>
          <w:trHeight w:val="30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12A7BAF" w14:textId="77777777" w:rsidR="00133535" w:rsidRPr="002868F3" w:rsidRDefault="00133535" w:rsidP="00133535">
            <w:pPr>
              <w:spacing w:after="0" w:line="240" w:lineRule="auto"/>
              <w:rPr>
                <w:rFonts w:ascii="Calibri" w:eastAsia="Times New Roman" w:hAnsi="Calibri" w:cs="Calibri"/>
                <w:color w:val="000000"/>
                <w:lang w:val="es-DO" w:eastAsia="es-DO"/>
              </w:rPr>
            </w:pPr>
            <w:r w:rsidRPr="002868F3">
              <w:rPr>
                <w:rFonts w:ascii="Calibri" w:eastAsia="Times New Roman" w:hAnsi="Calibri" w:cs="Calibri"/>
                <w:color w:val="000000"/>
                <w:lang w:val="es-DO" w:eastAsia="es-DO"/>
              </w:rPr>
              <w:t>Costa Rica</w:t>
            </w:r>
          </w:p>
        </w:tc>
        <w:tc>
          <w:tcPr>
            <w:tcW w:w="1980" w:type="dxa"/>
            <w:tcBorders>
              <w:top w:val="nil"/>
              <w:left w:val="nil"/>
              <w:bottom w:val="single" w:sz="4" w:space="0" w:color="auto"/>
              <w:right w:val="single" w:sz="4" w:space="0" w:color="auto"/>
            </w:tcBorders>
            <w:shd w:val="clear" w:color="auto" w:fill="auto"/>
            <w:noWrap/>
            <w:vAlign w:val="center"/>
            <w:hideMark/>
          </w:tcPr>
          <w:p w14:paraId="75D7A5F0" w14:textId="77777777" w:rsidR="00133535" w:rsidRPr="00133535" w:rsidRDefault="00133535" w:rsidP="00133535">
            <w:pPr>
              <w:spacing w:after="0" w:line="240" w:lineRule="auto"/>
              <w:jc w:val="center"/>
              <w:rPr>
                <w:rFonts w:ascii="Calibri" w:eastAsia="Times New Roman" w:hAnsi="Calibri" w:cs="Calibri"/>
                <w:color w:val="000000"/>
                <w:lang w:val="es-DO" w:eastAsia="es-DO"/>
              </w:rPr>
            </w:pPr>
            <w:r w:rsidRPr="00133535">
              <w:rPr>
                <w:rFonts w:ascii="Calibri" w:eastAsia="Times New Roman" w:hAnsi="Calibri" w:cs="Calibri"/>
                <w:color w:val="000000"/>
                <w:lang w:val="es-DO" w:eastAsia="es-DO"/>
              </w:rPr>
              <w:t>1</w:t>
            </w:r>
          </w:p>
        </w:tc>
      </w:tr>
      <w:tr w:rsidR="00133535" w:rsidRPr="00133535" w14:paraId="1CC2B0AC" w14:textId="77777777" w:rsidTr="00133535">
        <w:trPr>
          <w:trHeight w:val="300"/>
        </w:trPr>
        <w:tc>
          <w:tcPr>
            <w:tcW w:w="2620" w:type="dxa"/>
            <w:tcBorders>
              <w:top w:val="nil"/>
              <w:left w:val="single" w:sz="4" w:space="0" w:color="auto"/>
              <w:bottom w:val="single" w:sz="4" w:space="0" w:color="auto"/>
              <w:right w:val="single" w:sz="4" w:space="0" w:color="auto"/>
            </w:tcBorders>
            <w:shd w:val="clear" w:color="000000" w:fill="DDEBF7"/>
            <w:noWrap/>
            <w:vAlign w:val="center"/>
            <w:hideMark/>
          </w:tcPr>
          <w:p w14:paraId="155545CD" w14:textId="2B7DF0BA" w:rsidR="00133535" w:rsidRPr="00133535" w:rsidRDefault="00133535" w:rsidP="002868F3">
            <w:pPr>
              <w:spacing w:after="0" w:line="240" w:lineRule="auto"/>
              <w:jc w:val="center"/>
              <w:rPr>
                <w:rFonts w:ascii="Calibri" w:eastAsia="Times New Roman" w:hAnsi="Calibri" w:cs="Calibri"/>
                <w:b/>
                <w:bCs/>
                <w:color w:val="000000"/>
                <w:lang w:val="es-DO" w:eastAsia="es-DO"/>
              </w:rPr>
            </w:pPr>
            <w:r w:rsidRPr="00133535">
              <w:rPr>
                <w:rFonts w:ascii="Calibri" w:eastAsia="Times New Roman" w:hAnsi="Calibri" w:cs="Calibri"/>
                <w:b/>
                <w:bCs/>
                <w:color w:val="000000"/>
                <w:lang w:val="es-DO" w:eastAsia="es-DO"/>
              </w:rPr>
              <w:t>T</w:t>
            </w:r>
            <w:r w:rsidR="002868F3">
              <w:rPr>
                <w:rFonts w:ascii="Calibri" w:eastAsia="Times New Roman" w:hAnsi="Calibri" w:cs="Calibri"/>
                <w:b/>
                <w:bCs/>
                <w:color w:val="000000"/>
                <w:lang w:val="es-DO" w:eastAsia="es-DO"/>
              </w:rPr>
              <w:t>otal</w:t>
            </w:r>
            <w:r w:rsidRPr="00133535">
              <w:rPr>
                <w:rFonts w:ascii="Calibri" w:eastAsia="Times New Roman" w:hAnsi="Calibri" w:cs="Calibri"/>
                <w:b/>
                <w:bCs/>
                <w:color w:val="000000"/>
                <w:lang w:val="es-DO" w:eastAsia="es-DO"/>
              </w:rPr>
              <w:t>, G</w:t>
            </w:r>
            <w:r w:rsidR="002868F3">
              <w:rPr>
                <w:rFonts w:ascii="Calibri" w:eastAsia="Times New Roman" w:hAnsi="Calibri" w:cs="Calibri"/>
                <w:b/>
                <w:bCs/>
                <w:color w:val="000000"/>
                <w:lang w:val="es-DO" w:eastAsia="es-DO"/>
              </w:rPr>
              <w:t>eneral</w:t>
            </w:r>
          </w:p>
        </w:tc>
        <w:tc>
          <w:tcPr>
            <w:tcW w:w="1980" w:type="dxa"/>
            <w:tcBorders>
              <w:top w:val="nil"/>
              <w:left w:val="nil"/>
              <w:bottom w:val="single" w:sz="4" w:space="0" w:color="auto"/>
              <w:right w:val="single" w:sz="4" w:space="0" w:color="auto"/>
            </w:tcBorders>
            <w:shd w:val="clear" w:color="000000" w:fill="DDEBF7"/>
            <w:noWrap/>
            <w:vAlign w:val="center"/>
            <w:hideMark/>
          </w:tcPr>
          <w:p w14:paraId="03638A71" w14:textId="77777777" w:rsidR="00133535" w:rsidRPr="00133535" w:rsidRDefault="00133535" w:rsidP="00133535">
            <w:pPr>
              <w:spacing w:after="0" w:line="240" w:lineRule="auto"/>
              <w:jc w:val="center"/>
              <w:rPr>
                <w:rFonts w:ascii="Calibri" w:eastAsia="Times New Roman" w:hAnsi="Calibri" w:cs="Calibri"/>
                <w:b/>
                <w:bCs/>
                <w:color w:val="000000"/>
                <w:lang w:val="es-DO" w:eastAsia="es-DO"/>
              </w:rPr>
            </w:pPr>
            <w:r w:rsidRPr="00133535">
              <w:rPr>
                <w:rFonts w:ascii="Calibri" w:eastAsia="Times New Roman" w:hAnsi="Calibri" w:cs="Calibri"/>
                <w:b/>
                <w:bCs/>
                <w:color w:val="000000"/>
                <w:lang w:val="es-DO" w:eastAsia="es-DO"/>
              </w:rPr>
              <w:t>130</w:t>
            </w:r>
          </w:p>
        </w:tc>
      </w:tr>
    </w:tbl>
    <w:p w14:paraId="42D96EFC" w14:textId="74EBAE39" w:rsidR="00A90A0B" w:rsidRDefault="00F55927" w:rsidP="000A0F3A">
      <w:pPr>
        <w:tabs>
          <w:tab w:val="left" w:pos="2295"/>
        </w:tabs>
        <w:jc w:val="both"/>
        <w:rPr>
          <w:rFonts w:ascii="Times New Roman" w:hAnsi="Times New Roman" w:cs="Times New Roman"/>
          <w:sz w:val="28"/>
          <w:szCs w:val="28"/>
        </w:rPr>
      </w:pPr>
      <w:r>
        <w:rPr>
          <w:rFonts w:ascii="Times New Roman" w:hAnsi="Times New Roman" w:cs="Times New Roman"/>
          <w:b/>
          <w:sz w:val="18"/>
          <w:szCs w:val="18"/>
        </w:rPr>
        <w:t xml:space="preserve">                                           </w:t>
      </w:r>
      <w:r w:rsidRPr="00133535">
        <w:rPr>
          <w:rFonts w:ascii="Times New Roman" w:hAnsi="Times New Roman" w:cs="Times New Roman"/>
          <w:b/>
          <w:sz w:val="18"/>
          <w:szCs w:val="18"/>
        </w:rPr>
        <w:t>Fuente:</w:t>
      </w:r>
      <w:r w:rsidRPr="00133535">
        <w:rPr>
          <w:rFonts w:ascii="Times New Roman" w:hAnsi="Times New Roman" w:cs="Times New Roman"/>
          <w:sz w:val="18"/>
          <w:szCs w:val="18"/>
        </w:rPr>
        <w:t xml:space="preserve"> Dirección General de Migración</w:t>
      </w:r>
    </w:p>
    <w:p w14:paraId="53E7F61D" w14:textId="04D9891C" w:rsidR="00F245B7" w:rsidRDefault="00F245B7" w:rsidP="000A0F3A">
      <w:pPr>
        <w:tabs>
          <w:tab w:val="left" w:pos="2295"/>
        </w:tabs>
        <w:jc w:val="both"/>
        <w:rPr>
          <w:rFonts w:ascii="Times New Roman" w:hAnsi="Times New Roman" w:cs="Times New Roman"/>
          <w:sz w:val="28"/>
          <w:szCs w:val="28"/>
        </w:rPr>
      </w:pPr>
    </w:p>
    <w:p w14:paraId="286DB118" w14:textId="77777777" w:rsidR="00F245B7" w:rsidRDefault="00F245B7" w:rsidP="000A0F3A">
      <w:pPr>
        <w:tabs>
          <w:tab w:val="left" w:pos="2295"/>
        </w:tabs>
        <w:jc w:val="both"/>
        <w:rPr>
          <w:rFonts w:ascii="Times New Roman" w:hAnsi="Times New Roman" w:cs="Times New Roman"/>
          <w:sz w:val="28"/>
          <w:szCs w:val="28"/>
        </w:rPr>
      </w:pPr>
    </w:p>
    <w:p w14:paraId="5C4AF038" w14:textId="77777777" w:rsidR="00E06F36" w:rsidRDefault="00E06F36" w:rsidP="000A0F3A">
      <w:pPr>
        <w:tabs>
          <w:tab w:val="left" w:pos="2295"/>
        </w:tabs>
        <w:jc w:val="both"/>
        <w:rPr>
          <w:rFonts w:ascii="Times New Roman" w:hAnsi="Times New Roman" w:cs="Times New Roman"/>
          <w:sz w:val="28"/>
          <w:szCs w:val="28"/>
        </w:rPr>
      </w:pPr>
    </w:p>
    <w:p w14:paraId="301D4C9E" w14:textId="4F35C4DC" w:rsidR="0049339F" w:rsidRPr="000A0F3A" w:rsidRDefault="004852BF" w:rsidP="004852BF">
      <w:pPr>
        <w:tabs>
          <w:tab w:val="left" w:pos="2295"/>
        </w:tabs>
        <w:jc w:val="center"/>
        <w:rPr>
          <w:rFonts w:ascii="Times New Roman" w:hAnsi="Times New Roman" w:cs="Times New Roman"/>
          <w:sz w:val="28"/>
          <w:szCs w:val="28"/>
        </w:rPr>
      </w:pPr>
      <w:r>
        <w:rPr>
          <w:rFonts w:ascii="Times New Roman" w:eastAsia="Times New Roman" w:hAnsi="Times New Roman" w:cs="Times New Roman"/>
          <w:b/>
          <w:sz w:val="28"/>
          <w:szCs w:val="28"/>
          <w:lang w:eastAsia="es-ES"/>
        </w:rPr>
        <w:lastRenderedPageBreak/>
        <w:t xml:space="preserve">DIRECCION </w:t>
      </w:r>
      <w:r w:rsidRPr="0049339F">
        <w:rPr>
          <w:rFonts w:ascii="Times New Roman" w:eastAsia="Times New Roman" w:hAnsi="Times New Roman" w:cs="Times New Roman"/>
          <w:b/>
          <w:sz w:val="28"/>
          <w:szCs w:val="28"/>
          <w:lang w:eastAsia="es-ES"/>
        </w:rPr>
        <w:t>DE</w:t>
      </w:r>
      <w:r w:rsidR="00F85601">
        <w:rPr>
          <w:rFonts w:ascii="Times New Roman" w:eastAsia="Times New Roman" w:hAnsi="Times New Roman" w:cs="Times New Roman"/>
          <w:b/>
          <w:sz w:val="28"/>
          <w:szCs w:val="28"/>
          <w:lang w:eastAsia="es-ES"/>
        </w:rPr>
        <w:t xml:space="preserve"> ESTRATEGIAS DE PREVENCION </w:t>
      </w:r>
      <w:r>
        <w:rPr>
          <w:rFonts w:ascii="Times New Roman" w:eastAsia="Times New Roman" w:hAnsi="Times New Roman" w:cs="Times New Roman"/>
          <w:b/>
          <w:sz w:val="28"/>
          <w:szCs w:val="28"/>
          <w:lang w:eastAsia="es-ES"/>
        </w:rPr>
        <w:t>DE DROGAS Y PROMOCION DE LA SALUD.</w:t>
      </w:r>
    </w:p>
    <w:p w14:paraId="6F110AF5" w14:textId="77777777" w:rsidR="0049339F" w:rsidRPr="0049339F" w:rsidRDefault="0049339F" w:rsidP="0049339F">
      <w:pPr>
        <w:rPr>
          <w:rFonts w:ascii="Times New Roman" w:eastAsia="Times New Roman" w:hAnsi="Times New Roman" w:cs="Times New Roman"/>
          <w:sz w:val="28"/>
          <w:szCs w:val="28"/>
          <w:lang w:eastAsia="es-ES"/>
        </w:rPr>
      </w:pPr>
    </w:p>
    <w:p w14:paraId="7BDE56BB" w14:textId="1047BA4D" w:rsidR="0049339F" w:rsidRPr="000A0F3A" w:rsidRDefault="0049339F" w:rsidP="0049339F">
      <w:pPr>
        <w:rPr>
          <w:rFonts w:ascii="Times New Roman" w:eastAsia="Times New Roman" w:hAnsi="Times New Roman" w:cs="Times New Roman"/>
          <w:b/>
          <w:bCs/>
          <w:sz w:val="28"/>
          <w:szCs w:val="28"/>
          <w:lang w:eastAsia="es-ES"/>
        </w:rPr>
      </w:pPr>
      <w:r w:rsidRPr="000A0F3A">
        <w:rPr>
          <w:rFonts w:ascii="Times New Roman" w:eastAsia="Times New Roman" w:hAnsi="Times New Roman" w:cs="Times New Roman"/>
          <w:b/>
          <w:bCs/>
          <w:sz w:val="28"/>
          <w:szCs w:val="28"/>
          <w:lang w:eastAsia="es-ES"/>
        </w:rPr>
        <w:t>ACTIVIDADES PREVENTIVAS</w:t>
      </w:r>
    </w:p>
    <w:p w14:paraId="760DEFD3" w14:textId="3D5F94F9" w:rsidR="00E06F36" w:rsidRDefault="000A0F3A" w:rsidP="000A0F3A">
      <w:pPr>
        <w:spacing w:after="0" w:line="240" w:lineRule="auto"/>
        <w:jc w:val="both"/>
        <w:rPr>
          <w:rFonts w:ascii="Times New Roman" w:eastAsia="Times New Roman" w:hAnsi="Times New Roman" w:cs="Times New Roman"/>
          <w:color w:val="000000"/>
          <w:sz w:val="28"/>
          <w:szCs w:val="28"/>
          <w:lang w:val="es-DO" w:eastAsia="es-DO"/>
        </w:rPr>
      </w:pPr>
      <w:r w:rsidRPr="000A0F3A">
        <w:rPr>
          <w:rFonts w:ascii="Times New Roman" w:eastAsia="Times New Roman" w:hAnsi="Times New Roman" w:cs="Times New Roman"/>
          <w:color w:val="000000"/>
          <w:sz w:val="28"/>
          <w:szCs w:val="28"/>
          <w:lang w:val="es-DO" w:eastAsia="es-DO"/>
        </w:rPr>
        <w:t xml:space="preserve">Según los datos suministrados por la Dirección </w:t>
      </w:r>
      <w:r w:rsidR="004852BF">
        <w:rPr>
          <w:rFonts w:ascii="Times New Roman" w:eastAsia="Times New Roman" w:hAnsi="Times New Roman" w:cs="Times New Roman"/>
          <w:color w:val="000000"/>
          <w:sz w:val="28"/>
          <w:szCs w:val="28"/>
          <w:lang w:val="es-DO" w:eastAsia="es-DO"/>
        </w:rPr>
        <w:t>de Estrategias de Prevención de Drogas y Promoción de la Salud</w:t>
      </w:r>
      <w:r w:rsidRPr="000A0F3A">
        <w:rPr>
          <w:rFonts w:ascii="Times New Roman" w:eastAsia="Times New Roman" w:hAnsi="Times New Roman" w:cs="Times New Roman"/>
          <w:color w:val="000000"/>
          <w:sz w:val="28"/>
          <w:szCs w:val="28"/>
          <w:lang w:val="es-DO" w:eastAsia="es-DO"/>
        </w:rPr>
        <w:t xml:space="preserve"> de este Consejo Nacional de Drogas</w:t>
      </w:r>
      <w:r w:rsidR="00095703">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w:t>
      </w:r>
      <w:r w:rsidR="00095703">
        <w:rPr>
          <w:rFonts w:ascii="Times New Roman" w:eastAsia="Times New Roman" w:hAnsi="Times New Roman" w:cs="Times New Roman"/>
          <w:color w:val="000000"/>
          <w:sz w:val="28"/>
          <w:szCs w:val="28"/>
          <w:lang w:val="es-DO" w:eastAsia="es-DO"/>
        </w:rPr>
        <w:t>e</w:t>
      </w:r>
      <w:r w:rsidRPr="000A0F3A">
        <w:rPr>
          <w:rFonts w:ascii="Times New Roman" w:eastAsia="Times New Roman" w:hAnsi="Times New Roman" w:cs="Times New Roman"/>
          <w:color w:val="000000"/>
          <w:sz w:val="28"/>
          <w:szCs w:val="28"/>
          <w:lang w:val="es-DO" w:eastAsia="es-DO"/>
        </w:rPr>
        <w:t xml:space="preserve">n el segundo trimestre </w:t>
      </w:r>
      <w:r w:rsidR="00E06F36">
        <w:rPr>
          <w:rFonts w:ascii="Times New Roman" w:eastAsia="Times New Roman" w:hAnsi="Times New Roman" w:cs="Times New Roman"/>
          <w:color w:val="000000"/>
          <w:sz w:val="28"/>
          <w:szCs w:val="28"/>
          <w:lang w:val="es-DO" w:eastAsia="es-DO"/>
        </w:rPr>
        <w:t>a</w:t>
      </w:r>
      <w:r w:rsidRPr="000A0F3A">
        <w:rPr>
          <w:rFonts w:ascii="Times New Roman" w:eastAsia="Times New Roman" w:hAnsi="Times New Roman" w:cs="Times New Roman"/>
          <w:color w:val="000000"/>
          <w:sz w:val="28"/>
          <w:szCs w:val="28"/>
          <w:lang w:val="es-DO" w:eastAsia="es-DO"/>
        </w:rPr>
        <w:t>bril-</w:t>
      </w:r>
      <w:r w:rsidR="00E06F36">
        <w:rPr>
          <w:rFonts w:ascii="Times New Roman" w:eastAsia="Times New Roman" w:hAnsi="Times New Roman" w:cs="Times New Roman"/>
          <w:color w:val="000000"/>
          <w:sz w:val="28"/>
          <w:szCs w:val="28"/>
          <w:lang w:val="es-DO" w:eastAsia="es-DO"/>
        </w:rPr>
        <w:t>j</w:t>
      </w:r>
      <w:r w:rsidRPr="000A0F3A">
        <w:rPr>
          <w:rFonts w:ascii="Times New Roman" w:eastAsia="Times New Roman" w:hAnsi="Times New Roman" w:cs="Times New Roman"/>
          <w:color w:val="000000"/>
          <w:sz w:val="28"/>
          <w:szCs w:val="28"/>
          <w:lang w:val="es-DO" w:eastAsia="es-DO"/>
        </w:rPr>
        <w:t xml:space="preserve">unio 2022 se realizaron un total de </w:t>
      </w:r>
      <w:r w:rsidRPr="000A0F3A">
        <w:rPr>
          <w:rFonts w:ascii="Times New Roman" w:eastAsia="Times New Roman" w:hAnsi="Times New Roman" w:cs="Times New Roman"/>
          <w:b/>
          <w:bCs/>
          <w:color w:val="000000"/>
          <w:sz w:val="28"/>
          <w:szCs w:val="28"/>
          <w:lang w:val="es-DO" w:eastAsia="es-DO"/>
        </w:rPr>
        <w:t>382</w:t>
      </w:r>
      <w:r w:rsidRPr="000A0F3A">
        <w:rPr>
          <w:rFonts w:ascii="Times New Roman" w:eastAsia="Times New Roman" w:hAnsi="Times New Roman" w:cs="Times New Roman"/>
          <w:color w:val="000000"/>
          <w:sz w:val="28"/>
          <w:szCs w:val="28"/>
          <w:lang w:val="es-DO" w:eastAsia="es-DO"/>
        </w:rPr>
        <w:t xml:space="preserve"> actividades preventivas llegando impactar unos </w:t>
      </w:r>
      <w:r w:rsidRPr="000A0F3A">
        <w:rPr>
          <w:rFonts w:ascii="Times New Roman" w:eastAsia="Times New Roman" w:hAnsi="Times New Roman" w:cs="Times New Roman"/>
          <w:b/>
          <w:bCs/>
          <w:color w:val="000000"/>
          <w:sz w:val="28"/>
          <w:szCs w:val="28"/>
          <w:lang w:val="es-DO" w:eastAsia="es-DO"/>
        </w:rPr>
        <w:t xml:space="preserve">24,715 </w:t>
      </w:r>
      <w:r w:rsidRPr="000A0F3A">
        <w:rPr>
          <w:rFonts w:ascii="Times New Roman" w:eastAsia="Times New Roman" w:hAnsi="Times New Roman" w:cs="Times New Roman"/>
          <w:color w:val="000000"/>
          <w:sz w:val="28"/>
          <w:szCs w:val="28"/>
          <w:lang w:val="es-DO" w:eastAsia="es-DO"/>
        </w:rPr>
        <w:t>ciudadanos (as) de todas las edades y localizadas en todo el territorio dominicano.</w:t>
      </w:r>
    </w:p>
    <w:p w14:paraId="0A3DDA41" w14:textId="77777777" w:rsidR="00F55927" w:rsidRDefault="00F55927" w:rsidP="000A0F3A">
      <w:pPr>
        <w:spacing w:after="0" w:line="240" w:lineRule="auto"/>
        <w:jc w:val="both"/>
        <w:rPr>
          <w:rFonts w:ascii="Times New Roman" w:eastAsia="Times New Roman" w:hAnsi="Times New Roman" w:cs="Times New Roman"/>
          <w:color w:val="000000"/>
          <w:sz w:val="28"/>
          <w:szCs w:val="28"/>
          <w:lang w:val="es-DO" w:eastAsia="es-DO"/>
        </w:rPr>
      </w:pPr>
    </w:p>
    <w:p w14:paraId="5A9819C2" w14:textId="77777777" w:rsidR="00F55927" w:rsidRDefault="00F55927" w:rsidP="000A0F3A">
      <w:pPr>
        <w:spacing w:after="0" w:line="240" w:lineRule="auto"/>
        <w:jc w:val="both"/>
        <w:rPr>
          <w:rFonts w:ascii="Times New Roman" w:eastAsia="Times New Roman" w:hAnsi="Times New Roman" w:cs="Times New Roman"/>
          <w:color w:val="000000"/>
          <w:sz w:val="28"/>
          <w:szCs w:val="28"/>
          <w:lang w:val="es-DO" w:eastAsia="es-DO"/>
        </w:rPr>
      </w:pPr>
    </w:p>
    <w:p w14:paraId="480468A2" w14:textId="7804F281" w:rsidR="00F55927" w:rsidRDefault="00F55927" w:rsidP="009074D6">
      <w:pPr>
        <w:spacing w:after="0" w:line="240" w:lineRule="auto"/>
        <w:jc w:val="both"/>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b/>
          <w:bCs/>
          <w:color w:val="000000"/>
          <w:sz w:val="20"/>
          <w:szCs w:val="20"/>
          <w:lang w:eastAsia="es-DO"/>
        </w:rPr>
        <w:t xml:space="preserve">           </w:t>
      </w:r>
      <w:r w:rsidRPr="00B86039">
        <w:rPr>
          <w:rFonts w:ascii="Times New Roman" w:eastAsia="Times New Roman" w:hAnsi="Times New Roman" w:cs="Times New Roman"/>
          <w:b/>
          <w:bCs/>
          <w:color w:val="000000"/>
          <w:sz w:val="20"/>
          <w:szCs w:val="20"/>
          <w:lang w:eastAsia="es-DO"/>
        </w:rPr>
        <w:t>Cuadro Nº</w:t>
      </w:r>
      <w:r>
        <w:rPr>
          <w:rFonts w:ascii="Times New Roman" w:eastAsia="Times New Roman" w:hAnsi="Times New Roman" w:cs="Times New Roman"/>
          <w:b/>
          <w:bCs/>
          <w:color w:val="000000"/>
          <w:sz w:val="20"/>
          <w:szCs w:val="20"/>
          <w:lang w:eastAsia="es-DO"/>
        </w:rPr>
        <w:t>14</w:t>
      </w:r>
      <w:r w:rsidRPr="00B86039">
        <w:rPr>
          <w:rFonts w:ascii="Times New Roman" w:eastAsia="Times New Roman" w:hAnsi="Times New Roman" w:cs="Times New Roman"/>
          <w:b/>
          <w:bCs/>
          <w:color w:val="000000"/>
          <w:sz w:val="20"/>
          <w:szCs w:val="20"/>
          <w:lang w:eastAsia="es-DO"/>
        </w:rPr>
        <w:t xml:space="preserve"> –</w:t>
      </w:r>
      <w:r>
        <w:rPr>
          <w:rFonts w:ascii="Times New Roman" w:eastAsia="Times New Roman" w:hAnsi="Times New Roman" w:cs="Times New Roman"/>
          <w:b/>
          <w:bCs/>
          <w:color w:val="000000"/>
          <w:sz w:val="20"/>
          <w:szCs w:val="20"/>
          <w:lang w:eastAsia="es-DO"/>
        </w:rPr>
        <w:t xml:space="preserve">Actividades preventivas realizadas y sus participantes </w:t>
      </w:r>
      <w:r>
        <w:rPr>
          <w:rFonts w:ascii="Times New Roman" w:hAnsi="Times New Roman" w:cs="Times New Roman"/>
          <w:b/>
          <w:sz w:val="20"/>
          <w:szCs w:val="20"/>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p>
    <w:p w14:paraId="70D82E81" w14:textId="77777777" w:rsidR="009074D6" w:rsidRPr="009074D6" w:rsidRDefault="009074D6" w:rsidP="009074D6">
      <w:pPr>
        <w:spacing w:after="0" w:line="240" w:lineRule="auto"/>
        <w:jc w:val="both"/>
        <w:rPr>
          <w:rFonts w:ascii="Times New Roman" w:eastAsia="Times New Roman" w:hAnsi="Times New Roman" w:cs="Times New Roman"/>
          <w:color w:val="000000"/>
          <w:sz w:val="28"/>
          <w:szCs w:val="28"/>
          <w:lang w:val="es-DO" w:eastAsia="es-DO"/>
        </w:rPr>
      </w:pPr>
    </w:p>
    <w:tbl>
      <w:tblPr>
        <w:tblW w:w="5000" w:type="pct"/>
        <w:tblCellMar>
          <w:left w:w="70" w:type="dxa"/>
          <w:right w:w="70" w:type="dxa"/>
        </w:tblCellMar>
        <w:tblLook w:val="04A0" w:firstRow="1" w:lastRow="0" w:firstColumn="1" w:lastColumn="0" w:noHBand="0" w:noVBand="1"/>
      </w:tblPr>
      <w:tblGrid>
        <w:gridCol w:w="2746"/>
        <w:gridCol w:w="2137"/>
        <w:gridCol w:w="3756"/>
      </w:tblGrid>
      <w:tr w:rsidR="009074D6" w:rsidRPr="009074D6" w14:paraId="7E535D1A" w14:textId="77777777" w:rsidTr="009074D6">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9BC2E6"/>
            <w:vAlign w:val="center"/>
            <w:hideMark/>
          </w:tcPr>
          <w:p w14:paraId="7C4BADB1" w14:textId="2AABC0AF" w:rsidR="009074D6" w:rsidRPr="009074D6" w:rsidRDefault="009074D6" w:rsidP="009074D6">
            <w:pPr>
              <w:spacing w:after="0" w:line="240" w:lineRule="auto"/>
              <w:jc w:val="center"/>
              <w:rPr>
                <w:rFonts w:ascii="Calibri" w:eastAsia="Times New Roman" w:hAnsi="Calibri" w:cs="Calibri"/>
                <w:b/>
                <w:bCs/>
                <w:color w:val="000000"/>
                <w:sz w:val="24"/>
                <w:szCs w:val="24"/>
                <w:lang w:val="es-DO" w:eastAsia="es-DO"/>
              </w:rPr>
            </w:pPr>
            <w:r>
              <w:rPr>
                <w:rFonts w:ascii="Calibri" w:eastAsia="Times New Roman" w:hAnsi="Calibri" w:cs="Calibri"/>
                <w:b/>
                <w:bCs/>
                <w:color w:val="000000"/>
                <w:sz w:val="24"/>
                <w:szCs w:val="24"/>
                <w:lang w:eastAsia="es-DO"/>
              </w:rPr>
              <w:t>CANTIDAD DE ACTIVIDADES Y PARTICIPANTES POR DEPARTAMENTOS</w:t>
            </w:r>
          </w:p>
        </w:tc>
      </w:tr>
      <w:tr w:rsidR="009074D6" w:rsidRPr="009074D6" w14:paraId="33E9FC4D" w14:textId="77777777" w:rsidTr="009074D6">
        <w:trPr>
          <w:trHeight w:val="315"/>
        </w:trPr>
        <w:tc>
          <w:tcPr>
            <w:tcW w:w="1589" w:type="pct"/>
            <w:tcBorders>
              <w:top w:val="nil"/>
              <w:left w:val="single" w:sz="4" w:space="0" w:color="auto"/>
              <w:bottom w:val="single" w:sz="4" w:space="0" w:color="auto"/>
              <w:right w:val="single" w:sz="4" w:space="0" w:color="auto"/>
            </w:tcBorders>
            <w:shd w:val="clear" w:color="000000" w:fill="9BC2E6"/>
            <w:noWrap/>
            <w:vAlign w:val="center"/>
            <w:hideMark/>
          </w:tcPr>
          <w:p w14:paraId="5F27ADBF" w14:textId="77777777" w:rsidR="009074D6" w:rsidRPr="009074D6" w:rsidRDefault="009074D6" w:rsidP="009074D6">
            <w:pPr>
              <w:spacing w:after="0" w:line="240" w:lineRule="auto"/>
              <w:jc w:val="center"/>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Dependencia</w:t>
            </w:r>
          </w:p>
        </w:tc>
        <w:tc>
          <w:tcPr>
            <w:tcW w:w="1237" w:type="pct"/>
            <w:tcBorders>
              <w:top w:val="nil"/>
              <w:left w:val="nil"/>
              <w:bottom w:val="single" w:sz="4" w:space="0" w:color="auto"/>
              <w:right w:val="single" w:sz="4" w:space="0" w:color="auto"/>
            </w:tcBorders>
            <w:shd w:val="clear" w:color="000000" w:fill="9BC2E6"/>
            <w:noWrap/>
            <w:vAlign w:val="center"/>
            <w:hideMark/>
          </w:tcPr>
          <w:p w14:paraId="1041699B" w14:textId="77777777" w:rsidR="009074D6" w:rsidRPr="009074D6" w:rsidRDefault="009074D6" w:rsidP="009074D6">
            <w:pPr>
              <w:spacing w:after="0" w:line="240" w:lineRule="auto"/>
              <w:jc w:val="center"/>
              <w:rPr>
                <w:rFonts w:ascii="Calibri" w:eastAsia="Times New Roman" w:hAnsi="Calibri" w:cs="Calibri"/>
                <w:b/>
                <w:bCs/>
                <w:color w:val="000000"/>
                <w:sz w:val="24"/>
                <w:szCs w:val="24"/>
                <w:lang w:val="es-DO" w:eastAsia="es-DO"/>
              </w:rPr>
            </w:pPr>
            <w:proofErr w:type="spellStart"/>
            <w:r w:rsidRPr="009074D6">
              <w:rPr>
                <w:rFonts w:ascii="Calibri" w:eastAsia="Times New Roman" w:hAnsi="Calibri" w:cs="Calibri"/>
                <w:b/>
                <w:bCs/>
                <w:color w:val="000000"/>
                <w:sz w:val="24"/>
                <w:szCs w:val="24"/>
                <w:lang w:val="es-DO" w:eastAsia="es-DO"/>
              </w:rPr>
              <w:t>Cant</w:t>
            </w:r>
            <w:proofErr w:type="spellEnd"/>
            <w:r w:rsidRPr="009074D6">
              <w:rPr>
                <w:rFonts w:ascii="Calibri" w:eastAsia="Times New Roman" w:hAnsi="Calibri" w:cs="Calibri"/>
                <w:b/>
                <w:bCs/>
                <w:color w:val="000000"/>
                <w:sz w:val="24"/>
                <w:szCs w:val="24"/>
                <w:lang w:val="es-DO" w:eastAsia="es-DO"/>
              </w:rPr>
              <w:t>. Actividades</w:t>
            </w:r>
          </w:p>
        </w:tc>
        <w:tc>
          <w:tcPr>
            <w:tcW w:w="2174" w:type="pct"/>
            <w:tcBorders>
              <w:top w:val="nil"/>
              <w:left w:val="nil"/>
              <w:bottom w:val="single" w:sz="4" w:space="0" w:color="auto"/>
              <w:right w:val="single" w:sz="4" w:space="0" w:color="auto"/>
            </w:tcBorders>
            <w:shd w:val="clear" w:color="000000" w:fill="9BC2E6"/>
            <w:noWrap/>
            <w:vAlign w:val="center"/>
            <w:hideMark/>
          </w:tcPr>
          <w:p w14:paraId="387D2465" w14:textId="77777777" w:rsidR="009074D6" w:rsidRPr="009074D6" w:rsidRDefault="009074D6" w:rsidP="009074D6">
            <w:pPr>
              <w:spacing w:after="0" w:line="240" w:lineRule="auto"/>
              <w:jc w:val="center"/>
              <w:rPr>
                <w:rFonts w:ascii="Calibri" w:eastAsia="Times New Roman" w:hAnsi="Calibri" w:cs="Calibri"/>
                <w:b/>
                <w:bCs/>
                <w:color w:val="000000"/>
                <w:sz w:val="24"/>
                <w:szCs w:val="24"/>
                <w:lang w:val="es-DO" w:eastAsia="es-DO"/>
              </w:rPr>
            </w:pPr>
            <w:proofErr w:type="spellStart"/>
            <w:r w:rsidRPr="009074D6">
              <w:rPr>
                <w:rFonts w:ascii="Calibri" w:eastAsia="Times New Roman" w:hAnsi="Calibri" w:cs="Calibri"/>
                <w:b/>
                <w:bCs/>
                <w:color w:val="000000"/>
                <w:sz w:val="24"/>
                <w:szCs w:val="24"/>
                <w:lang w:val="es-DO" w:eastAsia="es-DO"/>
              </w:rPr>
              <w:t>Cant</w:t>
            </w:r>
            <w:proofErr w:type="spellEnd"/>
            <w:r w:rsidRPr="009074D6">
              <w:rPr>
                <w:rFonts w:ascii="Calibri" w:eastAsia="Times New Roman" w:hAnsi="Calibri" w:cs="Calibri"/>
                <w:b/>
                <w:bCs/>
                <w:color w:val="000000"/>
                <w:sz w:val="24"/>
                <w:szCs w:val="24"/>
                <w:lang w:val="es-DO" w:eastAsia="es-DO"/>
              </w:rPr>
              <w:t>. Participantes</w:t>
            </w:r>
          </w:p>
        </w:tc>
      </w:tr>
      <w:tr w:rsidR="009074D6" w:rsidRPr="009074D6" w14:paraId="466F601A" w14:textId="77777777" w:rsidTr="009074D6">
        <w:trPr>
          <w:trHeight w:val="315"/>
        </w:trPr>
        <w:tc>
          <w:tcPr>
            <w:tcW w:w="1589" w:type="pct"/>
            <w:tcBorders>
              <w:top w:val="nil"/>
              <w:left w:val="single" w:sz="4" w:space="0" w:color="auto"/>
              <w:bottom w:val="single" w:sz="4" w:space="0" w:color="auto"/>
              <w:right w:val="single" w:sz="4" w:space="0" w:color="auto"/>
            </w:tcBorders>
            <w:shd w:val="clear" w:color="000000" w:fill="DEEAF6"/>
            <w:vAlign w:val="center"/>
            <w:hideMark/>
          </w:tcPr>
          <w:p w14:paraId="3280E5FF"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DPC</w:t>
            </w:r>
          </w:p>
        </w:tc>
        <w:tc>
          <w:tcPr>
            <w:tcW w:w="1237" w:type="pct"/>
            <w:tcBorders>
              <w:top w:val="nil"/>
              <w:left w:val="nil"/>
              <w:bottom w:val="single" w:sz="4" w:space="0" w:color="auto"/>
              <w:right w:val="single" w:sz="4" w:space="0" w:color="auto"/>
            </w:tcBorders>
            <w:shd w:val="clear" w:color="000000" w:fill="DEEAF6"/>
            <w:vAlign w:val="center"/>
            <w:hideMark/>
          </w:tcPr>
          <w:p w14:paraId="1604412E"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25</w:t>
            </w:r>
          </w:p>
        </w:tc>
        <w:tc>
          <w:tcPr>
            <w:tcW w:w="2174" w:type="pct"/>
            <w:tcBorders>
              <w:top w:val="nil"/>
              <w:left w:val="nil"/>
              <w:bottom w:val="single" w:sz="4" w:space="0" w:color="auto"/>
              <w:right w:val="single" w:sz="4" w:space="0" w:color="auto"/>
            </w:tcBorders>
            <w:shd w:val="clear" w:color="000000" w:fill="DEEAF6"/>
            <w:vAlign w:val="center"/>
            <w:hideMark/>
          </w:tcPr>
          <w:p w14:paraId="3C453783"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619</w:t>
            </w:r>
          </w:p>
        </w:tc>
      </w:tr>
      <w:tr w:rsidR="009074D6" w:rsidRPr="009074D6" w14:paraId="177F8C8B" w14:textId="77777777" w:rsidTr="009074D6">
        <w:trPr>
          <w:trHeight w:val="315"/>
        </w:trPr>
        <w:tc>
          <w:tcPr>
            <w:tcW w:w="1589" w:type="pct"/>
            <w:tcBorders>
              <w:top w:val="nil"/>
              <w:left w:val="single" w:sz="4" w:space="0" w:color="auto"/>
              <w:bottom w:val="single" w:sz="4" w:space="0" w:color="auto"/>
              <w:right w:val="single" w:sz="4" w:space="0" w:color="auto"/>
            </w:tcBorders>
            <w:shd w:val="clear" w:color="auto" w:fill="auto"/>
            <w:vAlign w:val="center"/>
            <w:hideMark/>
          </w:tcPr>
          <w:p w14:paraId="39C6922C"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DEPRAL</w:t>
            </w:r>
          </w:p>
        </w:tc>
        <w:tc>
          <w:tcPr>
            <w:tcW w:w="1237" w:type="pct"/>
            <w:tcBorders>
              <w:top w:val="nil"/>
              <w:left w:val="nil"/>
              <w:bottom w:val="single" w:sz="4" w:space="0" w:color="auto"/>
              <w:right w:val="single" w:sz="4" w:space="0" w:color="auto"/>
            </w:tcBorders>
            <w:shd w:val="clear" w:color="auto" w:fill="auto"/>
            <w:vAlign w:val="center"/>
            <w:hideMark/>
          </w:tcPr>
          <w:p w14:paraId="11E27BD4"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37</w:t>
            </w:r>
          </w:p>
        </w:tc>
        <w:tc>
          <w:tcPr>
            <w:tcW w:w="2174" w:type="pct"/>
            <w:tcBorders>
              <w:top w:val="nil"/>
              <w:left w:val="nil"/>
              <w:bottom w:val="single" w:sz="4" w:space="0" w:color="auto"/>
              <w:right w:val="single" w:sz="4" w:space="0" w:color="auto"/>
            </w:tcBorders>
            <w:shd w:val="clear" w:color="auto" w:fill="auto"/>
            <w:vAlign w:val="center"/>
            <w:hideMark/>
          </w:tcPr>
          <w:p w14:paraId="38B51F53"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1,447</w:t>
            </w:r>
          </w:p>
        </w:tc>
      </w:tr>
      <w:tr w:rsidR="009074D6" w:rsidRPr="009074D6" w14:paraId="682B8FD9" w14:textId="77777777" w:rsidTr="009074D6">
        <w:trPr>
          <w:trHeight w:val="315"/>
        </w:trPr>
        <w:tc>
          <w:tcPr>
            <w:tcW w:w="1589" w:type="pct"/>
            <w:tcBorders>
              <w:top w:val="nil"/>
              <w:left w:val="single" w:sz="4" w:space="0" w:color="auto"/>
              <w:bottom w:val="single" w:sz="4" w:space="0" w:color="auto"/>
              <w:right w:val="single" w:sz="4" w:space="0" w:color="auto"/>
            </w:tcBorders>
            <w:shd w:val="clear" w:color="000000" w:fill="DEEAF6"/>
            <w:vAlign w:val="center"/>
            <w:hideMark/>
          </w:tcPr>
          <w:p w14:paraId="133F7EB9"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DEPREI</w:t>
            </w:r>
          </w:p>
        </w:tc>
        <w:tc>
          <w:tcPr>
            <w:tcW w:w="1237" w:type="pct"/>
            <w:tcBorders>
              <w:top w:val="nil"/>
              <w:left w:val="nil"/>
              <w:bottom w:val="single" w:sz="4" w:space="0" w:color="auto"/>
              <w:right w:val="single" w:sz="4" w:space="0" w:color="auto"/>
            </w:tcBorders>
            <w:shd w:val="clear" w:color="000000" w:fill="DEEAF6"/>
            <w:vAlign w:val="center"/>
            <w:hideMark/>
          </w:tcPr>
          <w:p w14:paraId="05ED4AF7"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97</w:t>
            </w:r>
          </w:p>
        </w:tc>
        <w:tc>
          <w:tcPr>
            <w:tcW w:w="2174" w:type="pct"/>
            <w:tcBorders>
              <w:top w:val="nil"/>
              <w:left w:val="nil"/>
              <w:bottom w:val="single" w:sz="4" w:space="0" w:color="auto"/>
              <w:right w:val="single" w:sz="4" w:space="0" w:color="auto"/>
            </w:tcBorders>
            <w:shd w:val="clear" w:color="000000" w:fill="DEEAF6"/>
            <w:vAlign w:val="center"/>
            <w:hideMark/>
          </w:tcPr>
          <w:p w14:paraId="7B618B57"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5631</w:t>
            </w:r>
          </w:p>
        </w:tc>
      </w:tr>
      <w:tr w:rsidR="009074D6" w:rsidRPr="009074D6" w14:paraId="0BA5AD96" w14:textId="77777777" w:rsidTr="009074D6">
        <w:trPr>
          <w:trHeight w:val="315"/>
        </w:trPr>
        <w:tc>
          <w:tcPr>
            <w:tcW w:w="1589" w:type="pct"/>
            <w:tcBorders>
              <w:top w:val="nil"/>
              <w:left w:val="single" w:sz="4" w:space="0" w:color="auto"/>
              <w:bottom w:val="single" w:sz="4" w:space="0" w:color="auto"/>
              <w:right w:val="single" w:sz="4" w:space="0" w:color="auto"/>
            </w:tcBorders>
            <w:shd w:val="clear" w:color="auto" w:fill="auto"/>
            <w:vAlign w:val="center"/>
            <w:hideMark/>
          </w:tcPr>
          <w:p w14:paraId="6A3A72C9"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DEPREDEPORTE</w:t>
            </w:r>
          </w:p>
        </w:tc>
        <w:tc>
          <w:tcPr>
            <w:tcW w:w="1237" w:type="pct"/>
            <w:tcBorders>
              <w:top w:val="nil"/>
              <w:left w:val="nil"/>
              <w:bottom w:val="single" w:sz="4" w:space="0" w:color="auto"/>
              <w:right w:val="single" w:sz="4" w:space="0" w:color="auto"/>
            </w:tcBorders>
            <w:shd w:val="clear" w:color="auto" w:fill="auto"/>
            <w:vAlign w:val="center"/>
            <w:hideMark/>
          </w:tcPr>
          <w:p w14:paraId="5F528BFE"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36</w:t>
            </w:r>
          </w:p>
        </w:tc>
        <w:tc>
          <w:tcPr>
            <w:tcW w:w="2174" w:type="pct"/>
            <w:tcBorders>
              <w:top w:val="nil"/>
              <w:left w:val="nil"/>
              <w:bottom w:val="single" w:sz="4" w:space="0" w:color="auto"/>
              <w:right w:val="single" w:sz="4" w:space="0" w:color="auto"/>
            </w:tcBorders>
            <w:shd w:val="clear" w:color="auto" w:fill="auto"/>
            <w:vAlign w:val="center"/>
            <w:hideMark/>
          </w:tcPr>
          <w:p w14:paraId="7CD17C97"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2,583</w:t>
            </w:r>
          </w:p>
        </w:tc>
      </w:tr>
      <w:tr w:rsidR="009074D6" w:rsidRPr="009074D6" w14:paraId="119BE4AD" w14:textId="77777777" w:rsidTr="009074D6">
        <w:trPr>
          <w:trHeight w:val="315"/>
        </w:trPr>
        <w:tc>
          <w:tcPr>
            <w:tcW w:w="1589" w:type="pct"/>
            <w:tcBorders>
              <w:top w:val="nil"/>
              <w:left w:val="single" w:sz="4" w:space="0" w:color="auto"/>
              <w:bottom w:val="single" w:sz="4" w:space="0" w:color="auto"/>
              <w:right w:val="single" w:sz="4" w:space="0" w:color="auto"/>
            </w:tcBorders>
            <w:shd w:val="clear" w:color="000000" w:fill="DEEAF6"/>
            <w:vAlign w:val="center"/>
            <w:hideMark/>
          </w:tcPr>
          <w:p w14:paraId="6E01095D"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REGIONAL NORTE</w:t>
            </w:r>
          </w:p>
        </w:tc>
        <w:tc>
          <w:tcPr>
            <w:tcW w:w="1237" w:type="pct"/>
            <w:tcBorders>
              <w:top w:val="nil"/>
              <w:left w:val="nil"/>
              <w:bottom w:val="single" w:sz="4" w:space="0" w:color="auto"/>
              <w:right w:val="single" w:sz="4" w:space="0" w:color="auto"/>
            </w:tcBorders>
            <w:shd w:val="clear" w:color="000000" w:fill="DEEAF6"/>
            <w:vAlign w:val="center"/>
            <w:hideMark/>
          </w:tcPr>
          <w:p w14:paraId="38D125A1"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84</w:t>
            </w:r>
          </w:p>
        </w:tc>
        <w:tc>
          <w:tcPr>
            <w:tcW w:w="2174" w:type="pct"/>
            <w:tcBorders>
              <w:top w:val="nil"/>
              <w:left w:val="nil"/>
              <w:bottom w:val="single" w:sz="4" w:space="0" w:color="auto"/>
              <w:right w:val="single" w:sz="4" w:space="0" w:color="auto"/>
            </w:tcBorders>
            <w:shd w:val="clear" w:color="000000" w:fill="DEEAF6"/>
            <w:vAlign w:val="center"/>
            <w:hideMark/>
          </w:tcPr>
          <w:p w14:paraId="4A9D5A3E"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5,920</w:t>
            </w:r>
          </w:p>
        </w:tc>
      </w:tr>
      <w:tr w:rsidR="009074D6" w:rsidRPr="009074D6" w14:paraId="57EE6B1A" w14:textId="77777777" w:rsidTr="009074D6">
        <w:trPr>
          <w:trHeight w:val="315"/>
        </w:trPr>
        <w:tc>
          <w:tcPr>
            <w:tcW w:w="1589" w:type="pct"/>
            <w:tcBorders>
              <w:top w:val="nil"/>
              <w:left w:val="single" w:sz="4" w:space="0" w:color="auto"/>
              <w:bottom w:val="single" w:sz="4" w:space="0" w:color="auto"/>
              <w:right w:val="single" w:sz="4" w:space="0" w:color="auto"/>
            </w:tcBorders>
            <w:shd w:val="clear" w:color="auto" w:fill="auto"/>
            <w:vAlign w:val="center"/>
            <w:hideMark/>
          </w:tcPr>
          <w:p w14:paraId="24A086C2"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REGIONAL NORDESTE</w:t>
            </w:r>
          </w:p>
        </w:tc>
        <w:tc>
          <w:tcPr>
            <w:tcW w:w="1237" w:type="pct"/>
            <w:tcBorders>
              <w:top w:val="nil"/>
              <w:left w:val="nil"/>
              <w:bottom w:val="single" w:sz="4" w:space="0" w:color="auto"/>
              <w:right w:val="single" w:sz="4" w:space="0" w:color="auto"/>
            </w:tcBorders>
            <w:shd w:val="clear" w:color="auto" w:fill="auto"/>
            <w:vAlign w:val="center"/>
            <w:hideMark/>
          </w:tcPr>
          <w:p w14:paraId="3D5E8603"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44</w:t>
            </w:r>
          </w:p>
        </w:tc>
        <w:tc>
          <w:tcPr>
            <w:tcW w:w="2174" w:type="pct"/>
            <w:tcBorders>
              <w:top w:val="nil"/>
              <w:left w:val="nil"/>
              <w:bottom w:val="single" w:sz="4" w:space="0" w:color="auto"/>
              <w:right w:val="single" w:sz="4" w:space="0" w:color="auto"/>
            </w:tcBorders>
            <w:shd w:val="clear" w:color="auto" w:fill="auto"/>
            <w:vAlign w:val="center"/>
            <w:hideMark/>
          </w:tcPr>
          <w:p w14:paraId="6E47EA24"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1,584</w:t>
            </w:r>
          </w:p>
        </w:tc>
      </w:tr>
      <w:tr w:rsidR="009074D6" w:rsidRPr="009074D6" w14:paraId="7B2DE071" w14:textId="77777777" w:rsidTr="009074D6">
        <w:trPr>
          <w:trHeight w:val="315"/>
        </w:trPr>
        <w:tc>
          <w:tcPr>
            <w:tcW w:w="1589" w:type="pct"/>
            <w:tcBorders>
              <w:top w:val="nil"/>
              <w:left w:val="single" w:sz="4" w:space="0" w:color="auto"/>
              <w:bottom w:val="single" w:sz="4" w:space="0" w:color="auto"/>
              <w:right w:val="single" w:sz="4" w:space="0" w:color="auto"/>
            </w:tcBorders>
            <w:shd w:val="clear" w:color="000000" w:fill="DEEAF6"/>
            <w:vAlign w:val="center"/>
            <w:hideMark/>
          </w:tcPr>
          <w:p w14:paraId="708FA061"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REGIONAL SUR</w:t>
            </w:r>
          </w:p>
        </w:tc>
        <w:tc>
          <w:tcPr>
            <w:tcW w:w="1237" w:type="pct"/>
            <w:tcBorders>
              <w:top w:val="nil"/>
              <w:left w:val="nil"/>
              <w:bottom w:val="single" w:sz="4" w:space="0" w:color="auto"/>
              <w:right w:val="single" w:sz="4" w:space="0" w:color="auto"/>
            </w:tcBorders>
            <w:shd w:val="clear" w:color="000000" w:fill="DEEAF6"/>
            <w:vAlign w:val="center"/>
            <w:hideMark/>
          </w:tcPr>
          <w:p w14:paraId="5108A492"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32</w:t>
            </w:r>
          </w:p>
        </w:tc>
        <w:tc>
          <w:tcPr>
            <w:tcW w:w="2174" w:type="pct"/>
            <w:tcBorders>
              <w:top w:val="nil"/>
              <w:left w:val="nil"/>
              <w:bottom w:val="single" w:sz="4" w:space="0" w:color="auto"/>
              <w:right w:val="single" w:sz="4" w:space="0" w:color="auto"/>
            </w:tcBorders>
            <w:shd w:val="clear" w:color="000000" w:fill="DEEAF6"/>
            <w:vAlign w:val="center"/>
            <w:hideMark/>
          </w:tcPr>
          <w:p w14:paraId="539E4E47"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2892</w:t>
            </w:r>
          </w:p>
        </w:tc>
      </w:tr>
      <w:tr w:rsidR="009074D6" w:rsidRPr="009074D6" w14:paraId="71DA89F1" w14:textId="77777777" w:rsidTr="009074D6">
        <w:trPr>
          <w:trHeight w:val="315"/>
        </w:trPr>
        <w:tc>
          <w:tcPr>
            <w:tcW w:w="1589" w:type="pct"/>
            <w:tcBorders>
              <w:top w:val="nil"/>
              <w:left w:val="single" w:sz="4" w:space="0" w:color="auto"/>
              <w:bottom w:val="single" w:sz="4" w:space="0" w:color="auto"/>
              <w:right w:val="single" w:sz="4" w:space="0" w:color="auto"/>
            </w:tcBorders>
            <w:shd w:val="clear" w:color="auto" w:fill="auto"/>
            <w:vAlign w:val="center"/>
            <w:hideMark/>
          </w:tcPr>
          <w:p w14:paraId="2A084969" w14:textId="77777777" w:rsidR="009074D6" w:rsidRPr="009074D6" w:rsidRDefault="009074D6" w:rsidP="009074D6">
            <w:pPr>
              <w:spacing w:after="0" w:line="240" w:lineRule="auto"/>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REGIONAL ESTE</w:t>
            </w:r>
          </w:p>
        </w:tc>
        <w:tc>
          <w:tcPr>
            <w:tcW w:w="1237" w:type="pct"/>
            <w:tcBorders>
              <w:top w:val="nil"/>
              <w:left w:val="nil"/>
              <w:bottom w:val="single" w:sz="4" w:space="0" w:color="auto"/>
              <w:right w:val="single" w:sz="4" w:space="0" w:color="auto"/>
            </w:tcBorders>
            <w:shd w:val="clear" w:color="auto" w:fill="auto"/>
            <w:vAlign w:val="center"/>
            <w:hideMark/>
          </w:tcPr>
          <w:p w14:paraId="1AF50C73"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27</w:t>
            </w:r>
          </w:p>
        </w:tc>
        <w:tc>
          <w:tcPr>
            <w:tcW w:w="2174" w:type="pct"/>
            <w:tcBorders>
              <w:top w:val="nil"/>
              <w:left w:val="nil"/>
              <w:bottom w:val="single" w:sz="4" w:space="0" w:color="auto"/>
              <w:right w:val="single" w:sz="4" w:space="0" w:color="auto"/>
            </w:tcBorders>
            <w:shd w:val="clear" w:color="auto" w:fill="auto"/>
            <w:vAlign w:val="center"/>
            <w:hideMark/>
          </w:tcPr>
          <w:p w14:paraId="45EB604F" w14:textId="77777777" w:rsidR="009074D6" w:rsidRPr="009074D6" w:rsidRDefault="009074D6" w:rsidP="009074D6">
            <w:pPr>
              <w:spacing w:after="0" w:line="240" w:lineRule="auto"/>
              <w:jc w:val="center"/>
              <w:rPr>
                <w:rFonts w:ascii="Calibri" w:eastAsia="Times New Roman" w:hAnsi="Calibri" w:cs="Calibri"/>
                <w:color w:val="000000"/>
                <w:sz w:val="24"/>
                <w:szCs w:val="24"/>
                <w:lang w:val="es-DO" w:eastAsia="es-DO"/>
              </w:rPr>
            </w:pPr>
            <w:r w:rsidRPr="009074D6">
              <w:rPr>
                <w:rFonts w:ascii="Calibri" w:eastAsia="Times New Roman" w:hAnsi="Calibri" w:cs="Calibri"/>
                <w:color w:val="000000"/>
                <w:sz w:val="24"/>
                <w:szCs w:val="24"/>
                <w:lang w:val="es-DO" w:eastAsia="es-DO"/>
              </w:rPr>
              <w:t>4,039</w:t>
            </w:r>
          </w:p>
        </w:tc>
      </w:tr>
      <w:tr w:rsidR="009074D6" w:rsidRPr="009074D6" w14:paraId="5F6EA0AC" w14:textId="77777777" w:rsidTr="009074D6">
        <w:trPr>
          <w:trHeight w:val="315"/>
        </w:trPr>
        <w:tc>
          <w:tcPr>
            <w:tcW w:w="1589" w:type="pct"/>
            <w:tcBorders>
              <w:top w:val="nil"/>
              <w:left w:val="single" w:sz="4" w:space="0" w:color="auto"/>
              <w:bottom w:val="single" w:sz="4" w:space="0" w:color="auto"/>
              <w:right w:val="single" w:sz="4" w:space="0" w:color="auto"/>
            </w:tcBorders>
            <w:shd w:val="clear" w:color="000000" w:fill="DEEAF6"/>
            <w:vAlign w:val="center"/>
            <w:hideMark/>
          </w:tcPr>
          <w:p w14:paraId="67EADB2F" w14:textId="0E058203" w:rsidR="009074D6" w:rsidRPr="009074D6" w:rsidRDefault="009074D6" w:rsidP="002868F3">
            <w:pPr>
              <w:spacing w:after="0" w:line="240" w:lineRule="auto"/>
              <w:jc w:val="center"/>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T</w:t>
            </w:r>
            <w:r w:rsidR="002868F3">
              <w:rPr>
                <w:rFonts w:ascii="Calibri" w:eastAsia="Times New Roman" w:hAnsi="Calibri" w:cs="Calibri"/>
                <w:b/>
                <w:bCs/>
                <w:color w:val="000000"/>
                <w:sz w:val="24"/>
                <w:szCs w:val="24"/>
                <w:lang w:val="es-DO" w:eastAsia="es-DO"/>
              </w:rPr>
              <w:t>otal</w:t>
            </w:r>
          </w:p>
        </w:tc>
        <w:tc>
          <w:tcPr>
            <w:tcW w:w="1237" w:type="pct"/>
            <w:tcBorders>
              <w:top w:val="nil"/>
              <w:left w:val="nil"/>
              <w:bottom w:val="single" w:sz="4" w:space="0" w:color="auto"/>
              <w:right w:val="single" w:sz="4" w:space="0" w:color="auto"/>
            </w:tcBorders>
            <w:shd w:val="clear" w:color="000000" w:fill="DEEAF6"/>
            <w:vAlign w:val="center"/>
            <w:hideMark/>
          </w:tcPr>
          <w:p w14:paraId="37E784FF" w14:textId="77777777" w:rsidR="009074D6" w:rsidRPr="009074D6" w:rsidRDefault="009074D6" w:rsidP="009074D6">
            <w:pPr>
              <w:spacing w:after="0" w:line="240" w:lineRule="auto"/>
              <w:jc w:val="center"/>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382</w:t>
            </w:r>
          </w:p>
        </w:tc>
        <w:tc>
          <w:tcPr>
            <w:tcW w:w="2174" w:type="pct"/>
            <w:tcBorders>
              <w:top w:val="nil"/>
              <w:left w:val="nil"/>
              <w:bottom w:val="single" w:sz="4" w:space="0" w:color="auto"/>
              <w:right w:val="single" w:sz="4" w:space="0" w:color="auto"/>
            </w:tcBorders>
            <w:shd w:val="clear" w:color="000000" w:fill="DEEAF6"/>
            <w:vAlign w:val="center"/>
            <w:hideMark/>
          </w:tcPr>
          <w:p w14:paraId="47E60C31" w14:textId="77777777" w:rsidR="009074D6" w:rsidRPr="009074D6" w:rsidRDefault="009074D6" w:rsidP="009074D6">
            <w:pPr>
              <w:spacing w:after="0" w:line="240" w:lineRule="auto"/>
              <w:jc w:val="center"/>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24,715</w:t>
            </w:r>
          </w:p>
        </w:tc>
      </w:tr>
    </w:tbl>
    <w:p w14:paraId="5E789AB0" w14:textId="77777777" w:rsidR="004852BF" w:rsidRDefault="004852BF" w:rsidP="00251A3D">
      <w:pPr>
        <w:rPr>
          <w:rFonts w:ascii="Times New Roman" w:hAnsi="Times New Roman" w:cs="Times New Roman"/>
          <w:b/>
          <w:sz w:val="28"/>
          <w:szCs w:val="28"/>
        </w:rPr>
      </w:pPr>
    </w:p>
    <w:p w14:paraId="66E7471A" w14:textId="77777777" w:rsidR="004852BF" w:rsidRDefault="004852BF" w:rsidP="00251A3D">
      <w:pPr>
        <w:rPr>
          <w:rFonts w:ascii="Times New Roman" w:hAnsi="Times New Roman" w:cs="Times New Roman"/>
          <w:b/>
          <w:sz w:val="28"/>
          <w:szCs w:val="28"/>
        </w:rPr>
      </w:pPr>
    </w:p>
    <w:p w14:paraId="72FB87FF" w14:textId="77777777" w:rsidR="004852BF" w:rsidRDefault="004852BF" w:rsidP="00251A3D">
      <w:pPr>
        <w:rPr>
          <w:rFonts w:ascii="Times New Roman" w:hAnsi="Times New Roman" w:cs="Times New Roman"/>
          <w:b/>
          <w:sz w:val="28"/>
          <w:szCs w:val="28"/>
        </w:rPr>
      </w:pPr>
    </w:p>
    <w:p w14:paraId="477B434E" w14:textId="77777777" w:rsidR="004852BF" w:rsidRDefault="004852BF" w:rsidP="00251A3D">
      <w:pPr>
        <w:rPr>
          <w:rFonts w:ascii="Times New Roman" w:hAnsi="Times New Roman" w:cs="Times New Roman"/>
          <w:b/>
          <w:sz w:val="28"/>
          <w:szCs w:val="28"/>
        </w:rPr>
      </w:pPr>
    </w:p>
    <w:p w14:paraId="3395FA15" w14:textId="77777777" w:rsidR="004852BF" w:rsidRDefault="004852BF" w:rsidP="00251A3D">
      <w:pPr>
        <w:rPr>
          <w:rFonts w:ascii="Times New Roman" w:hAnsi="Times New Roman" w:cs="Times New Roman"/>
          <w:b/>
          <w:sz w:val="28"/>
          <w:szCs w:val="28"/>
        </w:rPr>
      </w:pPr>
    </w:p>
    <w:p w14:paraId="0F2D2501" w14:textId="368F9273" w:rsidR="004852BF" w:rsidRDefault="004852BF" w:rsidP="00251A3D">
      <w:pPr>
        <w:rPr>
          <w:rFonts w:ascii="Times New Roman" w:hAnsi="Times New Roman" w:cs="Times New Roman"/>
          <w:b/>
          <w:sz w:val="28"/>
          <w:szCs w:val="28"/>
        </w:rPr>
      </w:pPr>
    </w:p>
    <w:p w14:paraId="3CF20C96" w14:textId="77777777" w:rsidR="000C778E" w:rsidRDefault="000C778E" w:rsidP="00251A3D">
      <w:pPr>
        <w:rPr>
          <w:rFonts w:ascii="Times New Roman" w:hAnsi="Times New Roman" w:cs="Times New Roman"/>
          <w:b/>
          <w:sz w:val="28"/>
          <w:szCs w:val="28"/>
        </w:rPr>
      </w:pPr>
    </w:p>
    <w:p w14:paraId="3044121E" w14:textId="77777777" w:rsidR="004852BF" w:rsidRDefault="004852BF" w:rsidP="00251A3D">
      <w:pPr>
        <w:rPr>
          <w:rFonts w:ascii="Times New Roman" w:hAnsi="Times New Roman" w:cs="Times New Roman"/>
          <w:b/>
          <w:sz w:val="28"/>
          <w:szCs w:val="28"/>
        </w:rPr>
      </w:pPr>
    </w:p>
    <w:p w14:paraId="13F54FDE" w14:textId="77777777" w:rsidR="004852BF" w:rsidRDefault="004852BF" w:rsidP="00251A3D">
      <w:pPr>
        <w:rPr>
          <w:rFonts w:ascii="Times New Roman" w:hAnsi="Times New Roman" w:cs="Times New Roman"/>
          <w:b/>
          <w:sz w:val="28"/>
          <w:szCs w:val="28"/>
        </w:rPr>
      </w:pPr>
    </w:p>
    <w:p w14:paraId="4FCA645C" w14:textId="77777777" w:rsidR="004852BF" w:rsidRDefault="004852BF" w:rsidP="00251A3D">
      <w:pPr>
        <w:rPr>
          <w:rFonts w:ascii="Times New Roman" w:hAnsi="Times New Roman" w:cs="Times New Roman"/>
          <w:b/>
          <w:sz w:val="28"/>
          <w:szCs w:val="28"/>
        </w:rPr>
      </w:pPr>
    </w:p>
    <w:p w14:paraId="344BF5B3" w14:textId="611DB62F" w:rsidR="000C778E" w:rsidRPr="009C3529" w:rsidRDefault="004852BF" w:rsidP="000C778E">
      <w:pPr>
        <w:jc w:val="center"/>
        <w:rPr>
          <w:rFonts w:ascii="Times New Roman" w:hAnsi="Times New Roman" w:cs="Times New Roman"/>
          <w:b/>
          <w:sz w:val="28"/>
          <w:szCs w:val="28"/>
        </w:rPr>
      </w:pPr>
      <w:r>
        <w:rPr>
          <w:rFonts w:ascii="Times New Roman" w:hAnsi="Times New Roman" w:cs="Times New Roman"/>
          <w:b/>
          <w:sz w:val="28"/>
          <w:szCs w:val="28"/>
        </w:rPr>
        <w:lastRenderedPageBreak/>
        <w:t>DIRECCION DE ESTRATEGIAS DE ATENCION, REHABILITACION Y REINSERCION SOCIAL.</w:t>
      </w:r>
    </w:p>
    <w:p w14:paraId="4A555E16" w14:textId="20AF7C47" w:rsidR="00251A3D" w:rsidRDefault="00095703" w:rsidP="00251A3D">
      <w:pPr>
        <w:spacing w:line="240" w:lineRule="auto"/>
        <w:jc w:val="both"/>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Conforme a </w:t>
      </w:r>
      <w:r w:rsidR="00251A3D" w:rsidRPr="00183C1A">
        <w:rPr>
          <w:rFonts w:ascii="Times New Roman" w:eastAsia="Times New Roman" w:hAnsi="Times New Roman" w:cs="Times New Roman"/>
          <w:sz w:val="28"/>
          <w:szCs w:val="28"/>
          <w:lang w:eastAsia="es-ES"/>
        </w:rPr>
        <w:t xml:space="preserve">los datos suministrados por la </w:t>
      </w:r>
      <w:r w:rsidR="00251A3D" w:rsidRPr="00607A2D">
        <w:rPr>
          <w:rFonts w:ascii="Times New Roman" w:eastAsia="Times New Roman" w:hAnsi="Times New Roman" w:cs="Times New Roman"/>
          <w:sz w:val="28"/>
          <w:szCs w:val="28"/>
          <w:lang w:eastAsia="es-ES"/>
        </w:rPr>
        <w:t xml:space="preserve">Dirección de </w:t>
      </w:r>
      <w:r w:rsidR="004852BF">
        <w:rPr>
          <w:rFonts w:ascii="Times New Roman" w:eastAsia="Times New Roman" w:hAnsi="Times New Roman" w:cs="Times New Roman"/>
          <w:sz w:val="28"/>
          <w:szCs w:val="28"/>
          <w:lang w:eastAsia="es-ES"/>
        </w:rPr>
        <w:t>Estrategias</w:t>
      </w:r>
      <w:r w:rsidR="00877C95">
        <w:rPr>
          <w:rFonts w:ascii="Times New Roman" w:eastAsia="Times New Roman" w:hAnsi="Times New Roman" w:cs="Times New Roman"/>
          <w:sz w:val="28"/>
          <w:szCs w:val="28"/>
          <w:lang w:eastAsia="es-ES"/>
        </w:rPr>
        <w:t xml:space="preserve"> de Atención</w:t>
      </w:r>
      <w:r w:rsidR="00251A3D">
        <w:rPr>
          <w:rFonts w:ascii="Times New Roman" w:eastAsia="Times New Roman" w:hAnsi="Times New Roman" w:cs="Times New Roman"/>
          <w:sz w:val="28"/>
          <w:szCs w:val="28"/>
          <w:lang w:eastAsia="es-ES"/>
        </w:rPr>
        <w:t>, Rehabilitación y</w:t>
      </w:r>
      <w:r w:rsidR="00251A3D" w:rsidRPr="00607A2D">
        <w:rPr>
          <w:rFonts w:ascii="Times New Roman" w:eastAsia="Times New Roman" w:hAnsi="Times New Roman" w:cs="Times New Roman"/>
          <w:sz w:val="28"/>
          <w:szCs w:val="28"/>
          <w:lang w:eastAsia="es-ES"/>
        </w:rPr>
        <w:t xml:space="preserve"> Reinserción Social del Consejo Nacional de Drogas</w:t>
      </w:r>
      <w:r w:rsidR="00A444D5">
        <w:rPr>
          <w:rFonts w:ascii="Times New Roman" w:eastAsia="Times New Roman" w:hAnsi="Times New Roman" w:cs="Times New Roman"/>
          <w:sz w:val="28"/>
          <w:szCs w:val="28"/>
          <w:lang w:eastAsia="es-ES"/>
        </w:rPr>
        <w:t>,</w:t>
      </w:r>
      <w:r w:rsidR="00251A3D">
        <w:rPr>
          <w:rFonts w:ascii="Times New Roman" w:eastAsia="Times New Roman" w:hAnsi="Times New Roman" w:cs="Times New Roman"/>
          <w:sz w:val="28"/>
          <w:szCs w:val="28"/>
          <w:lang w:eastAsia="es-ES"/>
        </w:rPr>
        <w:t xml:space="preserve"> la cual </w:t>
      </w:r>
      <w:r w:rsidR="00251A3D" w:rsidRPr="00C01BF7">
        <w:rPr>
          <w:rFonts w:ascii="Times New Roman" w:eastAsia="Times New Roman" w:hAnsi="Times New Roman" w:cs="Times New Roman"/>
          <w:sz w:val="28"/>
          <w:szCs w:val="28"/>
          <w:lang w:eastAsia="es-ES"/>
        </w:rPr>
        <w:t>recopila información de los pacientes que demandan tratamiento en Centros de Rehabilitación</w:t>
      </w:r>
      <w:r w:rsidR="00251A3D">
        <w:rPr>
          <w:rFonts w:ascii="Times New Roman" w:eastAsia="Times New Roman" w:hAnsi="Times New Roman" w:cs="Times New Roman"/>
          <w:sz w:val="28"/>
          <w:szCs w:val="28"/>
          <w:lang w:eastAsia="es-ES"/>
        </w:rPr>
        <w:t xml:space="preserve"> existentes en el país</w:t>
      </w:r>
      <w:r w:rsidR="00877C95">
        <w:rPr>
          <w:rFonts w:ascii="Times New Roman" w:eastAsia="Times New Roman" w:hAnsi="Times New Roman" w:cs="Times New Roman"/>
          <w:sz w:val="28"/>
          <w:szCs w:val="28"/>
          <w:lang w:eastAsia="es-ES"/>
        </w:rPr>
        <w:t>, ofrece un total de</w:t>
      </w:r>
      <w:r w:rsidR="00877C95" w:rsidRPr="00877C95">
        <w:rPr>
          <w:rFonts w:ascii="Times New Roman" w:eastAsia="Times New Roman" w:hAnsi="Times New Roman" w:cs="Times New Roman"/>
          <w:b/>
          <w:bCs/>
          <w:sz w:val="28"/>
          <w:szCs w:val="28"/>
          <w:lang w:eastAsia="es-ES"/>
        </w:rPr>
        <w:t xml:space="preserve"> 533</w:t>
      </w:r>
      <w:r w:rsidR="00877C95">
        <w:rPr>
          <w:rFonts w:ascii="Times New Roman" w:eastAsia="Times New Roman" w:hAnsi="Times New Roman" w:cs="Times New Roman"/>
          <w:sz w:val="28"/>
          <w:szCs w:val="28"/>
          <w:lang w:eastAsia="es-ES"/>
        </w:rPr>
        <w:t xml:space="preserve"> usuarios que demandaron tratamiento para el trimestre abril-junio 2022, de este total 502 son de sexo masculino y 31 femenino</w:t>
      </w:r>
      <w:r w:rsidR="00406758">
        <w:rPr>
          <w:rFonts w:ascii="Times New Roman" w:eastAsia="Times New Roman" w:hAnsi="Times New Roman" w:cs="Times New Roman"/>
          <w:sz w:val="28"/>
          <w:szCs w:val="28"/>
          <w:lang w:eastAsia="es-ES"/>
        </w:rPr>
        <w:t>.</w:t>
      </w:r>
    </w:p>
    <w:p w14:paraId="073F6A04" w14:textId="77777777" w:rsidR="006F6225" w:rsidRDefault="006F6225" w:rsidP="00251A3D">
      <w:pPr>
        <w:spacing w:line="240" w:lineRule="auto"/>
        <w:jc w:val="both"/>
        <w:rPr>
          <w:rFonts w:ascii="Times New Roman" w:eastAsia="Times New Roman" w:hAnsi="Times New Roman" w:cs="Times New Roman"/>
          <w:sz w:val="28"/>
          <w:szCs w:val="28"/>
          <w:lang w:eastAsia="es-ES"/>
        </w:rPr>
      </w:pPr>
    </w:p>
    <w:p w14:paraId="6E9B83C9" w14:textId="40B6C22F" w:rsidR="005E5C3E" w:rsidRDefault="00F55927" w:rsidP="00251A3D">
      <w:pPr>
        <w:spacing w:line="240" w:lineRule="auto"/>
        <w:jc w:val="both"/>
        <w:rPr>
          <w:rFonts w:ascii="Times New Roman" w:eastAsia="Times New Roman" w:hAnsi="Times New Roman" w:cs="Times New Roman"/>
          <w:sz w:val="28"/>
          <w:szCs w:val="28"/>
          <w:lang w:eastAsia="es-ES"/>
        </w:rPr>
      </w:pPr>
      <w:r>
        <w:rPr>
          <w:rFonts w:ascii="Times New Roman" w:eastAsia="Times New Roman" w:hAnsi="Times New Roman" w:cs="Times New Roman"/>
          <w:b/>
          <w:bCs/>
          <w:color w:val="000000"/>
          <w:sz w:val="20"/>
          <w:szCs w:val="20"/>
          <w:lang w:eastAsia="es-DO"/>
        </w:rPr>
        <w:t xml:space="preserve">                                   </w:t>
      </w:r>
      <w:r w:rsidRPr="00B86039">
        <w:rPr>
          <w:rFonts w:ascii="Times New Roman" w:eastAsia="Times New Roman" w:hAnsi="Times New Roman" w:cs="Times New Roman"/>
          <w:b/>
          <w:bCs/>
          <w:color w:val="000000"/>
          <w:sz w:val="20"/>
          <w:szCs w:val="20"/>
          <w:lang w:eastAsia="es-DO"/>
        </w:rPr>
        <w:t>Cuadro Nº</w:t>
      </w:r>
      <w:r>
        <w:rPr>
          <w:rFonts w:ascii="Times New Roman" w:eastAsia="Times New Roman" w:hAnsi="Times New Roman" w:cs="Times New Roman"/>
          <w:b/>
          <w:bCs/>
          <w:color w:val="000000"/>
          <w:sz w:val="20"/>
          <w:szCs w:val="20"/>
          <w:lang w:eastAsia="es-DO"/>
        </w:rPr>
        <w:t>15</w:t>
      </w:r>
      <w:r w:rsidRPr="00B86039">
        <w:rPr>
          <w:rFonts w:ascii="Times New Roman" w:eastAsia="Times New Roman" w:hAnsi="Times New Roman" w:cs="Times New Roman"/>
          <w:b/>
          <w:bCs/>
          <w:color w:val="000000"/>
          <w:sz w:val="20"/>
          <w:szCs w:val="20"/>
          <w:lang w:eastAsia="es-DO"/>
        </w:rPr>
        <w:t xml:space="preserve"> –</w:t>
      </w:r>
      <w:r>
        <w:rPr>
          <w:rFonts w:ascii="Times New Roman" w:eastAsia="Times New Roman" w:hAnsi="Times New Roman" w:cs="Times New Roman"/>
          <w:b/>
          <w:bCs/>
          <w:color w:val="000000"/>
          <w:sz w:val="20"/>
          <w:szCs w:val="20"/>
          <w:lang w:eastAsia="es-DO"/>
        </w:rPr>
        <w:t xml:space="preserve">Tratamientos ofrecidos </w:t>
      </w:r>
      <w:r>
        <w:rPr>
          <w:rFonts w:ascii="Times New Roman" w:hAnsi="Times New Roman" w:cs="Times New Roman"/>
          <w:b/>
          <w:sz w:val="20"/>
          <w:szCs w:val="20"/>
        </w:rPr>
        <w:t>(</w:t>
      </w:r>
      <w:proofErr w:type="gramStart"/>
      <w:r w:rsidRPr="00B86039">
        <w:rPr>
          <w:rFonts w:ascii="Times New Roman" w:eastAsia="Times New Roman" w:hAnsi="Times New Roman" w:cs="Times New Roman"/>
          <w:b/>
          <w:bCs/>
          <w:color w:val="000000"/>
          <w:sz w:val="20"/>
          <w:szCs w:val="20"/>
          <w:lang w:eastAsia="es-DO"/>
        </w:rPr>
        <w:t>Abril</w:t>
      </w:r>
      <w:proofErr w:type="gramEnd"/>
      <w:r w:rsidRPr="00B86039">
        <w:rPr>
          <w:rFonts w:ascii="Times New Roman" w:eastAsia="Times New Roman" w:hAnsi="Times New Roman" w:cs="Times New Roman"/>
          <w:b/>
          <w:bCs/>
          <w:color w:val="000000"/>
          <w:sz w:val="20"/>
          <w:szCs w:val="20"/>
          <w:lang w:eastAsia="es-DO"/>
        </w:rPr>
        <w:t>-Junio 2022</w:t>
      </w:r>
      <w:r>
        <w:rPr>
          <w:rFonts w:ascii="Times New Roman" w:eastAsia="Times New Roman" w:hAnsi="Times New Roman" w:cs="Times New Roman"/>
          <w:b/>
          <w:bCs/>
          <w:color w:val="000000"/>
          <w:sz w:val="20"/>
          <w:szCs w:val="20"/>
          <w:lang w:eastAsia="es-DO"/>
        </w:rPr>
        <w:t>)</w:t>
      </w:r>
    </w:p>
    <w:tbl>
      <w:tblPr>
        <w:tblpPr w:leftFromText="141" w:rightFromText="141" w:vertAnchor="text" w:horzAnchor="margin" w:tblpXSpec="center" w:tblpY="-49"/>
        <w:tblW w:w="3968" w:type="pct"/>
        <w:tblCellMar>
          <w:left w:w="70" w:type="dxa"/>
          <w:right w:w="70" w:type="dxa"/>
        </w:tblCellMar>
        <w:tblLook w:val="04A0" w:firstRow="1" w:lastRow="0" w:firstColumn="1" w:lastColumn="0" w:noHBand="0" w:noVBand="1"/>
      </w:tblPr>
      <w:tblGrid>
        <w:gridCol w:w="4498"/>
        <w:gridCol w:w="2358"/>
      </w:tblGrid>
      <w:tr w:rsidR="00364256" w:rsidRPr="005E5C3E" w14:paraId="16D9A9E0" w14:textId="77777777" w:rsidTr="00364256">
        <w:trPr>
          <w:trHeight w:val="384"/>
        </w:trPr>
        <w:tc>
          <w:tcPr>
            <w:tcW w:w="5000"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DE149D2" w14:textId="77777777" w:rsidR="00364256" w:rsidRPr="009074D6" w:rsidRDefault="00364256" w:rsidP="00364256">
            <w:pPr>
              <w:spacing w:after="0" w:line="240" w:lineRule="auto"/>
              <w:jc w:val="center"/>
              <w:rPr>
                <w:rFonts w:ascii="Calibri" w:eastAsia="Times New Roman" w:hAnsi="Calibri" w:cs="Calibri"/>
                <w:b/>
                <w:bCs/>
                <w:color w:val="000000"/>
                <w:sz w:val="24"/>
                <w:szCs w:val="24"/>
                <w:lang w:val="es-DO" w:eastAsia="es-DO"/>
              </w:rPr>
            </w:pPr>
            <w:r w:rsidRPr="009074D6">
              <w:rPr>
                <w:rFonts w:ascii="Calibri" w:eastAsia="Times New Roman" w:hAnsi="Calibri" w:cs="Calibri"/>
                <w:b/>
                <w:bCs/>
                <w:color w:val="000000"/>
                <w:sz w:val="24"/>
                <w:szCs w:val="24"/>
                <w:lang w:val="es-DO" w:eastAsia="es-DO"/>
              </w:rPr>
              <w:t>TRATAMENTOS OFRECIDOS ABRIL-JUNIO 2022</w:t>
            </w:r>
          </w:p>
        </w:tc>
      </w:tr>
      <w:tr w:rsidR="00364256" w:rsidRPr="005E5C3E" w14:paraId="0CA5FCC7" w14:textId="77777777" w:rsidTr="00364256">
        <w:trPr>
          <w:trHeight w:val="160"/>
        </w:trPr>
        <w:tc>
          <w:tcPr>
            <w:tcW w:w="3280" w:type="pct"/>
            <w:tcBorders>
              <w:top w:val="nil"/>
              <w:left w:val="single" w:sz="4" w:space="0" w:color="auto"/>
              <w:bottom w:val="single" w:sz="4" w:space="0" w:color="auto"/>
              <w:right w:val="single" w:sz="4" w:space="0" w:color="auto"/>
            </w:tcBorders>
            <w:shd w:val="clear" w:color="000000" w:fill="9BC2E6"/>
            <w:noWrap/>
            <w:vAlign w:val="center"/>
            <w:hideMark/>
          </w:tcPr>
          <w:p w14:paraId="3756ACC6"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9074D6">
              <w:rPr>
                <w:rFonts w:ascii="Calibri" w:eastAsia="Times New Roman" w:hAnsi="Calibri" w:cs="Calibri"/>
                <w:b/>
                <w:bCs/>
                <w:color w:val="000000"/>
                <w:sz w:val="24"/>
                <w:szCs w:val="24"/>
                <w:lang w:val="es-DO" w:eastAsia="es-DO"/>
              </w:rPr>
              <w:t>Sustancias</w:t>
            </w:r>
          </w:p>
        </w:tc>
        <w:tc>
          <w:tcPr>
            <w:tcW w:w="1720" w:type="pct"/>
            <w:tcBorders>
              <w:top w:val="nil"/>
              <w:left w:val="nil"/>
              <w:bottom w:val="single" w:sz="4" w:space="0" w:color="auto"/>
              <w:right w:val="single" w:sz="4" w:space="0" w:color="auto"/>
            </w:tcBorders>
            <w:shd w:val="clear" w:color="000000" w:fill="9BC2E6"/>
            <w:noWrap/>
            <w:vAlign w:val="center"/>
            <w:hideMark/>
          </w:tcPr>
          <w:p w14:paraId="132EFCD4"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9074D6">
              <w:rPr>
                <w:rFonts w:ascii="Calibri" w:eastAsia="Times New Roman" w:hAnsi="Calibri" w:cs="Calibri"/>
                <w:b/>
                <w:bCs/>
                <w:color w:val="000000"/>
                <w:sz w:val="24"/>
                <w:szCs w:val="24"/>
                <w:lang w:val="es-DO" w:eastAsia="es-DO"/>
              </w:rPr>
              <w:t>Cantidad</w:t>
            </w:r>
          </w:p>
        </w:tc>
      </w:tr>
      <w:tr w:rsidR="00364256" w:rsidRPr="005E5C3E" w14:paraId="11137D2E" w14:textId="77777777" w:rsidTr="00364256">
        <w:trPr>
          <w:trHeight w:val="170"/>
        </w:trPr>
        <w:tc>
          <w:tcPr>
            <w:tcW w:w="3280" w:type="pct"/>
            <w:tcBorders>
              <w:top w:val="nil"/>
              <w:left w:val="single" w:sz="4" w:space="0" w:color="auto"/>
              <w:bottom w:val="single" w:sz="4" w:space="0" w:color="auto"/>
              <w:right w:val="single" w:sz="4" w:space="0" w:color="auto"/>
            </w:tcBorders>
            <w:shd w:val="clear" w:color="auto" w:fill="auto"/>
            <w:noWrap/>
            <w:vAlign w:val="bottom"/>
            <w:hideMark/>
          </w:tcPr>
          <w:p w14:paraId="56DF14C4" w14:textId="77777777"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Marihuana</w:t>
            </w:r>
          </w:p>
        </w:tc>
        <w:tc>
          <w:tcPr>
            <w:tcW w:w="1720" w:type="pct"/>
            <w:tcBorders>
              <w:top w:val="nil"/>
              <w:left w:val="nil"/>
              <w:bottom w:val="single" w:sz="4" w:space="0" w:color="auto"/>
              <w:right w:val="single" w:sz="4" w:space="0" w:color="auto"/>
            </w:tcBorders>
            <w:shd w:val="clear" w:color="auto" w:fill="auto"/>
            <w:noWrap/>
            <w:vAlign w:val="bottom"/>
            <w:hideMark/>
          </w:tcPr>
          <w:p w14:paraId="472C7F11"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221</w:t>
            </w:r>
          </w:p>
        </w:tc>
      </w:tr>
      <w:tr w:rsidR="00364256" w:rsidRPr="005E5C3E" w14:paraId="03CC88A5" w14:textId="77777777" w:rsidTr="00364256">
        <w:trPr>
          <w:trHeight w:val="170"/>
        </w:trPr>
        <w:tc>
          <w:tcPr>
            <w:tcW w:w="3280" w:type="pct"/>
            <w:tcBorders>
              <w:top w:val="nil"/>
              <w:left w:val="single" w:sz="4" w:space="0" w:color="auto"/>
              <w:bottom w:val="single" w:sz="4" w:space="0" w:color="auto"/>
              <w:right w:val="single" w:sz="4" w:space="0" w:color="auto"/>
            </w:tcBorders>
            <w:shd w:val="clear" w:color="000000" w:fill="DDEBF7"/>
            <w:noWrap/>
            <w:vAlign w:val="bottom"/>
            <w:hideMark/>
          </w:tcPr>
          <w:p w14:paraId="33B6048F" w14:textId="77777777"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Heroína</w:t>
            </w:r>
          </w:p>
        </w:tc>
        <w:tc>
          <w:tcPr>
            <w:tcW w:w="1720" w:type="pct"/>
            <w:tcBorders>
              <w:top w:val="nil"/>
              <w:left w:val="nil"/>
              <w:bottom w:val="single" w:sz="4" w:space="0" w:color="auto"/>
              <w:right w:val="single" w:sz="4" w:space="0" w:color="auto"/>
            </w:tcBorders>
            <w:shd w:val="clear" w:color="000000" w:fill="DDEBF7"/>
            <w:noWrap/>
            <w:vAlign w:val="bottom"/>
            <w:hideMark/>
          </w:tcPr>
          <w:p w14:paraId="68D9BA4A"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11</w:t>
            </w:r>
          </w:p>
        </w:tc>
      </w:tr>
      <w:tr w:rsidR="00364256" w:rsidRPr="005E5C3E" w14:paraId="1E54113C" w14:textId="77777777" w:rsidTr="00364256">
        <w:trPr>
          <w:trHeight w:val="170"/>
        </w:trPr>
        <w:tc>
          <w:tcPr>
            <w:tcW w:w="3280" w:type="pct"/>
            <w:tcBorders>
              <w:top w:val="nil"/>
              <w:left w:val="single" w:sz="4" w:space="0" w:color="auto"/>
              <w:bottom w:val="single" w:sz="4" w:space="0" w:color="auto"/>
              <w:right w:val="single" w:sz="4" w:space="0" w:color="auto"/>
            </w:tcBorders>
            <w:shd w:val="clear" w:color="auto" w:fill="auto"/>
            <w:noWrap/>
            <w:vAlign w:val="bottom"/>
            <w:hideMark/>
          </w:tcPr>
          <w:p w14:paraId="58A2DAA9" w14:textId="77777777" w:rsidR="00364256" w:rsidRPr="005E5C3E" w:rsidRDefault="00364256" w:rsidP="00364256">
            <w:pPr>
              <w:spacing w:after="0" w:line="240" w:lineRule="auto"/>
              <w:rPr>
                <w:rFonts w:ascii="Calibri" w:eastAsia="Times New Roman" w:hAnsi="Calibri" w:cs="Calibri"/>
                <w:b/>
                <w:bCs/>
                <w:color w:val="000000"/>
                <w:lang w:val="es-DO" w:eastAsia="es-DO"/>
              </w:rPr>
            </w:pPr>
            <w:proofErr w:type="spellStart"/>
            <w:r w:rsidRPr="005E5C3E">
              <w:rPr>
                <w:rFonts w:ascii="Calibri" w:eastAsia="Times New Roman" w:hAnsi="Calibri" w:cs="Calibri"/>
                <w:b/>
                <w:bCs/>
                <w:color w:val="000000"/>
                <w:lang w:val="es-DO" w:eastAsia="es-DO"/>
              </w:rPr>
              <w:t>Cocaina</w:t>
            </w:r>
            <w:proofErr w:type="spellEnd"/>
          </w:p>
        </w:tc>
        <w:tc>
          <w:tcPr>
            <w:tcW w:w="1720" w:type="pct"/>
            <w:tcBorders>
              <w:top w:val="nil"/>
              <w:left w:val="nil"/>
              <w:bottom w:val="single" w:sz="4" w:space="0" w:color="auto"/>
              <w:right w:val="single" w:sz="4" w:space="0" w:color="auto"/>
            </w:tcBorders>
            <w:shd w:val="clear" w:color="auto" w:fill="auto"/>
            <w:noWrap/>
            <w:vAlign w:val="bottom"/>
            <w:hideMark/>
          </w:tcPr>
          <w:p w14:paraId="7AAB727D"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152</w:t>
            </w:r>
          </w:p>
        </w:tc>
      </w:tr>
      <w:tr w:rsidR="00364256" w:rsidRPr="005E5C3E" w14:paraId="74CCD267" w14:textId="77777777" w:rsidTr="00364256">
        <w:trPr>
          <w:trHeight w:val="170"/>
        </w:trPr>
        <w:tc>
          <w:tcPr>
            <w:tcW w:w="3280" w:type="pct"/>
            <w:tcBorders>
              <w:top w:val="nil"/>
              <w:left w:val="single" w:sz="4" w:space="0" w:color="auto"/>
              <w:bottom w:val="single" w:sz="4" w:space="0" w:color="auto"/>
              <w:right w:val="single" w:sz="4" w:space="0" w:color="auto"/>
            </w:tcBorders>
            <w:shd w:val="clear" w:color="000000" w:fill="DDEBF7"/>
            <w:noWrap/>
            <w:vAlign w:val="bottom"/>
            <w:hideMark/>
          </w:tcPr>
          <w:p w14:paraId="1A25ECF6" w14:textId="77777777"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Crack</w:t>
            </w:r>
          </w:p>
        </w:tc>
        <w:tc>
          <w:tcPr>
            <w:tcW w:w="1720" w:type="pct"/>
            <w:tcBorders>
              <w:top w:val="nil"/>
              <w:left w:val="nil"/>
              <w:bottom w:val="single" w:sz="4" w:space="0" w:color="auto"/>
              <w:right w:val="single" w:sz="4" w:space="0" w:color="auto"/>
            </w:tcBorders>
            <w:shd w:val="clear" w:color="000000" w:fill="DDEBF7"/>
            <w:noWrap/>
            <w:vAlign w:val="bottom"/>
            <w:hideMark/>
          </w:tcPr>
          <w:p w14:paraId="3C005BC1"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67</w:t>
            </w:r>
          </w:p>
        </w:tc>
      </w:tr>
      <w:tr w:rsidR="00364256" w:rsidRPr="005E5C3E" w14:paraId="29855D8C" w14:textId="77777777" w:rsidTr="00364256">
        <w:trPr>
          <w:trHeight w:val="170"/>
        </w:trPr>
        <w:tc>
          <w:tcPr>
            <w:tcW w:w="3280" w:type="pct"/>
            <w:tcBorders>
              <w:top w:val="nil"/>
              <w:left w:val="single" w:sz="4" w:space="0" w:color="auto"/>
              <w:bottom w:val="single" w:sz="4" w:space="0" w:color="auto"/>
              <w:right w:val="single" w:sz="4" w:space="0" w:color="auto"/>
            </w:tcBorders>
            <w:shd w:val="clear" w:color="auto" w:fill="auto"/>
            <w:noWrap/>
            <w:vAlign w:val="bottom"/>
            <w:hideMark/>
          </w:tcPr>
          <w:p w14:paraId="70B0AAB5" w14:textId="77777777" w:rsidR="00364256" w:rsidRPr="005E5C3E" w:rsidRDefault="00364256" w:rsidP="00364256">
            <w:pPr>
              <w:spacing w:after="0" w:line="240" w:lineRule="auto"/>
              <w:rPr>
                <w:rFonts w:ascii="Calibri" w:eastAsia="Times New Roman" w:hAnsi="Calibri" w:cs="Calibri"/>
                <w:b/>
                <w:bCs/>
                <w:color w:val="000000"/>
                <w:lang w:val="es-DO" w:eastAsia="es-DO"/>
              </w:rPr>
            </w:pPr>
            <w:proofErr w:type="spellStart"/>
            <w:r w:rsidRPr="005E5C3E">
              <w:rPr>
                <w:rFonts w:ascii="Calibri" w:eastAsia="Times New Roman" w:hAnsi="Calibri" w:cs="Calibri"/>
                <w:b/>
                <w:bCs/>
                <w:color w:val="000000"/>
                <w:lang w:val="es-DO" w:eastAsia="es-DO"/>
              </w:rPr>
              <w:t>Barbituricos</w:t>
            </w:r>
            <w:proofErr w:type="spellEnd"/>
          </w:p>
        </w:tc>
        <w:tc>
          <w:tcPr>
            <w:tcW w:w="1720" w:type="pct"/>
            <w:tcBorders>
              <w:top w:val="nil"/>
              <w:left w:val="nil"/>
              <w:bottom w:val="single" w:sz="4" w:space="0" w:color="auto"/>
              <w:right w:val="single" w:sz="4" w:space="0" w:color="auto"/>
            </w:tcBorders>
            <w:shd w:val="clear" w:color="auto" w:fill="auto"/>
            <w:noWrap/>
            <w:vAlign w:val="bottom"/>
            <w:hideMark/>
          </w:tcPr>
          <w:p w14:paraId="4491D42B"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2</w:t>
            </w:r>
          </w:p>
        </w:tc>
      </w:tr>
      <w:tr w:rsidR="00364256" w:rsidRPr="005E5C3E" w14:paraId="3E28DF1A" w14:textId="77777777" w:rsidTr="00364256">
        <w:trPr>
          <w:trHeight w:val="170"/>
        </w:trPr>
        <w:tc>
          <w:tcPr>
            <w:tcW w:w="3280" w:type="pct"/>
            <w:tcBorders>
              <w:top w:val="nil"/>
              <w:left w:val="single" w:sz="4" w:space="0" w:color="auto"/>
              <w:bottom w:val="single" w:sz="4" w:space="0" w:color="auto"/>
              <w:right w:val="single" w:sz="4" w:space="0" w:color="auto"/>
            </w:tcBorders>
            <w:shd w:val="clear" w:color="000000" w:fill="DDEBF7"/>
            <w:noWrap/>
            <w:vAlign w:val="bottom"/>
            <w:hideMark/>
          </w:tcPr>
          <w:p w14:paraId="7C629B39" w14:textId="77777777"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Alcohol</w:t>
            </w:r>
          </w:p>
        </w:tc>
        <w:tc>
          <w:tcPr>
            <w:tcW w:w="1720" w:type="pct"/>
            <w:tcBorders>
              <w:top w:val="nil"/>
              <w:left w:val="nil"/>
              <w:bottom w:val="single" w:sz="4" w:space="0" w:color="auto"/>
              <w:right w:val="single" w:sz="4" w:space="0" w:color="auto"/>
            </w:tcBorders>
            <w:shd w:val="clear" w:color="000000" w:fill="DDEBF7"/>
            <w:noWrap/>
            <w:vAlign w:val="bottom"/>
            <w:hideMark/>
          </w:tcPr>
          <w:p w14:paraId="6DE9D1F7"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42</w:t>
            </w:r>
          </w:p>
        </w:tc>
      </w:tr>
      <w:tr w:rsidR="00364256" w:rsidRPr="005E5C3E" w14:paraId="2F8581E7" w14:textId="77777777" w:rsidTr="00364256">
        <w:trPr>
          <w:trHeight w:val="170"/>
        </w:trPr>
        <w:tc>
          <w:tcPr>
            <w:tcW w:w="3280" w:type="pct"/>
            <w:tcBorders>
              <w:top w:val="nil"/>
              <w:left w:val="single" w:sz="4" w:space="0" w:color="auto"/>
              <w:bottom w:val="single" w:sz="4" w:space="0" w:color="auto"/>
              <w:right w:val="single" w:sz="4" w:space="0" w:color="auto"/>
            </w:tcBorders>
            <w:shd w:val="clear" w:color="auto" w:fill="auto"/>
            <w:noWrap/>
            <w:vAlign w:val="bottom"/>
            <w:hideMark/>
          </w:tcPr>
          <w:p w14:paraId="4103B15A" w14:textId="3BB397B3"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Tabaco</w:t>
            </w:r>
          </w:p>
        </w:tc>
        <w:tc>
          <w:tcPr>
            <w:tcW w:w="1720" w:type="pct"/>
            <w:tcBorders>
              <w:top w:val="nil"/>
              <w:left w:val="nil"/>
              <w:bottom w:val="single" w:sz="4" w:space="0" w:color="auto"/>
              <w:right w:val="single" w:sz="4" w:space="0" w:color="auto"/>
            </w:tcBorders>
            <w:shd w:val="clear" w:color="auto" w:fill="auto"/>
            <w:noWrap/>
            <w:vAlign w:val="bottom"/>
            <w:hideMark/>
          </w:tcPr>
          <w:p w14:paraId="45B7996B"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32</w:t>
            </w:r>
          </w:p>
        </w:tc>
      </w:tr>
      <w:tr w:rsidR="00364256" w:rsidRPr="005E5C3E" w14:paraId="7CDB5DBA" w14:textId="77777777" w:rsidTr="00364256">
        <w:trPr>
          <w:trHeight w:val="170"/>
        </w:trPr>
        <w:tc>
          <w:tcPr>
            <w:tcW w:w="3280" w:type="pct"/>
            <w:tcBorders>
              <w:top w:val="nil"/>
              <w:left w:val="single" w:sz="4" w:space="0" w:color="auto"/>
              <w:bottom w:val="single" w:sz="4" w:space="0" w:color="auto"/>
              <w:right w:val="single" w:sz="4" w:space="0" w:color="auto"/>
            </w:tcBorders>
            <w:shd w:val="clear" w:color="000000" w:fill="DDEBF7"/>
            <w:noWrap/>
            <w:vAlign w:val="bottom"/>
            <w:hideMark/>
          </w:tcPr>
          <w:p w14:paraId="2FD54134" w14:textId="77777777"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 xml:space="preserve">Otros </w:t>
            </w:r>
            <w:proofErr w:type="spellStart"/>
            <w:r w:rsidRPr="005E5C3E">
              <w:rPr>
                <w:rFonts w:ascii="Calibri" w:eastAsia="Times New Roman" w:hAnsi="Calibri" w:cs="Calibri"/>
                <w:b/>
                <w:bCs/>
                <w:color w:val="000000"/>
                <w:lang w:val="es-DO" w:eastAsia="es-DO"/>
              </w:rPr>
              <w:t>Opiaceos</w:t>
            </w:r>
            <w:proofErr w:type="spellEnd"/>
          </w:p>
        </w:tc>
        <w:tc>
          <w:tcPr>
            <w:tcW w:w="1720" w:type="pct"/>
            <w:tcBorders>
              <w:top w:val="nil"/>
              <w:left w:val="nil"/>
              <w:bottom w:val="single" w:sz="4" w:space="0" w:color="auto"/>
              <w:right w:val="single" w:sz="4" w:space="0" w:color="auto"/>
            </w:tcBorders>
            <w:shd w:val="clear" w:color="000000" w:fill="DDEBF7"/>
            <w:noWrap/>
            <w:vAlign w:val="bottom"/>
            <w:hideMark/>
          </w:tcPr>
          <w:p w14:paraId="233329E8"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1</w:t>
            </w:r>
          </w:p>
        </w:tc>
      </w:tr>
      <w:tr w:rsidR="00364256" w:rsidRPr="005E5C3E" w14:paraId="5DB68DE5" w14:textId="77777777" w:rsidTr="00364256">
        <w:trPr>
          <w:trHeight w:val="170"/>
        </w:trPr>
        <w:tc>
          <w:tcPr>
            <w:tcW w:w="3280" w:type="pct"/>
            <w:tcBorders>
              <w:top w:val="nil"/>
              <w:left w:val="single" w:sz="4" w:space="0" w:color="auto"/>
              <w:bottom w:val="single" w:sz="4" w:space="0" w:color="auto"/>
              <w:right w:val="single" w:sz="4" w:space="0" w:color="auto"/>
            </w:tcBorders>
            <w:shd w:val="clear" w:color="auto" w:fill="auto"/>
            <w:noWrap/>
            <w:vAlign w:val="bottom"/>
            <w:hideMark/>
          </w:tcPr>
          <w:p w14:paraId="06A7AE79" w14:textId="77777777" w:rsidR="00364256" w:rsidRPr="005E5C3E" w:rsidRDefault="00364256" w:rsidP="00364256">
            <w:pPr>
              <w:spacing w:after="0" w:line="240" w:lineRule="auto"/>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Otras Drogas</w:t>
            </w:r>
          </w:p>
        </w:tc>
        <w:tc>
          <w:tcPr>
            <w:tcW w:w="1720" w:type="pct"/>
            <w:tcBorders>
              <w:top w:val="nil"/>
              <w:left w:val="nil"/>
              <w:bottom w:val="single" w:sz="4" w:space="0" w:color="auto"/>
              <w:right w:val="single" w:sz="4" w:space="0" w:color="auto"/>
            </w:tcBorders>
            <w:shd w:val="clear" w:color="auto" w:fill="auto"/>
            <w:noWrap/>
            <w:vAlign w:val="bottom"/>
            <w:hideMark/>
          </w:tcPr>
          <w:p w14:paraId="69DCFBD8"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1</w:t>
            </w:r>
          </w:p>
        </w:tc>
      </w:tr>
      <w:tr w:rsidR="00364256" w:rsidRPr="005E5C3E" w14:paraId="28155092" w14:textId="77777777" w:rsidTr="00364256">
        <w:trPr>
          <w:trHeight w:val="170"/>
        </w:trPr>
        <w:tc>
          <w:tcPr>
            <w:tcW w:w="3280" w:type="pct"/>
            <w:tcBorders>
              <w:top w:val="nil"/>
              <w:left w:val="single" w:sz="4" w:space="0" w:color="auto"/>
              <w:bottom w:val="single" w:sz="4" w:space="0" w:color="auto"/>
              <w:right w:val="single" w:sz="4" w:space="0" w:color="auto"/>
            </w:tcBorders>
            <w:shd w:val="clear" w:color="000000" w:fill="DDEBF7"/>
            <w:noWrap/>
            <w:vAlign w:val="bottom"/>
            <w:hideMark/>
          </w:tcPr>
          <w:p w14:paraId="3F6E70C5" w14:textId="77777777" w:rsidR="00364256" w:rsidRPr="005E5C3E" w:rsidRDefault="00364256" w:rsidP="00364256">
            <w:pPr>
              <w:spacing w:after="0" w:line="240" w:lineRule="auto"/>
              <w:rPr>
                <w:rFonts w:ascii="Calibri" w:eastAsia="Times New Roman" w:hAnsi="Calibri" w:cs="Calibri"/>
                <w:b/>
                <w:bCs/>
                <w:color w:val="000000"/>
                <w:lang w:val="es-DO" w:eastAsia="es-DO"/>
              </w:rPr>
            </w:pPr>
            <w:proofErr w:type="gramStart"/>
            <w:r w:rsidRPr="005E5C3E">
              <w:rPr>
                <w:rFonts w:ascii="Calibri" w:eastAsia="Times New Roman" w:hAnsi="Calibri" w:cs="Calibri"/>
                <w:b/>
                <w:bCs/>
                <w:color w:val="000000"/>
                <w:lang w:val="es-DO" w:eastAsia="es-DO"/>
              </w:rPr>
              <w:t>Conductas  Adictivas</w:t>
            </w:r>
            <w:proofErr w:type="gramEnd"/>
          </w:p>
        </w:tc>
        <w:tc>
          <w:tcPr>
            <w:tcW w:w="1720" w:type="pct"/>
            <w:tcBorders>
              <w:top w:val="nil"/>
              <w:left w:val="nil"/>
              <w:bottom w:val="single" w:sz="4" w:space="0" w:color="auto"/>
              <w:right w:val="single" w:sz="4" w:space="0" w:color="auto"/>
            </w:tcBorders>
            <w:shd w:val="clear" w:color="000000" w:fill="DDEBF7"/>
            <w:noWrap/>
            <w:vAlign w:val="bottom"/>
            <w:hideMark/>
          </w:tcPr>
          <w:p w14:paraId="0AE90299" w14:textId="77777777" w:rsidR="00364256" w:rsidRPr="005E5C3E" w:rsidRDefault="00364256" w:rsidP="00364256">
            <w:pPr>
              <w:spacing w:after="0" w:line="240" w:lineRule="auto"/>
              <w:jc w:val="center"/>
              <w:rPr>
                <w:rFonts w:ascii="Calibri" w:eastAsia="Times New Roman" w:hAnsi="Calibri" w:cs="Calibri"/>
                <w:color w:val="000000"/>
                <w:lang w:val="es-DO" w:eastAsia="es-DO"/>
              </w:rPr>
            </w:pPr>
            <w:r w:rsidRPr="005E5C3E">
              <w:rPr>
                <w:rFonts w:ascii="Calibri" w:eastAsia="Times New Roman" w:hAnsi="Calibri" w:cs="Calibri"/>
                <w:color w:val="000000"/>
                <w:lang w:val="es-DO" w:eastAsia="es-DO"/>
              </w:rPr>
              <w:t>4</w:t>
            </w:r>
          </w:p>
        </w:tc>
      </w:tr>
      <w:tr w:rsidR="00364256" w:rsidRPr="005E5C3E" w14:paraId="415CDE82" w14:textId="77777777" w:rsidTr="00364256">
        <w:trPr>
          <w:trHeight w:val="170"/>
        </w:trPr>
        <w:tc>
          <w:tcPr>
            <w:tcW w:w="3280" w:type="pct"/>
            <w:tcBorders>
              <w:top w:val="nil"/>
              <w:left w:val="single" w:sz="4" w:space="0" w:color="auto"/>
              <w:bottom w:val="single" w:sz="4" w:space="0" w:color="auto"/>
              <w:right w:val="single" w:sz="4" w:space="0" w:color="auto"/>
            </w:tcBorders>
            <w:shd w:val="clear" w:color="auto" w:fill="auto"/>
            <w:noWrap/>
            <w:vAlign w:val="center"/>
            <w:hideMark/>
          </w:tcPr>
          <w:p w14:paraId="54C0B23A" w14:textId="77777777" w:rsidR="00364256" w:rsidRPr="005E5C3E" w:rsidRDefault="00364256" w:rsidP="00364256">
            <w:pPr>
              <w:spacing w:after="0" w:line="240" w:lineRule="auto"/>
              <w:jc w:val="center"/>
              <w:rPr>
                <w:rFonts w:ascii="Times New Roman" w:eastAsia="Times New Roman" w:hAnsi="Times New Roman" w:cs="Times New Roman"/>
                <w:b/>
                <w:bCs/>
                <w:color w:val="000000"/>
                <w:sz w:val="24"/>
                <w:szCs w:val="24"/>
                <w:lang w:val="es-DO" w:eastAsia="es-DO"/>
              </w:rPr>
            </w:pPr>
            <w:r w:rsidRPr="005E5C3E">
              <w:rPr>
                <w:rFonts w:ascii="Times New Roman" w:eastAsia="Times New Roman" w:hAnsi="Times New Roman" w:cs="Times New Roman"/>
                <w:b/>
                <w:bCs/>
                <w:color w:val="000000"/>
                <w:sz w:val="24"/>
                <w:szCs w:val="24"/>
                <w:lang w:val="es-DO" w:eastAsia="es-DO"/>
              </w:rPr>
              <w:t>Total</w:t>
            </w:r>
          </w:p>
        </w:tc>
        <w:tc>
          <w:tcPr>
            <w:tcW w:w="1720" w:type="pct"/>
            <w:tcBorders>
              <w:top w:val="nil"/>
              <w:left w:val="nil"/>
              <w:bottom w:val="single" w:sz="4" w:space="0" w:color="auto"/>
              <w:right w:val="single" w:sz="4" w:space="0" w:color="auto"/>
            </w:tcBorders>
            <w:shd w:val="clear" w:color="auto" w:fill="auto"/>
            <w:noWrap/>
            <w:vAlign w:val="center"/>
            <w:hideMark/>
          </w:tcPr>
          <w:p w14:paraId="7F8235F4" w14:textId="77777777" w:rsidR="00364256" w:rsidRPr="005E5C3E" w:rsidRDefault="00364256" w:rsidP="00364256">
            <w:pPr>
              <w:spacing w:after="0" w:line="240" w:lineRule="auto"/>
              <w:jc w:val="center"/>
              <w:rPr>
                <w:rFonts w:ascii="Calibri" w:eastAsia="Times New Roman" w:hAnsi="Calibri" w:cs="Calibri"/>
                <w:b/>
                <w:bCs/>
                <w:color w:val="000000"/>
                <w:lang w:val="es-DO" w:eastAsia="es-DO"/>
              </w:rPr>
            </w:pPr>
            <w:r w:rsidRPr="005E5C3E">
              <w:rPr>
                <w:rFonts w:ascii="Calibri" w:eastAsia="Times New Roman" w:hAnsi="Calibri" w:cs="Calibri"/>
                <w:b/>
                <w:bCs/>
                <w:color w:val="000000"/>
                <w:lang w:val="es-DO" w:eastAsia="es-DO"/>
              </w:rPr>
              <w:t>533</w:t>
            </w:r>
          </w:p>
        </w:tc>
      </w:tr>
    </w:tbl>
    <w:p w14:paraId="7E245DAD" w14:textId="0F25F950" w:rsidR="00A12622" w:rsidRDefault="00A12622" w:rsidP="000A0F3A">
      <w:pPr>
        <w:jc w:val="both"/>
        <w:rPr>
          <w:rFonts w:ascii="Times New Roman" w:hAnsi="Times New Roman" w:cs="Times New Roman"/>
          <w:sz w:val="28"/>
          <w:szCs w:val="28"/>
        </w:rPr>
      </w:pPr>
    </w:p>
    <w:p w14:paraId="542AACD5" w14:textId="69115E8B" w:rsidR="00D24B3D" w:rsidRDefault="00D24B3D" w:rsidP="003E2FB2">
      <w:pPr>
        <w:jc w:val="both"/>
        <w:rPr>
          <w:rFonts w:ascii="Times New Roman" w:hAnsi="Times New Roman" w:cs="Times New Roman"/>
          <w:sz w:val="28"/>
          <w:szCs w:val="28"/>
        </w:rPr>
      </w:pPr>
    </w:p>
    <w:p w14:paraId="6D995572" w14:textId="30F2B724" w:rsidR="00F177BB" w:rsidRDefault="00F177BB" w:rsidP="003E2FB2">
      <w:pPr>
        <w:jc w:val="both"/>
        <w:rPr>
          <w:rFonts w:ascii="Times New Roman" w:hAnsi="Times New Roman" w:cs="Times New Roman"/>
          <w:sz w:val="28"/>
          <w:szCs w:val="28"/>
        </w:rPr>
      </w:pPr>
    </w:p>
    <w:p w14:paraId="1896FA40" w14:textId="67152820" w:rsidR="00F177BB" w:rsidRDefault="00F177BB" w:rsidP="003E2FB2">
      <w:pPr>
        <w:jc w:val="both"/>
        <w:rPr>
          <w:rFonts w:ascii="Times New Roman" w:hAnsi="Times New Roman" w:cs="Times New Roman"/>
          <w:sz w:val="28"/>
          <w:szCs w:val="28"/>
        </w:rPr>
      </w:pPr>
    </w:p>
    <w:p w14:paraId="0BAA8522" w14:textId="01C94A16" w:rsidR="00F177BB" w:rsidRDefault="00F177BB" w:rsidP="003E2FB2">
      <w:pPr>
        <w:jc w:val="both"/>
        <w:rPr>
          <w:rFonts w:ascii="Times New Roman" w:hAnsi="Times New Roman" w:cs="Times New Roman"/>
          <w:sz w:val="28"/>
          <w:szCs w:val="28"/>
        </w:rPr>
      </w:pPr>
    </w:p>
    <w:p w14:paraId="5FF7DEBC" w14:textId="233D17A7" w:rsidR="00F177BB" w:rsidRDefault="00F177BB" w:rsidP="003E2FB2">
      <w:pPr>
        <w:jc w:val="both"/>
        <w:rPr>
          <w:rFonts w:ascii="Times New Roman" w:hAnsi="Times New Roman" w:cs="Times New Roman"/>
          <w:sz w:val="28"/>
          <w:szCs w:val="28"/>
        </w:rPr>
      </w:pPr>
    </w:p>
    <w:p w14:paraId="0B18841D" w14:textId="21CD6F73" w:rsidR="00F177BB" w:rsidRDefault="00F177BB" w:rsidP="003E2FB2">
      <w:pPr>
        <w:jc w:val="both"/>
        <w:rPr>
          <w:rFonts w:ascii="Times New Roman" w:hAnsi="Times New Roman" w:cs="Times New Roman"/>
          <w:sz w:val="28"/>
          <w:szCs w:val="28"/>
        </w:rPr>
      </w:pPr>
    </w:p>
    <w:p w14:paraId="1B063E3E" w14:textId="1BAD8B6B" w:rsidR="00F177BB" w:rsidRDefault="00F177BB" w:rsidP="00B0642F">
      <w:pPr>
        <w:tabs>
          <w:tab w:val="left" w:pos="2265"/>
        </w:tabs>
        <w:rPr>
          <w:rFonts w:ascii="Times New Roman" w:eastAsia="Times New Roman" w:hAnsi="Times New Roman" w:cs="Times New Roman"/>
          <w:b/>
          <w:bCs/>
          <w:color w:val="000000"/>
          <w:sz w:val="20"/>
          <w:szCs w:val="20"/>
          <w:lang w:eastAsia="es-DO"/>
        </w:rPr>
      </w:pPr>
    </w:p>
    <w:p w14:paraId="6BCA40AA" w14:textId="77777777" w:rsidR="00406758" w:rsidRDefault="00406758" w:rsidP="00B0642F">
      <w:pPr>
        <w:tabs>
          <w:tab w:val="left" w:pos="2265"/>
        </w:tabs>
        <w:rPr>
          <w:rFonts w:ascii="Times New Roman" w:eastAsia="Times New Roman" w:hAnsi="Times New Roman" w:cs="Times New Roman"/>
          <w:b/>
          <w:bCs/>
          <w:color w:val="000000"/>
          <w:sz w:val="20"/>
          <w:szCs w:val="20"/>
          <w:lang w:eastAsia="es-DO"/>
        </w:rPr>
      </w:pPr>
    </w:p>
    <w:p w14:paraId="527613CC" w14:textId="34587050" w:rsidR="002466AB" w:rsidRPr="006F6225" w:rsidRDefault="002466AB" w:rsidP="006F6225">
      <w:pPr>
        <w:tabs>
          <w:tab w:val="left" w:pos="2265"/>
        </w:tabs>
        <w:rPr>
          <w:rFonts w:ascii="Times New Roman" w:hAnsi="Times New Roman" w:cs="Times New Roman"/>
          <w:b/>
          <w:bCs/>
          <w:sz w:val="24"/>
          <w:szCs w:val="24"/>
        </w:rPr>
      </w:pPr>
    </w:p>
    <w:sectPr w:rsidR="002466AB" w:rsidRPr="006F6225" w:rsidSect="00C54E0F">
      <w:pgSz w:w="11906" w:h="16838"/>
      <w:pgMar w:top="1417" w:right="155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CFC7A" w14:textId="77777777" w:rsidR="002F078E" w:rsidRDefault="002F078E" w:rsidP="00042715">
      <w:pPr>
        <w:spacing w:after="0" w:line="240" w:lineRule="auto"/>
      </w:pPr>
      <w:r>
        <w:separator/>
      </w:r>
    </w:p>
  </w:endnote>
  <w:endnote w:type="continuationSeparator" w:id="0">
    <w:p w14:paraId="4F8E5A25" w14:textId="77777777" w:rsidR="002F078E" w:rsidRDefault="002F078E" w:rsidP="00042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8CDD7" w14:textId="77777777" w:rsidR="002F078E" w:rsidRDefault="002F078E" w:rsidP="00042715">
      <w:pPr>
        <w:spacing w:after="0" w:line="240" w:lineRule="auto"/>
      </w:pPr>
      <w:r>
        <w:separator/>
      </w:r>
    </w:p>
  </w:footnote>
  <w:footnote w:type="continuationSeparator" w:id="0">
    <w:p w14:paraId="75B458E1" w14:textId="77777777" w:rsidR="002F078E" w:rsidRDefault="002F078E" w:rsidP="00042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033E"/>
    <w:multiLevelType w:val="multilevel"/>
    <w:tmpl w:val="216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DB7CC1"/>
    <w:multiLevelType w:val="hybridMultilevel"/>
    <w:tmpl w:val="B08C83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428577450">
    <w:abstractNumId w:val="0"/>
  </w:num>
  <w:num w:numId="2" w16cid:durableId="2046980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2C5"/>
    <w:rsid w:val="00000F50"/>
    <w:rsid w:val="00003029"/>
    <w:rsid w:val="000034C0"/>
    <w:rsid w:val="00003B0C"/>
    <w:rsid w:val="00010886"/>
    <w:rsid w:val="0001702B"/>
    <w:rsid w:val="00021478"/>
    <w:rsid w:val="00027840"/>
    <w:rsid w:val="000371F2"/>
    <w:rsid w:val="000407E6"/>
    <w:rsid w:val="00041090"/>
    <w:rsid w:val="00042715"/>
    <w:rsid w:val="00051963"/>
    <w:rsid w:val="00052B69"/>
    <w:rsid w:val="000768E9"/>
    <w:rsid w:val="0008713D"/>
    <w:rsid w:val="00095703"/>
    <w:rsid w:val="000A0F3A"/>
    <w:rsid w:val="000B7904"/>
    <w:rsid w:val="000C7750"/>
    <w:rsid w:val="000C778E"/>
    <w:rsid w:val="000D3D21"/>
    <w:rsid w:val="000D697F"/>
    <w:rsid w:val="0011592C"/>
    <w:rsid w:val="0011725E"/>
    <w:rsid w:val="0012160B"/>
    <w:rsid w:val="00124944"/>
    <w:rsid w:val="00125C9E"/>
    <w:rsid w:val="00133535"/>
    <w:rsid w:val="00134ADA"/>
    <w:rsid w:val="0013680E"/>
    <w:rsid w:val="001558B3"/>
    <w:rsid w:val="0015611C"/>
    <w:rsid w:val="00186A14"/>
    <w:rsid w:val="0019617B"/>
    <w:rsid w:val="001B67C6"/>
    <w:rsid w:val="001C104B"/>
    <w:rsid w:val="001E01E8"/>
    <w:rsid w:val="002071AC"/>
    <w:rsid w:val="00215A6E"/>
    <w:rsid w:val="002204B1"/>
    <w:rsid w:val="002248A3"/>
    <w:rsid w:val="00237B7A"/>
    <w:rsid w:val="002466AB"/>
    <w:rsid w:val="00247621"/>
    <w:rsid w:val="0025069F"/>
    <w:rsid w:val="00251A3D"/>
    <w:rsid w:val="00272C8F"/>
    <w:rsid w:val="0027358B"/>
    <w:rsid w:val="00285361"/>
    <w:rsid w:val="0028634B"/>
    <w:rsid w:val="002868F3"/>
    <w:rsid w:val="002873AE"/>
    <w:rsid w:val="0029197E"/>
    <w:rsid w:val="00292223"/>
    <w:rsid w:val="00292873"/>
    <w:rsid w:val="00295C36"/>
    <w:rsid w:val="00297209"/>
    <w:rsid w:val="00297D9B"/>
    <w:rsid w:val="002B1E40"/>
    <w:rsid w:val="002B290B"/>
    <w:rsid w:val="002B2E76"/>
    <w:rsid w:val="002B390C"/>
    <w:rsid w:val="002C31B7"/>
    <w:rsid w:val="002C748E"/>
    <w:rsid w:val="002D3B0E"/>
    <w:rsid w:val="002D6097"/>
    <w:rsid w:val="002E6C19"/>
    <w:rsid w:val="002F078E"/>
    <w:rsid w:val="002F0B88"/>
    <w:rsid w:val="002F2FA8"/>
    <w:rsid w:val="002F345B"/>
    <w:rsid w:val="002F61F1"/>
    <w:rsid w:val="0032673F"/>
    <w:rsid w:val="00332363"/>
    <w:rsid w:val="00336113"/>
    <w:rsid w:val="00345CE0"/>
    <w:rsid w:val="0035358C"/>
    <w:rsid w:val="00364256"/>
    <w:rsid w:val="00382905"/>
    <w:rsid w:val="0038521C"/>
    <w:rsid w:val="00387A14"/>
    <w:rsid w:val="00393C3F"/>
    <w:rsid w:val="003A3D51"/>
    <w:rsid w:val="003A3D61"/>
    <w:rsid w:val="003B152D"/>
    <w:rsid w:val="003B2FD8"/>
    <w:rsid w:val="003B550F"/>
    <w:rsid w:val="003C22F0"/>
    <w:rsid w:val="003D0D11"/>
    <w:rsid w:val="003D478B"/>
    <w:rsid w:val="003E2FB2"/>
    <w:rsid w:val="003F6DFC"/>
    <w:rsid w:val="004002CA"/>
    <w:rsid w:val="00402F27"/>
    <w:rsid w:val="00402FB9"/>
    <w:rsid w:val="004050F6"/>
    <w:rsid w:val="00406758"/>
    <w:rsid w:val="00411048"/>
    <w:rsid w:val="00420A26"/>
    <w:rsid w:val="00433C61"/>
    <w:rsid w:val="00437A87"/>
    <w:rsid w:val="00447302"/>
    <w:rsid w:val="0045379B"/>
    <w:rsid w:val="00456BA0"/>
    <w:rsid w:val="00461D18"/>
    <w:rsid w:val="0046307C"/>
    <w:rsid w:val="004707A5"/>
    <w:rsid w:val="0047474D"/>
    <w:rsid w:val="004804E8"/>
    <w:rsid w:val="004830C1"/>
    <w:rsid w:val="004852BF"/>
    <w:rsid w:val="0049339F"/>
    <w:rsid w:val="00494BD0"/>
    <w:rsid w:val="004A1AF5"/>
    <w:rsid w:val="004A3EE2"/>
    <w:rsid w:val="004B2081"/>
    <w:rsid w:val="004B20FC"/>
    <w:rsid w:val="004B2E3F"/>
    <w:rsid w:val="004C13DF"/>
    <w:rsid w:val="004C4881"/>
    <w:rsid w:val="004C7DD9"/>
    <w:rsid w:val="004D0607"/>
    <w:rsid w:val="004D2DE0"/>
    <w:rsid w:val="004E341F"/>
    <w:rsid w:val="004F2B9F"/>
    <w:rsid w:val="004F65D6"/>
    <w:rsid w:val="004F6A0F"/>
    <w:rsid w:val="005042BE"/>
    <w:rsid w:val="00513304"/>
    <w:rsid w:val="00517DA4"/>
    <w:rsid w:val="00524149"/>
    <w:rsid w:val="00531E34"/>
    <w:rsid w:val="00533CD3"/>
    <w:rsid w:val="005368CE"/>
    <w:rsid w:val="005404BC"/>
    <w:rsid w:val="00540EE7"/>
    <w:rsid w:val="00550294"/>
    <w:rsid w:val="005620CC"/>
    <w:rsid w:val="00575F24"/>
    <w:rsid w:val="0058174A"/>
    <w:rsid w:val="00585038"/>
    <w:rsid w:val="0059546C"/>
    <w:rsid w:val="005A5CBC"/>
    <w:rsid w:val="005B208C"/>
    <w:rsid w:val="005C791F"/>
    <w:rsid w:val="005D1966"/>
    <w:rsid w:val="005D65EF"/>
    <w:rsid w:val="005D684B"/>
    <w:rsid w:val="005E3DD7"/>
    <w:rsid w:val="005E5C3E"/>
    <w:rsid w:val="005F19BB"/>
    <w:rsid w:val="005F639E"/>
    <w:rsid w:val="006002C5"/>
    <w:rsid w:val="00603E9E"/>
    <w:rsid w:val="00612D3A"/>
    <w:rsid w:val="00614E6A"/>
    <w:rsid w:val="0061747E"/>
    <w:rsid w:val="006212C5"/>
    <w:rsid w:val="0063433E"/>
    <w:rsid w:val="00634886"/>
    <w:rsid w:val="00637020"/>
    <w:rsid w:val="0064761D"/>
    <w:rsid w:val="00654BB4"/>
    <w:rsid w:val="00666AA6"/>
    <w:rsid w:val="006809FF"/>
    <w:rsid w:val="00686C9B"/>
    <w:rsid w:val="00686FC1"/>
    <w:rsid w:val="00693A84"/>
    <w:rsid w:val="006942FE"/>
    <w:rsid w:val="00697FAF"/>
    <w:rsid w:val="006A3087"/>
    <w:rsid w:val="006A56B4"/>
    <w:rsid w:val="006B1B31"/>
    <w:rsid w:val="006B35F9"/>
    <w:rsid w:val="006C3679"/>
    <w:rsid w:val="006D1F59"/>
    <w:rsid w:val="006E36AA"/>
    <w:rsid w:val="006F1660"/>
    <w:rsid w:val="006F59EC"/>
    <w:rsid w:val="006F6225"/>
    <w:rsid w:val="0070148A"/>
    <w:rsid w:val="0070351C"/>
    <w:rsid w:val="00706B30"/>
    <w:rsid w:val="00706DEF"/>
    <w:rsid w:val="007144C8"/>
    <w:rsid w:val="00730538"/>
    <w:rsid w:val="007366CE"/>
    <w:rsid w:val="007410F7"/>
    <w:rsid w:val="00742BA3"/>
    <w:rsid w:val="00753C9A"/>
    <w:rsid w:val="00757218"/>
    <w:rsid w:val="00757641"/>
    <w:rsid w:val="00757BA1"/>
    <w:rsid w:val="00757F0C"/>
    <w:rsid w:val="00795069"/>
    <w:rsid w:val="007A6FE6"/>
    <w:rsid w:val="007B040E"/>
    <w:rsid w:val="007B1BC8"/>
    <w:rsid w:val="007C630C"/>
    <w:rsid w:val="007D1295"/>
    <w:rsid w:val="007D1B86"/>
    <w:rsid w:val="00802224"/>
    <w:rsid w:val="008155FD"/>
    <w:rsid w:val="00821519"/>
    <w:rsid w:val="00825699"/>
    <w:rsid w:val="008275D4"/>
    <w:rsid w:val="00833C68"/>
    <w:rsid w:val="00836987"/>
    <w:rsid w:val="00837218"/>
    <w:rsid w:val="0084454F"/>
    <w:rsid w:val="00853C9D"/>
    <w:rsid w:val="0085779D"/>
    <w:rsid w:val="00860930"/>
    <w:rsid w:val="00877C95"/>
    <w:rsid w:val="00881A58"/>
    <w:rsid w:val="008829B4"/>
    <w:rsid w:val="008B040B"/>
    <w:rsid w:val="008B1825"/>
    <w:rsid w:val="008C1B3D"/>
    <w:rsid w:val="008D6240"/>
    <w:rsid w:val="008D70B0"/>
    <w:rsid w:val="008E4BB0"/>
    <w:rsid w:val="008E75DA"/>
    <w:rsid w:val="009074D6"/>
    <w:rsid w:val="00907520"/>
    <w:rsid w:val="00911012"/>
    <w:rsid w:val="0093002C"/>
    <w:rsid w:val="00934E12"/>
    <w:rsid w:val="00937822"/>
    <w:rsid w:val="0094127B"/>
    <w:rsid w:val="00950D38"/>
    <w:rsid w:val="009516A1"/>
    <w:rsid w:val="00951E1B"/>
    <w:rsid w:val="009568D0"/>
    <w:rsid w:val="009633F0"/>
    <w:rsid w:val="0096575D"/>
    <w:rsid w:val="0097093A"/>
    <w:rsid w:val="00975734"/>
    <w:rsid w:val="00980D1D"/>
    <w:rsid w:val="00982CAB"/>
    <w:rsid w:val="00984751"/>
    <w:rsid w:val="00987797"/>
    <w:rsid w:val="00990175"/>
    <w:rsid w:val="0099226E"/>
    <w:rsid w:val="009A69CE"/>
    <w:rsid w:val="009B12B9"/>
    <w:rsid w:val="009B2D04"/>
    <w:rsid w:val="009B392D"/>
    <w:rsid w:val="009C1A4F"/>
    <w:rsid w:val="009C220F"/>
    <w:rsid w:val="009C3529"/>
    <w:rsid w:val="009C4D5C"/>
    <w:rsid w:val="009C73F4"/>
    <w:rsid w:val="009D2AEA"/>
    <w:rsid w:val="009F302D"/>
    <w:rsid w:val="00A004A5"/>
    <w:rsid w:val="00A12622"/>
    <w:rsid w:val="00A146E9"/>
    <w:rsid w:val="00A23C32"/>
    <w:rsid w:val="00A23FAB"/>
    <w:rsid w:val="00A32463"/>
    <w:rsid w:val="00A36DA3"/>
    <w:rsid w:val="00A375A4"/>
    <w:rsid w:val="00A444D5"/>
    <w:rsid w:val="00A560D1"/>
    <w:rsid w:val="00A604FA"/>
    <w:rsid w:val="00A62FC2"/>
    <w:rsid w:val="00A63196"/>
    <w:rsid w:val="00A662F3"/>
    <w:rsid w:val="00A84713"/>
    <w:rsid w:val="00A90A0B"/>
    <w:rsid w:val="00AA2295"/>
    <w:rsid w:val="00AA5F46"/>
    <w:rsid w:val="00AC1449"/>
    <w:rsid w:val="00AC1E39"/>
    <w:rsid w:val="00AD0C58"/>
    <w:rsid w:val="00AD6FF4"/>
    <w:rsid w:val="00AF22A1"/>
    <w:rsid w:val="00B013D5"/>
    <w:rsid w:val="00B05860"/>
    <w:rsid w:val="00B05E23"/>
    <w:rsid w:val="00B063A2"/>
    <w:rsid w:val="00B0642F"/>
    <w:rsid w:val="00B07450"/>
    <w:rsid w:val="00B23BFD"/>
    <w:rsid w:val="00B32571"/>
    <w:rsid w:val="00B32C6B"/>
    <w:rsid w:val="00B3624B"/>
    <w:rsid w:val="00B45A85"/>
    <w:rsid w:val="00B535B4"/>
    <w:rsid w:val="00B6499E"/>
    <w:rsid w:val="00B86039"/>
    <w:rsid w:val="00B90A4F"/>
    <w:rsid w:val="00B91BE8"/>
    <w:rsid w:val="00BA477A"/>
    <w:rsid w:val="00BA5DCA"/>
    <w:rsid w:val="00BB112C"/>
    <w:rsid w:val="00BB3983"/>
    <w:rsid w:val="00BE2A71"/>
    <w:rsid w:val="00BE2AE0"/>
    <w:rsid w:val="00BE577D"/>
    <w:rsid w:val="00BE6964"/>
    <w:rsid w:val="00BF258B"/>
    <w:rsid w:val="00BF7E21"/>
    <w:rsid w:val="00C04A15"/>
    <w:rsid w:val="00C06395"/>
    <w:rsid w:val="00C10301"/>
    <w:rsid w:val="00C1686F"/>
    <w:rsid w:val="00C21829"/>
    <w:rsid w:val="00C25BC9"/>
    <w:rsid w:val="00C3347A"/>
    <w:rsid w:val="00C47EEB"/>
    <w:rsid w:val="00C54E0F"/>
    <w:rsid w:val="00C5506C"/>
    <w:rsid w:val="00C62B9F"/>
    <w:rsid w:val="00C67DCB"/>
    <w:rsid w:val="00C708E4"/>
    <w:rsid w:val="00C723F3"/>
    <w:rsid w:val="00C744FB"/>
    <w:rsid w:val="00C77CB3"/>
    <w:rsid w:val="00C8159A"/>
    <w:rsid w:val="00C9308E"/>
    <w:rsid w:val="00CA2FA7"/>
    <w:rsid w:val="00CA77B1"/>
    <w:rsid w:val="00CC129A"/>
    <w:rsid w:val="00CC2BB0"/>
    <w:rsid w:val="00CD12F6"/>
    <w:rsid w:val="00CD2E06"/>
    <w:rsid w:val="00CD720F"/>
    <w:rsid w:val="00CD7E97"/>
    <w:rsid w:val="00CE166B"/>
    <w:rsid w:val="00CE4275"/>
    <w:rsid w:val="00CE5260"/>
    <w:rsid w:val="00CF5E81"/>
    <w:rsid w:val="00D00B9A"/>
    <w:rsid w:val="00D02EE1"/>
    <w:rsid w:val="00D10BD9"/>
    <w:rsid w:val="00D140E9"/>
    <w:rsid w:val="00D14C47"/>
    <w:rsid w:val="00D15754"/>
    <w:rsid w:val="00D174C5"/>
    <w:rsid w:val="00D24B3D"/>
    <w:rsid w:val="00D25056"/>
    <w:rsid w:val="00D26CFC"/>
    <w:rsid w:val="00D27D0F"/>
    <w:rsid w:val="00D32A62"/>
    <w:rsid w:val="00D35CE8"/>
    <w:rsid w:val="00D50C73"/>
    <w:rsid w:val="00D559BF"/>
    <w:rsid w:val="00D63DEE"/>
    <w:rsid w:val="00D701F0"/>
    <w:rsid w:val="00D704D4"/>
    <w:rsid w:val="00D75D79"/>
    <w:rsid w:val="00D81550"/>
    <w:rsid w:val="00D873D6"/>
    <w:rsid w:val="00D932D9"/>
    <w:rsid w:val="00DA3CD1"/>
    <w:rsid w:val="00DB04FC"/>
    <w:rsid w:val="00DC02C8"/>
    <w:rsid w:val="00DC2351"/>
    <w:rsid w:val="00DC2B07"/>
    <w:rsid w:val="00DD0F66"/>
    <w:rsid w:val="00DD1CDF"/>
    <w:rsid w:val="00DD1E8A"/>
    <w:rsid w:val="00DD2363"/>
    <w:rsid w:val="00DD26AA"/>
    <w:rsid w:val="00DE44AB"/>
    <w:rsid w:val="00DE5AE8"/>
    <w:rsid w:val="00E006DE"/>
    <w:rsid w:val="00E06F36"/>
    <w:rsid w:val="00E06FF8"/>
    <w:rsid w:val="00E11B1E"/>
    <w:rsid w:val="00E40398"/>
    <w:rsid w:val="00E41324"/>
    <w:rsid w:val="00E43B81"/>
    <w:rsid w:val="00E45C63"/>
    <w:rsid w:val="00E47B85"/>
    <w:rsid w:val="00E47D7A"/>
    <w:rsid w:val="00E51E19"/>
    <w:rsid w:val="00E538E6"/>
    <w:rsid w:val="00E6106F"/>
    <w:rsid w:val="00E64073"/>
    <w:rsid w:val="00E84DA7"/>
    <w:rsid w:val="00E86ACA"/>
    <w:rsid w:val="00E90A63"/>
    <w:rsid w:val="00EA30F8"/>
    <w:rsid w:val="00EA6421"/>
    <w:rsid w:val="00EB1393"/>
    <w:rsid w:val="00EB7F44"/>
    <w:rsid w:val="00ED1BFC"/>
    <w:rsid w:val="00ED596E"/>
    <w:rsid w:val="00ED7AA1"/>
    <w:rsid w:val="00EF2946"/>
    <w:rsid w:val="00EF3EE6"/>
    <w:rsid w:val="00EF504B"/>
    <w:rsid w:val="00EF7BFF"/>
    <w:rsid w:val="00F0009F"/>
    <w:rsid w:val="00F0148E"/>
    <w:rsid w:val="00F01594"/>
    <w:rsid w:val="00F177BB"/>
    <w:rsid w:val="00F235D1"/>
    <w:rsid w:val="00F238B0"/>
    <w:rsid w:val="00F245B7"/>
    <w:rsid w:val="00F24DDF"/>
    <w:rsid w:val="00F36967"/>
    <w:rsid w:val="00F3752A"/>
    <w:rsid w:val="00F4643B"/>
    <w:rsid w:val="00F50ABE"/>
    <w:rsid w:val="00F53D4A"/>
    <w:rsid w:val="00F55927"/>
    <w:rsid w:val="00F72FCB"/>
    <w:rsid w:val="00F746F6"/>
    <w:rsid w:val="00F74D15"/>
    <w:rsid w:val="00F82BEE"/>
    <w:rsid w:val="00F85601"/>
    <w:rsid w:val="00F92CEE"/>
    <w:rsid w:val="00FB351C"/>
    <w:rsid w:val="00FB606F"/>
    <w:rsid w:val="00FC1D4C"/>
    <w:rsid w:val="00FE1813"/>
    <w:rsid w:val="00FE2132"/>
    <w:rsid w:val="00FE2EDC"/>
    <w:rsid w:val="00FE3B90"/>
    <w:rsid w:val="00FE3F79"/>
    <w:rsid w:val="00FE44A9"/>
    <w:rsid w:val="00FF341F"/>
    <w:rsid w:val="00FF57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1282"/>
  <w15:docId w15:val="{D6EB75A3-6CDB-4BE7-84DA-B26CD36E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20"/>
    <w:rPr>
      <w:lang w:val="es-ES"/>
    </w:rPr>
  </w:style>
  <w:style w:type="paragraph" w:styleId="Ttulo2">
    <w:name w:val="heading 2"/>
    <w:basedOn w:val="Normal"/>
    <w:link w:val="Ttulo2Car"/>
    <w:uiPriority w:val="9"/>
    <w:qFormat/>
    <w:rsid w:val="0097093A"/>
    <w:pPr>
      <w:spacing w:before="100" w:beforeAutospacing="1" w:after="100" w:afterAutospacing="1" w:line="240" w:lineRule="auto"/>
      <w:outlineLvl w:val="1"/>
    </w:pPr>
    <w:rPr>
      <w:rFonts w:ascii="Times New Roman" w:eastAsia="Times New Roman" w:hAnsi="Times New Roman" w:cs="Times New Roman"/>
      <w:b/>
      <w:bCs/>
      <w:sz w:val="36"/>
      <w:szCs w:val="36"/>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F59EC"/>
    <w:rPr>
      <w:i/>
      <w:iCs/>
    </w:rPr>
  </w:style>
  <w:style w:type="paragraph" w:styleId="Sinespaciado">
    <w:name w:val="No Spacing"/>
    <w:uiPriority w:val="1"/>
    <w:qFormat/>
    <w:rsid w:val="00D02EE1"/>
    <w:pPr>
      <w:spacing w:after="0" w:line="240" w:lineRule="auto"/>
    </w:pPr>
  </w:style>
  <w:style w:type="paragraph" w:styleId="NormalWeb">
    <w:name w:val="Normal (Web)"/>
    <w:basedOn w:val="Normal"/>
    <w:uiPriority w:val="99"/>
    <w:unhideWhenUsed/>
    <w:rsid w:val="00E40398"/>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table" w:customStyle="1" w:styleId="Tabladecuadrcula1clara-nfasis31">
    <w:name w:val="Tabla de cuadrícula 1 clara - Énfasis 31"/>
    <w:basedOn w:val="Tablanormal"/>
    <w:uiPriority w:val="46"/>
    <w:rsid w:val="00D704D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D704D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D704D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D704D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D704D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3-nfasis11">
    <w:name w:val="Tabla de cuadrícula 3 - Énfasis 11"/>
    <w:basedOn w:val="Tablanormal"/>
    <w:uiPriority w:val="48"/>
    <w:rsid w:val="006348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2-nfasis51">
    <w:name w:val="Tabla de cuadrícula 2 - Énfasis 51"/>
    <w:basedOn w:val="Tablanormal"/>
    <w:uiPriority w:val="47"/>
    <w:rsid w:val="0063488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6348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51">
    <w:name w:val="Tabla de cuadrícula 6 con colores - Énfasis 51"/>
    <w:basedOn w:val="Tablanormal"/>
    <w:uiPriority w:val="51"/>
    <w:rsid w:val="0063488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51">
    <w:name w:val="Tabla de cuadrícula 1 clara - Énfasis 51"/>
    <w:basedOn w:val="Tablanormal"/>
    <w:uiPriority w:val="46"/>
    <w:rsid w:val="00B45A8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950D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D38"/>
    <w:rPr>
      <w:rFonts w:ascii="Segoe UI" w:hAnsi="Segoe UI" w:cs="Segoe UI"/>
      <w:sz w:val="18"/>
      <w:szCs w:val="18"/>
      <w:lang w:val="es-ES"/>
    </w:rPr>
  </w:style>
  <w:style w:type="character" w:styleId="Hipervnculo">
    <w:name w:val="Hyperlink"/>
    <w:basedOn w:val="Fuentedeprrafopredeter"/>
    <w:uiPriority w:val="99"/>
    <w:semiHidden/>
    <w:unhideWhenUsed/>
    <w:rsid w:val="00CE4275"/>
    <w:rPr>
      <w:color w:val="0000FF"/>
      <w:u w:val="single"/>
    </w:rPr>
  </w:style>
  <w:style w:type="character" w:styleId="Hipervnculovisitado">
    <w:name w:val="FollowedHyperlink"/>
    <w:basedOn w:val="Fuentedeprrafopredeter"/>
    <w:uiPriority w:val="99"/>
    <w:semiHidden/>
    <w:unhideWhenUsed/>
    <w:rsid w:val="00A32463"/>
    <w:rPr>
      <w:color w:val="954F72" w:themeColor="followedHyperlink"/>
      <w:u w:val="single"/>
    </w:rPr>
  </w:style>
  <w:style w:type="paragraph" w:styleId="Prrafodelista">
    <w:name w:val="List Paragraph"/>
    <w:basedOn w:val="Normal"/>
    <w:uiPriority w:val="34"/>
    <w:qFormat/>
    <w:rsid w:val="00757BA1"/>
    <w:pPr>
      <w:ind w:left="720"/>
      <w:contextualSpacing/>
    </w:pPr>
  </w:style>
  <w:style w:type="paragraph" w:styleId="Encabezado">
    <w:name w:val="header"/>
    <w:basedOn w:val="Normal"/>
    <w:link w:val="EncabezadoCar"/>
    <w:uiPriority w:val="99"/>
    <w:unhideWhenUsed/>
    <w:rsid w:val="000427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715"/>
    <w:rPr>
      <w:lang w:val="es-ES"/>
    </w:rPr>
  </w:style>
  <w:style w:type="paragraph" w:styleId="Piedepgina">
    <w:name w:val="footer"/>
    <w:basedOn w:val="Normal"/>
    <w:link w:val="PiedepginaCar"/>
    <w:uiPriority w:val="99"/>
    <w:unhideWhenUsed/>
    <w:rsid w:val="000427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715"/>
    <w:rPr>
      <w:lang w:val="es-ES"/>
    </w:rPr>
  </w:style>
  <w:style w:type="character" w:styleId="Textoennegrita">
    <w:name w:val="Strong"/>
    <w:basedOn w:val="Fuentedeprrafopredeter"/>
    <w:uiPriority w:val="22"/>
    <w:qFormat/>
    <w:rsid w:val="002873AE"/>
    <w:rPr>
      <w:b/>
      <w:bCs/>
    </w:rPr>
  </w:style>
  <w:style w:type="character" w:customStyle="1" w:styleId="Ttulo2Car">
    <w:name w:val="Título 2 Car"/>
    <w:basedOn w:val="Fuentedeprrafopredeter"/>
    <w:link w:val="Ttulo2"/>
    <w:uiPriority w:val="9"/>
    <w:rsid w:val="0097093A"/>
    <w:rPr>
      <w:rFonts w:ascii="Times New Roman" w:eastAsia="Times New Roman" w:hAnsi="Times New Roman" w:cs="Times New Roman"/>
      <w:b/>
      <w:bCs/>
      <w:sz w:val="36"/>
      <w:szCs w:val="36"/>
      <w:lang w:eastAsia="es-DO"/>
    </w:rPr>
  </w:style>
  <w:style w:type="table" w:styleId="Tablaconcuadrcula4-nfasis1">
    <w:name w:val="Grid Table 4 Accent 1"/>
    <w:basedOn w:val="Tablanormal"/>
    <w:uiPriority w:val="49"/>
    <w:rsid w:val="00D24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540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C54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5975">
      <w:bodyDiv w:val="1"/>
      <w:marLeft w:val="0"/>
      <w:marRight w:val="0"/>
      <w:marTop w:val="0"/>
      <w:marBottom w:val="0"/>
      <w:divBdr>
        <w:top w:val="none" w:sz="0" w:space="0" w:color="auto"/>
        <w:left w:val="none" w:sz="0" w:space="0" w:color="auto"/>
        <w:bottom w:val="none" w:sz="0" w:space="0" w:color="auto"/>
        <w:right w:val="none" w:sz="0" w:space="0" w:color="auto"/>
      </w:divBdr>
    </w:div>
    <w:div w:id="24866423">
      <w:bodyDiv w:val="1"/>
      <w:marLeft w:val="0"/>
      <w:marRight w:val="0"/>
      <w:marTop w:val="0"/>
      <w:marBottom w:val="0"/>
      <w:divBdr>
        <w:top w:val="none" w:sz="0" w:space="0" w:color="auto"/>
        <w:left w:val="none" w:sz="0" w:space="0" w:color="auto"/>
        <w:bottom w:val="none" w:sz="0" w:space="0" w:color="auto"/>
        <w:right w:val="none" w:sz="0" w:space="0" w:color="auto"/>
      </w:divBdr>
    </w:div>
    <w:div w:id="25643012">
      <w:bodyDiv w:val="1"/>
      <w:marLeft w:val="0"/>
      <w:marRight w:val="0"/>
      <w:marTop w:val="0"/>
      <w:marBottom w:val="0"/>
      <w:divBdr>
        <w:top w:val="none" w:sz="0" w:space="0" w:color="auto"/>
        <w:left w:val="none" w:sz="0" w:space="0" w:color="auto"/>
        <w:bottom w:val="none" w:sz="0" w:space="0" w:color="auto"/>
        <w:right w:val="none" w:sz="0" w:space="0" w:color="auto"/>
      </w:divBdr>
    </w:div>
    <w:div w:id="80179226">
      <w:bodyDiv w:val="1"/>
      <w:marLeft w:val="0"/>
      <w:marRight w:val="0"/>
      <w:marTop w:val="0"/>
      <w:marBottom w:val="0"/>
      <w:divBdr>
        <w:top w:val="none" w:sz="0" w:space="0" w:color="auto"/>
        <w:left w:val="none" w:sz="0" w:space="0" w:color="auto"/>
        <w:bottom w:val="none" w:sz="0" w:space="0" w:color="auto"/>
        <w:right w:val="none" w:sz="0" w:space="0" w:color="auto"/>
      </w:divBdr>
    </w:div>
    <w:div w:id="124157702">
      <w:bodyDiv w:val="1"/>
      <w:marLeft w:val="0"/>
      <w:marRight w:val="0"/>
      <w:marTop w:val="0"/>
      <w:marBottom w:val="0"/>
      <w:divBdr>
        <w:top w:val="none" w:sz="0" w:space="0" w:color="auto"/>
        <w:left w:val="none" w:sz="0" w:space="0" w:color="auto"/>
        <w:bottom w:val="none" w:sz="0" w:space="0" w:color="auto"/>
        <w:right w:val="none" w:sz="0" w:space="0" w:color="auto"/>
      </w:divBdr>
    </w:div>
    <w:div w:id="126048902">
      <w:bodyDiv w:val="1"/>
      <w:marLeft w:val="0"/>
      <w:marRight w:val="0"/>
      <w:marTop w:val="0"/>
      <w:marBottom w:val="0"/>
      <w:divBdr>
        <w:top w:val="none" w:sz="0" w:space="0" w:color="auto"/>
        <w:left w:val="none" w:sz="0" w:space="0" w:color="auto"/>
        <w:bottom w:val="none" w:sz="0" w:space="0" w:color="auto"/>
        <w:right w:val="none" w:sz="0" w:space="0" w:color="auto"/>
      </w:divBdr>
    </w:div>
    <w:div w:id="127867053">
      <w:bodyDiv w:val="1"/>
      <w:marLeft w:val="0"/>
      <w:marRight w:val="0"/>
      <w:marTop w:val="0"/>
      <w:marBottom w:val="0"/>
      <w:divBdr>
        <w:top w:val="none" w:sz="0" w:space="0" w:color="auto"/>
        <w:left w:val="none" w:sz="0" w:space="0" w:color="auto"/>
        <w:bottom w:val="none" w:sz="0" w:space="0" w:color="auto"/>
        <w:right w:val="none" w:sz="0" w:space="0" w:color="auto"/>
      </w:divBdr>
    </w:div>
    <w:div w:id="159395248">
      <w:bodyDiv w:val="1"/>
      <w:marLeft w:val="0"/>
      <w:marRight w:val="0"/>
      <w:marTop w:val="0"/>
      <w:marBottom w:val="0"/>
      <w:divBdr>
        <w:top w:val="none" w:sz="0" w:space="0" w:color="auto"/>
        <w:left w:val="none" w:sz="0" w:space="0" w:color="auto"/>
        <w:bottom w:val="none" w:sz="0" w:space="0" w:color="auto"/>
        <w:right w:val="none" w:sz="0" w:space="0" w:color="auto"/>
      </w:divBdr>
    </w:div>
    <w:div w:id="181631282">
      <w:bodyDiv w:val="1"/>
      <w:marLeft w:val="0"/>
      <w:marRight w:val="0"/>
      <w:marTop w:val="0"/>
      <w:marBottom w:val="0"/>
      <w:divBdr>
        <w:top w:val="none" w:sz="0" w:space="0" w:color="auto"/>
        <w:left w:val="none" w:sz="0" w:space="0" w:color="auto"/>
        <w:bottom w:val="none" w:sz="0" w:space="0" w:color="auto"/>
        <w:right w:val="none" w:sz="0" w:space="0" w:color="auto"/>
      </w:divBdr>
    </w:div>
    <w:div w:id="193542486">
      <w:bodyDiv w:val="1"/>
      <w:marLeft w:val="0"/>
      <w:marRight w:val="0"/>
      <w:marTop w:val="0"/>
      <w:marBottom w:val="0"/>
      <w:divBdr>
        <w:top w:val="none" w:sz="0" w:space="0" w:color="auto"/>
        <w:left w:val="none" w:sz="0" w:space="0" w:color="auto"/>
        <w:bottom w:val="none" w:sz="0" w:space="0" w:color="auto"/>
        <w:right w:val="none" w:sz="0" w:space="0" w:color="auto"/>
      </w:divBdr>
    </w:div>
    <w:div w:id="223681536">
      <w:bodyDiv w:val="1"/>
      <w:marLeft w:val="0"/>
      <w:marRight w:val="0"/>
      <w:marTop w:val="0"/>
      <w:marBottom w:val="0"/>
      <w:divBdr>
        <w:top w:val="none" w:sz="0" w:space="0" w:color="auto"/>
        <w:left w:val="none" w:sz="0" w:space="0" w:color="auto"/>
        <w:bottom w:val="none" w:sz="0" w:space="0" w:color="auto"/>
        <w:right w:val="none" w:sz="0" w:space="0" w:color="auto"/>
      </w:divBdr>
    </w:div>
    <w:div w:id="225606986">
      <w:bodyDiv w:val="1"/>
      <w:marLeft w:val="0"/>
      <w:marRight w:val="0"/>
      <w:marTop w:val="0"/>
      <w:marBottom w:val="0"/>
      <w:divBdr>
        <w:top w:val="none" w:sz="0" w:space="0" w:color="auto"/>
        <w:left w:val="none" w:sz="0" w:space="0" w:color="auto"/>
        <w:bottom w:val="none" w:sz="0" w:space="0" w:color="auto"/>
        <w:right w:val="none" w:sz="0" w:space="0" w:color="auto"/>
      </w:divBdr>
    </w:div>
    <w:div w:id="245111430">
      <w:bodyDiv w:val="1"/>
      <w:marLeft w:val="0"/>
      <w:marRight w:val="0"/>
      <w:marTop w:val="0"/>
      <w:marBottom w:val="0"/>
      <w:divBdr>
        <w:top w:val="none" w:sz="0" w:space="0" w:color="auto"/>
        <w:left w:val="none" w:sz="0" w:space="0" w:color="auto"/>
        <w:bottom w:val="none" w:sz="0" w:space="0" w:color="auto"/>
        <w:right w:val="none" w:sz="0" w:space="0" w:color="auto"/>
      </w:divBdr>
    </w:div>
    <w:div w:id="269317302">
      <w:bodyDiv w:val="1"/>
      <w:marLeft w:val="0"/>
      <w:marRight w:val="0"/>
      <w:marTop w:val="0"/>
      <w:marBottom w:val="0"/>
      <w:divBdr>
        <w:top w:val="none" w:sz="0" w:space="0" w:color="auto"/>
        <w:left w:val="none" w:sz="0" w:space="0" w:color="auto"/>
        <w:bottom w:val="none" w:sz="0" w:space="0" w:color="auto"/>
        <w:right w:val="none" w:sz="0" w:space="0" w:color="auto"/>
      </w:divBdr>
    </w:div>
    <w:div w:id="275136327">
      <w:bodyDiv w:val="1"/>
      <w:marLeft w:val="0"/>
      <w:marRight w:val="0"/>
      <w:marTop w:val="0"/>
      <w:marBottom w:val="0"/>
      <w:divBdr>
        <w:top w:val="none" w:sz="0" w:space="0" w:color="auto"/>
        <w:left w:val="none" w:sz="0" w:space="0" w:color="auto"/>
        <w:bottom w:val="none" w:sz="0" w:space="0" w:color="auto"/>
        <w:right w:val="none" w:sz="0" w:space="0" w:color="auto"/>
      </w:divBdr>
    </w:div>
    <w:div w:id="288973295">
      <w:bodyDiv w:val="1"/>
      <w:marLeft w:val="0"/>
      <w:marRight w:val="0"/>
      <w:marTop w:val="0"/>
      <w:marBottom w:val="0"/>
      <w:divBdr>
        <w:top w:val="none" w:sz="0" w:space="0" w:color="auto"/>
        <w:left w:val="none" w:sz="0" w:space="0" w:color="auto"/>
        <w:bottom w:val="none" w:sz="0" w:space="0" w:color="auto"/>
        <w:right w:val="none" w:sz="0" w:space="0" w:color="auto"/>
      </w:divBdr>
    </w:div>
    <w:div w:id="319581357">
      <w:bodyDiv w:val="1"/>
      <w:marLeft w:val="0"/>
      <w:marRight w:val="0"/>
      <w:marTop w:val="0"/>
      <w:marBottom w:val="0"/>
      <w:divBdr>
        <w:top w:val="none" w:sz="0" w:space="0" w:color="auto"/>
        <w:left w:val="none" w:sz="0" w:space="0" w:color="auto"/>
        <w:bottom w:val="none" w:sz="0" w:space="0" w:color="auto"/>
        <w:right w:val="none" w:sz="0" w:space="0" w:color="auto"/>
      </w:divBdr>
    </w:div>
    <w:div w:id="321660950">
      <w:bodyDiv w:val="1"/>
      <w:marLeft w:val="0"/>
      <w:marRight w:val="0"/>
      <w:marTop w:val="0"/>
      <w:marBottom w:val="0"/>
      <w:divBdr>
        <w:top w:val="none" w:sz="0" w:space="0" w:color="auto"/>
        <w:left w:val="none" w:sz="0" w:space="0" w:color="auto"/>
        <w:bottom w:val="none" w:sz="0" w:space="0" w:color="auto"/>
        <w:right w:val="none" w:sz="0" w:space="0" w:color="auto"/>
      </w:divBdr>
    </w:div>
    <w:div w:id="389696136">
      <w:bodyDiv w:val="1"/>
      <w:marLeft w:val="0"/>
      <w:marRight w:val="0"/>
      <w:marTop w:val="0"/>
      <w:marBottom w:val="0"/>
      <w:divBdr>
        <w:top w:val="none" w:sz="0" w:space="0" w:color="auto"/>
        <w:left w:val="none" w:sz="0" w:space="0" w:color="auto"/>
        <w:bottom w:val="none" w:sz="0" w:space="0" w:color="auto"/>
        <w:right w:val="none" w:sz="0" w:space="0" w:color="auto"/>
      </w:divBdr>
    </w:div>
    <w:div w:id="391973598">
      <w:bodyDiv w:val="1"/>
      <w:marLeft w:val="0"/>
      <w:marRight w:val="0"/>
      <w:marTop w:val="0"/>
      <w:marBottom w:val="0"/>
      <w:divBdr>
        <w:top w:val="none" w:sz="0" w:space="0" w:color="auto"/>
        <w:left w:val="none" w:sz="0" w:space="0" w:color="auto"/>
        <w:bottom w:val="none" w:sz="0" w:space="0" w:color="auto"/>
        <w:right w:val="none" w:sz="0" w:space="0" w:color="auto"/>
      </w:divBdr>
    </w:div>
    <w:div w:id="407574484">
      <w:bodyDiv w:val="1"/>
      <w:marLeft w:val="0"/>
      <w:marRight w:val="0"/>
      <w:marTop w:val="0"/>
      <w:marBottom w:val="0"/>
      <w:divBdr>
        <w:top w:val="none" w:sz="0" w:space="0" w:color="auto"/>
        <w:left w:val="none" w:sz="0" w:space="0" w:color="auto"/>
        <w:bottom w:val="none" w:sz="0" w:space="0" w:color="auto"/>
        <w:right w:val="none" w:sz="0" w:space="0" w:color="auto"/>
      </w:divBdr>
    </w:div>
    <w:div w:id="419716543">
      <w:bodyDiv w:val="1"/>
      <w:marLeft w:val="0"/>
      <w:marRight w:val="0"/>
      <w:marTop w:val="0"/>
      <w:marBottom w:val="0"/>
      <w:divBdr>
        <w:top w:val="none" w:sz="0" w:space="0" w:color="auto"/>
        <w:left w:val="none" w:sz="0" w:space="0" w:color="auto"/>
        <w:bottom w:val="none" w:sz="0" w:space="0" w:color="auto"/>
        <w:right w:val="none" w:sz="0" w:space="0" w:color="auto"/>
      </w:divBdr>
    </w:div>
    <w:div w:id="430586201">
      <w:bodyDiv w:val="1"/>
      <w:marLeft w:val="0"/>
      <w:marRight w:val="0"/>
      <w:marTop w:val="0"/>
      <w:marBottom w:val="0"/>
      <w:divBdr>
        <w:top w:val="none" w:sz="0" w:space="0" w:color="auto"/>
        <w:left w:val="none" w:sz="0" w:space="0" w:color="auto"/>
        <w:bottom w:val="none" w:sz="0" w:space="0" w:color="auto"/>
        <w:right w:val="none" w:sz="0" w:space="0" w:color="auto"/>
      </w:divBdr>
    </w:div>
    <w:div w:id="443571741">
      <w:bodyDiv w:val="1"/>
      <w:marLeft w:val="0"/>
      <w:marRight w:val="0"/>
      <w:marTop w:val="0"/>
      <w:marBottom w:val="0"/>
      <w:divBdr>
        <w:top w:val="none" w:sz="0" w:space="0" w:color="auto"/>
        <w:left w:val="none" w:sz="0" w:space="0" w:color="auto"/>
        <w:bottom w:val="none" w:sz="0" w:space="0" w:color="auto"/>
        <w:right w:val="none" w:sz="0" w:space="0" w:color="auto"/>
      </w:divBdr>
    </w:div>
    <w:div w:id="519123252">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629632222">
      <w:bodyDiv w:val="1"/>
      <w:marLeft w:val="0"/>
      <w:marRight w:val="0"/>
      <w:marTop w:val="0"/>
      <w:marBottom w:val="0"/>
      <w:divBdr>
        <w:top w:val="none" w:sz="0" w:space="0" w:color="auto"/>
        <w:left w:val="none" w:sz="0" w:space="0" w:color="auto"/>
        <w:bottom w:val="none" w:sz="0" w:space="0" w:color="auto"/>
        <w:right w:val="none" w:sz="0" w:space="0" w:color="auto"/>
      </w:divBdr>
    </w:div>
    <w:div w:id="702555802">
      <w:bodyDiv w:val="1"/>
      <w:marLeft w:val="0"/>
      <w:marRight w:val="0"/>
      <w:marTop w:val="0"/>
      <w:marBottom w:val="0"/>
      <w:divBdr>
        <w:top w:val="none" w:sz="0" w:space="0" w:color="auto"/>
        <w:left w:val="none" w:sz="0" w:space="0" w:color="auto"/>
        <w:bottom w:val="none" w:sz="0" w:space="0" w:color="auto"/>
        <w:right w:val="none" w:sz="0" w:space="0" w:color="auto"/>
      </w:divBdr>
    </w:div>
    <w:div w:id="704406748">
      <w:bodyDiv w:val="1"/>
      <w:marLeft w:val="0"/>
      <w:marRight w:val="0"/>
      <w:marTop w:val="0"/>
      <w:marBottom w:val="0"/>
      <w:divBdr>
        <w:top w:val="none" w:sz="0" w:space="0" w:color="auto"/>
        <w:left w:val="none" w:sz="0" w:space="0" w:color="auto"/>
        <w:bottom w:val="none" w:sz="0" w:space="0" w:color="auto"/>
        <w:right w:val="none" w:sz="0" w:space="0" w:color="auto"/>
      </w:divBdr>
    </w:div>
    <w:div w:id="736514361">
      <w:bodyDiv w:val="1"/>
      <w:marLeft w:val="0"/>
      <w:marRight w:val="0"/>
      <w:marTop w:val="0"/>
      <w:marBottom w:val="0"/>
      <w:divBdr>
        <w:top w:val="none" w:sz="0" w:space="0" w:color="auto"/>
        <w:left w:val="none" w:sz="0" w:space="0" w:color="auto"/>
        <w:bottom w:val="none" w:sz="0" w:space="0" w:color="auto"/>
        <w:right w:val="none" w:sz="0" w:space="0" w:color="auto"/>
      </w:divBdr>
    </w:div>
    <w:div w:id="744645930">
      <w:bodyDiv w:val="1"/>
      <w:marLeft w:val="0"/>
      <w:marRight w:val="0"/>
      <w:marTop w:val="0"/>
      <w:marBottom w:val="0"/>
      <w:divBdr>
        <w:top w:val="none" w:sz="0" w:space="0" w:color="auto"/>
        <w:left w:val="none" w:sz="0" w:space="0" w:color="auto"/>
        <w:bottom w:val="none" w:sz="0" w:space="0" w:color="auto"/>
        <w:right w:val="none" w:sz="0" w:space="0" w:color="auto"/>
      </w:divBdr>
    </w:div>
    <w:div w:id="745105399">
      <w:bodyDiv w:val="1"/>
      <w:marLeft w:val="0"/>
      <w:marRight w:val="0"/>
      <w:marTop w:val="0"/>
      <w:marBottom w:val="0"/>
      <w:divBdr>
        <w:top w:val="none" w:sz="0" w:space="0" w:color="auto"/>
        <w:left w:val="none" w:sz="0" w:space="0" w:color="auto"/>
        <w:bottom w:val="none" w:sz="0" w:space="0" w:color="auto"/>
        <w:right w:val="none" w:sz="0" w:space="0" w:color="auto"/>
      </w:divBdr>
    </w:div>
    <w:div w:id="746079017">
      <w:bodyDiv w:val="1"/>
      <w:marLeft w:val="0"/>
      <w:marRight w:val="0"/>
      <w:marTop w:val="0"/>
      <w:marBottom w:val="0"/>
      <w:divBdr>
        <w:top w:val="none" w:sz="0" w:space="0" w:color="auto"/>
        <w:left w:val="none" w:sz="0" w:space="0" w:color="auto"/>
        <w:bottom w:val="none" w:sz="0" w:space="0" w:color="auto"/>
        <w:right w:val="none" w:sz="0" w:space="0" w:color="auto"/>
      </w:divBdr>
    </w:div>
    <w:div w:id="760680276">
      <w:bodyDiv w:val="1"/>
      <w:marLeft w:val="0"/>
      <w:marRight w:val="0"/>
      <w:marTop w:val="0"/>
      <w:marBottom w:val="0"/>
      <w:divBdr>
        <w:top w:val="none" w:sz="0" w:space="0" w:color="auto"/>
        <w:left w:val="none" w:sz="0" w:space="0" w:color="auto"/>
        <w:bottom w:val="none" w:sz="0" w:space="0" w:color="auto"/>
        <w:right w:val="none" w:sz="0" w:space="0" w:color="auto"/>
      </w:divBdr>
    </w:div>
    <w:div w:id="783421237">
      <w:bodyDiv w:val="1"/>
      <w:marLeft w:val="0"/>
      <w:marRight w:val="0"/>
      <w:marTop w:val="0"/>
      <w:marBottom w:val="0"/>
      <w:divBdr>
        <w:top w:val="none" w:sz="0" w:space="0" w:color="auto"/>
        <w:left w:val="none" w:sz="0" w:space="0" w:color="auto"/>
        <w:bottom w:val="none" w:sz="0" w:space="0" w:color="auto"/>
        <w:right w:val="none" w:sz="0" w:space="0" w:color="auto"/>
      </w:divBdr>
    </w:div>
    <w:div w:id="787435355">
      <w:bodyDiv w:val="1"/>
      <w:marLeft w:val="0"/>
      <w:marRight w:val="0"/>
      <w:marTop w:val="0"/>
      <w:marBottom w:val="0"/>
      <w:divBdr>
        <w:top w:val="none" w:sz="0" w:space="0" w:color="auto"/>
        <w:left w:val="none" w:sz="0" w:space="0" w:color="auto"/>
        <w:bottom w:val="none" w:sz="0" w:space="0" w:color="auto"/>
        <w:right w:val="none" w:sz="0" w:space="0" w:color="auto"/>
      </w:divBdr>
    </w:div>
    <w:div w:id="804812914">
      <w:bodyDiv w:val="1"/>
      <w:marLeft w:val="0"/>
      <w:marRight w:val="0"/>
      <w:marTop w:val="0"/>
      <w:marBottom w:val="0"/>
      <w:divBdr>
        <w:top w:val="none" w:sz="0" w:space="0" w:color="auto"/>
        <w:left w:val="none" w:sz="0" w:space="0" w:color="auto"/>
        <w:bottom w:val="none" w:sz="0" w:space="0" w:color="auto"/>
        <w:right w:val="none" w:sz="0" w:space="0" w:color="auto"/>
      </w:divBdr>
    </w:div>
    <w:div w:id="818422856">
      <w:bodyDiv w:val="1"/>
      <w:marLeft w:val="0"/>
      <w:marRight w:val="0"/>
      <w:marTop w:val="0"/>
      <w:marBottom w:val="0"/>
      <w:divBdr>
        <w:top w:val="none" w:sz="0" w:space="0" w:color="auto"/>
        <w:left w:val="none" w:sz="0" w:space="0" w:color="auto"/>
        <w:bottom w:val="none" w:sz="0" w:space="0" w:color="auto"/>
        <w:right w:val="none" w:sz="0" w:space="0" w:color="auto"/>
      </w:divBdr>
    </w:div>
    <w:div w:id="821579514">
      <w:bodyDiv w:val="1"/>
      <w:marLeft w:val="0"/>
      <w:marRight w:val="0"/>
      <w:marTop w:val="0"/>
      <w:marBottom w:val="0"/>
      <w:divBdr>
        <w:top w:val="none" w:sz="0" w:space="0" w:color="auto"/>
        <w:left w:val="none" w:sz="0" w:space="0" w:color="auto"/>
        <w:bottom w:val="none" w:sz="0" w:space="0" w:color="auto"/>
        <w:right w:val="none" w:sz="0" w:space="0" w:color="auto"/>
      </w:divBdr>
    </w:div>
    <w:div w:id="854343871">
      <w:bodyDiv w:val="1"/>
      <w:marLeft w:val="0"/>
      <w:marRight w:val="0"/>
      <w:marTop w:val="0"/>
      <w:marBottom w:val="0"/>
      <w:divBdr>
        <w:top w:val="none" w:sz="0" w:space="0" w:color="auto"/>
        <w:left w:val="none" w:sz="0" w:space="0" w:color="auto"/>
        <w:bottom w:val="none" w:sz="0" w:space="0" w:color="auto"/>
        <w:right w:val="none" w:sz="0" w:space="0" w:color="auto"/>
      </w:divBdr>
    </w:div>
    <w:div w:id="855578975">
      <w:bodyDiv w:val="1"/>
      <w:marLeft w:val="0"/>
      <w:marRight w:val="0"/>
      <w:marTop w:val="0"/>
      <w:marBottom w:val="0"/>
      <w:divBdr>
        <w:top w:val="none" w:sz="0" w:space="0" w:color="auto"/>
        <w:left w:val="none" w:sz="0" w:space="0" w:color="auto"/>
        <w:bottom w:val="none" w:sz="0" w:space="0" w:color="auto"/>
        <w:right w:val="none" w:sz="0" w:space="0" w:color="auto"/>
      </w:divBdr>
    </w:div>
    <w:div w:id="871066635">
      <w:bodyDiv w:val="1"/>
      <w:marLeft w:val="0"/>
      <w:marRight w:val="0"/>
      <w:marTop w:val="0"/>
      <w:marBottom w:val="0"/>
      <w:divBdr>
        <w:top w:val="none" w:sz="0" w:space="0" w:color="auto"/>
        <w:left w:val="none" w:sz="0" w:space="0" w:color="auto"/>
        <w:bottom w:val="none" w:sz="0" w:space="0" w:color="auto"/>
        <w:right w:val="none" w:sz="0" w:space="0" w:color="auto"/>
      </w:divBdr>
    </w:div>
    <w:div w:id="907572501">
      <w:bodyDiv w:val="1"/>
      <w:marLeft w:val="0"/>
      <w:marRight w:val="0"/>
      <w:marTop w:val="0"/>
      <w:marBottom w:val="0"/>
      <w:divBdr>
        <w:top w:val="none" w:sz="0" w:space="0" w:color="auto"/>
        <w:left w:val="none" w:sz="0" w:space="0" w:color="auto"/>
        <w:bottom w:val="none" w:sz="0" w:space="0" w:color="auto"/>
        <w:right w:val="none" w:sz="0" w:space="0" w:color="auto"/>
      </w:divBdr>
    </w:div>
    <w:div w:id="930552029">
      <w:bodyDiv w:val="1"/>
      <w:marLeft w:val="0"/>
      <w:marRight w:val="0"/>
      <w:marTop w:val="0"/>
      <w:marBottom w:val="0"/>
      <w:divBdr>
        <w:top w:val="none" w:sz="0" w:space="0" w:color="auto"/>
        <w:left w:val="none" w:sz="0" w:space="0" w:color="auto"/>
        <w:bottom w:val="none" w:sz="0" w:space="0" w:color="auto"/>
        <w:right w:val="none" w:sz="0" w:space="0" w:color="auto"/>
      </w:divBdr>
    </w:div>
    <w:div w:id="947347534">
      <w:bodyDiv w:val="1"/>
      <w:marLeft w:val="0"/>
      <w:marRight w:val="0"/>
      <w:marTop w:val="0"/>
      <w:marBottom w:val="0"/>
      <w:divBdr>
        <w:top w:val="none" w:sz="0" w:space="0" w:color="auto"/>
        <w:left w:val="none" w:sz="0" w:space="0" w:color="auto"/>
        <w:bottom w:val="none" w:sz="0" w:space="0" w:color="auto"/>
        <w:right w:val="none" w:sz="0" w:space="0" w:color="auto"/>
      </w:divBdr>
    </w:div>
    <w:div w:id="986544204">
      <w:bodyDiv w:val="1"/>
      <w:marLeft w:val="0"/>
      <w:marRight w:val="0"/>
      <w:marTop w:val="0"/>
      <w:marBottom w:val="0"/>
      <w:divBdr>
        <w:top w:val="none" w:sz="0" w:space="0" w:color="auto"/>
        <w:left w:val="none" w:sz="0" w:space="0" w:color="auto"/>
        <w:bottom w:val="none" w:sz="0" w:space="0" w:color="auto"/>
        <w:right w:val="none" w:sz="0" w:space="0" w:color="auto"/>
      </w:divBdr>
    </w:div>
    <w:div w:id="1000080023">
      <w:bodyDiv w:val="1"/>
      <w:marLeft w:val="0"/>
      <w:marRight w:val="0"/>
      <w:marTop w:val="0"/>
      <w:marBottom w:val="0"/>
      <w:divBdr>
        <w:top w:val="none" w:sz="0" w:space="0" w:color="auto"/>
        <w:left w:val="none" w:sz="0" w:space="0" w:color="auto"/>
        <w:bottom w:val="none" w:sz="0" w:space="0" w:color="auto"/>
        <w:right w:val="none" w:sz="0" w:space="0" w:color="auto"/>
      </w:divBdr>
    </w:div>
    <w:div w:id="1004741993">
      <w:bodyDiv w:val="1"/>
      <w:marLeft w:val="0"/>
      <w:marRight w:val="0"/>
      <w:marTop w:val="0"/>
      <w:marBottom w:val="0"/>
      <w:divBdr>
        <w:top w:val="none" w:sz="0" w:space="0" w:color="auto"/>
        <w:left w:val="none" w:sz="0" w:space="0" w:color="auto"/>
        <w:bottom w:val="none" w:sz="0" w:space="0" w:color="auto"/>
        <w:right w:val="none" w:sz="0" w:space="0" w:color="auto"/>
      </w:divBdr>
    </w:div>
    <w:div w:id="1014846913">
      <w:bodyDiv w:val="1"/>
      <w:marLeft w:val="0"/>
      <w:marRight w:val="0"/>
      <w:marTop w:val="0"/>
      <w:marBottom w:val="0"/>
      <w:divBdr>
        <w:top w:val="none" w:sz="0" w:space="0" w:color="auto"/>
        <w:left w:val="none" w:sz="0" w:space="0" w:color="auto"/>
        <w:bottom w:val="none" w:sz="0" w:space="0" w:color="auto"/>
        <w:right w:val="none" w:sz="0" w:space="0" w:color="auto"/>
      </w:divBdr>
    </w:div>
    <w:div w:id="1018312864">
      <w:bodyDiv w:val="1"/>
      <w:marLeft w:val="0"/>
      <w:marRight w:val="0"/>
      <w:marTop w:val="0"/>
      <w:marBottom w:val="0"/>
      <w:divBdr>
        <w:top w:val="none" w:sz="0" w:space="0" w:color="auto"/>
        <w:left w:val="none" w:sz="0" w:space="0" w:color="auto"/>
        <w:bottom w:val="none" w:sz="0" w:space="0" w:color="auto"/>
        <w:right w:val="none" w:sz="0" w:space="0" w:color="auto"/>
      </w:divBdr>
    </w:div>
    <w:div w:id="1043334514">
      <w:bodyDiv w:val="1"/>
      <w:marLeft w:val="0"/>
      <w:marRight w:val="0"/>
      <w:marTop w:val="0"/>
      <w:marBottom w:val="0"/>
      <w:divBdr>
        <w:top w:val="none" w:sz="0" w:space="0" w:color="auto"/>
        <w:left w:val="none" w:sz="0" w:space="0" w:color="auto"/>
        <w:bottom w:val="none" w:sz="0" w:space="0" w:color="auto"/>
        <w:right w:val="none" w:sz="0" w:space="0" w:color="auto"/>
      </w:divBdr>
    </w:div>
    <w:div w:id="1053963388">
      <w:bodyDiv w:val="1"/>
      <w:marLeft w:val="0"/>
      <w:marRight w:val="0"/>
      <w:marTop w:val="0"/>
      <w:marBottom w:val="0"/>
      <w:divBdr>
        <w:top w:val="none" w:sz="0" w:space="0" w:color="auto"/>
        <w:left w:val="none" w:sz="0" w:space="0" w:color="auto"/>
        <w:bottom w:val="none" w:sz="0" w:space="0" w:color="auto"/>
        <w:right w:val="none" w:sz="0" w:space="0" w:color="auto"/>
      </w:divBdr>
    </w:div>
    <w:div w:id="1101604201">
      <w:bodyDiv w:val="1"/>
      <w:marLeft w:val="0"/>
      <w:marRight w:val="0"/>
      <w:marTop w:val="0"/>
      <w:marBottom w:val="0"/>
      <w:divBdr>
        <w:top w:val="none" w:sz="0" w:space="0" w:color="auto"/>
        <w:left w:val="none" w:sz="0" w:space="0" w:color="auto"/>
        <w:bottom w:val="none" w:sz="0" w:space="0" w:color="auto"/>
        <w:right w:val="none" w:sz="0" w:space="0" w:color="auto"/>
      </w:divBdr>
    </w:div>
    <w:div w:id="1117993519">
      <w:bodyDiv w:val="1"/>
      <w:marLeft w:val="0"/>
      <w:marRight w:val="0"/>
      <w:marTop w:val="0"/>
      <w:marBottom w:val="0"/>
      <w:divBdr>
        <w:top w:val="none" w:sz="0" w:space="0" w:color="auto"/>
        <w:left w:val="none" w:sz="0" w:space="0" w:color="auto"/>
        <w:bottom w:val="none" w:sz="0" w:space="0" w:color="auto"/>
        <w:right w:val="none" w:sz="0" w:space="0" w:color="auto"/>
      </w:divBdr>
    </w:div>
    <w:div w:id="1130707212">
      <w:bodyDiv w:val="1"/>
      <w:marLeft w:val="0"/>
      <w:marRight w:val="0"/>
      <w:marTop w:val="0"/>
      <w:marBottom w:val="0"/>
      <w:divBdr>
        <w:top w:val="none" w:sz="0" w:space="0" w:color="auto"/>
        <w:left w:val="none" w:sz="0" w:space="0" w:color="auto"/>
        <w:bottom w:val="none" w:sz="0" w:space="0" w:color="auto"/>
        <w:right w:val="none" w:sz="0" w:space="0" w:color="auto"/>
      </w:divBdr>
    </w:div>
    <w:div w:id="1138260918">
      <w:bodyDiv w:val="1"/>
      <w:marLeft w:val="0"/>
      <w:marRight w:val="0"/>
      <w:marTop w:val="0"/>
      <w:marBottom w:val="0"/>
      <w:divBdr>
        <w:top w:val="none" w:sz="0" w:space="0" w:color="auto"/>
        <w:left w:val="none" w:sz="0" w:space="0" w:color="auto"/>
        <w:bottom w:val="none" w:sz="0" w:space="0" w:color="auto"/>
        <w:right w:val="none" w:sz="0" w:space="0" w:color="auto"/>
      </w:divBdr>
    </w:div>
    <w:div w:id="1143501586">
      <w:bodyDiv w:val="1"/>
      <w:marLeft w:val="0"/>
      <w:marRight w:val="0"/>
      <w:marTop w:val="0"/>
      <w:marBottom w:val="0"/>
      <w:divBdr>
        <w:top w:val="none" w:sz="0" w:space="0" w:color="auto"/>
        <w:left w:val="none" w:sz="0" w:space="0" w:color="auto"/>
        <w:bottom w:val="none" w:sz="0" w:space="0" w:color="auto"/>
        <w:right w:val="none" w:sz="0" w:space="0" w:color="auto"/>
      </w:divBdr>
    </w:div>
    <w:div w:id="1167357119">
      <w:bodyDiv w:val="1"/>
      <w:marLeft w:val="0"/>
      <w:marRight w:val="0"/>
      <w:marTop w:val="0"/>
      <w:marBottom w:val="0"/>
      <w:divBdr>
        <w:top w:val="none" w:sz="0" w:space="0" w:color="auto"/>
        <w:left w:val="none" w:sz="0" w:space="0" w:color="auto"/>
        <w:bottom w:val="none" w:sz="0" w:space="0" w:color="auto"/>
        <w:right w:val="none" w:sz="0" w:space="0" w:color="auto"/>
      </w:divBdr>
    </w:div>
    <w:div w:id="1210655396">
      <w:bodyDiv w:val="1"/>
      <w:marLeft w:val="0"/>
      <w:marRight w:val="0"/>
      <w:marTop w:val="0"/>
      <w:marBottom w:val="0"/>
      <w:divBdr>
        <w:top w:val="none" w:sz="0" w:space="0" w:color="auto"/>
        <w:left w:val="none" w:sz="0" w:space="0" w:color="auto"/>
        <w:bottom w:val="none" w:sz="0" w:space="0" w:color="auto"/>
        <w:right w:val="none" w:sz="0" w:space="0" w:color="auto"/>
      </w:divBdr>
    </w:div>
    <w:div w:id="1214659221">
      <w:bodyDiv w:val="1"/>
      <w:marLeft w:val="0"/>
      <w:marRight w:val="0"/>
      <w:marTop w:val="0"/>
      <w:marBottom w:val="0"/>
      <w:divBdr>
        <w:top w:val="none" w:sz="0" w:space="0" w:color="auto"/>
        <w:left w:val="none" w:sz="0" w:space="0" w:color="auto"/>
        <w:bottom w:val="none" w:sz="0" w:space="0" w:color="auto"/>
        <w:right w:val="none" w:sz="0" w:space="0" w:color="auto"/>
      </w:divBdr>
    </w:div>
    <w:div w:id="1231428996">
      <w:bodyDiv w:val="1"/>
      <w:marLeft w:val="0"/>
      <w:marRight w:val="0"/>
      <w:marTop w:val="0"/>
      <w:marBottom w:val="0"/>
      <w:divBdr>
        <w:top w:val="none" w:sz="0" w:space="0" w:color="auto"/>
        <w:left w:val="none" w:sz="0" w:space="0" w:color="auto"/>
        <w:bottom w:val="none" w:sz="0" w:space="0" w:color="auto"/>
        <w:right w:val="none" w:sz="0" w:space="0" w:color="auto"/>
      </w:divBdr>
    </w:div>
    <w:div w:id="1245189027">
      <w:bodyDiv w:val="1"/>
      <w:marLeft w:val="0"/>
      <w:marRight w:val="0"/>
      <w:marTop w:val="0"/>
      <w:marBottom w:val="0"/>
      <w:divBdr>
        <w:top w:val="none" w:sz="0" w:space="0" w:color="auto"/>
        <w:left w:val="none" w:sz="0" w:space="0" w:color="auto"/>
        <w:bottom w:val="none" w:sz="0" w:space="0" w:color="auto"/>
        <w:right w:val="none" w:sz="0" w:space="0" w:color="auto"/>
      </w:divBdr>
    </w:div>
    <w:div w:id="1246308665">
      <w:bodyDiv w:val="1"/>
      <w:marLeft w:val="0"/>
      <w:marRight w:val="0"/>
      <w:marTop w:val="0"/>
      <w:marBottom w:val="0"/>
      <w:divBdr>
        <w:top w:val="none" w:sz="0" w:space="0" w:color="auto"/>
        <w:left w:val="none" w:sz="0" w:space="0" w:color="auto"/>
        <w:bottom w:val="none" w:sz="0" w:space="0" w:color="auto"/>
        <w:right w:val="none" w:sz="0" w:space="0" w:color="auto"/>
      </w:divBdr>
    </w:div>
    <w:div w:id="1271477202">
      <w:bodyDiv w:val="1"/>
      <w:marLeft w:val="0"/>
      <w:marRight w:val="0"/>
      <w:marTop w:val="0"/>
      <w:marBottom w:val="0"/>
      <w:divBdr>
        <w:top w:val="none" w:sz="0" w:space="0" w:color="auto"/>
        <w:left w:val="none" w:sz="0" w:space="0" w:color="auto"/>
        <w:bottom w:val="none" w:sz="0" w:space="0" w:color="auto"/>
        <w:right w:val="none" w:sz="0" w:space="0" w:color="auto"/>
      </w:divBdr>
    </w:div>
    <w:div w:id="1339769198">
      <w:bodyDiv w:val="1"/>
      <w:marLeft w:val="0"/>
      <w:marRight w:val="0"/>
      <w:marTop w:val="0"/>
      <w:marBottom w:val="0"/>
      <w:divBdr>
        <w:top w:val="none" w:sz="0" w:space="0" w:color="auto"/>
        <w:left w:val="none" w:sz="0" w:space="0" w:color="auto"/>
        <w:bottom w:val="none" w:sz="0" w:space="0" w:color="auto"/>
        <w:right w:val="none" w:sz="0" w:space="0" w:color="auto"/>
      </w:divBdr>
    </w:div>
    <w:div w:id="1378435564">
      <w:bodyDiv w:val="1"/>
      <w:marLeft w:val="0"/>
      <w:marRight w:val="0"/>
      <w:marTop w:val="0"/>
      <w:marBottom w:val="0"/>
      <w:divBdr>
        <w:top w:val="none" w:sz="0" w:space="0" w:color="auto"/>
        <w:left w:val="none" w:sz="0" w:space="0" w:color="auto"/>
        <w:bottom w:val="none" w:sz="0" w:space="0" w:color="auto"/>
        <w:right w:val="none" w:sz="0" w:space="0" w:color="auto"/>
      </w:divBdr>
    </w:div>
    <w:div w:id="1378896198">
      <w:bodyDiv w:val="1"/>
      <w:marLeft w:val="0"/>
      <w:marRight w:val="0"/>
      <w:marTop w:val="0"/>
      <w:marBottom w:val="0"/>
      <w:divBdr>
        <w:top w:val="none" w:sz="0" w:space="0" w:color="auto"/>
        <w:left w:val="none" w:sz="0" w:space="0" w:color="auto"/>
        <w:bottom w:val="none" w:sz="0" w:space="0" w:color="auto"/>
        <w:right w:val="none" w:sz="0" w:space="0" w:color="auto"/>
      </w:divBdr>
    </w:div>
    <w:div w:id="1385912086">
      <w:bodyDiv w:val="1"/>
      <w:marLeft w:val="0"/>
      <w:marRight w:val="0"/>
      <w:marTop w:val="0"/>
      <w:marBottom w:val="0"/>
      <w:divBdr>
        <w:top w:val="none" w:sz="0" w:space="0" w:color="auto"/>
        <w:left w:val="none" w:sz="0" w:space="0" w:color="auto"/>
        <w:bottom w:val="none" w:sz="0" w:space="0" w:color="auto"/>
        <w:right w:val="none" w:sz="0" w:space="0" w:color="auto"/>
      </w:divBdr>
    </w:div>
    <w:div w:id="1402825910">
      <w:bodyDiv w:val="1"/>
      <w:marLeft w:val="0"/>
      <w:marRight w:val="0"/>
      <w:marTop w:val="0"/>
      <w:marBottom w:val="0"/>
      <w:divBdr>
        <w:top w:val="none" w:sz="0" w:space="0" w:color="auto"/>
        <w:left w:val="none" w:sz="0" w:space="0" w:color="auto"/>
        <w:bottom w:val="none" w:sz="0" w:space="0" w:color="auto"/>
        <w:right w:val="none" w:sz="0" w:space="0" w:color="auto"/>
      </w:divBdr>
    </w:div>
    <w:div w:id="1417169716">
      <w:bodyDiv w:val="1"/>
      <w:marLeft w:val="0"/>
      <w:marRight w:val="0"/>
      <w:marTop w:val="0"/>
      <w:marBottom w:val="0"/>
      <w:divBdr>
        <w:top w:val="none" w:sz="0" w:space="0" w:color="auto"/>
        <w:left w:val="none" w:sz="0" w:space="0" w:color="auto"/>
        <w:bottom w:val="none" w:sz="0" w:space="0" w:color="auto"/>
        <w:right w:val="none" w:sz="0" w:space="0" w:color="auto"/>
      </w:divBdr>
    </w:div>
    <w:div w:id="1420179060">
      <w:bodyDiv w:val="1"/>
      <w:marLeft w:val="0"/>
      <w:marRight w:val="0"/>
      <w:marTop w:val="0"/>
      <w:marBottom w:val="0"/>
      <w:divBdr>
        <w:top w:val="none" w:sz="0" w:space="0" w:color="auto"/>
        <w:left w:val="none" w:sz="0" w:space="0" w:color="auto"/>
        <w:bottom w:val="none" w:sz="0" w:space="0" w:color="auto"/>
        <w:right w:val="none" w:sz="0" w:space="0" w:color="auto"/>
      </w:divBdr>
    </w:div>
    <w:div w:id="1423212382">
      <w:bodyDiv w:val="1"/>
      <w:marLeft w:val="0"/>
      <w:marRight w:val="0"/>
      <w:marTop w:val="0"/>
      <w:marBottom w:val="0"/>
      <w:divBdr>
        <w:top w:val="none" w:sz="0" w:space="0" w:color="auto"/>
        <w:left w:val="none" w:sz="0" w:space="0" w:color="auto"/>
        <w:bottom w:val="none" w:sz="0" w:space="0" w:color="auto"/>
        <w:right w:val="none" w:sz="0" w:space="0" w:color="auto"/>
      </w:divBdr>
    </w:div>
    <w:div w:id="1430076941">
      <w:bodyDiv w:val="1"/>
      <w:marLeft w:val="0"/>
      <w:marRight w:val="0"/>
      <w:marTop w:val="0"/>
      <w:marBottom w:val="0"/>
      <w:divBdr>
        <w:top w:val="none" w:sz="0" w:space="0" w:color="auto"/>
        <w:left w:val="none" w:sz="0" w:space="0" w:color="auto"/>
        <w:bottom w:val="none" w:sz="0" w:space="0" w:color="auto"/>
        <w:right w:val="none" w:sz="0" w:space="0" w:color="auto"/>
      </w:divBdr>
    </w:div>
    <w:div w:id="1459184826">
      <w:bodyDiv w:val="1"/>
      <w:marLeft w:val="0"/>
      <w:marRight w:val="0"/>
      <w:marTop w:val="0"/>
      <w:marBottom w:val="0"/>
      <w:divBdr>
        <w:top w:val="none" w:sz="0" w:space="0" w:color="auto"/>
        <w:left w:val="none" w:sz="0" w:space="0" w:color="auto"/>
        <w:bottom w:val="none" w:sz="0" w:space="0" w:color="auto"/>
        <w:right w:val="none" w:sz="0" w:space="0" w:color="auto"/>
      </w:divBdr>
    </w:div>
    <w:div w:id="1476294967">
      <w:bodyDiv w:val="1"/>
      <w:marLeft w:val="0"/>
      <w:marRight w:val="0"/>
      <w:marTop w:val="0"/>
      <w:marBottom w:val="0"/>
      <w:divBdr>
        <w:top w:val="none" w:sz="0" w:space="0" w:color="auto"/>
        <w:left w:val="none" w:sz="0" w:space="0" w:color="auto"/>
        <w:bottom w:val="none" w:sz="0" w:space="0" w:color="auto"/>
        <w:right w:val="none" w:sz="0" w:space="0" w:color="auto"/>
      </w:divBdr>
    </w:div>
    <w:div w:id="1480531998">
      <w:bodyDiv w:val="1"/>
      <w:marLeft w:val="0"/>
      <w:marRight w:val="0"/>
      <w:marTop w:val="0"/>
      <w:marBottom w:val="0"/>
      <w:divBdr>
        <w:top w:val="none" w:sz="0" w:space="0" w:color="auto"/>
        <w:left w:val="none" w:sz="0" w:space="0" w:color="auto"/>
        <w:bottom w:val="none" w:sz="0" w:space="0" w:color="auto"/>
        <w:right w:val="none" w:sz="0" w:space="0" w:color="auto"/>
      </w:divBdr>
    </w:div>
    <w:div w:id="1515218627">
      <w:bodyDiv w:val="1"/>
      <w:marLeft w:val="0"/>
      <w:marRight w:val="0"/>
      <w:marTop w:val="0"/>
      <w:marBottom w:val="0"/>
      <w:divBdr>
        <w:top w:val="none" w:sz="0" w:space="0" w:color="auto"/>
        <w:left w:val="none" w:sz="0" w:space="0" w:color="auto"/>
        <w:bottom w:val="none" w:sz="0" w:space="0" w:color="auto"/>
        <w:right w:val="none" w:sz="0" w:space="0" w:color="auto"/>
      </w:divBdr>
    </w:div>
    <w:div w:id="1541162411">
      <w:bodyDiv w:val="1"/>
      <w:marLeft w:val="0"/>
      <w:marRight w:val="0"/>
      <w:marTop w:val="0"/>
      <w:marBottom w:val="0"/>
      <w:divBdr>
        <w:top w:val="none" w:sz="0" w:space="0" w:color="auto"/>
        <w:left w:val="none" w:sz="0" w:space="0" w:color="auto"/>
        <w:bottom w:val="none" w:sz="0" w:space="0" w:color="auto"/>
        <w:right w:val="none" w:sz="0" w:space="0" w:color="auto"/>
      </w:divBdr>
    </w:div>
    <w:div w:id="1543981077">
      <w:bodyDiv w:val="1"/>
      <w:marLeft w:val="0"/>
      <w:marRight w:val="0"/>
      <w:marTop w:val="0"/>
      <w:marBottom w:val="0"/>
      <w:divBdr>
        <w:top w:val="none" w:sz="0" w:space="0" w:color="auto"/>
        <w:left w:val="none" w:sz="0" w:space="0" w:color="auto"/>
        <w:bottom w:val="none" w:sz="0" w:space="0" w:color="auto"/>
        <w:right w:val="none" w:sz="0" w:space="0" w:color="auto"/>
      </w:divBdr>
    </w:div>
    <w:div w:id="1548957178">
      <w:bodyDiv w:val="1"/>
      <w:marLeft w:val="0"/>
      <w:marRight w:val="0"/>
      <w:marTop w:val="0"/>
      <w:marBottom w:val="0"/>
      <w:divBdr>
        <w:top w:val="none" w:sz="0" w:space="0" w:color="auto"/>
        <w:left w:val="none" w:sz="0" w:space="0" w:color="auto"/>
        <w:bottom w:val="none" w:sz="0" w:space="0" w:color="auto"/>
        <w:right w:val="none" w:sz="0" w:space="0" w:color="auto"/>
      </w:divBdr>
    </w:div>
    <w:div w:id="1567718704">
      <w:bodyDiv w:val="1"/>
      <w:marLeft w:val="0"/>
      <w:marRight w:val="0"/>
      <w:marTop w:val="0"/>
      <w:marBottom w:val="0"/>
      <w:divBdr>
        <w:top w:val="none" w:sz="0" w:space="0" w:color="auto"/>
        <w:left w:val="none" w:sz="0" w:space="0" w:color="auto"/>
        <w:bottom w:val="none" w:sz="0" w:space="0" w:color="auto"/>
        <w:right w:val="none" w:sz="0" w:space="0" w:color="auto"/>
      </w:divBdr>
    </w:div>
    <w:div w:id="1598950352">
      <w:bodyDiv w:val="1"/>
      <w:marLeft w:val="0"/>
      <w:marRight w:val="0"/>
      <w:marTop w:val="0"/>
      <w:marBottom w:val="0"/>
      <w:divBdr>
        <w:top w:val="none" w:sz="0" w:space="0" w:color="auto"/>
        <w:left w:val="none" w:sz="0" w:space="0" w:color="auto"/>
        <w:bottom w:val="none" w:sz="0" w:space="0" w:color="auto"/>
        <w:right w:val="none" w:sz="0" w:space="0" w:color="auto"/>
      </w:divBdr>
    </w:div>
    <w:div w:id="1655529205">
      <w:bodyDiv w:val="1"/>
      <w:marLeft w:val="0"/>
      <w:marRight w:val="0"/>
      <w:marTop w:val="0"/>
      <w:marBottom w:val="0"/>
      <w:divBdr>
        <w:top w:val="none" w:sz="0" w:space="0" w:color="auto"/>
        <w:left w:val="none" w:sz="0" w:space="0" w:color="auto"/>
        <w:bottom w:val="none" w:sz="0" w:space="0" w:color="auto"/>
        <w:right w:val="none" w:sz="0" w:space="0" w:color="auto"/>
      </w:divBdr>
    </w:div>
    <w:div w:id="1670332965">
      <w:bodyDiv w:val="1"/>
      <w:marLeft w:val="0"/>
      <w:marRight w:val="0"/>
      <w:marTop w:val="0"/>
      <w:marBottom w:val="0"/>
      <w:divBdr>
        <w:top w:val="none" w:sz="0" w:space="0" w:color="auto"/>
        <w:left w:val="none" w:sz="0" w:space="0" w:color="auto"/>
        <w:bottom w:val="none" w:sz="0" w:space="0" w:color="auto"/>
        <w:right w:val="none" w:sz="0" w:space="0" w:color="auto"/>
      </w:divBdr>
    </w:div>
    <w:div w:id="1680235872">
      <w:bodyDiv w:val="1"/>
      <w:marLeft w:val="0"/>
      <w:marRight w:val="0"/>
      <w:marTop w:val="0"/>
      <w:marBottom w:val="0"/>
      <w:divBdr>
        <w:top w:val="none" w:sz="0" w:space="0" w:color="auto"/>
        <w:left w:val="none" w:sz="0" w:space="0" w:color="auto"/>
        <w:bottom w:val="none" w:sz="0" w:space="0" w:color="auto"/>
        <w:right w:val="none" w:sz="0" w:space="0" w:color="auto"/>
      </w:divBdr>
    </w:div>
    <w:div w:id="1682849327">
      <w:bodyDiv w:val="1"/>
      <w:marLeft w:val="0"/>
      <w:marRight w:val="0"/>
      <w:marTop w:val="0"/>
      <w:marBottom w:val="0"/>
      <w:divBdr>
        <w:top w:val="none" w:sz="0" w:space="0" w:color="auto"/>
        <w:left w:val="none" w:sz="0" w:space="0" w:color="auto"/>
        <w:bottom w:val="none" w:sz="0" w:space="0" w:color="auto"/>
        <w:right w:val="none" w:sz="0" w:space="0" w:color="auto"/>
      </w:divBdr>
    </w:div>
    <w:div w:id="1683162618">
      <w:bodyDiv w:val="1"/>
      <w:marLeft w:val="0"/>
      <w:marRight w:val="0"/>
      <w:marTop w:val="0"/>
      <w:marBottom w:val="0"/>
      <w:divBdr>
        <w:top w:val="none" w:sz="0" w:space="0" w:color="auto"/>
        <w:left w:val="none" w:sz="0" w:space="0" w:color="auto"/>
        <w:bottom w:val="none" w:sz="0" w:space="0" w:color="auto"/>
        <w:right w:val="none" w:sz="0" w:space="0" w:color="auto"/>
      </w:divBdr>
    </w:div>
    <w:div w:id="1712917539">
      <w:bodyDiv w:val="1"/>
      <w:marLeft w:val="0"/>
      <w:marRight w:val="0"/>
      <w:marTop w:val="0"/>
      <w:marBottom w:val="0"/>
      <w:divBdr>
        <w:top w:val="none" w:sz="0" w:space="0" w:color="auto"/>
        <w:left w:val="none" w:sz="0" w:space="0" w:color="auto"/>
        <w:bottom w:val="none" w:sz="0" w:space="0" w:color="auto"/>
        <w:right w:val="none" w:sz="0" w:space="0" w:color="auto"/>
      </w:divBdr>
    </w:div>
    <w:div w:id="1721787354">
      <w:bodyDiv w:val="1"/>
      <w:marLeft w:val="0"/>
      <w:marRight w:val="0"/>
      <w:marTop w:val="0"/>
      <w:marBottom w:val="0"/>
      <w:divBdr>
        <w:top w:val="none" w:sz="0" w:space="0" w:color="auto"/>
        <w:left w:val="none" w:sz="0" w:space="0" w:color="auto"/>
        <w:bottom w:val="none" w:sz="0" w:space="0" w:color="auto"/>
        <w:right w:val="none" w:sz="0" w:space="0" w:color="auto"/>
      </w:divBdr>
    </w:div>
    <w:div w:id="1742755945">
      <w:bodyDiv w:val="1"/>
      <w:marLeft w:val="0"/>
      <w:marRight w:val="0"/>
      <w:marTop w:val="0"/>
      <w:marBottom w:val="0"/>
      <w:divBdr>
        <w:top w:val="none" w:sz="0" w:space="0" w:color="auto"/>
        <w:left w:val="none" w:sz="0" w:space="0" w:color="auto"/>
        <w:bottom w:val="none" w:sz="0" w:space="0" w:color="auto"/>
        <w:right w:val="none" w:sz="0" w:space="0" w:color="auto"/>
      </w:divBdr>
    </w:div>
    <w:div w:id="1748654065">
      <w:bodyDiv w:val="1"/>
      <w:marLeft w:val="0"/>
      <w:marRight w:val="0"/>
      <w:marTop w:val="0"/>
      <w:marBottom w:val="0"/>
      <w:divBdr>
        <w:top w:val="none" w:sz="0" w:space="0" w:color="auto"/>
        <w:left w:val="none" w:sz="0" w:space="0" w:color="auto"/>
        <w:bottom w:val="none" w:sz="0" w:space="0" w:color="auto"/>
        <w:right w:val="none" w:sz="0" w:space="0" w:color="auto"/>
      </w:divBdr>
    </w:div>
    <w:div w:id="1770810002">
      <w:bodyDiv w:val="1"/>
      <w:marLeft w:val="0"/>
      <w:marRight w:val="0"/>
      <w:marTop w:val="0"/>
      <w:marBottom w:val="0"/>
      <w:divBdr>
        <w:top w:val="none" w:sz="0" w:space="0" w:color="auto"/>
        <w:left w:val="none" w:sz="0" w:space="0" w:color="auto"/>
        <w:bottom w:val="none" w:sz="0" w:space="0" w:color="auto"/>
        <w:right w:val="none" w:sz="0" w:space="0" w:color="auto"/>
      </w:divBdr>
    </w:div>
    <w:div w:id="1800686801">
      <w:bodyDiv w:val="1"/>
      <w:marLeft w:val="0"/>
      <w:marRight w:val="0"/>
      <w:marTop w:val="0"/>
      <w:marBottom w:val="0"/>
      <w:divBdr>
        <w:top w:val="none" w:sz="0" w:space="0" w:color="auto"/>
        <w:left w:val="none" w:sz="0" w:space="0" w:color="auto"/>
        <w:bottom w:val="none" w:sz="0" w:space="0" w:color="auto"/>
        <w:right w:val="none" w:sz="0" w:space="0" w:color="auto"/>
      </w:divBdr>
    </w:div>
    <w:div w:id="1863786885">
      <w:bodyDiv w:val="1"/>
      <w:marLeft w:val="0"/>
      <w:marRight w:val="0"/>
      <w:marTop w:val="0"/>
      <w:marBottom w:val="0"/>
      <w:divBdr>
        <w:top w:val="none" w:sz="0" w:space="0" w:color="auto"/>
        <w:left w:val="none" w:sz="0" w:space="0" w:color="auto"/>
        <w:bottom w:val="none" w:sz="0" w:space="0" w:color="auto"/>
        <w:right w:val="none" w:sz="0" w:space="0" w:color="auto"/>
      </w:divBdr>
    </w:div>
    <w:div w:id="1913198681">
      <w:bodyDiv w:val="1"/>
      <w:marLeft w:val="0"/>
      <w:marRight w:val="0"/>
      <w:marTop w:val="0"/>
      <w:marBottom w:val="0"/>
      <w:divBdr>
        <w:top w:val="none" w:sz="0" w:space="0" w:color="auto"/>
        <w:left w:val="none" w:sz="0" w:space="0" w:color="auto"/>
        <w:bottom w:val="none" w:sz="0" w:space="0" w:color="auto"/>
        <w:right w:val="none" w:sz="0" w:space="0" w:color="auto"/>
      </w:divBdr>
    </w:div>
    <w:div w:id="1915626526">
      <w:bodyDiv w:val="1"/>
      <w:marLeft w:val="0"/>
      <w:marRight w:val="0"/>
      <w:marTop w:val="0"/>
      <w:marBottom w:val="0"/>
      <w:divBdr>
        <w:top w:val="none" w:sz="0" w:space="0" w:color="auto"/>
        <w:left w:val="none" w:sz="0" w:space="0" w:color="auto"/>
        <w:bottom w:val="none" w:sz="0" w:space="0" w:color="auto"/>
        <w:right w:val="none" w:sz="0" w:space="0" w:color="auto"/>
      </w:divBdr>
    </w:div>
    <w:div w:id="1938560093">
      <w:bodyDiv w:val="1"/>
      <w:marLeft w:val="0"/>
      <w:marRight w:val="0"/>
      <w:marTop w:val="0"/>
      <w:marBottom w:val="0"/>
      <w:divBdr>
        <w:top w:val="none" w:sz="0" w:space="0" w:color="auto"/>
        <w:left w:val="none" w:sz="0" w:space="0" w:color="auto"/>
        <w:bottom w:val="none" w:sz="0" w:space="0" w:color="auto"/>
        <w:right w:val="none" w:sz="0" w:space="0" w:color="auto"/>
      </w:divBdr>
    </w:div>
    <w:div w:id="1956018461">
      <w:bodyDiv w:val="1"/>
      <w:marLeft w:val="0"/>
      <w:marRight w:val="0"/>
      <w:marTop w:val="0"/>
      <w:marBottom w:val="0"/>
      <w:divBdr>
        <w:top w:val="none" w:sz="0" w:space="0" w:color="auto"/>
        <w:left w:val="none" w:sz="0" w:space="0" w:color="auto"/>
        <w:bottom w:val="none" w:sz="0" w:space="0" w:color="auto"/>
        <w:right w:val="none" w:sz="0" w:space="0" w:color="auto"/>
      </w:divBdr>
    </w:div>
    <w:div w:id="1968314892">
      <w:bodyDiv w:val="1"/>
      <w:marLeft w:val="0"/>
      <w:marRight w:val="0"/>
      <w:marTop w:val="0"/>
      <w:marBottom w:val="0"/>
      <w:divBdr>
        <w:top w:val="none" w:sz="0" w:space="0" w:color="auto"/>
        <w:left w:val="none" w:sz="0" w:space="0" w:color="auto"/>
        <w:bottom w:val="none" w:sz="0" w:space="0" w:color="auto"/>
        <w:right w:val="none" w:sz="0" w:space="0" w:color="auto"/>
      </w:divBdr>
    </w:div>
    <w:div w:id="1999527649">
      <w:bodyDiv w:val="1"/>
      <w:marLeft w:val="0"/>
      <w:marRight w:val="0"/>
      <w:marTop w:val="0"/>
      <w:marBottom w:val="0"/>
      <w:divBdr>
        <w:top w:val="none" w:sz="0" w:space="0" w:color="auto"/>
        <w:left w:val="none" w:sz="0" w:space="0" w:color="auto"/>
        <w:bottom w:val="none" w:sz="0" w:space="0" w:color="auto"/>
        <w:right w:val="none" w:sz="0" w:space="0" w:color="auto"/>
      </w:divBdr>
    </w:div>
    <w:div w:id="1999650951">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 w:id="212765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DD%203\Desktop\2022\Trabajando%20abril-jun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DD%203\Desktop\2022\Informe\Trabajando%20abril-jun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DD%203\Desktop\2022\Trabajando%20abril-juni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1" i="0" baseline="0">
                <a:solidFill>
                  <a:schemeClr val="tx1"/>
                </a:solidFill>
                <a:effectLst/>
              </a:rPr>
              <a:t>INCAUTACIONES GENERALES POR MES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DNCD!$B$6</c:f>
              <c:strCache>
                <c:ptCount val="1"/>
                <c:pt idx="0">
                  <c:v>ABRIL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0-060E-4EC2-8FAD-19933013C1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DNCD!$I$4:$I$10</c:f>
              <c:strCache>
                <c:ptCount val="6"/>
                <c:pt idx="1">
                  <c:v>%</c:v>
                </c:pt>
                <c:pt idx="2">
                  <c:v>66.32%</c:v>
                </c:pt>
                <c:pt idx="3">
                  <c:v>26.71%</c:v>
                </c:pt>
                <c:pt idx="4">
                  <c:v>6.97%</c:v>
                </c:pt>
                <c:pt idx="5">
                  <c:v>100%</c:v>
                </c:pt>
              </c:strCache>
            </c:strRef>
          </c:cat>
          <c:val>
            <c:numRef>
              <c:f>DNCD!$I$6</c:f>
              <c:numCache>
                <c:formatCode>0.00%</c:formatCode>
                <c:ptCount val="1"/>
                <c:pt idx="0">
                  <c:v>0.6631763590677977</c:v>
                </c:pt>
              </c:numCache>
            </c:numRef>
          </c:val>
          <c:extLst>
            <c:ext xmlns:c16="http://schemas.microsoft.com/office/drawing/2014/chart" uri="{C3380CC4-5D6E-409C-BE32-E72D297353CC}">
              <c16:uniqueId val="{00000000-2A60-4745-A9CE-9DA423C40FD4}"/>
            </c:ext>
          </c:extLst>
        </c:ser>
        <c:ser>
          <c:idx val="1"/>
          <c:order val="1"/>
          <c:tx>
            <c:strRef>
              <c:f>DNCD!$B$7</c:f>
              <c:strCache>
                <c:ptCount val="1"/>
                <c:pt idx="0">
                  <c:v>MAYO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DNCD!$I$4:$I$10</c:f>
              <c:strCache>
                <c:ptCount val="6"/>
                <c:pt idx="1">
                  <c:v>%</c:v>
                </c:pt>
                <c:pt idx="2">
                  <c:v>66.32%</c:v>
                </c:pt>
                <c:pt idx="3">
                  <c:v>26.71%</c:v>
                </c:pt>
                <c:pt idx="4">
                  <c:v>6.97%</c:v>
                </c:pt>
                <c:pt idx="5">
                  <c:v>100%</c:v>
                </c:pt>
              </c:strCache>
            </c:strRef>
          </c:cat>
          <c:val>
            <c:numRef>
              <c:f>DNCD!$I$7</c:f>
              <c:numCache>
                <c:formatCode>0.00%</c:formatCode>
                <c:ptCount val="1"/>
                <c:pt idx="0">
                  <c:v>0.26714781841787894</c:v>
                </c:pt>
              </c:numCache>
            </c:numRef>
          </c:val>
          <c:extLst>
            <c:ext xmlns:c16="http://schemas.microsoft.com/office/drawing/2014/chart" uri="{C3380CC4-5D6E-409C-BE32-E72D297353CC}">
              <c16:uniqueId val="{00000001-2A60-4745-A9CE-9DA423C40FD4}"/>
            </c:ext>
          </c:extLst>
        </c:ser>
        <c:ser>
          <c:idx val="2"/>
          <c:order val="2"/>
          <c:tx>
            <c:strRef>
              <c:f>DNCD!$B$8</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DNCD!$I$4:$I$10</c:f>
              <c:strCache>
                <c:ptCount val="6"/>
                <c:pt idx="1">
                  <c:v>%</c:v>
                </c:pt>
                <c:pt idx="2">
                  <c:v>66.32%</c:v>
                </c:pt>
                <c:pt idx="3">
                  <c:v>26.71%</c:v>
                </c:pt>
                <c:pt idx="4">
                  <c:v>6.97%</c:v>
                </c:pt>
                <c:pt idx="5">
                  <c:v>100%</c:v>
                </c:pt>
              </c:strCache>
            </c:strRef>
          </c:cat>
          <c:val>
            <c:numRef>
              <c:f>DNCD!$I$8</c:f>
              <c:numCache>
                <c:formatCode>0.00%</c:formatCode>
                <c:ptCount val="1"/>
                <c:pt idx="0">
                  <c:v>6.9675822514323374E-2</c:v>
                </c:pt>
              </c:numCache>
            </c:numRef>
          </c:val>
          <c:extLst>
            <c:ext xmlns:c16="http://schemas.microsoft.com/office/drawing/2014/chart" uri="{C3380CC4-5D6E-409C-BE32-E72D297353CC}">
              <c16:uniqueId val="{00000002-2A60-4745-A9CE-9DA423C40FD4}"/>
            </c:ext>
          </c:extLst>
        </c:ser>
        <c:dLbls>
          <c:dLblPos val="outEnd"/>
          <c:showLegendKey val="0"/>
          <c:showVal val="1"/>
          <c:showCatName val="0"/>
          <c:showSerName val="0"/>
          <c:showPercent val="0"/>
          <c:showBubbleSize val="0"/>
        </c:dLbls>
        <c:gapWidth val="219"/>
        <c:overlap val="-27"/>
        <c:axId val="571033352"/>
        <c:axId val="571033680"/>
        <c:extLst>
          <c:ext xmlns:c15="http://schemas.microsoft.com/office/drawing/2012/chart" uri="{02D57815-91ED-43cb-92C2-25804820EDAC}">
            <c15:filteredBarSeries>
              <c15:ser>
                <c:idx val="4"/>
                <c:order val="3"/>
                <c:tx>
                  <c:strRef>
                    <c:extLst>
                      <c:ext uri="{02D57815-91ED-43cb-92C2-25804820EDAC}">
                        <c15:formulaRef>
                          <c15:sqref>DNCD!$B$10</c15:sqref>
                        </c15:formulaRef>
                      </c:ext>
                    </c:extLst>
                    <c:strCache>
                      <c:ptCount val="1"/>
                      <c:pt idx="0">
                        <c:v>Fuente: Dirección Nacional de Control de Drogas (DNCD)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DNCD!$I$4:$I$10</c15:sqref>
                        </c15:formulaRef>
                      </c:ext>
                    </c:extLst>
                    <c:strCache>
                      <c:ptCount val="6"/>
                      <c:pt idx="1">
                        <c:v>%</c:v>
                      </c:pt>
                      <c:pt idx="2">
                        <c:v>66.32%</c:v>
                      </c:pt>
                      <c:pt idx="3">
                        <c:v>26.71%</c:v>
                      </c:pt>
                      <c:pt idx="4">
                        <c:v>6.97%</c:v>
                      </c:pt>
                      <c:pt idx="5">
                        <c:v>100%</c:v>
                      </c:pt>
                    </c:strCache>
                  </c:strRef>
                </c:cat>
                <c:val>
                  <c:numRef>
                    <c:extLst>
                      <c:ext uri="{02D57815-91ED-43cb-92C2-25804820EDAC}">
                        <c15:formulaRef>
                          <c15:sqref>DNCD!$I$10</c15:sqref>
                        </c15:formulaRef>
                      </c:ext>
                    </c:extLst>
                    <c:numCache>
                      <c:formatCode>General</c:formatCode>
                      <c:ptCount val="1"/>
                    </c:numCache>
                  </c:numRef>
                </c:val>
                <c:extLst>
                  <c:ext xmlns:c16="http://schemas.microsoft.com/office/drawing/2014/chart" uri="{C3380CC4-5D6E-409C-BE32-E72D297353CC}">
                    <c16:uniqueId val="{00000003-2A60-4745-A9CE-9DA423C40FD4}"/>
                  </c:ext>
                </c:extLst>
              </c15:ser>
            </c15:filteredBarSeries>
          </c:ext>
        </c:extLst>
      </c:barChart>
      <c:catAx>
        <c:axId val="57103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1033680"/>
        <c:crosses val="autoZero"/>
        <c:auto val="1"/>
        <c:lblAlgn val="ctr"/>
        <c:lblOffset val="100"/>
        <c:noMultiLvlLbl val="0"/>
      </c:catAx>
      <c:valAx>
        <c:axId val="571033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10333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legendEntry>
      <c:legendEntry>
        <c:idx val="1"/>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legendEntry>
      <c:legendEntry>
        <c:idx val="2"/>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legendEntry>
      <c:layout>
        <c:manualLayout>
          <c:xMode val="edge"/>
          <c:yMode val="edge"/>
          <c:x val="0.19749562909174437"/>
          <c:y val="0.88280014816410424"/>
          <c:w val="0.64822862296183803"/>
          <c:h val="9.28467354839286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800" b="1" i="0">
                <a:solidFill>
                  <a:schemeClr val="tx1"/>
                </a:solidFill>
                <a:effectLst/>
              </a:rPr>
              <a:t>Incineracion</a:t>
            </a:r>
            <a:r>
              <a:rPr lang="es-ES" sz="1800" b="1" i="0" baseline="0">
                <a:solidFill>
                  <a:schemeClr val="tx1"/>
                </a:solidFill>
                <a:effectLst/>
              </a:rPr>
              <a:t> tipo de sustancia</a:t>
            </a:r>
          </a:p>
          <a:p>
            <a:pPr>
              <a:defRPr/>
            </a:pPr>
            <a:r>
              <a:rPr lang="es-ES" sz="1800" b="1">
                <a:effectLst/>
              </a:rPr>
              <a:t>	</a:t>
            </a:r>
            <a:endParaRPr lang="es-DO" sz="1800">
              <a:effectLst/>
            </a:endParaRPr>
          </a:p>
        </c:rich>
      </c:tx>
      <c:layout>
        <c:manualLayout>
          <c:xMode val="edge"/>
          <c:yMode val="edge"/>
          <c:x val="0.236421535868901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11980803370452479"/>
          <c:y val="0.11592735690647364"/>
          <c:w val="0.84068285214348204"/>
          <c:h val="0.69896741168223553"/>
        </c:manualLayout>
      </c:layout>
      <c:barChart>
        <c:barDir val="col"/>
        <c:grouping val="clustered"/>
        <c:varyColors val="0"/>
        <c:ser>
          <c:idx val="0"/>
          <c:order val="0"/>
          <c:tx>
            <c:strRef>
              <c:f>'INCINERACIOON POR TIPO DE S.'!$B$5</c:f>
              <c:strCache>
                <c:ptCount val="1"/>
                <c:pt idx="0">
                  <c:v>COCAINA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'INCINERACIOON POR TIPO DE S.'!$D$3:$D$10</c:f>
              <c:strCache>
                <c:ptCount val="8"/>
                <c:pt idx="1">
                  <c:v>%</c:v>
                </c:pt>
                <c:pt idx="2">
                  <c:v>88.63%</c:v>
                </c:pt>
                <c:pt idx="3">
                  <c:v>11.29%</c:v>
                </c:pt>
                <c:pt idx="4">
                  <c:v>0.08%</c:v>
                </c:pt>
                <c:pt idx="5">
                  <c:v>0.00%</c:v>
                </c:pt>
                <c:pt idx="6">
                  <c:v>0.01%</c:v>
                </c:pt>
                <c:pt idx="7">
                  <c:v>100%</c:v>
                </c:pt>
              </c:strCache>
            </c:strRef>
          </c:cat>
          <c:val>
            <c:numRef>
              <c:f>'INCINERACIOON POR TIPO DE S.'!$D$5</c:f>
              <c:numCache>
                <c:formatCode>0.00%</c:formatCode>
                <c:ptCount val="1"/>
                <c:pt idx="0">
                  <c:v>0.88626822943678041</c:v>
                </c:pt>
              </c:numCache>
            </c:numRef>
          </c:val>
          <c:extLst>
            <c:ext xmlns:c16="http://schemas.microsoft.com/office/drawing/2014/chart" uri="{C3380CC4-5D6E-409C-BE32-E72D297353CC}">
              <c16:uniqueId val="{00000000-33D6-41B8-B7A3-D27F6A7403A4}"/>
            </c:ext>
          </c:extLst>
        </c:ser>
        <c:ser>
          <c:idx val="1"/>
          <c:order val="1"/>
          <c:tx>
            <c:strRef>
              <c:f>'INCINERACIOON POR TIPO DE S.'!$B$6</c:f>
              <c:strCache>
                <c:ptCount val="1"/>
                <c:pt idx="0">
                  <c:v>MARIHUANA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'INCINERACIOON POR TIPO DE S.'!$D$3:$D$10</c:f>
              <c:strCache>
                <c:ptCount val="8"/>
                <c:pt idx="1">
                  <c:v>%</c:v>
                </c:pt>
                <c:pt idx="2">
                  <c:v>88.63%</c:v>
                </c:pt>
                <c:pt idx="3">
                  <c:v>11.29%</c:v>
                </c:pt>
                <c:pt idx="4">
                  <c:v>0.08%</c:v>
                </c:pt>
                <c:pt idx="5">
                  <c:v>0.00%</c:v>
                </c:pt>
                <c:pt idx="6">
                  <c:v>0.01%</c:v>
                </c:pt>
                <c:pt idx="7">
                  <c:v>100%</c:v>
                </c:pt>
              </c:strCache>
            </c:strRef>
          </c:cat>
          <c:val>
            <c:numRef>
              <c:f>'INCINERACIOON POR TIPO DE S.'!$D$6</c:f>
              <c:numCache>
                <c:formatCode>0.00%</c:formatCode>
                <c:ptCount val="1"/>
                <c:pt idx="0">
                  <c:v>0.11285551291359817</c:v>
                </c:pt>
              </c:numCache>
            </c:numRef>
          </c:val>
          <c:extLst>
            <c:ext xmlns:c16="http://schemas.microsoft.com/office/drawing/2014/chart" uri="{C3380CC4-5D6E-409C-BE32-E72D297353CC}">
              <c16:uniqueId val="{00000001-33D6-41B8-B7A3-D27F6A7403A4}"/>
            </c:ext>
          </c:extLst>
        </c:ser>
        <c:ser>
          <c:idx val="2"/>
          <c:order val="2"/>
          <c:tx>
            <c:strRef>
              <c:f>'INCINERACIOON POR TIPO DE S.'!$B$7</c:f>
              <c:strCache>
                <c:ptCount val="1"/>
                <c:pt idx="0">
                  <c:v>CRACK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'INCINERACIOON POR TIPO DE S.'!$D$3:$D$10</c:f>
              <c:strCache>
                <c:ptCount val="8"/>
                <c:pt idx="1">
                  <c:v>%</c:v>
                </c:pt>
                <c:pt idx="2">
                  <c:v>88.63%</c:v>
                </c:pt>
                <c:pt idx="3">
                  <c:v>11.29%</c:v>
                </c:pt>
                <c:pt idx="4">
                  <c:v>0.08%</c:v>
                </c:pt>
                <c:pt idx="5">
                  <c:v>0.00%</c:v>
                </c:pt>
                <c:pt idx="6">
                  <c:v>0.01%</c:v>
                </c:pt>
                <c:pt idx="7">
                  <c:v>100%</c:v>
                </c:pt>
              </c:strCache>
            </c:strRef>
          </c:cat>
          <c:val>
            <c:numRef>
              <c:f>'INCINERACIOON POR TIPO DE S.'!$D$7</c:f>
              <c:numCache>
                <c:formatCode>0.00%</c:formatCode>
                <c:ptCount val="1"/>
                <c:pt idx="0">
                  <c:v>7.6921481174152052E-4</c:v>
                </c:pt>
              </c:numCache>
            </c:numRef>
          </c:val>
          <c:extLst>
            <c:ext xmlns:c16="http://schemas.microsoft.com/office/drawing/2014/chart" uri="{C3380CC4-5D6E-409C-BE32-E72D297353CC}">
              <c16:uniqueId val="{00000002-33D6-41B8-B7A3-D27F6A7403A4}"/>
            </c:ext>
          </c:extLst>
        </c:ser>
        <c:ser>
          <c:idx val="3"/>
          <c:order val="3"/>
          <c:tx>
            <c:strRef>
              <c:f>'INCINERACIOON POR TIPO DE S.'!$B$8</c:f>
              <c:strCache>
                <c:ptCount val="1"/>
                <c:pt idx="0">
                  <c:v>HEROINA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'INCINERACIOON POR TIPO DE S.'!$D$3:$D$10</c:f>
              <c:strCache>
                <c:ptCount val="8"/>
                <c:pt idx="1">
                  <c:v>%</c:v>
                </c:pt>
                <c:pt idx="2">
                  <c:v>88.63%</c:v>
                </c:pt>
                <c:pt idx="3">
                  <c:v>11.29%</c:v>
                </c:pt>
                <c:pt idx="4">
                  <c:v>0.08%</c:v>
                </c:pt>
                <c:pt idx="5">
                  <c:v>0.00%</c:v>
                </c:pt>
                <c:pt idx="6">
                  <c:v>0.01%</c:v>
                </c:pt>
                <c:pt idx="7">
                  <c:v>100%</c:v>
                </c:pt>
              </c:strCache>
            </c:strRef>
          </c:cat>
          <c:val>
            <c:numRef>
              <c:f>'INCINERACIOON POR TIPO DE S.'!$D$8</c:f>
              <c:numCache>
                <c:formatCode>0.00%</c:formatCode>
                <c:ptCount val="1"/>
                <c:pt idx="0">
                  <c:v>8.2978944092936423E-7</c:v>
                </c:pt>
              </c:numCache>
            </c:numRef>
          </c:val>
          <c:extLst>
            <c:ext xmlns:c16="http://schemas.microsoft.com/office/drawing/2014/chart" uri="{C3380CC4-5D6E-409C-BE32-E72D297353CC}">
              <c16:uniqueId val="{00000003-33D6-41B8-B7A3-D27F6A7403A4}"/>
            </c:ext>
          </c:extLst>
        </c:ser>
        <c:ser>
          <c:idx val="4"/>
          <c:order val="4"/>
          <c:tx>
            <c:strRef>
              <c:f>'INCINERACIOON POR TIPO DE S.'!$B$9</c:f>
              <c:strCache>
                <c:ptCount val="1"/>
                <c:pt idx="0">
                  <c:v>EXTASIS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'INCINERACIOON POR TIPO DE S.'!$D$3:$D$10</c:f>
              <c:strCache>
                <c:ptCount val="8"/>
                <c:pt idx="1">
                  <c:v>%</c:v>
                </c:pt>
                <c:pt idx="2">
                  <c:v>88.63%</c:v>
                </c:pt>
                <c:pt idx="3">
                  <c:v>11.29%</c:v>
                </c:pt>
                <c:pt idx="4">
                  <c:v>0.08%</c:v>
                </c:pt>
                <c:pt idx="5">
                  <c:v>0.00%</c:v>
                </c:pt>
                <c:pt idx="6">
                  <c:v>0.01%</c:v>
                </c:pt>
                <c:pt idx="7">
                  <c:v>100%</c:v>
                </c:pt>
              </c:strCache>
            </c:strRef>
          </c:cat>
          <c:val>
            <c:numRef>
              <c:f>'INCINERACIOON POR TIPO DE S.'!$D$9</c:f>
              <c:numCache>
                <c:formatCode>0.00%</c:formatCode>
                <c:ptCount val="1"/>
                <c:pt idx="0">
                  <c:v>1.0621304843895862E-4</c:v>
                </c:pt>
              </c:numCache>
            </c:numRef>
          </c:val>
          <c:extLst>
            <c:ext xmlns:c16="http://schemas.microsoft.com/office/drawing/2014/chart" uri="{C3380CC4-5D6E-409C-BE32-E72D297353CC}">
              <c16:uniqueId val="{00000004-33D6-41B8-B7A3-D27F6A7403A4}"/>
            </c:ext>
          </c:extLst>
        </c:ser>
        <c:dLbls>
          <c:dLblPos val="outEnd"/>
          <c:showLegendKey val="0"/>
          <c:showVal val="1"/>
          <c:showCatName val="0"/>
          <c:showSerName val="0"/>
          <c:showPercent val="0"/>
          <c:showBubbleSize val="0"/>
        </c:dLbls>
        <c:gapWidth val="219"/>
        <c:overlap val="-27"/>
        <c:axId val="327013232"/>
        <c:axId val="123220064"/>
        <c:extLst>
          <c:ext xmlns:c15="http://schemas.microsoft.com/office/drawing/2012/chart" uri="{02D57815-91ED-43cb-92C2-25804820EDAC}">
            <c15:filteredBarSeries>
              <c15:ser>
                <c:idx val="5"/>
                <c:order val="5"/>
                <c:tx>
                  <c:strRef>
                    <c:extLst>
                      <c:ext uri="{02D57815-91ED-43cb-92C2-25804820EDAC}">
                        <c15:formulaRef>
                          <c15:sqref>'INCINERACIOON POR TIPO DE S.'!$B$10</c15:sqref>
                        </c15:formulaRef>
                      </c:ext>
                    </c:extLst>
                    <c:strCache>
                      <c:ptCount val="1"/>
                      <c:pt idx="0">
                        <c:v>TOTALES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'INCINERACIOON POR TIPO DE S.'!$D$3:$D$10</c15:sqref>
                        </c15:formulaRef>
                      </c:ext>
                    </c:extLst>
                    <c:strCache>
                      <c:ptCount val="8"/>
                      <c:pt idx="1">
                        <c:v>%</c:v>
                      </c:pt>
                      <c:pt idx="2">
                        <c:v>88.63%</c:v>
                      </c:pt>
                      <c:pt idx="3">
                        <c:v>11.29%</c:v>
                      </c:pt>
                      <c:pt idx="4">
                        <c:v>0.08%</c:v>
                      </c:pt>
                      <c:pt idx="5">
                        <c:v>0.00%</c:v>
                      </c:pt>
                      <c:pt idx="6">
                        <c:v>0.01%</c:v>
                      </c:pt>
                      <c:pt idx="7">
                        <c:v>100%</c:v>
                      </c:pt>
                    </c:strCache>
                  </c:strRef>
                </c:cat>
                <c:val>
                  <c:numRef>
                    <c:extLst>
                      <c:ext uri="{02D57815-91ED-43cb-92C2-25804820EDAC}">
                        <c15:formulaRef>
                          <c15:sqref>'INCINERACIOON POR TIPO DE S.'!$D$10</c15:sqref>
                        </c15:formulaRef>
                      </c:ext>
                    </c:extLst>
                    <c:numCache>
                      <c:formatCode>0%</c:formatCode>
                      <c:ptCount val="1"/>
                      <c:pt idx="0">
                        <c:v>1</c:v>
                      </c:pt>
                    </c:numCache>
                  </c:numRef>
                </c:val>
                <c:extLst>
                  <c:ext xmlns:c16="http://schemas.microsoft.com/office/drawing/2014/chart" uri="{C3380CC4-5D6E-409C-BE32-E72D297353CC}">
                    <c16:uniqueId val="{00000005-33D6-41B8-B7A3-D27F6A7403A4}"/>
                  </c:ext>
                </c:extLst>
              </c15:ser>
            </c15:filteredBarSeries>
          </c:ext>
        </c:extLst>
      </c:barChart>
      <c:catAx>
        <c:axId val="32701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3220064"/>
        <c:crosses val="autoZero"/>
        <c:auto val="1"/>
        <c:lblAlgn val="ctr"/>
        <c:lblOffset val="100"/>
        <c:noMultiLvlLbl val="0"/>
      </c:catAx>
      <c:valAx>
        <c:axId val="12322006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27013232"/>
        <c:crosses val="autoZero"/>
        <c:crossBetween val="between"/>
      </c:valAx>
      <c:spPr>
        <a:noFill/>
        <a:ln>
          <a:noFill/>
        </a:ln>
        <a:effectLst/>
      </c:spPr>
    </c:plotArea>
    <c:legend>
      <c:legendPos val="b"/>
      <c:layout>
        <c:manualLayout>
          <c:xMode val="edge"/>
          <c:yMode val="edge"/>
          <c:x val="0.20879739663538363"/>
          <c:y val="0.85073356215088503"/>
          <c:w val="0.64610531617127198"/>
          <c:h val="7.21158893599838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Sometido</a:t>
            </a:r>
            <a:r>
              <a:rPr lang="en-US" b="1" baseline="0">
                <a:solidFill>
                  <a:schemeClr val="tx1"/>
                </a:solidFill>
              </a:rPr>
              <a:t> Por Drogas</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1"/>
          <c:order val="1"/>
          <c:tx>
            <c:strRef>
              <c:f>Procudaduria!$C$69</c:f>
              <c:strCache>
                <c:ptCount val="1"/>
                <c:pt idx="0">
                  <c:v>%</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Procudaduria!$A$70:$A$72</c:f>
              <c:strCache>
                <c:ptCount val="3"/>
                <c:pt idx="0">
                  <c:v>Abril</c:v>
                </c:pt>
                <c:pt idx="1">
                  <c:v>Mayo</c:v>
                </c:pt>
                <c:pt idx="2">
                  <c:v>Junio</c:v>
                </c:pt>
              </c:strCache>
            </c:strRef>
          </c:cat>
          <c:val>
            <c:numRef>
              <c:f>Procudaduria!$C$70:$C$72</c:f>
              <c:numCache>
                <c:formatCode>0%</c:formatCode>
                <c:ptCount val="3"/>
                <c:pt idx="0">
                  <c:v>0.25840037860861337</c:v>
                </c:pt>
                <c:pt idx="1">
                  <c:v>0.36109796497870328</c:v>
                </c:pt>
                <c:pt idx="2">
                  <c:v>0.38050165641268341</c:v>
                </c:pt>
              </c:numCache>
            </c:numRef>
          </c:val>
          <c:extLst>
            <c:ext xmlns:c16="http://schemas.microsoft.com/office/drawing/2014/chart" uri="{C3380CC4-5D6E-409C-BE32-E72D297353CC}">
              <c16:uniqueId val="{00000000-5E6C-459A-A768-796A096C3232}"/>
            </c:ext>
          </c:extLst>
        </c:ser>
        <c:dLbls>
          <c:dLblPos val="outEnd"/>
          <c:showLegendKey val="0"/>
          <c:showVal val="1"/>
          <c:showCatName val="0"/>
          <c:showSerName val="0"/>
          <c:showPercent val="0"/>
          <c:showBubbleSize val="0"/>
        </c:dLbls>
        <c:gapWidth val="182"/>
        <c:axId val="432285016"/>
        <c:axId val="432282272"/>
        <c:extLst>
          <c:ext xmlns:c15="http://schemas.microsoft.com/office/drawing/2012/chart" uri="{02D57815-91ED-43cb-92C2-25804820EDAC}">
            <c15:filteredBarSeries>
              <c15:ser>
                <c:idx val="0"/>
                <c:order val="0"/>
                <c:tx>
                  <c:strRef>
                    <c:extLst>
                      <c:ext uri="{02D57815-91ED-43cb-92C2-25804820EDAC}">
                        <c15:formulaRef>
                          <c15:sqref>Procudaduria!$B$69</c15:sqref>
                        </c15:formulaRef>
                      </c:ext>
                    </c:extLst>
                    <c:strCache>
                      <c:ptCount val="1"/>
                      <c:pt idx="0">
                        <c:v>CANTIDAD</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tint val="77000"/>
                        </a:schemeClr>
                      </a:solidFill>
                      <a:prstDash val="sysDot"/>
                    </a:ln>
                    <a:effectLst/>
                  </c:spPr>
                  <c:trendlineType val="linear"/>
                  <c:dispRSqr val="0"/>
                  <c:dispEq val="0"/>
                </c:trendline>
                <c:cat>
                  <c:strRef>
                    <c:extLst>
                      <c:ext uri="{02D57815-91ED-43cb-92C2-25804820EDAC}">
                        <c15:formulaRef>
                          <c15:sqref>Procudaduria!$A$70:$A$72</c15:sqref>
                        </c15:formulaRef>
                      </c:ext>
                    </c:extLst>
                    <c:strCache>
                      <c:ptCount val="3"/>
                      <c:pt idx="0">
                        <c:v>Abril</c:v>
                      </c:pt>
                      <c:pt idx="1">
                        <c:v>Mayo</c:v>
                      </c:pt>
                      <c:pt idx="2">
                        <c:v>Junio</c:v>
                      </c:pt>
                    </c:strCache>
                  </c:strRef>
                </c:cat>
                <c:val>
                  <c:numRef>
                    <c:extLst>
                      <c:ext uri="{02D57815-91ED-43cb-92C2-25804820EDAC}">
                        <c15:formulaRef>
                          <c15:sqref>Procudaduria!$B$70:$B$72</c15:sqref>
                        </c15:formulaRef>
                      </c:ext>
                    </c:extLst>
                    <c:numCache>
                      <c:formatCode>General</c:formatCode>
                      <c:ptCount val="3"/>
                      <c:pt idx="0">
                        <c:v>546</c:v>
                      </c:pt>
                      <c:pt idx="1">
                        <c:v>763</c:v>
                      </c:pt>
                      <c:pt idx="2">
                        <c:v>804</c:v>
                      </c:pt>
                    </c:numCache>
                  </c:numRef>
                </c:val>
                <c:extLst>
                  <c:ext xmlns:c16="http://schemas.microsoft.com/office/drawing/2014/chart" uri="{C3380CC4-5D6E-409C-BE32-E72D297353CC}">
                    <c16:uniqueId val="{00000002-5E6C-459A-A768-796A096C3232}"/>
                  </c:ext>
                </c:extLst>
              </c15:ser>
            </c15:filteredBarSeries>
          </c:ext>
        </c:extLst>
      </c:barChart>
      <c:catAx>
        <c:axId val="432285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DO"/>
          </a:p>
        </c:txPr>
        <c:crossAx val="432282272"/>
        <c:crosses val="autoZero"/>
        <c:auto val="1"/>
        <c:lblAlgn val="ctr"/>
        <c:lblOffset val="100"/>
        <c:noMultiLvlLbl val="0"/>
      </c:catAx>
      <c:valAx>
        <c:axId val="432282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32285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DEA5-ECBF-4CB4-B19A-B274AFBB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3070</Words>
  <Characters>16891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Alfredo Abel</cp:lastModifiedBy>
  <cp:revision>2</cp:revision>
  <cp:lastPrinted>2022-07-18T13:38:00Z</cp:lastPrinted>
  <dcterms:created xsi:type="dcterms:W3CDTF">2022-07-21T14:35:00Z</dcterms:created>
  <dcterms:modified xsi:type="dcterms:W3CDTF">2022-07-21T14:35:00Z</dcterms:modified>
</cp:coreProperties>
</file>